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C2D4" w14:textId="77777777" w:rsidR="008A3F99" w:rsidRDefault="008A3F99" w:rsidP="00361E7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מסילות הברזל (תנאי הובלה ואחריות למטען), תשנ"ו-1996</w:t>
      </w:r>
    </w:p>
    <w:p w14:paraId="2C63F0EB" w14:textId="77777777" w:rsidR="00053388" w:rsidRPr="00053388" w:rsidRDefault="00053388" w:rsidP="00053388">
      <w:pPr>
        <w:spacing w:line="320" w:lineRule="auto"/>
        <w:jc w:val="left"/>
        <w:rPr>
          <w:rFonts w:cs="FrankRuehl"/>
          <w:szCs w:val="26"/>
          <w:rtl/>
        </w:rPr>
      </w:pPr>
    </w:p>
    <w:p w14:paraId="111E402A" w14:textId="77777777" w:rsidR="00053388" w:rsidRDefault="00053388" w:rsidP="00053388">
      <w:pPr>
        <w:spacing w:line="320" w:lineRule="auto"/>
        <w:jc w:val="left"/>
        <w:rPr>
          <w:rtl/>
        </w:rPr>
      </w:pPr>
    </w:p>
    <w:p w14:paraId="50904819" w14:textId="77777777" w:rsidR="00053388" w:rsidRPr="00053388" w:rsidRDefault="00053388" w:rsidP="00053388">
      <w:pPr>
        <w:spacing w:line="320" w:lineRule="auto"/>
        <w:jc w:val="left"/>
        <w:rPr>
          <w:rFonts w:cs="Miriam"/>
          <w:szCs w:val="22"/>
          <w:rtl/>
        </w:rPr>
      </w:pPr>
      <w:r w:rsidRPr="00053388">
        <w:rPr>
          <w:rFonts w:cs="Miriam"/>
          <w:szCs w:val="22"/>
          <w:rtl/>
        </w:rPr>
        <w:t>רשויות ומשפט מנהלי</w:t>
      </w:r>
      <w:r w:rsidRPr="00053388">
        <w:rPr>
          <w:rFonts w:cs="FrankRuehl"/>
          <w:szCs w:val="26"/>
          <w:rtl/>
        </w:rPr>
        <w:t xml:space="preserve"> – תשתיות – מסילות הברזל</w:t>
      </w:r>
    </w:p>
    <w:p w14:paraId="4A2AD3CD" w14:textId="77777777" w:rsidR="008A3F99" w:rsidRDefault="008A3F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A3F99" w14:paraId="3DAFBB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0C4ED0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387E9E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5E5350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AAEC45C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A3F99" w14:paraId="6F0F58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C8D1B8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224993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1" w:tooltip="מטענים שאין  חובה להוביל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6D5C0D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מטענים שאין  חובה להובילם</w:t>
            </w:r>
          </w:p>
        </w:tc>
        <w:tc>
          <w:tcPr>
            <w:tcW w:w="1247" w:type="dxa"/>
          </w:tcPr>
          <w:p w14:paraId="0C713BC9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A3F99" w14:paraId="302894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C00F3C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154F21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2" w:tooltip="טעינה פריקה והז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899920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טעינה פריקה והזזה</w:t>
            </w:r>
          </w:p>
        </w:tc>
        <w:tc>
          <w:tcPr>
            <w:tcW w:w="1247" w:type="dxa"/>
          </w:tcPr>
          <w:p w14:paraId="32C44F72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A3F99" w14:paraId="6302A4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DD20B2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3C10B4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3" w:tooltip="אחריות לאובדן או לנז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597A2A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לאובדן או לנזק</w:t>
            </w:r>
          </w:p>
        </w:tc>
        <w:tc>
          <w:tcPr>
            <w:tcW w:w="1247" w:type="dxa"/>
          </w:tcPr>
          <w:p w14:paraId="1BB0A6FB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A3F99" w14:paraId="416645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7380B8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1DFBD2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4" w:tooltip="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526D33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פיצויים</w:t>
            </w:r>
          </w:p>
        </w:tc>
        <w:tc>
          <w:tcPr>
            <w:tcW w:w="1247" w:type="dxa"/>
          </w:tcPr>
          <w:p w14:paraId="17340310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A3F99" w14:paraId="03C446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933350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24397D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5" w:tooltip="עדכון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BE3771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עדכון סכומים</w:t>
            </w:r>
          </w:p>
        </w:tc>
        <w:tc>
          <w:tcPr>
            <w:tcW w:w="1247" w:type="dxa"/>
          </w:tcPr>
          <w:p w14:paraId="3561CB62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A3F99" w14:paraId="237DBB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D6EBD4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21ED39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6" w:tooltip="תבי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9668F0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תביעות</w:t>
            </w:r>
          </w:p>
        </w:tc>
        <w:tc>
          <w:tcPr>
            <w:tcW w:w="1247" w:type="dxa"/>
          </w:tcPr>
          <w:p w14:paraId="6C44B918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A3F99" w14:paraId="2539E6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9FC785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B61148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7" w:tooltip="גמר ההו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C1DA6F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גמר ההובלה</w:t>
            </w:r>
          </w:p>
        </w:tc>
        <w:tc>
          <w:tcPr>
            <w:tcW w:w="1247" w:type="dxa"/>
          </w:tcPr>
          <w:p w14:paraId="57E5C816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A3F99" w14:paraId="750722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434BE4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C34277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8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D9CADE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54484EE2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A3F99" w14:paraId="67E18E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CAE467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A8FFE2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9" w:tooltip="תיקון חוק עזר למסילות הברז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6D7157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עזר למסילות הברזל</w:t>
            </w:r>
          </w:p>
        </w:tc>
        <w:tc>
          <w:tcPr>
            <w:tcW w:w="1247" w:type="dxa"/>
          </w:tcPr>
          <w:p w14:paraId="6AA21A8D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8A3F99" w14:paraId="682E3D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23D6CE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E7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F479AD" w14:textId="77777777" w:rsidR="008A3F99" w:rsidRDefault="008A3F99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EC9758" w14:textId="77777777" w:rsidR="008A3F99" w:rsidRDefault="008A3F9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876FF55" w14:textId="77777777" w:rsidR="008A3F99" w:rsidRDefault="008A3F9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50EA73B2" w14:textId="77777777" w:rsidR="008A3F99" w:rsidRDefault="008A3F99">
      <w:pPr>
        <w:pStyle w:val="big-header"/>
        <w:ind w:left="0" w:right="1134"/>
        <w:rPr>
          <w:rFonts w:cs="FrankRuehl"/>
          <w:sz w:val="32"/>
          <w:rtl/>
        </w:rPr>
      </w:pPr>
    </w:p>
    <w:p w14:paraId="4D65536C" w14:textId="77777777" w:rsidR="008A3F99" w:rsidRDefault="008A3F99" w:rsidP="0005338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מסילות הברזל (תנ</w:t>
      </w:r>
      <w:r w:rsidR="00361E74">
        <w:rPr>
          <w:rFonts w:cs="FrankRuehl" w:hint="cs"/>
          <w:sz w:val="32"/>
          <w:rtl/>
        </w:rPr>
        <w:t>אי הובלה ואחריות למטען), תשנ"ו-</w:t>
      </w:r>
      <w:r>
        <w:rPr>
          <w:rFonts w:cs="FrankRuehl" w:hint="cs"/>
          <w:sz w:val="32"/>
          <w:rtl/>
        </w:rPr>
        <w:t>1996</w:t>
      </w:r>
      <w:r w:rsidR="00361E7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33E3552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56 ו-57 לפקודת מסילות הברזל [נוסח חדש], תשל"ב-1972 (להלן - הפקודה), על פי הצעת רשות הנמלים והרכבות, אני מתקין תקנות אלה:</w:t>
      </w:r>
    </w:p>
    <w:p w14:paraId="44905185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2B742EB">
          <v:rect id="_x0000_s1026" style="position:absolute;left:0;text-align:left;margin-left:464.5pt;margin-top:8.05pt;width:75.05pt;height:10pt;z-index:251652608" o:allowincell="f" filled="f" stroked="f" strokecolor="lime" strokeweight=".25pt">
            <v:textbox inset="0,0,0,0">
              <w:txbxContent>
                <w:p w14:paraId="45FCA914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- </w:t>
      </w:r>
    </w:p>
    <w:p w14:paraId="6F944723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 ה</w:t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ען" - לרבות מחזיק, נשגר, סוכן, בעל זכות הנאה או שליטה, או עשיה במטען וכל הנחזה להיות בעל המטען;</w:t>
      </w:r>
    </w:p>
    <w:p w14:paraId="2679F22B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מנהל", "הרשות" ו"משק חי" - כהגדרתם בפקודה;</w:t>
      </w:r>
    </w:p>
    <w:p w14:paraId="2F4C1731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טען" - כהגדרת טובין בסעיף 1 בפקודה;</w:t>
      </w:r>
    </w:p>
    <w:p w14:paraId="152275CA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טען מסוכן" - מטען המכיל חומר מסוכן כהגדרתו בספר "המלצות להובלת חומרים 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וכנים"</w:t>
      </w:r>
      <w:r>
        <w:rPr>
          <w:rStyle w:val="default"/>
          <w:rFonts w:cs="FrankRuehl"/>
          <w:sz w:val="20"/>
        </w:rPr>
        <w:t xml:space="preserve"> (ORANGE BOOK) 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פרסם האו"ם בנוסחו המעודכן מזמן לזמן והמופקד לעיון הציבור במשרדי הרשות.</w:t>
      </w:r>
    </w:p>
    <w:p w14:paraId="660D88B1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B8F14CD">
          <v:rect id="_x0000_s1027" style="position:absolute;left:0;text-align:left;margin-left:464.5pt;margin-top:8.05pt;width:75.05pt;height:20pt;z-index:251653632" o:allowincell="f" filled="f" stroked="f" strokecolor="lime" strokeweight=".25pt">
            <v:textbox inset="0,0,0,0">
              <w:txbxContent>
                <w:p w14:paraId="5ADE3E1F" w14:textId="77777777" w:rsidR="008A3F99" w:rsidRDefault="008A3F99" w:rsidP="00361E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ענים שאין 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להובילם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אינה חייבת לאפשר הובלה במסילות הברזל של:</w:t>
      </w:r>
    </w:p>
    <w:p w14:paraId="3041E4FD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טען - </w:t>
      </w:r>
    </w:p>
    <w:p w14:paraId="6AFA8CF5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לדעת המנהל משקלו, נפחו, טבעו או מצבו אינו מתאים להובלה;</w:t>
      </w:r>
    </w:p>
    <w:p w14:paraId="28FE850C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מטען מסוכן;</w:t>
      </w:r>
    </w:p>
    <w:p w14:paraId="4742E285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יש לו ריח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רעים, שיש בו אבק או לכלוך או שעלול להיות בו ריכוז מכרסמים.</w:t>
      </w:r>
    </w:p>
    <w:p w14:paraId="6BF8D4E4" w14:textId="77777777" w:rsidR="008A3F99" w:rsidRDefault="008A3F9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טען כשאין ברשותה קטרים או קרונות פנויים, אותה שעה, או קרונות המתאימים להובלתו.</w:t>
      </w:r>
    </w:p>
    <w:p w14:paraId="440C2118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B1DD7BD">
          <v:rect id="_x0000_s1028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14:paraId="3837005C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 פריקה והזזה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אינה חייבת בטעינת מטען או פריקתו או בהזזת קרונות לשם פריקה או טעינה.</w:t>
      </w:r>
    </w:p>
    <w:p w14:paraId="205E6FB6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רשאית לפרוק מטען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קרונות שלא נפרקו בידי בעל המטען ולחייבו בהוצאות הכרוכות בכך.</w:t>
      </w:r>
    </w:p>
    <w:p w14:paraId="61F0525C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2EA2A47">
          <v:rect id="_x0000_s1029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14:paraId="23847147" w14:textId="77777777" w:rsidR="008A3F99" w:rsidRDefault="008A3F99" w:rsidP="00361E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לאובדן</w:t>
                  </w:r>
                  <w:r w:rsidR="00361E7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לנזק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או הבאים מטעמה אינם אחראים לאובדן או לנזק, ישיר או עקיף, למטע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או לבעל המטען, שנגרם בשל אחד מאלה:</w:t>
      </w:r>
    </w:p>
    <w:p w14:paraId="5B948AEE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מטען, לפי תעודת המשלוח, שונה מזה המובל למעשה;</w:t>
      </w:r>
    </w:p>
    <w:p w14:paraId="6CA2C1CC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מטען מובל בתפזורת בקרונות גלויים;</w:t>
      </w:r>
    </w:p>
    <w:p w14:paraId="3AF19A2F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עינה או פריקה לקויה;</w:t>
      </w:r>
    </w:p>
    <w:p w14:paraId="61B4C647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ריזה או רישום מען 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ויים;</w:t>
      </w:r>
    </w:p>
    <w:p w14:paraId="6F277D63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ירובו של בעל המטען לקבלו;</w:t>
      </w:r>
    </w:p>
    <w:p w14:paraId="590238DF" w14:textId="77777777" w:rsidR="008A3F99" w:rsidRDefault="008A3F9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המטען לא הודיע למנהל תחנת הי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על האובדן או הנזק לפני הוצאת המטען משטח התחנה;</w:t>
      </w:r>
    </w:p>
    <w:p w14:paraId="454CB13B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מטען הוא משק חי;</w:t>
      </w:r>
    </w:p>
    <w:p w14:paraId="2A3805B1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מטען מובל על אחריות בעליו;</w:t>
      </w:r>
    </w:p>
    <w:p w14:paraId="423F284C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שלנותו של בעל המטען;</w:t>
      </w:r>
    </w:p>
    <w:p w14:paraId="0BF9D304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ובדן האפשרות לשיווק המטען;</w:t>
      </w:r>
    </w:p>
    <w:p w14:paraId="0A20E70B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יחור במסירת המטען לבעל המטען;</w:t>
      </w:r>
    </w:p>
    <w:p w14:paraId="2B4C5961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אובדן או הנזק בדרך הטבע;</w:t>
      </w:r>
    </w:p>
    <w:p w14:paraId="2B0DA38C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וח עליון, לרב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מלחמה, חבלה, שריפה, שביתה או מהומה.</w:t>
      </w:r>
    </w:p>
    <w:p w14:paraId="45480C5F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lastRenderedPageBreak/>
        <w:pict w14:anchorId="5C64BD9C">
          <v:rect id="_x0000_s1030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639D7476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 הפיצויים שתשלם הרשות בעד אבדן מטען או נזק שנגרם לו, לא יעלה על שווי המטען לפי מחיר השוק או על הסכומים המפורטים להלן,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וספת דמי ההובלה ששולמו, לפי הסכום הנמוך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ביניהם:</w:t>
      </w:r>
    </w:p>
    <w:p w14:paraId="780F8288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מטענים שהם מחצבים כמשמעותם בס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2 לפקודת המכרות - 2.21 אגורות לקילוגרם;</w:t>
      </w:r>
    </w:p>
    <w:p w14:paraId="060F9C70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מטענים אחרים - 11.41 אגורות לקילוגרם ואם היה המטען מכולות - 11.41 אגורות לכל קילוגרם ממשקל המכולה הריקה או הוצאות תיקון הנ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ק למכולה, לפי הסכום הנמוך מביניהם.</w:t>
      </w:r>
    </w:p>
    <w:p w14:paraId="1FF12013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ישולמו פיצויים בעד אובדן חומרים נוזלים או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ומרים שהוטענו במצב לח, כאשר האובדן קטן מ- 2% פחת במשקל.</w:t>
      </w:r>
    </w:p>
    <w:p w14:paraId="006832E7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FCADF04">
          <v:rect id="_x0000_s1031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7F5A25EC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סכומים הנקובים בתקנה 5 יתעדכנו ב-1 בינואר וב-1 ביולי של כל שנה (להלן - יום העידכון) לפי שיעור העליה של המדד החדש לעומת המדד היסודי, בניכוי 1%. </w:t>
      </w:r>
    </w:p>
    <w:p w14:paraId="38756BA9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תקנה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 xml:space="preserve">ו - </w:t>
      </w:r>
    </w:p>
    <w:p w14:paraId="0BAFFE87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דד" - מדד המחירים לצרכן שמפרסמת הלשכה המרכזית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סטטיסטיקה;</w:t>
      </w:r>
    </w:p>
    <w:p w14:paraId="79C43185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המחדש" - המדד שפורסם לאחרונה לפני יום העידכון;</w:t>
      </w:r>
    </w:p>
    <w:p w14:paraId="76ACA929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מדד היסודי" - המדד שפורסם לאח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ונה לפני יום העידכון הקודם ולענין יום העידכון הראשון שלאחר תחילתן של תקנות אלה - המדד שפורסם בחודש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צמבר 1995 (127.9 נקודות).</w:t>
      </w:r>
    </w:p>
    <w:p w14:paraId="58E26ED2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44DA7205">
          <v:rect id="_x0000_s1032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4E442EF8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ביעות בגין נזק למטען או אובדנו יוגשו, בכתב, </w:t>
      </w:r>
      <w:r w:rsidR="00361E74">
        <w:rPr>
          <w:rStyle w:val="default"/>
          <w:rFonts w:cs="FrankRuehl" w:hint="cs"/>
          <w:rtl/>
        </w:rPr>
        <w:t xml:space="preserve">לרשות, או למי שהיא הסמיכה לכך </w:t>
      </w:r>
      <w:r w:rsidR="00361E74">
        <w:rPr>
          <w:rStyle w:val="default"/>
          <w:rFonts w:cs="FrankRuehl"/>
          <w:rtl/>
        </w:rPr>
        <w:t>–</w:t>
      </w:r>
    </w:p>
    <w:p w14:paraId="01C261E8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אבד המטען כולו - תוך שלושים ימים ממסירת המטען להובלה;</w:t>
      </w:r>
    </w:p>
    <w:p w14:paraId="1932BF2D" w14:textId="77777777" w:rsidR="008A3F99" w:rsidRDefault="008A3F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נגרם נזק או אובדן חלקי - בשעת מסירת המטען לבעליו.</w:t>
      </w:r>
    </w:p>
    <w:p w14:paraId="4ADCD62D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המועדים האמורי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רשאית הרשות שלא להיזקק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תביעה.</w:t>
      </w:r>
    </w:p>
    <w:p w14:paraId="15114901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B55144B">
          <v:rect id="_x0000_s1033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071D570A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ההובלה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הגיע המטען לתחנת היעד מסתיימת ההובלה ויראו את הרשות כמחזיקה בו כמחסנאי.</w:t>
      </w:r>
    </w:p>
    <w:p w14:paraId="532A57DF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59F838FE">
          <v:rect id="_x0000_s1034" style="position:absolute;left:0;text-align:left;margin-left:464.5pt;margin-top:8.05pt;width:75.05pt;height:10pt;z-index:251660800" o:allowincell="f" filled="f" stroked="f" strokecolor="lime" strokeweight=".25pt">
            <v:textbox inset="0,0,0,0">
              <w:txbxContent>
                <w:p w14:paraId="3335382A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על מסילות הברזל של הרשות בלבד.</w:t>
      </w:r>
    </w:p>
    <w:p w14:paraId="1A79DBCF" w14:textId="77777777" w:rsidR="008A3F99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22AF4782">
          <v:rect id="_x0000_s1035" style="position:absolute;left:0;text-align:left;margin-left:464.5pt;margin-top:8.05pt;width:75.05pt;height:20pt;z-index:251661824" o:allowincell="f" filled="f" stroked="f" strokecolor="lime" strokeweight=".25pt">
            <v:textbox inset="0,0,0,0">
              <w:txbxContent>
                <w:p w14:paraId="0D4B34C9" w14:textId="77777777" w:rsidR="008A3F99" w:rsidRDefault="008A3F99" w:rsidP="00361E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  <w:r w:rsidR="00361E7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למסילות הברזל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8 לפרק א' ופרק ב' לחוק עזר למסילות הברזל הממשלתיות (תנאי נסיעה ואחריות למטען), תש</w:t>
      </w:r>
      <w:r>
        <w:rPr>
          <w:rStyle w:val="default"/>
          <w:rFonts w:cs="FrankRuehl"/>
          <w:rtl/>
        </w:rPr>
        <w:t>"ל</w:t>
      </w:r>
      <w:r>
        <w:rPr>
          <w:rStyle w:val="default"/>
          <w:rFonts w:cs="FrankRuehl" w:hint="cs"/>
          <w:rtl/>
        </w:rPr>
        <w:t>-1970 - בטלים.</w:t>
      </w:r>
    </w:p>
    <w:p w14:paraId="4FF246DA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39571AE5">
          <v:rect id="_x0000_s1036" style="position:absolute;left:0;text-align:left;margin-left:464.5pt;margin-top:8.05pt;width:75.05pt;height:10pt;z-index:251662848" o:allowincell="f" filled="f" stroked="f" strokecolor="lime" strokeweight=".25pt">
            <v:textbox inset="0,0,0,0">
              <w:txbxContent>
                <w:p w14:paraId="18D0BAB7" w14:textId="77777777" w:rsidR="008A3F99" w:rsidRDefault="008A3F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14:paraId="1C94EAF2" w14:textId="77777777" w:rsidR="008A3F99" w:rsidRDefault="008A3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05FFE9" w14:textId="77777777" w:rsidR="00361E74" w:rsidRDefault="00361E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3757C0" w14:textId="77777777" w:rsidR="008A3F99" w:rsidRDefault="008A3F99" w:rsidP="00361E74">
      <w:pPr>
        <w:pStyle w:val="sig-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י"</w:t>
      </w:r>
      <w:r>
        <w:rPr>
          <w:rStyle w:val="default"/>
          <w:rFonts w:cs="FrankRuehl" w:hint="cs"/>
          <w:rtl/>
        </w:rPr>
        <w:t>ט באדר תשנ"ו (10 במרס</w:t>
      </w:r>
      <w:r>
        <w:rPr>
          <w:rStyle w:val="default"/>
          <w:rFonts w:cs="FrankRuehl"/>
          <w:rtl/>
        </w:rPr>
        <w:t xml:space="preserve"> 1996)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שראל קיסר</w:t>
      </w:r>
    </w:p>
    <w:p w14:paraId="1B2E2CE1" w14:textId="77777777" w:rsidR="008A3F99" w:rsidRDefault="008A3F9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557C7C31" w14:textId="77777777" w:rsidR="00361E74" w:rsidRPr="00361E74" w:rsidRDefault="00361E74" w:rsidP="00361E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B55671" w14:textId="77777777" w:rsidR="00361E74" w:rsidRPr="00361E74" w:rsidRDefault="00361E74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C20371" w14:textId="77777777" w:rsidR="008A3F99" w:rsidRPr="00361E74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740AF072" w14:textId="77777777" w:rsidR="008A3F99" w:rsidRPr="00361E74" w:rsidRDefault="008A3F99" w:rsidP="00361E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A3F99" w:rsidRPr="00361E7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1834" w14:textId="77777777" w:rsidR="00AC7BF1" w:rsidRDefault="00AC7BF1">
      <w:r>
        <w:separator/>
      </w:r>
    </w:p>
  </w:endnote>
  <w:endnote w:type="continuationSeparator" w:id="0">
    <w:p w14:paraId="7741721A" w14:textId="77777777" w:rsidR="00AC7BF1" w:rsidRDefault="00AC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27B4" w14:textId="77777777" w:rsidR="008A3F99" w:rsidRDefault="008A3F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9BE654" w14:textId="77777777" w:rsidR="008A3F99" w:rsidRDefault="008A3F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DFF85D" w14:textId="77777777" w:rsidR="008A3F99" w:rsidRDefault="008A3F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1E74">
      <w:rPr>
        <w:rFonts w:cs="TopType Jerushalmi"/>
        <w:noProof/>
        <w:color w:val="000000"/>
        <w:sz w:val="14"/>
        <w:szCs w:val="14"/>
      </w:rPr>
      <w:t>D:\Yael\hakika\Revadim</w:t>
    </w:r>
    <w:r w:rsidR="00361E74" w:rsidRPr="00361E74">
      <w:rPr>
        <w:rFonts w:cs="TopType Jerushalmi"/>
        <w:noProof/>
        <w:color w:val="000000"/>
        <w:sz w:val="14"/>
        <w:szCs w:val="14"/>
        <w:rtl/>
      </w:rPr>
      <w:t>\קישורים\260_009.</w:t>
    </w:r>
    <w:r w:rsidR="00361E7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5A11" w14:textId="77777777" w:rsidR="008A3F99" w:rsidRDefault="008A3F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33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6C3B28" w14:textId="77777777" w:rsidR="008A3F99" w:rsidRDefault="008A3F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264679" w14:textId="77777777" w:rsidR="008A3F99" w:rsidRDefault="008A3F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1E74">
      <w:rPr>
        <w:rFonts w:cs="TopType Jerushalmi"/>
        <w:noProof/>
        <w:color w:val="000000"/>
        <w:sz w:val="14"/>
        <w:szCs w:val="14"/>
      </w:rPr>
      <w:t>D:\Yael\hakika\Revadim</w:t>
    </w:r>
    <w:r w:rsidR="00361E74" w:rsidRPr="00361E74">
      <w:rPr>
        <w:rFonts w:cs="TopType Jerushalmi"/>
        <w:noProof/>
        <w:color w:val="000000"/>
        <w:sz w:val="14"/>
        <w:szCs w:val="14"/>
        <w:rtl/>
      </w:rPr>
      <w:t>\קישורים\260_009.</w:t>
    </w:r>
    <w:r w:rsidR="00361E7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A6C5" w14:textId="77777777" w:rsidR="00AC7BF1" w:rsidRDefault="00AC7BF1" w:rsidP="00361E7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5F85F1" w14:textId="77777777" w:rsidR="00AC7BF1" w:rsidRDefault="00AC7BF1">
      <w:r>
        <w:continuationSeparator/>
      </w:r>
    </w:p>
  </w:footnote>
  <w:footnote w:id="1">
    <w:p w14:paraId="6A681605" w14:textId="77777777" w:rsidR="00361E74" w:rsidRPr="00361E74" w:rsidRDefault="00361E74" w:rsidP="00361E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61E7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0407F">
          <w:rPr>
            <w:rStyle w:val="Hyperlink"/>
            <w:rFonts w:cs="FrankRuehl" w:hint="cs"/>
            <w:rtl/>
          </w:rPr>
          <w:t>ק"ת תשנ"ו מס' 5740</w:t>
        </w:r>
      </w:hyperlink>
      <w:r>
        <w:rPr>
          <w:rFonts w:cs="FrankRuehl" w:hint="cs"/>
          <w:rtl/>
        </w:rPr>
        <w:t xml:space="preserve"> מיום 21.3.1996 עמ' 654.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F852" w14:textId="77777777" w:rsidR="008A3F99" w:rsidRDefault="008A3F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מסילות הברזל (תנאי הובלה ואחריות למטען), תשנ"ו- 1996</w:t>
    </w:r>
  </w:p>
  <w:p w14:paraId="35165721" w14:textId="77777777" w:rsidR="008A3F99" w:rsidRDefault="008A3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1951D9" w14:textId="77777777" w:rsidR="008A3F99" w:rsidRDefault="008A3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FBF2" w14:textId="77777777" w:rsidR="008A3F99" w:rsidRDefault="008A3F99" w:rsidP="00361E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מסילות הברזל (תנאי הובלה ואחריות למטען), תשנ"ו-1996</w:t>
    </w:r>
  </w:p>
  <w:p w14:paraId="4D4624F7" w14:textId="77777777" w:rsidR="008A3F99" w:rsidRDefault="008A3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04FE76" w14:textId="77777777" w:rsidR="008A3F99" w:rsidRDefault="008A3F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F99"/>
    <w:rsid w:val="00053388"/>
    <w:rsid w:val="000C3EF2"/>
    <w:rsid w:val="00276A43"/>
    <w:rsid w:val="00346F55"/>
    <w:rsid w:val="00361E74"/>
    <w:rsid w:val="00531AAB"/>
    <w:rsid w:val="008A3F99"/>
    <w:rsid w:val="00AC7BF1"/>
    <w:rsid w:val="00D0407F"/>
    <w:rsid w:val="00FC4178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60FA87"/>
  <w15:chartTrackingRefBased/>
  <w15:docId w15:val="{33226353-B4E0-43DC-9F79-40E499F7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61E74"/>
    <w:rPr>
      <w:sz w:val="20"/>
      <w:szCs w:val="20"/>
    </w:rPr>
  </w:style>
  <w:style w:type="character" w:styleId="a6">
    <w:name w:val="footnote reference"/>
    <w:basedOn w:val="a0"/>
    <w:semiHidden/>
    <w:rsid w:val="00361E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260</vt:lpstr>
    </vt:vector>
  </TitlesOfParts>
  <Company/>
  <LinksUpToDate>false</LinksUpToDate>
  <CharactersWithSpaces>4389</CharactersWithSpaces>
  <SharedDoc>false</SharedDoc>
  <HLinks>
    <vt:vector size="72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260</dc:title>
  <dc:subject/>
  <dc:creator>eli</dc:creator>
  <cp:keywords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0260</vt:lpwstr>
  </property>
  <property fmtid="{D5CDD505-2E9C-101B-9397-08002B2CF9AE}" pid="3" name="CHNAME">
    <vt:lpwstr>מסילות ברזל</vt:lpwstr>
  </property>
  <property fmtid="{D5CDD505-2E9C-101B-9397-08002B2CF9AE}" pid="4" name="LAWNAME">
    <vt:lpwstr>תקנות מסילות הברזל (תנאי הובלה ואחריות למטען), תשנ"ו-1996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פקודת מסילות הברזל [נוסח חדש]</vt:lpwstr>
  </property>
  <property fmtid="{D5CDD505-2E9C-101B-9397-08002B2CF9AE}" pid="8" name="MEKOR_SAIF1">
    <vt:lpwstr>56X;57X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מסילות הברזל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