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13D1" w14:textId="77777777" w:rsidR="00D25D5C" w:rsidRDefault="0010753D" w:rsidP="00431CAA">
      <w:pPr>
        <w:pStyle w:val="big-header"/>
        <w:ind w:left="0" w:right="1134"/>
        <w:rPr>
          <w:rFonts w:cs="FrankRuehl"/>
          <w:sz w:val="32"/>
        </w:rPr>
      </w:pPr>
      <w:r>
        <w:rPr>
          <w:rFonts w:cs="FrankRuehl" w:hint="cs"/>
          <w:sz w:val="32"/>
          <w:rtl/>
        </w:rPr>
        <w:t>תקנות מערכות תשלומים (הודעה על מתן צו פירוק)</w:t>
      </w:r>
      <w:r w:rsidR="00D25D5C">
        <w:rPr>
          <w:rFonts w:cs="FrankRuehl" w:hint="cs"/>
          <w:sz w:val="32"/>
          <w:rtl/>
        </w:rPr>
        <w:t>, תשס"</w:t>
      </w:r>
      <w:r w:rsidR="00431CAA">
        <w:rPr>
          <w:rFonts w:cs="FrankRuehl" w:hint="cs"/>
          <w:sz w:val="32"/>
          <w:rtl/>
        </w:rPr>
        <w:t>ט-2009</w:t>
      </w:r>
    </w:p>
    <w:p w14:paraId="5A3E2532" w14:textId="77777777" w:rsidR="00E36CB7" w:rsidRDefault="00E36CB7" w:rsidP="00E36CB7">
      <w:pPr>
        <w:spacing w:line="320" w:lineRule="auto"/>
        <w:rPr>
          <w:rtl/>
        </w:rPr>
      </w:pPr>
    </w:p>
    <w:p w14:paraId="1D25DB10" w14:textId="77777777" w:rsidR="00E36CB7" w:rsidRDefault="00E36CB7" w:rsidP="00E36CB7">
      <w:pPr>
        <w:spacing w:line="320" w:lineRule="auto"/>
        <w:rPr>
          <w:rFonts w:cs="FrankRuehl"/>
          <w:szCs w:val="26"/>
          <w:rtl/>
        </w:rPr>
      </w:pPr>
      <w:r w:rsidRPr="00E36CB7">
        <w:rPr>
          <w:rFonts w:cs="Miriam"/>
          <w:szCs w:val="22"/>
          <w:rtl/>
        </w:rPr>
        <w:t>משפט פרטי וכלכלה</w:t>
      </w:r>
      <w:r w:rsidRPr="00E36CB7">
        <w:rPr>
          <w:rFonts w:cs="FrankRuehl"/>
          <w:szCs w:val="26"/>
          <w:rtl/>
        </w:rPr>
        <w:t xml:space="preserve"> – כספים – בנק ישראל</w:t>
      </w:r>
    </w:p>
    <w:p w14:paraId="5051BDDE" w14:textId="77777777" w:rsidR="00E36CB7" w:rsidRPr="00E36CB7" w:rsidRDefault="00E36CB7" w:rsidP="00E36CB7">
      <w:pPr>
        <w:spacing w:line="320" w:lineRule="auto"/>
        <w:rPr>
          <w:rFonts w:cs="Miriam"/>
          <w:szCs w:val="22"/>
          <w:rtl/>
        </w:rPr>
      </w:pPr>
      <w:r w:rsidRPr="00E36CB7">
        <w:rPr>
          <w:rFonts w:cs="Miriam"/>
          <w:szCs w:val="22"/>
          <w:rtl/>
        </w:rPr>
        <w:t>משפט פרטי וכלכלה</w:t>
      </w:r>
      <w:r w:rsidRPr="00E36CB7">
        <w:rPr>
          <w:rFonts w:cs="FrankRuehl"/>
          <w:szCs w:val="26"/>
          <w:rtl/>
        </w:rPr>
        <w:t xml:space="preserve"> – תאגידים וניירות ערך – חברות – פירוק חברות</w:t>
      </w:r>
    </w:p>
    <w:p w14:paraId="6AEDCB4E"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02FC2" w:rsidRPr="00602FC2" w14:paraId="3D9F1429" w14:textId="77777777">
        <w:tblPrEx>
          <w:tblCellMar>
            <w:top w:w="0" w:type="dxa"/>
            <w:bottom w:w="0" w:type="dxa"/>
          </w:tblCellMar>
        </w:tblPrEx>
        <w:tc>
          <w:tcPr>
            <w:tcW w:w="1247" w:type="dxa"/>
          </w:tcPr>
          <w:p w14:paraId="3F9D717D" w14:textId="77777777" w:rsidR="00602FC2" w:rsidRPr="00602FC2" w:rsidRDefault="00602FC2" w:rsidP="00602FC2">
            <w:pPr>
              <w:rPr>
                <w:rFonts w:cs="Frankruhel"/>
                <w:rtl/>
              </w:rPr>
            </w:pPr>
            <w:r>
              <w:rPr>
                <w:rtl/>
              </w:rPr>
              <w:t xml:space="preserve">סעיף 1 </w:t>
            </w:r>
          </w:p>
        </w:tc>
        <w:tc>
          <w:tcPr>
            <w:tcW w:w="5669" w:type="dxa"/>
          </w:tcPr>
          <w:p w14:paraId="16178F85" w14:textId="77777777" w:rsidR="00602FC2" w:rsidRPr="00602FC2" w:rsidRDefault="00602FC2" w:rsidP="00602FC2">
            <w:pPr>
              <w:rPr>
                <w:rFonts w:cs="Frankruhel"/>
                <w:rtl/>
              </w:rPr>
            </w:pPr>
            <w:r>
              <w:rPr>
                <w:rtl/>
              </w:rPr>
              <w:t>הודעה על צו הפירוק לנגיד בנק ישראל ולמפקח על הבנקים</w:t>
            </w:r>
          </w:p>
        </w:tc>
        <w:tc>
          <w:tcPr>
            <w:tcW w:w="567" w:type="dxa"/>
          </w:tcPr>
          <w:p w14:paraId="20E9A341" w14:textId="77777777" w:rsidR="00602FC2" w:rsidRPr="00602FC2" w:rsidRDefault="00602FC2" w:rsidP="00602FC2">
            <w:pPr>
              <w:rPr>
                <w:rStyle w:val="Hyperlink"/>
                <w:rtl/>
              </w:rPr>
            </w:pPr>
            <w:hyperlink w:anchor="Seif1" w:tooltip="הודעה על צו הפירוק לנגיד בנק ישראל ולמפקח על הבנקים" w:history="1">
              <w:r w:rsidRPr="00602FC2">
                <w:rPr>
                  <w:rStyle w:val="Hyperlink"/>
                </w:rPr>
                <w:t>Go</w:t>
              </w:r>
            </w:hyperlink>
          </w:p>
        </w:tc>
        <w:tc>
          <w:tcPr>
            <w:tcW w:w="850" w:type="dxa"/>
          </w:tcPr>
          <w:p w14:paraId="3E28C875" w14:textId="77777777" w:rsidR="00602FC2" w:rsidRPr="00602FC2" w:rsidRDefault="00602FC2" w:rsidP="00602F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AD532B4" w14:textId="77777777" w:rsidR="00D25D5C" w:rsidRDefault="00D25D5C" w:rsidP="00E36CB7">
      <w:pPr>
        <w:pStyle w:val="big-header"/>
        <w:ind w:left="0" w:right="1134"/>
        <w:rPr>
          <w:rFonts w:cs="FrankRuehl" w:hint="cs"/>
          <w:sz w:val="32"/>
          <w:rtl/>
        </w:rPr>
      </w:pPr>
      <w:r>
        <w:rPr>
          <w:rFonts w:cs="FrankRuehl"/>
          <w:sz w:val="32"/>
          <w:rtl/>
        </w:rPr>
        <w:br w:type="page"/>
      </w:r>
      <w:r w:rsidR="0010753D">
        <w:rPr>
          <w:rFonts w:cs="FrankRuehl" w:hint="cs"/>
          <w:sz w:val="32"/>
          <w:rtl/>
        </w:rPr>
        <w:lastRenderedPageBreak/>
        <w:t>תקנות מערכות תשלומים (הודעה על מתן צו פירוק), תשס"ט-2009</w:t>
      </w:r>
      <w:r>
        <w:rPr>
          <w:rStyle w:val="default"/>
          <w:sz w:val="22"/>
          <w:szCs w:val="22"/>
          <w:rtl/>
        </w:rPr>
        <w:footnoteReference w:customMarkFollows="1" w:id="1"/>
        <w:t>*</w:t>
      </w:r>
    </w:p>
    <w:p w14:paraId="0006D3A6" w14:textId="77777777" w:rsidR="00D25D5C" w:rsidRDefault="00D25D5C" w:rsidP="00BE03B7">
      <w:pPr>
        <w:pStyle w:val="P00"/>
        <w:spacing w:before="72"/>
        <w:ind w:left="0" w:right="1134"/>
        <w:rPr>
          <w:rStyle w:val="default"/>
          <w:rFonts w:cs="FrankRuehl" w:hint="cs"/>
          <w:rtl/>
        </w:rPr>
      </w:pPr>
      <w:r>
        <w:rPr>
          <w:rFonts w:cs="FrankRuehl"/>
          <w:sz w:val="26"/>
          <w:rtl/>
        </w:rPr>
        <w:tab/>
      </w:r>
      <w:r w:rsidR="00ED50FD">
        <w:rPr>
          <w:rStyle w:val="default"/>
          <w:rFonts w:cs="FrankRuehl"/>
          <w:rtl/>
        </w:rPr>
        <w:t xml:space="preserve">בתוקף </w:t>
      </w:r>
      <w:r w:rsidR="00BE03B7">
        <w:rPr>
          <w:rStyle w:val="default"/>
          <w:rFonts w:cs="FrankRuehl" w:hint="cs"/>
          <w:rtl/>
        </w:rPr>
        <w:t xml:space="preserve">סמכותי לפי סעיף 21 לחוק מערכות תשלומים, התשס"ח-2008 (להלן </w:t>
      </w:r>
      <w:r w:rsidR="00BE03B7">
        <w:rPr>
          <w:rStyle w:val="default"/>
          <w:rFonts w:cs="FrankRuehl"/>
          <w:rtl/>
        </w:rPr>
        <w:t>–</w:t>
      </w:r>
      <w:r w:rsidR="00BE03B7">
        <w:rPr>
          <w:rStyle w:val="default"/>
          <w:rFonts w:cs="FrankRuehl" w:hint="cs"/>
          <w:rtl/>
        </w:rPr>
        <w:t xml:space="preserve"> החוק), אני מתקין תקנות אלה</w:t>
      </w:r>
      <w:r>
        <w:rPr>
          <w:rStyle w:val="default"/>
          <w:rFonts w:cs="FrankRuehl"/>
          <w:rtl/>
        </w:rPr>
        <w:t>:</w:t>
      </w:r>
    </w:p>
    <w:p w14:paraId="20F239E2" w14:textId="77777777" w:rsidR="00D25D5C" w:rsidRDefault="00D25D5C" w:rsidP="00D55EBB">
      <w:pPr>
        <w:pStyle w:val="P00"/>
        <w:spacing w:before="72"/>
        <w:ind w:left="0" w:right="1134"/>
        <w:rPr>
          <w:rStyle w:val="default"/>
          <w:rFonts w:cs="FrankRuehl" w:hint="cs"/>
          <w:rtl/>
        </w:rPr>
      </w:pPr>
      <w:bookmarkStart w:id="0" w:name="Seif1"/>
      <w:bookmarkEnd w:id="0"/>
      <w:r>
        <w:rPr>
          <w:rFonts w:cs="Miriam"/>
          <w:lang w:val="he-IL"/>
        </w:rPr>
        <w:pict w14:anchorId="0BEB329E">
          <v:rect id="_x0000_s1026" style="position:absolute;left:0;text-align:left;margin-left:464.5pt;margin-top:8.05pt;width:75.05pt;height:28pt;z-index:251657728" o:allowincell="f" filled="f" stroked="f" strokecolor="lime" strokeweight=".25pt">
            <v:textbox inset="0,0,0,0">
              <w:txbxContent>
                <w:p w14:paraId="3E0A8E41" w14:textId="77777777" w:rsidR="00D25D5C" w:rsidRDefault="00D55EBB">
                  <w:pPr>
                    <w:spacing w:line="160" w:lineRule="exact"/>
                    <w:rPr>
                      <w:rFonts w:cs="Miriam" w:hint="cs"/>
                      <w:noProof/>
                      <w:sz w:val="18"/>
                      <w:szCs w:val="18"/>
                      <w:rtl/>
                    </w:rPr>
                  </w:pPr>
                  <w:r>
                    <w:rPr>
                      <w:rFonts w:cs="Miriam" w:hint="cs"/>
                      <w:sz w:val="18"/>
                      <w:szCs w:val="18"/>
                      <w:rtl/>
                    </w:rPr>
                    <w:t>הודעה על צו הפירוק לנגיד בנק ישראל ולמפקח על הבנקים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55EBB">
        <w:rPr>
          <w:rStyle w:val="default"/>
          <w:rFonts w:cs="FrankRuehl" w:hint="cs"/>
          <w:rtl/>
        </w:rPr>
        <w:t>יראו הודעה של המפרק לפי סעיף 15 לחוק כאילו נמסרה לבנק ישראל, רק אם נמסרה ללשכת נגיד בנק ישראל וללשכת המפקח על הבנקים בבנק ישראל, מיד עם הינתן צו הפירוק, במסירה ידנית או בפקסימילה, ובלבד שאם נמסרה ההודעה בפקסימילה, המפרק הודיע לגורמים האמורים, בטלפון, עם משלוח ההודעה, כי ההודעה נשלחה אליהם בפקסימילה וערך תרשומת של השיחה.</w:t>
      </w:r>
    </w:p>
    <w:p w14:paraId="07A35DE3" w14:textId="77777777" w:rsidR="00431CAA" w:rsidRDefault="00431CAA" w:rsidP="00431CAA">
      <w:pPr>
        <w:pStyle w:val="P00"/>
        <w:spacing w:before="72"/>
        <w:ind w:left="0" w:right="1134"/>
        <w:rPr>
          <w:rStyle w:val="default"/>
          <w:rFonts w:cs="FrankRuehl" w:hint="cs"/>
          <w:rtl/>
        </w:rPr>
      </w:pPr>
    </w:p>
    <w:p w14:paraId="215572DB" w14:textId="77777777" w:rsidR="00D25D5C" w:rsidRDefault="00D25D5C" w:rsidP="00431CAA">
      <w:pPr>
        <w:pStyle w:val="P00"/>
        <w:spacing w:before="72"/>
        <w:ind w:left="0" w:right="1134"/>
        <w:rPr>
          <w:rStyle w:val="default"/>
          <w:rFonts w:cs="FrankRuehl"/>
          <w:rtl/>
        </w:rPr>
      </w:pPr>
    </w:p>
    <w:p w14:paraId="66240789" w14:textId="77777777" w:rsidR="00D25D5C" w:rsidRDefault="00D55EBB" w:rsidP="00D55EBB">
      <w:pPr>
        <w:pStyle w:val="sig-0"/>
        <w:tabs>
          <w:tab w:val="clear" w:pos="4820"/>
          <w:tab w:val="center" w:pos="5103"/>
        </w:tabs>
        <w:ind w:left="0" w:right="1134"/>
        <w:rPr>
          <w:rFonts w:cs="FrankRuehl" w:hint="cs"/>
          <w:sz w:val="26"/>
          <w:rtl/>
        </w:rPr>
      </w:pPr>
      <w:r>
        <w:rPr>
          <w:rFonts w:cs="FrankRuehl" w:hint="cs"/>
          <w:sz w:val="26"/>
          <w:rtl/>
        </w:rPr>
        <w:t>כ"ז</w:t>
      </w:r>
      <w:r w:rsidR="00CD6719">
        <w:rPr>
          <w:rFonts w:cs="FrankRuehl" w:hint="cs"/>
          <w:sz w:val="26"/>
          <w:rtl/>
        </w:rPr>
        <w:t xml:space="preserve"> בניסן</w:t>
      </w:r>
      <w:r w:rsidR="00927A15">
        <w:rPr>
          <w:rFonts w:cs="FrankRuehl" w:hint="cs"/>
          <w:sz w:val="26"/>
          <w:rtl/>
        </w:rPr>
        <w:t xml:space="preserve"> </w:t>
      </w:r>
      <w:r w:rsidR="00D25D5C">
        <w:rPr>
          <w:rFonts w:cs="FrankRuehl" w:hint="cs"/>
          <w:sz w:val="26"/>
          <w:rtl/>
        </w:rPr>
        <w:t>התשס"</w:t>
      </w:r>
      <w:r w:rsidR="00CD6719">
        <w:rPr>
          <w:rFonts w:cs="FrankRuehl" w:hint="cs"/>
          <w:sz w:val="26"/>
          <w:rtl/>
        </w:rPr>
        <w:t>ט</w:t>
      </w:r>
      <w:r w:rsidR="00D25D5C">
        <w:rPr>
          <w:rFonts w:cs="FrankRuehl" w:hint="cs"/>
          <w:sz w:val="26"/>
          <w:rtl/>
        </w:rPr>
        <w:t xml:space="preserve"> (</w:t>
      </w:r>
      <w:r>
        <w:rPr>
          <w:rFonts w:cs="FrankRuehl" w:hint="cs"/>
          <w:sz w:val="26"/>
          <w:rtl/>
        </w:rPr>
        <w:t>21</w:t>
      </w:r>
      <w:r w:rsidR="00CD6719">
        <w:rPr>
          <w:rFonts w:cs="FrankRuehl" w:hint="cs"/>
          <w:sz w:val="26"/>
          <w:rtl/>
        </w:rPr>
        <w:t xml:space="preserve"> באפריל 2009</w:t>
      </w:r>
      <w:r w:rsidR="00D25D5C">
        <w:rPr>
          <w:rFonts w:cs="FrankRuehl" w:hint="cs"/>
          <w:sz w:val="26"/>
          <w:rtl/>
        </w:rPr>
        <w:t>)</w:t>
      </w:r>
      <w:r w:rsidR="00EF1C64">
        <w:rPr>
          <w:rFonts w:cs="FrankRuehl" w:hint="cs"/>
          <w:sz w:val="26"/>
          <w:rtl/>
        </w:rPr>
        <w:tab/>
      </w:r>
      <w:r>
        <w:rPr>
          <w:rFonts w:cs="FrankRuehl" w:hint="cs"/>
          <w:sz w:val="26"/>
          <w:rtl/>
        </w:rPr>
        <w:t>יובל שטייניץ</w:t>
      </w:r>
    </w:p>
    <w:p w14:paraId="0F41F3A8" w14:textId="77777777" w:rsidR="00B87DA4" w:rsidRDefault="00B87DA4" w:rsidP="00D55EB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D55EBB">
        <w:rPr>
          <w:rFonts w:cs="FrankRuehl" w:hint="cs"/>
          <w:sz w:val="22"/>
          <w:rtl/>
        </w:rPr>
        <w:t>שר האוצר</w:t>
      </w:r>
    </w:p>
    <w:p w14:paraId="702D222F" w14:textId="77777777" w:rsidR="00BE03B7" w:rsidRDefault="00BE03B7" w:rsidP="00927A15">
      <w:pPr>
        <w:pStyle w:val="P00"/>
        <w:spacing w:before="72"/>
        <w:ind w:left="0" w:right="1134"/>
        <w:rPr>
          <w:rStyle w:val="default"/>
          <w:rFonts w:cs="FrankRuehl" w:hint="cs"/>
          <w:rtl/>
        </w:rPr>
      </w:pPr>
    </w:p>
    <w:p w14:paraId="0E856115" w14:textId="77777777" w:rsidR="00927A15" w:rsidRDefault="00927A15" w:rsidP="00927A15">
      <w:pPr>
        <w:pStyle w:val="P00"/>
        <w:spacing w:before="72"/>
        <w:ind w:left="0" w:right="1134"/>
        <w:rPr>
          <w:rStyle w:val="default"/>
          <w:rFonts w:cs="FrankRuehl" w:hint="cs"/>
          <w:rtl/>
        </w:rPr>
      </w:pPr>
    </w:p>
    <w:p w14:paraId="2DEA2DC9" w14:textId="77777777"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51B1" w14:textId="77777777" w:rsidR="002C6D2A" w:rsidRDefault="002C6D2A">
      <w:r>
        <w:separator/>
      </w:r>
    </w:p>
  </w:endnote>
  <w:endnote w:type="continuationSeparator" w:id="0">
    <w:p w14:paraId="57F81B84" w14:textId="77777777" w:rsidR="002C6D2A" w:rsidRDefault="002C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1D8E"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019A64"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8CC4F1"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2FC2">
      <w:rPr>
        <w:rFonts w:cs="TopType Jerushalmi"/>
        <w:noProof/>
        <w:color w:val="000000"/>
        <w:sz w:val="14"/>
        <w:szCs w:val="14"/>
      </w:rPr>
      <w:t>Z:\000000000000-law\yael\09-05-17\500_164.doc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AC6A"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6CB7">
      <w:rPr>
        <w:rFonts w:hAnsi="FrankRuehl" w:cs="FrankRuehl"/>
        <w:noProof/>
        <w:sz w:val="24"/>
        <w:szCs w:val="24"/>
        <w:rtl/>
      </w:rPr>
      <w:t>2</w:t>
    </w:r>
    <w:r>
      <w:rPr>
        <w:rFonts w:hAnsi="FrankRuehl" w:cs="FrankRuehl"/>
        <w:sz w:val="24"/>
        <w:szCs w:val="24"/>
        <w:rtl/>
      </w:rPr>
      <w:fldChar w:fldCharType="end"/>
    </w:r>
  </w:p>
  <w:p w14:paraId="05F123AC"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F223B3"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2FC2">
      <w:rPr>
        <w:rFonts w:cs="TopType Jerushalmi"/>
        <w:noProof/>
        <w:color w:val="000000"/>
        <w:sz w:val="14"/>
        <w:szCs w:val="14"/>
      </w:rPr>
      <w:t>Z:\000000000000-law\yael\09-05-17\500_164.doc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18C85" w14:textId="77777777" w:rsidR="002C6D2A" w:rsidRDefault="002C6D2A">
      <w:pPr>
        <w:spacing w:before="60"/>
        <w:ind w:right="1134"/>
      </w:pPr>
      <w:r>
        <w:separator/>
      </w:r>
    </w:p>
  </w:footnote>
  <w:footnote w:type="continuationSeparator" w:id="0">
    <w:p w14:paraId="52BF1058" w14:textId="77777777" w:rsidR="002C6D2A" w:rsidRDefault="002C6D2A">
      <w:pPr>
        <w:spacing w:before="60"/>
        <w:ind w:right="1134"/>
      </w:pPr>
      <w:r>
        <w:separator/>
      </w:r>
    </w:p>
  </w:footnote>
  <w:footnote w:id="1">
    <w:p w14:paraId="7226EC83" w14:textId="77777777" w:rsidR="009F34DE" w:rsidRDefault="00D25D5C" w:rsidP="009F34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ED50FD">
        <w:rPr>
          <w:rFonts w:cs="FrankRuehl" w:hint="cs"/>
          <w:rtl/>
        </w:rPr>
        <w:t xml:space="preserve"> פורסמו</w:t>
      </w:r>
      <w:r>
        <w:rPr>
          <w:rFonts w:cs="FrankRuehl" w:hint="cs"/>
          <w:rtl/>
        </w:rPr>
        <w:t xml:space="preserve"> </w:t>
      </w:r>
      <w:hyperlink r:id="rId1" w:history="1">
        <w:r w:rsidRPr="009F34DE">
          <w:rPr>
            <w:rStyle w:val="Hyperlink"/>
            <w:rFonts w:cs="FrankRuehl" w:hint="cs"/>
            <w:rtl/>
          </w:rPr>
          <w:t>ק"ת תשס"</w:t>
        </w:r>
        <w:r w:rsidR="00431CAA" w:rsidRPr="009F34DE">
          <w:rPr>
            <w:rStyle w:val="Hyperlink"/>
            <w:rFonts w:cs="FrankRuehl" w:hint="cs"/>
            <w:rtl/>
          </w:rPr>
          <w:t>ט</w:t>
        </w:r>
        <w:r w:rsidRPr="009F34DE">
          <w:rPr>
            <w:rStyle w:val="Hyperlink"/>
            <w:rFonts w:cs="FrankRuehl" w:hint="cs"/>
            <w:rtl/>
          </w:rPr>
          <w:t xml:space="preserve"> מס' </w:t>
        </w:r>
        <w:r w:rsidR="00431CAA" w:rsidRPr="009F34DE">
          <w:rPr>
            <w:rStyle w:val="Hyperlink"/>
            <w:rFonts w:cs="FrankRuehl" w:hint="cs"/>
            <w:rtl/>
          </w:rPr>
          <w:t>677</w:t>
        </w:r>
        <w:r w:rsidR="00BE03B7" w:rsidRPr="009F34DE">
          <w:rPr>
            <w:rStyle w:val="Hyperlink"/>
            <w:rFonts w:cs="FrankRuehl" w:hint="cs"/>
            <w:rtl/>
          </w:rPr>
          <w:t>8</w:t>
        </w:r>
      </w:hyperlink>
      <w:r>
        <w:rPr>
          <w:rFonts w:cs="FrankRuehl" w:hint="cs"/>
          <w:rtl/>
        </w:rPr>
        <w:t xml:space="preserve"> מיום </w:t>
      </w:r>
      <w:r w:rsidR="00BE03B7">
        <w:rPr>
          <w:rFonts w:cs="FrankRuehl" w:hint="cs"/>
          <w:rtl/>
        </w:rPr>
        <w:t>14</w:t>
      </w:r>
      <w:r w:rsidR="00ED50FD">
        <w:rPr>
          <w:rFonts w:cs="FrankRuehl" w:hint="cs"/>
          <w:rtl/>
        </w:rPr>
        <w:t>.5</w:t>
      </w:r>
      <w:r w:rsidR="00431CAA">
        <w:rPr>
          <w:rFonts w:cs="FrankRuehl" w:hint="cs"/>
          <w:rtl/>
        </w:rPr>
        <w:t>.2009</w:t>
      </w:r>
      <w:r>
        <w:rPr>
          <w:rFonts w:cs="FrankRuehl" w:hint="cs"/>
          <w:rtl/>
        </w:rPr>
        <w:t xml:space="preserve"> עמ' </w:t>
      </w:r>
      <w:r w:rsidR="00BE03B7">
        <w:rPr>
          <w:rFonts w:cs="FrankRuehl" w:hint="cs"/>
          <w:rtl/>
        </w:rPr>
        <w:t>922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DADA" w14:textId="77777777" w:rsidR="00D25D5C" w:rsidRDefault="00D25D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2D7B683"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8186D9"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A55B" w14:textId="77777777" w:rsidR="00D25D5C" w:rsidRDefault="00D33D4D" w:rsidP="00431C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מערכות תשלומים (הודעה על מתן צו פירוק), תשס"ט-2009</w:t>
    </w:r>
  </w:p>
  <w:p w14:paraId="6C4F7876"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CD2FFE"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6938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4468"/>
    <w:rsid w:val="00066C81"/>
    <w:rsid w:val="00085EA6"/>
    <w:rsid w:val="0010753D"/>
    <w:rsid w:val="00112119"/>
    <w:rsid w:val="001275F0"/>
    <w:rsid w:val="001C4AB6"/>
    <w:rsid w:val="001E0FA8"/>
    <w:rsid w:val="002216B6"/>
    <w:rsid w:val="002538D4"/>
    <w:rsid w:val="002C6D2A"/>
    <w:rsid w:val="002C7187"/>
    <w:rsid w:val="003528CA"/>
    <w:rsid w:val="003A23D8"/>
    <w:rsid w:val="003E74D6"/>
    <w:rsid w:val="003F5C71"/>
    <w:rsid w:val="00431CAA"/>
    <w:rsid w:val="004C3C1F"/>
    <w:rsid w:val="00602FC2"/>
    <w:rsid w:val="00635CB5"/>
    <w:rsid w:val="0076254E"/>
    <w:rsid w:val="0078071F"/>
    <w:rsid w:val="008159FF"/>
    <w:rsid w:val="00834172"/>
    <w:rsid w:val="00852A6C"/>
    <w:rsid w:val="0086107A"/>
    <w:rsid w:val="0089792E"/>
    <w:rsid w:val="00927A15"/>
    <w:rsid w:val="009F34DE"/>
    <w:rsid w:val="00A10AE2"/>
    <w:rsid w:val="00A608DB"/>
    <w:rsid w:val="00B17AF7"/>
    <w:rsid w:val="00B62BCF"/>
    <w:rsid w:val="00B8400A"/>
    <w:rsid w:val="00B87DA4"/>
    <w:rsid w:val="00BE03B7"/>
    <w:rsid w:val="00C4542F"/>
    <w:rsid w:val="00C53230"/>
    <w:rsid w:val="00CD6719"/>
    <w:rsid w:val="00D10BBD"/>
    <w:rsid w:val="00D25D5C"/>
    <w:rsid w:val="00D33D4D"/>
    <w:rsid w:val="00D55EBB"/>
    <w:rsid w:val="00D909F6"/>
    <w:rsid w:val="00E36CB7"/>
    <w:rsid w:val="00ED50FD"/>
    <w:rsid w:val="00EE70B6"/>
    <w:rsid w:val="00EF1C64"/>
    <w:rsid w:val="00F67F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4580D767"/>
  <w15:chartTrackingRefBased/>
  <w15:docId w15:val="{7FCFEA2F-5CBA-460E-8087-F39058E9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877</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7864327</vt:i4>
      </vt:variant>
      <vt:variant>
        <vt:i4>0</vt:i4>
      </vt:variant>
      <vt:variant>
        <vt:i4>0</vt:i4>
      </vt:variant>
      <vt:variant>
        <vt:i4>5</vt:i4>
      </vt:variant>
      <vt:variant>
        <vt:lpwstr>http://www.nevo.co.il/Law_word/law06/tak-6778.pdf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מערכות תשלומים (הודעה על מתן צו פירוק), תשס"ט-2009</vt:lpwstr>
  </property>
  <property fmtid="{D5CDD505-2E9C-101B-9397-08002B2CF9AE}" pid="4" name="LAWNUMBER">
    <vt:lpwstr>0164</vt:lpwstr>
  </property>
  <property fmtid="{D5CDD505-2E9C-101B-9397-08002B2CF9AE}" pid="5" name="TYPE">
    <vt:lpwstr>01</vt:lpwstr>
  </property>
  <property fmtid="{D5CDD505-2E9C-101B-9397-08002B2CF9AE}" pid="6" name="CHNAME">
    <vt:lpwstr>כספים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http://www.nevo.co.il/Law_word/law06/tak-6778.pdf;‎רשומות - תקנות כלליות#פורסמו ק"ת ‏תשס"ט מס' 6778# מיום 14.5.2009 עמ' 922‏</vt:lpwstr>
  </property>
  <property fmtid="{D5CDD505-2E9C-101B-9397-08002B2CF9AE}" pid="23" name="LINKK2">
    <vt:lpwstr/>
  </property>
  <property fmtid="{D5CDD505-2E9C-101B-9397-08002B2CF9AE}" pid="24" name="MEKOR_NAME1">
    <vt:lpwstr>חוק מערכות תשלומים</vt:lpwstr>
  </property>
  <property fmtid="{D5CDD505-2E9C-101B-9397-08002B2CF9AE}" pid="25" name="MEKOR_SAIF1">
    <vt:lpwstr>21X</vt:lpwstr>
  </property>
  <property fmtid="{D5CDD505-2E9C-101B-9397-08002B2CF9AE}" pid="26" name="NOSE11">
    <vt:lpwstr>משפט פרטי וכלכלה</vt:lpwstr>
  </property>
  <property fmtid="{D5CDD505-2E9C-101B-9397-08002B2CF9AE}" pid="27" name="NOSE21">
    <vt:lpwstr>כספים</vt:lpwstr>
  </property>
  <property fmtid="{D5CDD505-2E9C-101B-9397-08002B2CF9AE}" pid="28" name="NOSE31">
    <vt:lpwstr>בנק ישראל</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תאגידים וניירות ערך</vt:lpwstr>
  </property>
  <property fmtid="{D5CDD505-2E9C-101B-9397-08002B2CF9AE}" pid="32" name="NOSE32">
    <vt:lpwstr>חברות</vt:lpwstr>
  </property>
  <property fmtid="{D5CDD505-2E9C-101B-9397-08002B2CF9AE}" pid="33" name="NOSE42">
    <vt:lpwstr>פירוק חברות</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