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4785D" w14:textId="77777777" w:rsidR="004F0549" w:rsidRDefault="004F0549" w:rsidP="00662156">
      <w:pPr>
        <w:pStyle w:val="big-header"/>
        <w:ind w:left="0" w:right="1134"/>
        <w:rPr>
          <w:rFonts w:hint="cs"/>
          <w:rtl/>
        </w:rPr>
      </w:pPr>
      <w:r>
        <w:rPr>
          <w:rtl/>
        </w:rPr>
        <w:t>תקנות משכן הכנסת ורחבתו (היתרי כניסה), תשל"א</w:t>
      </w:r>
      <w:r w:rsidR="00662156">
        <w:rPr>
          <w:rFonts w:hint="cs"/>
          <w:rtl/>
        </w:rPr>
        <w:t>-</w:t>
      </w:r>
      <w:r>
        <w:rPr>
          <w:rtl/>
        </w:rPr>
        <w:t>1971</w:t>
      </w:r>
    </w:p>
    <w:p w14:paraId="354A5569" w14:textId="77777777" w:rsidR="00670A46" w:rsidRDefault="00670A46" w:rsidP="00670A46">
      <w:pPr>
        <w:spacing w:line="320" w:lineRule="auto"/>
        <w:jc w:val="left"/>
        <w:rPr>
          <w:rFonts w:cs="FrankRuehl" w:hint="cs"/>
          <w:szCs w:val="26"/>
          <w:rtl/>
        </w:rPr>
      </w:pPr>
    </w:p>
    <w:p w14:paraId="7FBB7DE0" w14:textId="77777777" w:rsidR="00A40A05" w:rsidRPr="00670A46" w:rsidRDefault="00A40A05" w:rsidP="00670A46">
      <w:pPr>
        <w:spacing w:line="320" w:lineRule="auto"/>
        <w:jc w:val="left"/>
        <w:rPr>
          <w:rFonts w:cs="FrankRuehl" w:hint="cs"/>
          <w:szCs w:val="26"/>
          <w:rtl/>
        </w:rPr>
      </w:pPr>
    </w:p>
    <w:p w14:paraId="56D8E752" w14:textId="77777777" w:rsidR="00670A46" w:rsidRPr="00670A46" w:rsidRDefault="00670A46" w:rsidP="00670A46">
      <w:pPr>
        <w:spacing w:line="320" w:lineRule="auto"/>
        <w:jc w:val="left"/>
        <w:rPr>
          <w:rFonts w:cs="Miriam" w:hint="cs"/>
          <w:szCs w:val="22"/>
          <w:rtl/>
        </w:rPr>
      </w:pPr>
      <w:r w:rsidRPr="00670A46">
        <w:rPr>
          <w:rFonts w:cs="Miriam"/>
          <w:szCs w:val="22"/>
          <w:rtl/>
        </w:rPr>
        <w:t xml:space="preserve">דיני חוקה </w:t>
      </w:r>
      <w:r w:rsidRPr="00670A46">
        <w:rPr>
          <w:rFonts w:cs="FrankRuehl"/>
          <w:szCs w:val="26"/>
          <w:rtl/>
        </w:rPr>
        <w:t xml:space="preserve"> – כנסת – משכן הכנסת ורחבתו</w:t>
      </w:r>
    </w:p>
    <w:p w14:paraId="5A2F12D3" w14:textId="77777777" w:rsidR="004F0549" w:rsidRDefault="004F0549">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75CF8" w:rsidRPr="00475CF8" w14:paraId="12775ED2" w14:textId="77777777" w:rsidTr="00475CF8">
        <w:tblPrEx>
          <w:tblCellMar>
            <w:top w:w="0" w:type="dxa"/>
            <w:bottom w:w="0" w:type="dxa"/>
          </w:tblCellMar>
        </w:tblPrEx>
        <w:tc>
          <w:tcPr>
            <w:tcW w:w="1247" w:type="dxa"/>
          </w:tcPr>
          <w:p w14:paraId="5AF200EB" w14:textId="77777777" w:rsidR="00475CF8" w:rsidRPr="00475CF8" w:rsidRDefault="00475CF8" w:rsidP="00475CF8">
            <w:pPr>
              <w:spacing w:line="240" w:lineRule="auto"/>
              <w:jc w:val="left"/>
              <w:rPr>
                <w:rFonts w:cs="Frankruhel"/>
                <w:sz w:val="24"/>
                <w:rtl/>
              </w:rPr>
            </w:pPr>
            <w:r>
              <w:rPr>
                <w:rFonts w:cs="Times New Roman"/>
                <w:sz w:val="24"/>
                <w:rtl/>
              </w:rPr>
              <w:t xml:space="preserve">סעיף 1 </w:t>
            </w:r>
          </w:p>
        </w:tc>
        <w:tc>
          <w:tcPr>
            <w:tcW w:w="5669" w:type="dxa"/>
          </w:tcPr>
          <w:p w14:paraId="111A102A" w14:textId="77777777" w:rsidR="00475CF8" w:rsidRPr="00475CF8" w:rsidRDefault="00475CF8" w:rsidP="00475CF8">
            <w:pPr>
              <w:spacing w:line="240" w:lineRule="auto"/>
              <w:jc w:val="left"/>
              <w:rPr>
                <w:rFonts w:cs="Frankruhel"/>
                <w:sz w:val="24"/>
                <w:rtl/>
              </w:rPr>
            </w:pPr>
            <w:r>
              <w:rPr>
                <w:rFonts w:cs="Times New Roman"/>
                <w:sz w:val="24"/>
                <w:rtl/>
              </w:rPr>
              <w:t>בקשת היתר</w:t>
            </w:r>
          </w:p>
        </w:tc>
        <w:tc>
          <w:tcPr>
            <w:tcW w:w="567" w:type="dxa"/>
          </w:tcPr>
          <w:p w14:paraId="2FEAD81A" w14:textId="77777777" w:rsidR="00475CF8" w:rsidRPr="00475CF8" w:rsidRDefault="00475CF8" w:rsidP="00475CF8">
            <w:pPr>
              <w:spacing w:line="240" w:lineRule="auto"/>
              <w:jc w:val="left"/>
              <w:rPr>
                <w:rStyle w:val="Hyperlink"/>
                <w:rtl/>
              </w:rPr>
            </w:pPr>
            <w:hyperlink w:anchor="Seif1" w:tooltip="בקשת היתר" w:history="1">
              <w:r w:rsidRPr="00475CF8">
                <w:rPr>
                  <w:rStyle w:val="Hyperlink"/>
                </w:rPr>
                <w:t>Go</w:t>
              </w:r>
            </w:hyperlink>
          </w:p>
        </w:tc>
        <w:tc>
          <w:tcPr>
            <w:tcW w:w="850" w:type="dxa"/>
          </w:tcPr>
          <w:p w14:paraId="5F7123CD" w14:textId="77777777" w:rsidR="00475CF8" w:rsidRPr="00475CF8" w:rsidRDefault="00475CF8" w:rsidP="00475C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75CF8" w:rsidRPr="00475CF8" w14:paraId="5EA69637" w14:textId="77777777" w:rsidTr="00475CF8">
        <w:tblPrEx>
          <w:tblCellMar>
            <w:top w:w="0" w:type="dxa"/>
            <w:bottom w:w="0" w:type="dxa"/>
          </w:tblCellMar>
        </w:tblPrEx>
        <w:tc>
          <w:tcPr>
            <w:tcW w:w="1247" w:type="dxa"/>
          </w:tcPr>
          <w:p w14:paraId="087D4E9F" w14:textId="77777777" w:rsidR="00475CF8" w:rsidRPr="00475CF8" w:rsidRDefault="00475CF8" w:rsidP="00475CF8">
            <w:pPr>
              <w:spacing w:line="240" w:lineRule="auto"/>
              <w:jc w:val="left"/>
              <w:rPr>
                <w:rFonts w:cs="Frankruhel"/>
                <w:sz w:val="24"/>
                <w:rtl/>
              </w:rPr>
            </w:pPr>
            <w:r>
              <w:rPr>
                <w:rFonts w:cs="Times New Roman"/>
                <w:sz w:val="24"/>
                <w:rtl/>
              </w:rPr>
              <w:t xml:space="preserve">סעיף 2 </w:t>
            </w:r>
          </w:p>
        </w:tc>
        <w:tc>
          <w:tcPr>
            <w:tcW w:w="5669" w:type="dxa"/>
          </w:tcPr>
          <w:p w14:paraId="4A3DE34E" w14:textId="77777777" w:rsidR="00475CF8" w:rsidRPr="00475CF8" w:rsidRDefault="00475CF8" w:rsidP="00475CF8">
            <w:pPr>
              <w:spacing w:line="240" w:lineRule="auto"/>
              <w:jc w:val="left"/>
              <w:rPr>
                <w:rFonts w:cs="Frankruhel"/>
                <w:sz w:val="24"/>
                <w:rtl/>
              </w:rPr>
            </w:pPr>
            <w:r>
              <w:rPr>
                <w:rFonts w:cs="Times New Roman"/>
                <w:sz w:val="24"/>
                <w:rtl/>
              </w:rPr>
              <w:t>תקופת ההיתר</w:t>
            </w:r>
          </w:p>
        </w:tc>
        <w:tc>
          <w:tcPr>
            <w:tcW w:w="567" w:type="dxa"/>
          </w:tcPr>
          <w:p w14:paraId="4346145B" w14:textId="77777777" w:rsidR="00475CF8" w:rsidRPr="00475CF8" w:rsidRDefault="00475CF8" w:rsidP="00475CF8">
            <w:pPr>
              <w:spacing w:line="240" w:lineRule="auto"/>
              <w:jc w:val="left"/>
              <w:rPr>
                <w:rStyle w:val="Hyperlink"/>
                <w:rtl/>
              </w:rPr>
            </w:pPr>
            <w:hyperlink w:anchor="Seif2" w:tooltip="תקופת ההיתר" w:history="1">
              <w:r w:rsidRPr="00475CF8">
                <w:rPr>
                  <w:rStyle w:val="Hyperlink"/>
                </w:rPr>
                <w:t>Go</w:t>
              </w:r>
            </w:hyperlink>
          </w:p>
        </w:tc>
        <w:tc>
          <w:tcPr>
            <w:tcW w:w="850" w:type="dxa"/>
          </w:tcPr>
          <w:p w14:paraId="7287CBE9" w14:textId="77777777" w:rsidR="00475CF8" w:rsidRPr="00475CF8" w:rsidRDefault="00475CF8" w:rsidP="00475C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75CF8" w:rsidRPr="00475CF8" w14:paraId="5AD8ECC8" w14:textId="77777777" w:rsidTr="00475CF8">
        <w:tblPrEx>
          <w:tblCellMar>
            <w:top w:w="0" w:type="dxa"/>
            <w:bottom w:w="0" w:type="dxa"/>
          </w:tblCellMar>
        </w:tblPrEx>
        <w:tc>
          <w:tcPr>
            <w:tcW w:w="1247" w:type="dxa"/>
          </w:tcPr>
          <w:p w14:paraId="37DD9D77" w14:textId="77777777" w:rsidR="00475CF8" w:rsidRPr="00475CF8" w:rsidRDefault="00475CF8" w:rsidP="00475CF8">
            <w:pPr>
              <w:spacing w:line="240" w:lineRule="auto"/>
              <w:jc w:val="left"/>
              <w:rPr>
                <w:rFonts w:cs="Frankruhel"/>
                <w:sz w:val="24"/>
                <w:rtl/>
              </w:rPr>
            </w:pPr>
            <w:r>
              <w:rPr>
                <w:rFonts w:cs="Times New Roman"/>
                <w:sz w:val="24"/>
                <w:rtl/>
              </w:rPr>
              <w:t xml:space="preserve">סעיף 3 </w:t>
            </w:r>
          </w:p>
        </w:tc>
        <w:tc>
          <w:tcPr>
            <w:tcW w:w="5669" w:type="dxa"/>
          </w:tcPr>
          <w:p w14:paraId="4BEE9DC5" w14:textId="77777777" w:rsidR="00475CF8" w:rsidRPr="00475CF8" w:rsidRDefault="00475CF8" w:rsidP="00475CF8">
            <w:pPr>
              <w:spacing w:line="240" w:lineRule="auto"/>
              <w:jc w:val="left"/>
              <w:rPr>
                <w:rFonts w:cs="Frankruhel"/>
                <w:sz w:val="24"/>
                <w:rtl/>
              </w:rPr>
            </w:pPr>
            <w:r>
              <w:rPr>
                <w:rFonts w:cs="Times New Roman"/>
                <w:sz w:val="24"/>
                <w:rtl/>
              </w:rPr>
              <w:t>פרטים בבקשה להיתר</w:t>
            </w:r>
          </w:p>
        </w:tc>
        <w:tc>
          <w:tcPr>
            <w:tcW w:w="567" w:type="dxa"/>
          </w:tcPr>
          <w:p w14:paraId="1C27699B" w14:textId="77777777" w:rsidR="00475CF8" w:rsidRPr="00475CF8" w:rsidRDefault="00475CF8" w:rsidP="00475CF8">
            <w:pPr>
              <w:spacing w:line="240" w:lineRule="auto"/>
              <w:jc w:val="left"/>
              <w:rPr>
                <w:rStyle w:val="Hyperlink"/>
                <w:rtl/>
              </w:rPr>
            </w:pPr>
            <w:hyperlink w:anchor="Seif3" w:tooltip="פרטים בבקשה להיתר" w:history="1">
              <w:r w:rsidRPr="00475CF8">
                <w:rPr>
                  <w:rStyle w:val="Hyperlink"/>
                </w:rPr>
                <w:t>Go</w:t>
              </w:r>
            </w:hyperlink>
          </w:p>
        </w:tc>
        <w:tc>
          <w:tcPr>
            <w:tcW w:w="850" w:type="dxa"/>
          </w:tcPr>
          <w:p w14:paraId="2F0B2D63" w14:textId="77777777" w:rsidR="00475CF8" w:rsidRPr="00475CF8" w:rsidRDefault="00475CF8" w:rsidP="00475C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75CF8" w:rsidRPr="00475CF8" w14:paraId="5F5EA4B5" w14:textId="77777777" w:rsidTr="00475CF8">
        <w:tblPrEx>
          <w:tblCellMar>
            <w:top w:w="0" w:type="dxa"/>
            <w:bottom w:w="0" w:type="dxa"/>
          </w:tblCellMar>
        </w:tblPrEx>
        <w:tc>
          <w:tcPr>
            <w:tcW w:w="1247" w:type="dxa"/>
          </w:tcPr>
          <w:p w14:paraId="4F0088E0" w14:textId="77777777" w:rsidR="00475CF8" w:rsidRPr="00475CF8" w:rsidRDefault="00475CF8" w:rsidP="00475CF8">
            <w:pPr>
              <w:spacing w:line="240" w:lineRule="auto"/>
              <w:jc w:val="left"/>
              <w:rPr>
                <w:rFonts w:cs="Frankruhel"/>
                <w:sz w:val="24"/>
                <w:rtl/>
              </w:rPr>
            </w:pPr>
            <w:r>
              <w:rPr>
                <w:rFonts w:cs="Times New Roman"/>
                <w:sz w:val="24"/>
                <w:rtl/>
              </w:rPr>
              <w:t xml:space="preserve">סעיף 4 </w:t>
            </w:r>
          </w:p>
        </w:tc>
        <w:tc>
          <w:tcPr>
            <w:tcW w:w="5669" w:type="dxa"/>
          </w:tcPr>
          <w:p w14:paraId="628FD982" w14:textId="77777777" w:rsidR="00475CF8" w:rsidRPr="00475CF8" w:rsidRDefault="00475CF8" w:rsidP="00475CF8">
            <w:pPr>
              <w:spacing w:line="240" w:lineRule="auto"/>
              <w:jc w:val="left"/>
              <w:rPr>
                <w:rFonts w:cs="Frankruhel"/>
                <w:sz w:val="24"/>
                <w:rtl/>
              </w:rPr>
            </w:pPr>
            <w:r>
              <w:rPr>
                <w:rFonts w:cs="Times New Roman"/>
                <w:sz w:val="24"/>
                <w:rtl/>
              </w:rPr>
              <w:t>פרטים בבקשה להיתר של קבוצה</w:t>
            </w:r>
          </w:p>
        </w:tc>
        <w:tc>
          <w:tcPr>
            <w:tcW w:w="567" w:type="dxa"/>
          </w:tcPr>
          <w:p w14:paraId="43982BCA" w14:textId="77777777" w:rsidR="00475CF8" w:rsidRPr="00475CF8" w:rsidRDefault="00475CF8" w:rsidP="00475CF8">
            <w:pPr>
              <w:spacing w:line="240" w:lineRule="auto"/>
              <w:jc w:val="left"/>
              <w:rPr>
                <w:rStyle w:val="Hyperlink"/>
                <w:rtl/>
              </w:rPr>
            </w:pPr>
            <w:hyperlink w:anchor="Seif4" w:tooltip="פרטים בבקשה להיתר של קבוצה" w:history="1">
              <w:r w:rsidRPr="00475CF8">
                <w:rPr>
                  <w:rStyle w:val="Hyperlink"/>
                </w:rPr>
                <w:t>Go</w:t>
              </w:r>
            </w:hyperlink>
          </w:p>
        </w:tc>
        <w:tc>
          <w:tcPr>
            <w:tcW w:w="850" w:type="dxa"/>
          </w:tcPr>
          <w:p w14:paraId="3FD4BCE0" w14:textId="77777777" w:rsidR="00475CF8" w:rsidRPr="00475CF8" w:rsidRDefault="00475CF8" w:rsidP="00475C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75CF8" w:rsidRPr="00475CF8" w14:paraId="5A4F6908" w14:textId="77777777" w:rsidTr="00475CF8">
        <w:tblPrEx>
          <w:tblCellMar>
            <w:top w:w="0" w:type="dxa"/>
            <w:bottom w:w="0" w:type="dxa"/>
          </w:tblCellMar>
        </w:tblPrEx>
        <w:tc>
          <w:tcPr>
            <w:tcW w:w="1247" w:type="dxa"/>
          </w:tcPr>
          <w:p w14:paraId="4CE18A98" w14:textId="77777777" w:rsidR="00475CF8" w:rsidRPr="00475CF8" w:rsidRDefault="00475CF8" w:rsidP="00475CF8">
            <w:pPr>
              <w:spacing w:line="240" w:lineRule="auto"/>
              <w:jc w:val="left"/>
              <w:rPr>
                <w:rFonts w:cs="Frankruhel"/>
                <w:sz w:val="24"/>
                <w:rtl/>
              </w:rPr>
            </w:pPr>
            <w:r>
              <w:rPr>
                <w:rFonts w:cs="Times New Roman"/>
                <w:sz w:val="24"/>
                <w:rtl/>
              </w:rPr>
              <w:t xml:space="preserve">סעיף 5 </w:t>
            </w:r>
          </w:p>
        </w:tc>
        <w:tc>
          <w:tcPr>
            <w:tcW w:w="5669" w:type="dxa"/>
          </w:tcPr>
          <w:p w14:paraId="038ED711" w14:textId="77777777" w:rsidR="00475CF8" w:rsidRPr="00475CF8" w:rsidRDefault="00475CF8" w:rsidP="00475CF8">
            <w:pPr>
              <w:spacing w:line="240" w:lineRule="auto"/>
              <w:jc w:val="left"/>
              <w:rPr>
                <w:rFonts w:cs="Frankruhel"/>
                <w:sz w:val="24"/>
                <w:rtl/>
              </w:rPr>
            </w:pPr>
            <w:r>
              <w:rPr>
                <w:rFonts w:cs="Times New Roman"/>
                <w:sz w:val="24"/>
                <w:rtl/>
              </w:rPr>
              <w:t>פרטים נוספים</w:t>
            </w:r>
          </w:p>
        </w:tc>
        <w:tc>
          <w:tcPr>
            <w:tcW w:w="567" w:type="dxa"/>
          </w:tcPr>
          <w:p w14:paraId="19DD6598" w14:textId="77777777" w:rsidR="00475CF8" w:rsidRPr="00475CF8" w:rsidRDefault="00475CF8" w:rsidP="00475CF8">
            <w:pPr>
              <w:spacing w:line="240" w:lineRule="auto"/>
              <w:jc w:val="left"/>
              <w:rPr>
                <w:rStyle w:val="Hyperlink"/>
                <w:rtl/>
              </w:rPr>
            </w:pPr>
            <w:hyperlink w:anchor="Seif5" w:tooltip="פרטים נוספים" w:history="1">
              <w:r w:rsidRPr="00475CF8">
                <w:rPr>
                  <w:rStyle w:val="Hyperlink"/>
                </w:rPr>
                <w:t>Go</w:t>
              </w:r>
            </w:hyperlink>
          </w:p>
        </w:tc>
        <w:tc>
          <w:tcPr>
            <w:tcW w:w="850" w:type="dxa"/>
          </w:tcPr>
          <w:p w14:paraId="5D8F3775" w14:textId="77777777" w:rsidR="00475CF8" w:rsidRPr="00475CF8" w:rsidRDefault="00475CF8" w:rsidP="00475C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75CF8" w:rsidRPr="00475CF8" w14:paraId="2982C4E1" w14:textId="77777777" w:rsidTr="00475CF8">
        <w:tblPrEx>
          <w:tblCellMar>
            <w:top w:w="0" w:type="dxa"/>
            <w:bottom w:w="0" w:type="dxa"/>
          </w:tblCellMar>
        </w:tblPrEx>
        <w:tc>
          <w:tcPr>
            <w:tcW w:w="1247" w:type="dxa"/>
          </w:tcPr>
          <w:p w14:paraId="337D3678" w14:textId="77777777" w:rsidR="00475CF8" w:rsidRPr="00475CF8" w:rsidRDefault="00475CF8" w:rsidP="00475CF8">
            <w:pPr>
              <w:spacing w:line="240" w:lineRule="auto"/>
              <w:jc w:val="left"/>
              <w:rPr>
                <w:rFonts w:cs="Frankruhel"/>
                <w:sz w:val="24"/>
                <w:rtl/>
              </w:rPr>
            </w:pPr>
            <w:r>
              <w:rPr>
                <w:rFonts w:cs="Times New Roman"/>
                <w:sz w:val="24"/>
                <w:rtl/>
              </w:rPr>
              <w:t xml:space="preserve">סעיף 6 </w:t>
            </w:r>
          </w:p>
        </w:tc>
        <w:tc>
          <w:tcPr>
            <w:tcW w:w="5669" w:type="dxa"/>
          </w:tcPr>
          <w:p w14:paraId="659F55E9" w14:textId="77777777" w:rsidR="00475CF8" w:rsidRPr="00475CF8" w:rsidRDefault="00475CF8" w:rsidP="00475CF8">
            <w:pPr>
              <w:spacing w:line="240" w:lineRule="auto"/>
              <w:jc w:val="left"/>
              <w:rPr>
                <w:rFonts w:cs="Frankruhel"/>
                <w:sz w:val="24"/>
                <w:rtl/>
              </w:rPr>
            </w:pPr>
            <w:r>
              <w:rPr>
                <w:rFonts w:cs="Times New Roman"/>
                <w:sz w:val="24"/>
                <w:rtl/>
              </w:rPr>
              <w:t>היתרים קבועים</w:t>
            </w:r>
          </w:p>
        </w:tc>
        <w:tc>
          <w:tcPr>
            <w:tcW w:w="567" w:type="dxa"/>
          </w:tcPr>
          <w:p w14:paraId="2CAFADF4" w14:textId="77777777" w:rsidR="00475CF8" w:rsidRPr="00475CF8" w:rsidRDefault="00475CF8" w:rsidP="00475CF8">
            <w:pPr>
              <w:spacing w:line="240" w:lineRule="auto"/>
              <w:jc w:val="left"/>
              <w:rPr>
                <w:rStyle w:val="Hyperlink"/>
                <w:rtl/>
              </w:rPr>
            </w:pPr>
            <w:hyperlink w:anchor="Seif6" w:tooltip="היתרים קבועים" w:history="1">
              <w:r w:rsidRPr="00475CF8">
                <w:rPr>
                  <w:rStyle w:val="Hyperlink"/>
                </w:rPr>
                <w:t>Go</w:t>
              </w:r>
            </w:hyperlink>
          </w:p>
        </w:tc>
        <w:tc>
          <w:tcPr>
            <w:tcW w:w="850" w:type="dxa"/>
          </w:tcPr>
          <w:p w14:paraId="6AB1291A" w14:textId="77777777" w:rsidR="00475CF8" w:rsidRPr="00475CF8" w:rsidRDefault="00475CF8" w:rsidP="00475C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75CF8" w:rsidRPr="00475CF8" w14:paraId="745558E3" w14:textId="77777777" w:rsidTr="00475CF8">
        <w:tblPrEx>
          <w:tblCellMar>
            <w:top w:w="0" w:type="dxa"/>
            <w:bottom w:w="0" w:type="dxa"/>
          </w:tblCellMar>
        </w:tblPrEx>
        <w:tc>
          <w:tcPr>
            <w:tcW w:w="1247" w:type="dxa"/>
          </w:tcPr>
          <w:p w14:paraId="18C7BDF0" w14:textId="77777777" w:rsidR="00475CF8" w:rsidRPr="00475CF8" w:rsidRDefault="00475CF8" w:rsidP="00475CF8">
            <w:pPr>
              <w:spacing w:line="240" w:lineRule="auto"/>
              <w:jc w:val="left"/>
              <w:rPr>
                <w:rFonts w:cs="Frankruhel"/>
                <w:sz w:val="24"/>
                <w:rtl/>
              </w:rPr>
            </w:pPr>
            <w:r>
              <w:rPr>
                <w:rFonts w:cs="Times New Roman"/>
                <w:sz w:val="24"/>
                <w:rtl/>
              </w:rPr>
              <w:t xml:space="preserve">סעיף 7 </w:t>
            </w:r>
          </w:p>
        </w:tc>
        <w:tc>
          <w:tcPr>
            <w:tcW w:w="5669" w:type="dxa"/>
          </w:tcPr>
          <w:p w14:paraId="41CE5DA1" w14:textId="77777777" w:rsidR="00475CF8" w:rsidRPr="00475CF8" w:rsidRDefault="00475CF8" w:rsidP="00475CF8">
            <w:pPr>
              <w:spacing w:line="240" w:lineRule="auto"/>
              <w:jc w:val="left"/>
              <w:rPr>
                <w:rFonts w:cs="Frankruhel"/>
                <w:sz w:val="24"/>
                <w:rtl/>
              </w:rPr>
            </w:pPr>
            <w:r>
              <w:rPr>
                <w:rFonts w:cs="Times New Roman"/>
                <w:sz w:val="24"/>
                <w:rtl/>
              </w:rPr>
              <w:t>צורת ההיתר</w:t>
            </w:r>
          </w:p>
        </w:tc>
        <w:tc>
          <w:tcPr>
            <w:tcW w:w="567" w:type="dxa"/>
          </w:tcPr>
          <w:p w14:paraId="24EAC13B" w14:textId="77777777" w:rsidR="00475CF8" w:rsidRPr="00475CF8" w:rsidRDefault="00475CF8" w:rsidP="00475CF8">
            <w:pPr>
              <w:spacing w:line="240" w:lineRule="auto"/>
              <w:jc w:val="left"/>
              <w:rPr>
                <w:rStyle w:val="Hyperlink"/>
                <w:rtl/>
              </w:rPr>
            </w:pPr>
            <w:hyperlink w:anchor="Seif7" w:tooltip="צורת ההיתר" w:history="1">
              <w:r w:rsidRPr="00475CF8">
                <w:rPr>
                  <w:rStyle w:val="Hyperlink"/>
                </w:rPr>
                <w:t>Go</w:t>
              </w:r>
            </w:hyperlink>
          </w:p>
        </w:tc>
        <w:tc>
          <w:tcPr>
            <w:tcW w:w="850" w:type="dxa"/>
          </w:tcPr>
          <w:p w14:paraId="5D03C2CF" w14:textId="77777777" w:rsidR="00475CF8" w:rsidRPr="00475CF8" w:rsidRDefault="00475CF8" w:rsidP="00475C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75CF8" w:rsidRPr="00475CF8" w14:paraId="3BC7F531" w14:textId="77777777" w:rsidTr="00475CF8">
        <w:tblPrEx>
          <w:tblCellMar>
            <w:top w:w="0" w:type="dxa"/>
            <w:bottom w:w="0" w:type="dxa"/>
          </w:tblCellMar>
        </w:tblPrEx>
        <w:tc>
          <w:tcPr>
            <w:tcW w:w="1247" w:type="dxa"/>
          </w:tcPr>
          <w:p w14:paraId="093FE691" w14:textId="77777777" w:rsidR="00475CF8" w:rsidRPr="00475CF8" w:rsidRDefault="00475CF8" w:rsidP="00475CF8">
            <w:pPr>
              <w:spacing w:line="240" w:lineRule="auto"/>
              <w:jc w:val="left"/>
              <w:rPr>
                <w:rFonts w:cs="Frankruhel"/>
                <w:sz w:val="24"/>
                <w:rtl/>
              </w:rPr>
            </w:pPr>
            <w:r>
              <w:rPr>
                <w:rFonts w:cs="Times New Roman"/>
                <w:sz w:val="24"/>
                <w:rtl/>
              </w:rPr>
              <w:t xml:space="preserve">סעיף 8 </w:t>
            </w:r>
          </w:p>
        </w:tc>
        <w:tc>
          <w:tcPr>
            <w:tcW w:w="5669" w:type="dxa"/>
          </w:tcPr>
          <w:p w14:paraId="737D03F1" w14:textId="77777777" w:rsidR="00475CF8" w:rsidRPr="00475CF8" w:rsidRDefault="00475CF8" w:rsidP="00475CF8">
            <w:pPr>
              <w:spacing w:line="240" w:lineRule="auto"/>
              <w:jc w:val="left"/>
              <w:rPr>
                <w:rFonts w:cs="Frankruhel"/>
                <w:sz w:val="24"/>
                <w:rtl/>
              </w:rPr>
            </w:pPr>
            <w:r>
              <w:rPr>
                <w:rFonts w:cs="Times New Roman"/>
                <w:sz w:val="24"/>
                <w:rtl/>
              </w:rPr>
              <w:t>הצגת ההיתר</w:t>
            </w:r>
          </w:p>
        </w:tc>
        <w:tc>
          <w:tcPr>
            <w:tcW w:w="567" w:type="dxa"/>
          </w:tcPr>
          <w:p w14:paraId="1E0D2864" w14:textId="77777777" w:rsidR="00475CF8" w:rsidRPr="00475CF8" w:rsidRDefault="00475CF8" w:rsidP="00475CF8">
            <w:pPr>
              <w:spacing w:line="240" w:lineRule="auto"/>
              <w:jc w:val="left"/>
              <w:rPr>
                <w:rStyle w:val="Hyperlink"/>
                <w:rtl/>
              </w:rPr>
            </w:pPr>
            <w:hyperlink w:anchor="Seif8" w:tooltip="הצגת ההיתר" w:history="1">
              <w:r w:rsidRPr="00475CF8">
                <w:rPr>
                  <w:rStyle w:val="Hyperlink"/>
                </w:rPr>
                <w:t>Go</w:t>
              </w:r>
            </w:hyperlink>
          </w:p>
        </w:tc>
        <w:tc>
          <w:tcPr>
            <w:tcW w:w="850" w:type="dxa"/>
          </w:tcPr>
          <w:p w14:paraId="79D35745" w14:textId="77777777" w:rsidR="00475CF8" w:rsidRPr="00475CF8" w:rsidRDefault="00475CF8" w:rsidP="00475C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75CF8" w:rsidRPr="00475CF8" w14:paraId="51D59743" w14:textId="77777777" w:rsidTr="00475CF8">
        <w:tblPrEx>
          <w:tblCellMar>
            <w:top w:w="0" w:type="dxa"/>
            <w:bottom w:w="0" w:type="dxa"/>
          </w:tblCellMar>
        </w:tblPrEx>
        <w:tc>
          <w:tcPr>
            <w:tcW w:w="1247" w:type="dxa"/>
          </w:tcPr>
          <w:p w14:paraId="01162DD9" w14:textId="77777777" w:rsidR="00475CF8" w:rsidRPr="00475CF8" w:rsidRDefault="00475CF8" w:rsidP="00475CF8">
            <w:pPr>
              <w:spacing w:line="240" w:lineRule="auto"/>
              <w:jc w:val="left"/>
              <w:rPr>
                <w:rFonts w:cs="Frankruhel"/>
                <w:sz w:val="24"/>
                <w:rtl/>
              </w:rPr>
            </w:pPr>
            <w:r>
              <w:rPr>
                <w:rFonts w:cs="Times New Roman"/>
                <w:sz w:val="24"/>
                <w:rtl/>
              </w:rPr>
              <w:t xml:space="preserve">סעיף 9 </w:t>
            </w:r>
          </w:p>
        </w:tc>
        <w:tc>
          <w:tcPr>
            <w:tcW w:w="5669" w:type="dxa"/>
          </w:tcPr>
          <w:p w14:paraId="4AE99787" w14:textId="77777777" w:rsidR="00475CF8" w:rsidRPr="00475CF8" w:rsidRDefault="00475CF8" w:rsidP="00475CF8">
            <w:pPr>
              <w:spacing w:line="240" w:lineRule="auto"/>
              <w:jc w:val="left"/>
              <w:rPr>
                <w:rFonts w:cs="Frankruhel"/>
                <w:sz w:val="24"/>
                <w:rtl/>
              </w:rPr>
            </w:pPr>
            <w:r>
              <w:rPr>
                <w:rFonts w:cs="Times New Roman"/>
                <w:sz w:val="24"/>
                <w:rtl/>
              </w:rPr>
              <w:t>החזרת היתרי כניסה חד פעמיים</w:t>
            </w:r>
          </w:p>
        </w:tc>
        <w:tc>
          <w:tcPr>
            <w:tcW w:w="567" w:type="dxa"/>
          </w:tcPr>
          <w:p w14:paraId="7E66EAA2" w14:textId="77777777" w:rsidR="00475CF8" w:rsidRPr="00475CF8" w:rsidRDefault="00475CF8" w:rsidP="00475CF8">
            <w:pPr>
              <w:spacing w:line="240" w:lineRule="auto"/>
              <w:jc w:val="left"/>
              <w:rPr>
                <w:rStyle w:val="Hyperlink"/>
                <w:rtl/>
              </w:rPr>
            </w:pPr>
            <w:hyperlink w:anchor="Seif9" w:tooltip="החזרת היתרי כניסה חד פעמיים" w:history="1">
              <w:r w:rsidRPr="00475CF8">
                <w:rPr>
                  <w:rStyle w:val="Hyperlink"/>
                </w:rPr>
                <w:t>Go</w:t>
              </w:r>
            </w:hyperlink>
          </w:p>
        </w:tc>
        <w:tc>
          <w:tcPr>
            <w:tcW w:w="850" w:type="dxa"/>
          </w:tcPr>
          <w:p w14:paraId="4D44574A" w14:textId="77777777" w:rsidR="00475CF8" w:rsidRPr="00475CF8" w:rsidRDefault="00475CF8" w:rsidP="00475C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75CF8" w:rsidRPr="00475CF8" w14:paraId="70F22A9B" w14:textId="77777777" w:rsidTr="00475CF8">
        <w:tblPrEx>
          <w:tblCellMar>
            <w:top w:w="0" w:type="dxa"/>
            <w:bottom w:w="0" w:type="dxa"/>
          </w:tblCellMar>
        </w:tblPrEx>
        <w:tc>
          <w:tcPr>
            <w:tcW w:w="1247" w:type="dxa"/>
          </w:tcPr>
          <w:p w14:paraId="0A18B5F7" w14:textId="77777777" w:rsidR="00475CF8" w:rsidRPr="00475CF8" w:rsidRDefault="00475CF8" w:rsidP="00475CF8">
            <w:pPr>
              <w:spacing w:line="240" w:lineRule="auto"/>
              <w:jc w:val="left"/>
              <w:rPr>
                <w:rFonts w:cs="Frankruhel"/>
                <w:sz w:val="24"/>
                <w:rtl/>
              </w:rPr>
            </w:pPr>
            <w:r>
              <w:rPr>
                <w:rFonts w:cs="Times New Roman"/>
                <w:sz w:val="24"/>
                <w:rtl/>
              </w:rPr>
              <w:t xml:space="preserve">סעיף 10 </w:t>
            </w:r>
          </w:p>
        </w:tc>
        <w:tc>
          <w:tcPr>
            <w:tcW w:w="5669" w:type="dxa"/>
          </w:tcPr>
          <w:p w14:paraId="7109894A" w14:textId="77777777" w:rsidR="00475CF8" w:rsidRPr="00475CF8" w:rsidRDefault="00475CF8" w:rsidP="00475CF8">
            <w:pPr>
              <w:spacing w:line="240" w:lineRule="auto"/>
              <w:jc w:val="left"/>
              <w:rPr>
                <w:rFonts w:cs="Frankruhel"/>
                <w:sz w:val="24"/>
                <w:rtl/>
              </w:rPr>
            </w:pPr>
            <w:r>
              <w:rPr>
                <w:rFonts w:cs="Times New Roman"/>
                <w:sz w:val="24"/>
                <w:rtl/>
              </w:rPr>
              <w:t>החזרת היתרי כניסה קבועים</w:t>
            </w:r>
          </w:p>
        </w:tc>
        <w:tc>
          <w:tcPr>
            <w:tcW w:w="567" w:type="dxa"/>
          </w:tcPr>
          <w:p w14:paraId="15E4BD71" w14:textId="77777777" w:rsidR="00475CF8" w:rsidRPr="00475CF8" w:rsidRDefault="00475CF8" w:rsidP="00475CF8">
            <w:pPr>
              <w:spacing w:line="240" w:lineRule="auto"/>
              <w:jc w:val="left"/>
              <w:rPr>
                <w:rStyle w:val="Hyperlink"/>
                <w:rtl/>
              </w:rPr>
            </w:pPr>
            <w:hyperlink w:anchor="Seif10" w:tooltip="החזרת היתרי כניסה קבועים" w:history="1">
              <w:r w:rsidRPr="00475CF8">
                <w:rPr>
                  <w:rStyle w:val="Hyperlink"/>
                </w:rPr>
                <w:t>Go</w:t>
              </w:r>
            </w:hyperlink>
          </w:p>
        </w:tc>
        <w:tc>
          <w:tcPr>
            <w:tcW w:w="850" w:type="dxa"/>
          </w:tcPr>
          <w:p w14:paraId="03445EB6" w14:textId="77777777" w:rsidR="00475CF8" w:rsidRPr="00475CF8" w:rsidRDefault="00475CF8" w:rsidP="00475C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75CF8" w:rsidRPr="00475CF8" w14:paraId="55436E38" w14:textId="77777777" w:rsidTr="00475CF8">
        <w:tblPrEx>
          <w:tblCellMar>
            <w:top w:w="0" w:type="dxa"/>
            <w:bottom w:w="0" w:type="dxa"/>
          </w:tblCellMar>
        </w:tblPrEx>
        <w:tc>
          <w:tcPr>
            <w:tcW w:w="1247" w:type="dxa"/>
          </w:tcPr>
          <w:p w14:paraId="155968E3" w14:textId="77777777" w:rsidR="00475CF8" w:rsidRPr="00475CF8" w:rsidRDefault="00475CF8" w:rsidP="00475CF8">
            <w:pPr>
              <w:spacing w:line="240" w:lineRule="auto"/>
              <w:jc w:val="left"/>
              <w:rPr>
                <w:rFonts w:cs="Frankruhel"/>
                <w:sz w:val="24"/>
                <w:rtl/>
              </w:rPr>
            </w:pPr>
            <w:r>
              <w:rPr>
                <w:rFonts w:cs="Times New Roman"/>
                <w:sz w:val="24"/>
                <w:rtl/>
              </w:rPr>
              <w:t xml:space="preserve">סעיף 11 </w:t>
            </w:r>
          </w:p>
        </w:tc>
        <w:tc>
          <w:tcPr>
            <w:tcW w:w="5669" w:type="dxa"/>
          </w:tcPr>
          <w:p w14:paraId="22197826" w14:textId="77777777" w:rsidR="00475CF8" w:rsidRPr="00475CF8" w:rsidRDefault="00475CF8" w:rsidP="00475CF8">
            <w:pPr>
              <w:spacing w:line="240" w:lineRule="auto"/>
              <w:jc w:val="left"/>
              <w:rPr>
                <w:rFonts w:cs="Frankruhel"/>
                <w:sz w:val="24"/>
                <w:rtl/>
              </w:rPr>
            </w:pPr>
            <w:r>
              <w:rPr>
                <w:rFonts w:cs="Times New Roman"/>
                <w:sz w:val="24"/>
                <w:rtl/>
              </w:rPr>
              <w:t>מכשירי צילום והקלטה</w:t>
            </w:r>
          </w:p>
        </w:tc>
        <w:tc>
          <w:tcPr>
            <w:tcW w:w="567" w:type="dxa"/>
          </w:tcPr>
          <w:p w14:paraId="46231FAC" w14:textId="77777777" w:rsidR="00475CF8" w:rsidRPr="00475CF8" w:rsidRDefault="00475CF8" w:rsidP="00475CF8">
            <w:pPr>
              <w:spacing w:line="240" w:lineRule="auto"/>
              <w:jc w:val="left"/>
              <w:rPr>
                <w:rStyle w:val="Hyperlink"/>
                <w:rtl/>
              </w:rPr>
            </w:pPr>
            <w:hyperlink w:anchor="Seif11" w:tooltip="מכשירי צילום והקלטה" w:history="1">
              <w:r w:rsidRPr="00475CF8">
                <w:rPr>
                  <w:rStyle w:val="Hyperlink"/>
                </w:rPr>
                <w:t>Go</w:t>
              </w:r>
            </w:hyperlink>
          </w:p>
        </w:tc>
        <w:tc>
          <w:tcPr>
            <w:tcW w:w="850" w:type="dxa"/>
          </w:tcPr>
          <w:p w14:paraId="4C82E978" w14:textId="77777777" w:rsidR="00475CF8" w:rsidRPr="00475CF8" w:rsidRDefault="00475CF8" w:rsidP="00475C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75CF8" w:rsidRPr="00475CF8" w14:paraId="28133805" w14:textId="77777777" w:rsidTr="00475CF8">
        <w:tblPrEx>
          <w:tblCellMar>
            <w:top w:w="0" w:type="dxa"/>
            <w:bottom w:w="0" w:type="dxa"/>
          </w:tblCellMar>
        </w:tblPrEx>
        <w:tc>
          <w:tcPr>
            <w:tcW w:w="1247" w:type="dxa"/>
          </w:tcPr>
          <w:p w14:paraId="16E83B14" w14:textId="77777777" w:rsidR="00475CF8" w:rsidRPr="00475CF8" w:rsidRDefault="00475CF8" w:rsidP="00475CF8">
            <w:pPr>
              <w:spacing w:line="240" w:lineRule="auto"/>
              <w:jc w:val="left"/>
              <w:rPr>
                <w:rFonts w:cs="Frankruhel"/>
                <w:sz w:val="24"/>
                <w:rtl/>
              </w:rPr>
            </w:pPr>
            <w:r>
              <w:rPr>
                <w:rFonts w:cs="Times New Roman"/>
                <w:sz w:val="24"/>
                <w:rtl/>
              </w:rPr>
              <w:t xml:space="preserve">סעיף 12 </w:t>
            </w:r>
          </w:p>
        </w:tc>
        <w:tc>
          <w:tcPr>
            <w:tcW w:w="5669" w:type="dxa"/>
          </w:tcPr>
          <w:p w14:paraId="662F34D9" w14:textId="77777777" w:rsidR="00475CF8" w:rsidRPr="00475CF8" w:rsidRDefault="00475CF8" w:rsidP="00475CF8">
            <w:pPr>
              <w:spacing w:line="240" w:lineRule="auto"/>
              <w:jc w:val="left"/>
              <w:rPr>
                <w:rFonts w:cs="Frankruhel"/>
                <w:sz w:val="24"/>
                <w:rtl/>
              </w:rPr>
            </w:pPr>
            <w:r>
              <w:rPr>
                <w:rFonts w:cs="Times New Roman"/>
                <w:sz w:val="24"/>
                <w:rtl/>
              </w:rPr>
              <w:t>איסור כניסה לאזורים שלא צויינו</w:t>
            </w:r>
          </w:p>
        </w:tc>
        <w:tc>
          <w:tcPr>
            <w:tcW w:w="567" w:type="dxa"/>
          </w:tcPr>
          <w:p w14:paraId="3C0B46B8" w14:textId="77777777" w:rsidR="00475CF8" w:rsidRPr="00475CF8" w:rsidRDefault="00475CF8" w:rsidP="00475CF8">
            <w:pPr>
              <w:spacing w:line="240" w:lineRule="auto"/>
              <w:jc w:val="left"/>
              <w:rPr>
                <w:rStyle w:val="Hyperlink"/>
                <w:rtl/>
              </w:rPr>
            </w:pPr>
            <w:hyperlink w:anchor="Seif12" w:tooltip="איסור כניסה לאזורים שלא צויינו" w:history="1">
              <w:r w:rsidRPr="00475CF8">
                <w:rPr>
                  <w:rStyle w:val="Hyperlink"/>
                </w:rPr>
                <w:t>Go</w:t>
              </w:r>
            </w:hyperlink>
          </w:p>
        </w:tc>
        <w:tc>
          <w:tcPr>
            <w:tcW w:w="850" w:type="dxa"/>
          </w:tcPr>
          <w:p w14:paraId="17A4CB2D" w14:textId="77777777" w:rsidR="00475CF8" w:rsidRPr="00475CF8" w:rsidRDefault="00475CF8" w:rsidP="00475C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75CF8" w:rsidRPr="00475CF8" w14:paraId="77BE336F" w14:textId="77777777" w:rsidTr="00475CF8">
        <w:tblPrEx>
          <w:tblCellMar>
            <w:top w:w="0" w:type="dxa"/>
            <w:bottom w:w="0" w:type="dxa"/>
          </w:tblCellMar>
        </w:tblPrEx>
        <w:tc>
          <w:tcPr>
            <w:tcW w:w="1247" w:type="dxa"/>
          </w:tcPr>
          <w:p w14:paraId="0458D3EA" w14:textId="77777777" w:rsidR="00475CF8" w:rsidRPr="00475CF8" w:rsidRDefault="00475CF8" w:rsidP="00475CF8">
            <w:pPr>
              <w:spacing w:line="240" w:lineRule="auto"/>
              <w:jc w:val="left"/>
              <w:rPr>
                <w:rFonts w:cs="Frankruhel"/>
                <w:sz w:val="24"/>
                <w:rtl/>
              </w:rPr>
            </w:pPr>
            <w:r>
              <w:rPr>
                <w:rFonts w:cs="Times New Roman"/>
                <w:sz w:val="24"/>
                <w:rtl/>
              </w:rPr>
              <w:t xml:space="preserve">סעיף 13 </w:t>
            </w:r>
          </w:p>
        </w:tc>
        <w:tc>
          <w:tcPr>
            <w:tcW w:w="5669" w:type="dxa"/>
          </w:tcPr>
          <w:p w14:paraId="5EC65F0B" w14:textId="77777777" w:rsidR="00475CF8" w:rsidRPr="00475CF8" w:rsidRDefault="00475CF8" w:rsidP="00475CF8">
            <w:pPr>
              <w:spacing w:line="240" w:lineRule="auto"/>
              <w:jc w:val="left"/>
              <w:rPr>
                <w:rFonts w:cs="Frankruhel"/>
                <w:sz w:val="24"/>
                <w:rtl/>
              </w:rPr>
            </w:pPr>
            <w:r>
              <w:rPr>
                <w:rFonts w:cs="Times New Roman"/>
                <w:sz w:val="24"/>
                <w:rtl/>
              </w:rPr>
              <w:t>עונשין</w:t>
            </w:r>
          </w:p>
        </w:tc>
        <w:tc>
          <w:tcPr>
            <w:tcW w:w="567" w:type="dxa"/>
          </w:tcPr>
          <w:p w14:paraId="7B391B2F" w14:textId="77777777" w:rsidR="00475CF8" w:rsidRPr="00475CF8" w:rsidRDefault="00475CF8" w:rsidP="00475CF8">
            <w:pPr>
              <w:spacing w:line="240" w:lineRule="auto"/>
              <w:jc w:val="left"/>
              <w:rPr>
                <w:rStyle w:val="Hyperlink"/>
                <w:rtl/>
              </w:rPr>
            </w:pPr>
            <w:hyperlink w:anchor="Seif13" w:tooltip="עונשין" w:history="1">
              <w:r w:rsidRPr="00475CF8">
                <w:rPr>
                  <w:rStyle w:val="Hyperlink"/>
                </w:rPr>
                <w:t>Go</w:t>
              </w:r>
            </w:hyperlink>
          </w:p>
        </w:tc>
        <w:tc>
          <w:tcPr>
            <w:tcW w:w="850" w:type="dxa"/>
          </w:tcPr>
          <w:p w14:paraId="58D4D362" w14:textId="77777777" w:rsidR="00475CF8" w:rsidRPr="00475CF8" w:rsidRDefault="00475CF8" w:rsidP="00475C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75CF8" w:rsidRPr="00475CF8" w14:paraId="5862DE5B" w14:textId="77777777" w:rsidTr="00475CF8">
        <w:tblPrEx>
          <w:tblCellMar>
            <w:top w:w="0" w:type="dxa"/>
            <w:bottom w:w="0" w:type="dxa"/>
          </w:tblCellMar>
        </w:tblPrEx>
        <w:tc>
          <w:tcPr>
            <w:tcW w:w="1247" w:type="dxa"/>
          </w:tcPr>
          <w:p w14:paraId="56C82B8C" w14:textId="77777777" w:rsidR="00475CF8" w:rsidRPr="00475CF8" w:rsidRDefault="00475CF8" w:rsidP="00475CF8">
            <w:pPr>
              <w:spacing w:line="240" w:lineRule="auto"/>
              <w:jc w:val="left"/>
              <w:rPr>
                <w:rFonts w:cs="Frankruhel"/>
                <w:sz w:val="24"/>
                <w:rtl/>
              </w:rPr>
            </w:pPr>
            <w:r>
              <w:rPr>
                <w:rFonts w:cs="Times New Roman"/>
                <w:sz w:val="24"/>
                <w:rtl/>
              </w:rPr>
              <w:t xml:space="preserve">סעיף 14 </w:t>
            </w:r>
          </w:p>
        </w:tc>
        <w:tc>
          <w:tcPr>
            <w:tcW w:w="5669" w:type="dxa"/>
          </w:tcPr>
          <w:p w14:paraId="583B8E5F" w14:textId="77777777" w:rsidR="00475CF8" w:rsidRPr="00475CF8" w:rsidRDefault="00475CF8" w:rsidP="00475CF8">
            <w:pPr>
              <w:spacing w:line="240" w:lineRule="auto"/>
              <w:jc w:val="left"/>
              <w:rPr>
                <w:rFonts w:cs="Frankruhel"/>
                <w:sz w:val="24"/>
                <w:rtl/>
              </w:rPr>
            </w:pPr>
            <w:r>
              <w:rPr>
                <w:rFonts w:cs="Times New Roman"/>
                <w:sz w:val="24"/>
                <w:rtl/>
              </w:rPr>
              <w:t>השם</w:t>
            </w:r>
          </w:p>
        </w:tc>
        <w:tc>
          <w:tcPr>
            <w:tcW w:w="567" w:type="dxa"/>
          </w:tcPr>
          <w:p w14:paraId="7FD1BDA8" w14:textId="77777777" w:rsidR="00475CF8" w:rsidRPr="00475CF8" w:rsidRDefault="00475CF8" w:rsidP="00475CF8">
            <w:pPr>
              <w:spacing w:line="240" w:lineRule="auto"/>
              <w:jc w:val="left"/>
              <w:rPr>
                <w:rStyle w:val="Hyperlink"/>
                <w:rtl/>
              </w:rPr>
            </w:pPr>
            <w:hyperlink w:anchor="Seif14" w:tooltip="השם" w:history="1">
              <w:r w:rsidRPr="00475CF8">
                <w:rPr>
                  <w:rStyle w:val="Hyperlink"/>
                </w:rPr>
                <w:t>Go</w:t>
              </w:r>
            </w:hyperlink>
          </w:p>
        </w:tc>
        <w:tc>
          <w:tcPr>
            <w:tcW w:w="850" w:type="dxa"/>
          </w:tcPr>
          <w:p w14:paraId="2C65CC7F" w14:textId="77777777" w:rsidR="00475CF8" w:rsidRPr="00475CF8" w:rsidRDefault="00475CF8" w:rsidP="00475C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75CF8" w:rsidRPr="00475CF8" w14:paraId="24DE62EF" w14:textId="77777777" w:rsidTr="00475CF8">
        <w:tblPrEx>
          <w:tblCellMar>
            <w:top w:w="0" w:type="dxa"/>
            <w:bottom w:w="0" w:type="dxa"/>
          </w:tblCellMar>
        </w:tblPrEx>
        <w:tc>
          <w:tcPr>
            <w:tcW w:w="1247" w:type="dxa"/>
          </w:tcPr>
          <w:p w14:paraId="63F92811" w14:textId="77777777" w:rsidR="00475CF8" w:rsidRPr="00475CF8" w:rsidRDefault="00475CF8" w:rsidP="00475CF8">
            <w:pPr>
              <w:spacing w:line="240" w:lineRule="auto"/>
              <w:jc w:val="left"/>
              <w:rPr>
                <w:rFonts w:cs="Frankruhel"/>
                <w:sz w:val="24"/>
                <w:rtl/>
              </w:rPr>
            </w:pPr>
          </w:p>
        </w:tc>
        <w:tc>
          <w:tcPr>
            <w:tcW w:w="5669" w:type="dxa"/>
          </w:tcPr>
          <w:p w14:paraId="6882FA4D" w14:textId="77777777" w:rsidR="00475CF8" w:rsidRPr="00475CF8" w:rsidRDefault="00475CF8" w:rsidP="00475CF8">
            <w:pPr>
              <w:spacing w:line="240" w:lineRule="auto"/>
              <w:jc w:val="left"/>
              <w:rPr>
                <w:rFonts w:cs="Frankruhel"/>
                <w:sz w:val="24"/>
                <w:rtl/>
              </w:rPr>
            </w:pPr>
            <w:r>
              <w:rPr>
                <w:rFonts w:cs="Times New Roman"/>
                <w:sz w:val="24"/>
                <w:rtl/>
              </w:rPr>
              <w:t>תוספת</w:t>
            </w:r>
          </w:p>
        </w:tc>
        <w:tc>
          <w:tcPr>
            <w:tcW w:w="567" w:type="dxa"/>
          </w:tcPr>
          <w:p w14:paraId="03C94BEB" w14:textId="77777777" w:rsidR="00475CF8" w:rsidRPr="00475CF8" w:rsidRDefault="00475CF8" w:rsidP="00475CF8">
            <w:pPr>
              <w:spacing w:line="240" w:lineRule="auto"/>
              <w:jc w:val="left"/>
              <w:rPr>
                <w:rStyle w:val="Hyperlink"/>
                <w:rtl/>
              </w:rPr>
            </w:pPr>
            <w:hyperlink w:anchor="med0" w:tooltip="תוספת" w:history="1">
              <w:r w:rsidRPr="00475CF8">
                <w:rPr>
                  <w:rStyle w:val="Hyperlink"/>
                </w:rPr>
                <w:t>Go</w:t>
              </w:r>
            </w:hyperlink>
          </w:p>
        </w:tc>
        <w:tc>
          <w:tcPr>
            <w:tcW w:w="850" w:type="dxa"/>
          </w:tcPr>
          <w:p w14:paraId="5C723815" w14:textId="77777777" w:rsidR="00475CF8" w:rsidRPr="00475CF8" w:rsidRDefault="00475CF8" w:rsidP="00475CF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0286347C" w14:textId="77777777" w:rsidR="004F0549" w:rsidRDefault="004F0549">
      <w:pPr>
        <w:pStyle w:val="big-header"/>
        <w:ind w:left="0" w:right="1134"/>
        <w:rPr>
          <w:rtl/>
        </w:rPr>
      </w:pPr>
    </w:p>
    <w:p w14:paraId="71981B5D" w14:textId="77777777" w:rsidR="004F0549" w:rsidRPr="00670A46" w:rsidRDefault="004F0549" w:rsidP="00670A46">
      <w:pPr>
        <w:pStyle w:val="big-header"/>
        <w:ind w:left="0" w:right="1134"/>
        <w:rPr>
          <w:rStyle w:val="default"/>
          <w:rFonts w:cs="FrankRuehl" w:hint="cs"/>
          <w:szCs w:val="32"/>
          <w:rtl/>
        </w:rPr>
      </w:pPr>
      <w:r>
        <w:rPr>
          <w:rtl/>
        </w:rPr>
        <w:br w:type="page"/>
      </w:r>
      <w:r>
        <w:rPr>
          <w:rtl/>
        </w:rPr>
        <w:lastRenderedPageBreak/>
        <w:t>ת</w:t>
      </w:r>
      <w:r>
        <w:rPr>
          <w:rFonts w:hint="cs"/>
          <w:rtl/>
        </w:rPr>
        <w:t>קנות משכן הכנסת ורחבתו (היתרי כניסה), תשל"א</w:t>
      </w:r>
      <w:r w:rsidR="00662156">
        <w:rPr>
          <w:rFonts w:hint="cs"/>
          <w:rtl/>
        </w:rPr>
        <w:t>-</w:t>
      </w:r>
      <w:r>
        <w:rPr>
          <w:rFonts w:hint="cs"/>
          <w:rtl/>
        </w:rPr>
        <w:t>1</w:t>
      </w:r>
      <w:r>
        <w:rPr>
          <w:rtl/>
        </w:rPr>
        <w:t>971</w:t>
      </w:r>
      <w:r w:rsidR="00662156">
        <w:rPr>
          <w:rStyle w:val="a6"/>
          <w:rtl/>
        </w:rPr>
        <w:footnoteReference w:customMarkFollows="1" w:id="1"/>
        <w:t>*</w:t>
      </w:r>
    </w:p>
    <w:p w14:paraId="735E9FF7" w14:textId="77777777" w:rsidR="004F0549" w:rsidRDefault="004F0549" w:rsidP="00662156">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31 לחוק משכן הכנסת ורחבתו, תשכ"ח</w:t>
      </w:r>
      <w:r w:rsidR="00662156">
        <w:rPr>
          <w:rStyle w:val="default"/>
          <w:rFonts w:cs="FrankRuehl" w:hint="cs"/>
          <w:rtl/>
        </w:rPr>
        <w:t>-</w:t>
      </w:r>
      <w:r>
        <w:rPr>
          <w:rStyle w:val="default"/>
          <w:rFonts w:cs="FrankRuehl" w:hint="cs"/>
          <w:rtl/>
        </w:rPr>
        <w:t>1968, ושאר הסמכויות הנתונות לי לפי כל דין, ובאישור ועדת הכנסת, אני מתקין תקנות אלה:</w:t>
      </w:r>
    </w:p>
    <w:p w14:paraId="102BCE21" w14:textId="77777777" w:rsidR="004F0549" w:rsidRDefault="004F0549" w:rsidP="00662156">
      <w:pPr>
        <w:pStyle w:val="P00"/>
        <w:spacing w:before="72"/>
        <w:ind w:left="0" w:right="1134"/>
        <w:rPr>
          <w:rStyle w:val="default"/>
          <w:rFonts w:cs="FrankRuehl"/>
          <w:rtl/>
        </w:rPr>
      </w:pPr>
      <w:bookmarkStart w:id="0" w:name="Seif1"/>
      <w:bookmarkEnd w:id="0"/>
      <w:r>
        <w:rPr>
          <w:lang w:val="he-IL"/>
        </w:rPr>
        <w:pict w14:anchorId="7DC5F9C2">
          <v:rect id="_x0000_s1026" style="position:absolute;left:0;text-align:left;margin-left:464.5pt;margin-top:8.05pt;width:75.05pt;height:15.4pt;z-index:251650560" o:allowincell="f" filled="f" stroked="f" strokecolor="lime" strokeweight=".25pt">
            <v:textbox style="mso-next-textbox:#_x0000_s1026" inset="0,0,0,0">
              <w:txbxContent>
                <w:p w14:paraId="21864E87" w14:textId="77777777" w:rsidR="004F0549" w:rsidRDefault="004F0549">
                  <w:pPr>
                    <w:spacing w:line="160" w:lineRule="exact"/>
                    <w:jc w:val="left"/>
                    <w:rPr>
                      <w:rFonts w:cs="Miriam"/>
                      <w:noProof/>
                      <w:szCs w:val="18"/>
                      <w:rtl/>
                    </w:rPr>
                  </w:pPr>
                  <w:r>
                    <w:rPr>
                      <w:rFonts w:cs="Miriam"/>
                      <w:szCs w:val="18"/>
                      <w:rtl/>
                    </w:rPr>
                    <w:t>ב</w:t>
                  </w:r>
                  <w:r>
                    <w:rPr>
                      <w:rFonts w:cs="Miriam" w:hint="cs"/>
                      <w:szCs w:val="18"/>
                      <w:rtl/>
                    </w:rPr>
                    <w:t>קשת היתר</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קשה להיתר כניסה לשטח משכן הכנסת שהכניסה אליו לא הותרה לפי תקנות משכן הכנסת ורחבתו (שטחים מ</w:t>
      </w:r>
      <w:r>
        <w:rPr>
          <w:rStyle w:val="default"/>
          <w:rFonts w:cs="FrankRuehl"/>
          <w:rtl/>
        </w:rPr>
        <w:t>ו</w:t>
      </w:r>
      <w:r>
        <w:rPr>
          <w:rStyle w:val="default"/>
          <w:rFonts w:cs="FrankRuehl" w:hint="cs"/>
          <w:rtl/>
        </w:rPr>
        <w:t>תרים בכניסה), תשכ"ח</w:t>
      </w:r>
      <w:r w:rsidR="00662156">
        <w:rPr>
          <w:rStyle w:val="default"/>
          <w:rFonts w:cs="FrankRuehl" w:hint="cs"/>
          <w:rtl/>
        </w:rPr>
        <w:t>-</w:t>
      </w:r>
      <w:r>
        <w:rPr>
          <w:rStyle w:val="default"/>
          <w:rFonts w:cs="FrankRuehl" w:hint="cs"/>
          <w:rtl/>
        </w:rPr>
        <w:t xml:space="preserve">1968 (להלן </w:t>
      </w:r>
      <w:r w:rsidR="00662156">
        <w:rPr>
          <w:rStyle w:val="default"/>
          <w:rFonts w:cs="FrankRuehl" w:hint="cs"/>
          <w:rtl/>
        </w:rPr>
        <w:t>-</w:t>
      </w:r>
      <w:r>
        <w:rPr>
          <w:rStyle w:val="default"/>
          <w:rFonts w:cs="FrankRuehl" w:hint="cs"/>
          <w:rtl/>
        </w:rPr>
        <w:t xml:space="preserve"> בקשה להיתר), תוגש לקצין הכנסת או לעובד אחר של הכנסת שקבע יושב ראש הכנסת.</w:t>
      </w:r>
    </w:p>
    <w:p w14:paraId="7B8F8427" w14:textId="77777777" w:rsidR="004F0549" w:rsidRDefault="004F0549" w:rsidP="00662156">
      <w:pPr>
        <w:pStyle w:val="P00"/>
        <w:spacing w:before="72"/>
        <w:ind w:left="0" w:right="1134"/>
        <w:rPr>
          <w:rStyle w:val="default"/>
          <w:rFonts w:cs="FrankRuehl" w:hint="cs"/>
          <w:rtl/>
        </w:rPr>
      </w:pPr>
      <w:bookmarkStart w:id="1" w:name="Seif2"/>
      <w:bookmarkEnd w:id="1"/>
      <w:r>
        <w:rPr>
          <w:lang w:val="he-IL"/>
        </w:rPr>
        <w:pict w14:anchorId="2F0B91A5">
          <v:rect id="_x0000_s1027" style="position:absolute;left:0;text-align:left;margin-left:464.5pt;margin-top:8.05pt;width:75.05pt;height:23.55pt;z-index:251651584" o:allowincell="f" filled="f" stroked="f" strokecolor="lime" strokeweight=".25pt">
            <v:textbox style="mso-next-textbox:#_x0000_s1027" inset="0,0,0,0">
              <w:txbxContent>
                <w:p w14:paraId="0976A5D3" w14:textId="77777777" w:rsidR="004F0549" w:rsidRDefault="004F0549">
                  <w:pPr>
                    <w:spacing w:line="160" w:lineRule="exact"/>
                    <w:jc w:val="left"/>
                    <w:rPr>
                      <w:rFonts w:cs="Miriam"/>
                      <w:noProof/>
                      <w:szCs w:val="18"/>
                      <w:rtl/>
                    </w:rPr>
                  </w:pPr>
                  <w:r>
                    <w:rPr>
                      <w:rFonts w:cs="Miriam"/>
                      <w:szCs w:val="18"/>
                      <w:rtl/>
                    </w:rPr>
                    <w:t>ת</w:t>
                  </w:r>
                  <w:r>
                    <w:rPr>
                      <w:rFonts w:cs="Miriam" w:hint="cs"/>
                      <w:szCs w:val="18"/>
                      <w:rtl/>
                    </w:rPr>
                    <w:t>קופת ההיתר</w:t>
                  </w:r>
                </w:p>
                <w:p w14:paraId="27C43545" w14:textId="77777777" w:rsidR="004F0549" w:rsidRDefault="004F0549" w:rsidP="00662156">
                  <w:pPr>
                    <w:spacing w:line="160" w:lineRule="exact"/>
                    <w:jc w:val="left"/>
                    <w:rPr>
                      <w:rFonts w:cs="Miriam"/>
                      <w:noProof/>
                      <w:szCs w:val="18"/>
                      <w:rtl/>
                    </w:rPr>
                  </w:pPr>
                  <w:r>
                    <w:rPr>
                      <w:rFonts w:cs="Miriam"/>
                      <w:szCs w:val="18"/>
                      <w:rtl/>
                    </w:rPr>
                    <w:t>ת</w:t>
                  </w:r>
                  <w:r>
                    <w:rPr>
                      <w:rFonts w:cs="Miriam" w:hint="cs"/>
                      <w:szCs w:val="18"/>
                      <w:rtl/>
                    </w:rPr>
                    <w:t>ק' תשמ"ז</w:t>
                  </w:r>
                  <w:r w:rsidR="00662156">
                    <w:rPr>
                      <w:rFonts w:cs="Miriam" w:hint="cs"/>
                      <w:szCs w:val="18"/>
                      <w:rtl/>
                    </w:rPr>
                    <w:t>-</w:t>
                  </w:r>
                  <w:r>
                    <w:rPr>
                      <w:rFonts w:cs="Miriam" w:hint="cs"/>
                      <w:szCs w:val="18"/>
                      <w:rtl/>
                    </w:rPr>
                    <w:t>1986</w:t>
                  </w:r>
                </w:p>
              </w:txbxContent>
            </v:textbox>
            <w10:anchorlock/>
          </v:rect>
        </w:pict>
      </w:r>
      <w:r>
        <w:rPr>
          <w:rStyle w:val="big-number"/>
          <w:rtl/>
        </w:rPr>
        <w:t>2.</w:t>
      </w:r>
      <w:r>
        <w:rPr>
          <w:rStyle w:val="big-number"/>
          <w:rtl/>
        </w:rPr>
        <w:tab/>
      </w:r>
      <w:r>
        <w:rPr>
          <w:rStyle w:val="default"/>
          <w:rFonts w:cs="FrankRuehl"/>
          <w:rtl/>
        </w:rPr>
        <w:t>ה</w:t>
      </w:r>
      <w:r>
        <w:rPr>
          <w:rStyle w:val="default"/>
          <w:rFonts w:cs="FrankRuehl" w:hint="cs"/>
          <w:rtl/>
        </w:rPr>
        <w:t xml:space="preserve">יתר כניסה יהיה חד-פעמי או, אם הנסיבות מצדיקות זאת </w:t>
      </w:r>
      <w:r w:rsidR="00662156">
        <w:rPr>
          <w:rStyle w:val="default"/>
          <w:rFonts w:cs="FrankRuehl" w:hint="cs"/>
          <w:rtl/>
        </w:rPr>
        <w:t>-</w:t>
      </w:r>
      <w:r>
        <w:rPr>
          <w:rStyle w:val="default"/>
          <w:rFonts w:cs="FrankRuehl" w:hint="cs"/>
          <w:rtl/>
        </w:rPr>
        <w:t xml:space="preserve"> לתקופה, אך שלא תעלה על שנתיים.</w:t>
      </w:r>
    </w:p>
    <w:p w14:paraId="4BCDC6E6" w14:textId="77777777" w:rsidR="003341BD" w:rsidRPr="00302ED9" w:rsidRDefault="003341BD" w:rsidP="003341BD">
      <w:pPr>
        <w:pStyle w:val="P00"/>
        <w:spacing w:before="0"/>
        <w:ind w:left="0" w:right="1134"/>
        <w:rPr>
          <w:rFonts w:hint="cs"/>
          <w:b/>
          <w:bCs/>
          <w:vanish/>
          <w:szCs w:val="20"/>
          <w:shd w:val="clear" w:color="auto" w:fill="FFFF99"/>
          <w:rtl/>
        </w:rPr>
      </w:pPr>
      <w:bookmarkStart w:id="2" w:name="Rov21"/>
      <w:r w:rsidRPr="00302ED9">
        <w:rPr>
          <w:rFonts w:hint="cs"/>
          <w:vanish/>
          <w:color w:val="FF0000"/>
          <w:szCs w:val="20"/>
          <w:shd w:val="clear" w:color="auto" w:fill="FFFF99"/>
          <w:rtl/>
        </w:rPr>
        <w:t>מיום 16.12.1986</w:t>
      </w:r>
    </w:p>
    <w:p w14:paraId="305453C7" w14:textId="77777777" w:rsidR="003341BD" w:rsidRPr="00302ED9" w:rsidRDefault="003341BD" w:rsidP="003341BD">
      <w:pPr>
        <w:pStyle w:val="P00"/>
        <w:spacing w:before="0"/>
        <w:ind w:left="0" w:right="1134"/>
        <w:rPr>
          <w:rFonts w:hint="cs"/>
          <w:b/>
          <w:bCs/>
          <w:vanish/>
          <w:szCs w:val="20"/>
          <w:shd w:val="clear" w:color="auto" w:fill="FFFF99"/>
          <w:rtl/>
        </w:rPr>
      </w:pPr>
      <w:r w:rsidRPr="00302ED9">
        <w:rPr>
          <w:rFonts w:hint="cs"/>
          <w:b/>
          <w:bCs/>
          <w:vanish/>
          <w:szCs w:val="20"/>
          <w:shd w:val="clear" w:color="auto" w:fill="FFFF99"/>
          <w:rtl/>
        </w:rPr>
        <w:t>תק' תשמ"ז-1986</w:t>
      </w:r>
    </w:p>
    <w:p w14:paraId="2E1EB430" w14:textId="77777777" w:rsidR="003341BD" w:rsidRPr="00302ED9" w:rsidRDefault="003341BD" w:rsidP="003341BD">
      <w:pPr>
        <w:pStyle w:val="P00"/>
        <w:spacing w:before="0"/>
        <w:ind w:left="0" w:right="1134"/>
        <w:rPr>
          <w:rStyle w:val="default"/>
          <w:rFonts w:cs="FrankRuehl" w:hint="cs"/>
          <w:vanish/>
          <w:szCs w:val="20"/>
          <w:shd w:val="clear" w:color="auto" w:fill="FFFF99"/>
          <w:rtl/>
        </w:rPr>
      </w:pPr>
      <w:hyperlink r:id="rId6" w:history="1">
        <w:r w:rsidRPr="00302ED9">
          <w:rPr>
            <w:rStyle w:val="Hyperlink"/>
            <w:rFonts w:hint="cs"/>
            <w:vanish/>
            <w:szCs w:val="20"/>
            <w:shd w:val="clear" w:color="auto" w:fill="FFFF99"/>
            <w:rtl/>
          </w:rPr>
          <w:t>ק"ת תשמ"ז מס' 4987</w:t>
        </w:r>
      </w:hyperlink>
      <w:r w:rsidRPr="00302ED9">
        <w:rPr>
          <w:rFonts w:hint="cs"/>
          <w:vanish/>
          <w:szCs w:val="20"/>
          <w:shd w:val="clear" w:color="auto" w:fill="FFFF99"/>
          <w:rtl/>
        </w:rPr>
        <w:t xml:space="preserve"> מיום 16.12.1986 עמ' 181</w:t>
      </w:r>
    </w:p>
    <w:p w14:paraId="6AF3666F" w14:textId="77777777" w:rsidR="003341BD" w:rsidRPr="004A7D11" w:rsidRDefault="003341BD" w:rsidP="00662156">
      <w:pPr>
        <w:pStyle w:val="P00"/>
        <w:ind w:left="0" w:right="1134"/>
        <w:rPr>
          <w:rStyle w:val="default"/>
          <w:rFonts w:cs="FrankRuehl" w:hint="cs"/>
          <w:sz w:val="2"/>
          <w:szCs w:val="2"/>
          <w:rtl/>
        </w:rPr>
      </w:pPr>
      <w:r w:rsidRPr="00302ED9">
        <w:rPr>
          <w:rStyle w:val="default"/>
          <w:rFonts w:cs="FrankRuehl" w:hint="cs"/>
          <w:vanish/>
          <w:sz w:val="22"/>
          <w:szCs w:val="22"/>
          <w:shd w:val="clear" w:color="auto" w:fill="FFFF99"/>
          <w:rtl/>
        </w:rPr>
        <w:t>2.</w:t>
      </w:r>
      <w:r w:rsidRPr="00302ED9">
        <w:rPr>
          <w:rStyle w:val="default"/>
          <w:rFonts w:cs="FrankRuehl"/>
          <w:vanish/>
          <w:sz w:val="22"/>
          <w:szCs w:val="22"/>
          <w:shd w:val="clear" w:color="auto" w:fill="FFFF99"/>
          <w:rtl/>
        </w:rPr>
        <w:t xml:space="preserve"> </w:t>
      </w:r>
      <w:r w:rsidRPr="00302ED9">
        <w:rPr>
          <w:rStyle w:val="default"/>
          <w:rFonts w:cs="FrankRuehl" w:hint="cs"/>
          <w:vanish/>
          <w:sz w:val="22"/>
          <w:szCs w:val="22"/>
          <w:shd w:val="clear" w:color="auto" w:fill="FFFF99"/>
          <w:rtl/>
        </w:rPr>
        <w:tab/>
      </w:r>
      <w:r w:rsidRPr="00302ED9">
        <w:rPr>
          <w:rStyle w:val="default"/>
          <w:rFonts w:cs="FrankRuehl"/>
          <w:vanish/>
          <w:sz w:val="22"/>
          <w:szCs w:val="22"/>
          <w:shd w:val="clear" w:color="auto" w:fill="FFFF99"/>
          <w:rtl/>
        </w:rPr>
        <w:t>ה</w:t>
      </w:r>
      <w:r w:rsidRPr="00302ED9">
        <w:rPr>
          <w:rStyle w:val="default"/>
          <w:rFonts w:cs="FrankRuehl" w:hint="cs"/>
          <w:vanish/>
          <w:sz w:val="22"/>
          <w:szCs w:val="22"/>
          <w:shd w:val="clear" w:color="auto" w:fill="FFFF99"/>
          <w:rtl/>
        </w:rPr>
        <w:t xml:space="preserve">יתר כניסה יהיה חד-פעמי או, אם הנסיבות מצדיקות זאת </w:t>
      </w:r>
      <w:r w:rsidR="00662156" w:rsidRPr="00302ED9">
        <w:rPr>
          <w:rStyle w:val="default"/>
          <w:rFonts w:cs="FrankRuehl" w:hint="cs"/>
          <w:vanish/>
          <w:sz w:val="22"/>
          <w:szCs w:val="22"/>
          <w:shd w:val="clear" w:color="auto" w:fill="FFFF99"/>
          <w:rtl/>
        </w:rPr>
        <w:t>-</w:t>
      </w:r>
      <w:r w:rsidRPr="00302ED9">
        <w:rPr>
          <w:rStyle w:val="default"/>
          <w:rFonts w:cs="FrankRuehl" w:hint="cs"/>
          <w:vanish/>
          <w:sz w:val="22"/>
          <w:szCs w:val="22"/>
          <w:shd w:val="clear" w:color="auto" w:fill="FFFF99"/>
          <w:rtl/>
        </w:rPr>
        <w:t xml:space="preserve"> לתקופה, אך שלא תעלה על </w:t>
      </w:r>
      <w:r w:rsidR="001B5BFC" w:rsidRPr="00302ED9">
        <w:rPr>
          <w:rStyle w:val="default"/>
          <w:rFonts w:cs="FrankRuehl" w:hint="cs"/>
          <w:strike/>
          <w:vanish/>
          <w:sz w:val="22"/>
          <w:szCs w:val="22"/>
          <w:shd w:val="clear" w:color="auto" w:fill="FFFF99"/>
          <w:rtl/>
        </w:rPr>
        <w:t>שנה</w:t>
      </w:r>
      <w:r w:rsidR="001B5BFC" w:rsidRPr="00302ED9">
        <w:rPr>
          <w:rStyle w:val="default"/>
          <w:rFonts w:cs="FrankRuehl" w:hint="cs"/>
          <w:vanish/>
          <w:sz w:val="22"/>
          <w:szCs w:val="22"/>
          <w:shd w:val="clear" w:color="auto" w:fill="FFFF99"/>
          <w:rtl/>
        </w:rPr>
        <w:t xml:space="preserve"> </w:t>
      </w:r>
      <w:r w:rsidRPr="00302ED9">
        <w:rPr>
          <w:rStyle w:val="default"/>
          <w:rFonts w:cs="FrankRuehl" w:hint="cs"/>
          <w:vanish/>
          <w:sz w:val="22"/>
          <w:szCs w:val="22"/>
          <w:u w:val="single"/>
          <w:shd w:val="clear" w:color="auto" w:fill="FFFF99"/>
          <w:rtl/>
        </w:rPr>
        <w:t>שנתיים</w:t>
      </w:r>
      <w:r w:rsidRPr="00302ED9">
        <w:rPr>
          <w:rStyle w:val="default"/>
          <w:rFonts w:cs="FrankRuehl" w:hint="cs"/>
          <w:vanish/>
          <w:sz w:val="22"/>
          <w:szCs w:val="22"/>
          <w:shd w:val="clear" w:color="auto" w:fill="FFFF99"/>
          <w:rtl/>
        </w:rPr>
        <w:t>.</w:t>
      </w:r>
      <w:bookmarkEnd w:id="2"/>
    </w:p>
    <w:p w14:paraId="16AD97BA" w14:textId="77777777" w:rsidR="004F0549" w:rsidRDefault="004F0549" w:rsidP="00662156">
      <w:pPr>
        <w:pStyle w:val="P00"/>
        <w:spacing w:before="72"/>
        <w:ind w:left="0" w:right="1134"/>
        <w:rPr>
          <w:rStyle w:val="default"/>
          <w:rFonts w:cs="FrankRuehl"/>
          <w:rtl/>
        </w:rPr>
      </w:pPr>
      <w:bookmarkStart w:id="3" w:name="Seif3"/>
      <w:bookmarkEnd w:id="3"/>
      <w:r>
        <w:rPr>
          <w:lang w:val="he-IL"/>
        </w:rPr>
        <w:pict w14:anchorId="69DF3EAE">
          <v:rect id="_x0000_s1028" style="position:absolute;left:0;text-align:left;margin-left:464.5pt;margin-top:8.05pt;width:75.05pt;height:17.8pt;z-index:251652608" o:allowincell="f" filled="f" stroked="f" strokecolor="lime" strokeweight=".25pt">
            <v:textbox style="mso-next-textbox:#_x0000_s1028" inset="0,0,0,0">
              <w:txbxContent>
                <w:p w14:paraId="7E391902" w14:textId="77777777" w:rsidR="004F0549" w:rsidRDefault="004F0549">
                  <w:pPr>
                    <w:spacing w:line="160" w:lineRule="exact"/>
                    <w:jc w:val="left"/>
                    <w:rPr>
                      <w:rFonts w:cs="Miriam"/>
                      <w:noProof/>
                      <w:szCs w:val="18"/>
                      <w:rtl/>
                    </w:rPr>
                  </w:pPr>
                  <w:r>
                    <w:rPr>
                      <w:rFonts w:cs="Miriam"/>
                      <w:szCs w:val="18"/>
                      <w:rtl/>
                    </w:rPr>
                    <w:t>פ</w:t>
                  </w:r>
                  <w:r>
                    <w:rPr>
                      <w:rFonts w:cs="Miriam" w:hint="cs"/>
                      <w:szCs w:val="18"/>
                      <w:rtl/>
                    </w:rPr>
                    <w:t>רטים בבקשה</w:t>
                  </w:r>
                  <w:r>
                    <w:rPr>
                      <w:rFonts w:cs="Miriam"/>
                      <w:szCs w:val="18"/>
                      <w:rtl/>
                    </w:rPr>
                    <w:t xml:space="preserve"> </w:t>
                  </w:r>
                  <w:r>
                    <w:rPr>
                      <w:rFonts w:cs="Miriam" w:hint="cs"/>
                      <w:szCs w:val="18"/>
                      <w:rtl/>
                    </w:rPr>
                    <w:t>להיתר</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בבקש</w:t>
      </w:r>
      <w:r>
        <w:rPr>
          <w:rStyle w:val="default"/>
          <w:rFonts w:cs="FrankRuehl"/>
          <w:rtl/>
        </w:rPr>
        <w:t>ה</w:t>
      </w:r>
      <w:r>
        <w:rPr>
          <w:rStyle w:val="default"/>
          <w:rFonts w:cs="FrankRuehl" w:hint="cs"/>
          <w:rtl/>
        </w:rPr>
        <w:t xml:space="preserve"> להיתר יפורטו שמו ומענו של המבקש, מספר הזהות שלו במרשם האוכלוסין, וכשאינו תושב ישראל או אזרחה </w:t>
      </w:r>
      <w:r w:rsidR="00662156">
        <w:rPr>
          <w:rStyle w:val="default"/>
          <w:rFonts w:cs="FrankRuehl" w:hint="cs"/>
          <w:rtl/>
        </w:rPr>
        <w:t>-</w:t>
      </w:r>
      <w:r>
        <w:rPr>
          <w:rStyle w:val="default"/>
          <w:rFonts w:cs="FrankRuehl" w:hint="cs"/>
          <w:rtl/>
        </w:rPr>
        <w:t xml:space="preserve"> מספר דרכונו או תעודת המסע שלו, מטרת ביקורו, והאזורים שבשטח המשכן שבהם הוא רוצה להיכנס.</w:t>
      </w:r>
    </w:p>
    <w:p w14:paraId="1CA28786" w14:textId="77777777" w:rsidR="004F0549" w:rsidRDefault="004F054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המבקש היתר חד-פעמי ימסור את הפרטים האמורים בעל-פה, והמבקש היתר לתקו</w:t>
      </w:r>
      <w:r>
        <w:rPr>
          <w:rStyle w:val="default"/>
          <w:rFonts w:cs="FrankRuehl"/>
          <w:rtl/>
        </w:rPr>
        <w:t>פ</w:t>
      </w:r>
      <w:r>
        <w:rPr>
          <w:rStyle w:val="default"/>
          <w:rFonts w:cs="FrankRuehl" w:hint="cs"/>
          <w:rtl/>
        </w:rPr>
        <w:t>ה יגיש את הבקשה בכתב ויצרף לה תמונה.</w:t>
      </w:r>
    </w:p>
    <w:p w14:paraId="2235E810" w14:textId="77777777" w:rsidR="004F0549" w:rsidRDefault="004F0549" w:rsidP="00662156">
      <w:pPr>
        <w:pStyle w:val="P00"/>
        <w:spacing w:before="72"/>
        <w:ind w:left="0" w:right="1134"/>
        <w:rPr>
          <w:rStyle w:val="default"/>
          <w:rFonts w:cs="FrankRuehl"/>
          <w:rtl/>
        </w:rPr>
      </w:pPr>
      <w:bookmarkStart w:id="4" w:name="Seif4"/>
      <w:bookmarkEnd w:id="4"/>
      <w:r>
        <w:rPr>
          <w:lang w:val="he-IL"/>
        </w:rPr>
        <w:pict w14:anchorId="34748DF3">
          <v:rect id="_x0000_s1029" style="position:absolute;left:0;text-align:left;margin-left:464.5pt;margin-top:8.05pt;width:75.05pt;height:24.3pt;z-index:251653632" o:allowincell="f" filled="f" stroked="f" strokecolor="lime" strokeweight=".25pt">
            <v:textbox style="mso-next-textbox:#_x0000_s1029" inset="0,0,0,0">
              <w:txbxContent>
                <w:p w14:paraId="50F5C073" w14:textId="77777777" w:rsidR="004F0549" w:rsidRDefault="004F0549">
                  <w:pPr>
                    <w:spacing w:line="160" w:lineRule="exact"/>
                    <w:jc w:val="left"/>
                    <w:rPr>
                      <w:rFonts w:cs="Miriam"/>
                      <w:noProof/>
                      <w:szCs w:val="18"/>
                      <w:rtl/>
                    </w:rPr>
                  </w:pPr>
                  <w:r>
                    <w:rPr>
                      <w:rFonts w:cs="Miriam"/>
                      <w:szCs w:val="18"/>
                      <w:rtl/>
                    </w:rPr>
                    <w:t>פ</w:t>
                  </w:r>
                  <w:r>
                    <w:rPr>
                      <w:rFonts w:cs="Miriam" w:hint="cs"/>
                      <w:szCs w:val="18"/>
                      <w:rtl/>
                    </w:rPr>
                    <w:t>רטים בבקשה להיתר של קבוצה</w:t>
                  </w:r>
                </w:p>
              </w:txbxContent>
            </v:textbox>
            <w10:anchorlock/>
          </v:rect>
        </w:pict>
      </w:r>
      <w:r>
        <w:rPr>
          <w:rStyle w:val="big-number"/>
          <w:rtl/>
        </w:rPr>
        <w:t>4.</w:t>
      </w:r>
      <w:r>
        <w:rPr>
          <w:rStyle w:val="big-number"/>
          <w:rtl/>
        </w:rPr>
        <w:tab/>
      </w:r>
      <w:r>
        <w:rPr>
          <w:rStyle w:val="default"/>
          <w:rFonts w:cs="FrankRuehl"/>
          <w:rtl/>
        </w:rPr>
        <w:t>ב</w:t>
      </w:r>
      <w:r>
        <w:rPr>
          <w:rStyle w:val="default"/>
          <w:rFonts w:cs="FrankRuehl" w:hint="cs"/>
          <w:rtl/>
        </w:rPr>
        <w:t xml:space="preserve">בקשה להיתר שנועדה לקבוצת מבקרים, שמטרתה ביקור בכנסת או פגישה עם חבר הכנסת, יפורטו שם האחראי על הקבוצה ומארגן הביקור או הפגישה וכן </w:t>
      </w:r>
      <w:r w:rsidR="00662156">
        <w:rPr>
          <w:rStyle w:val="default"/>
          <w:rFonts w:cs="FrankRuehl" w:hint="cs"/>
          <w:rtl/>
        </w:rPr>
        <w:t>-</w:t>
      </w:r>
      <w:r>
        <w:rPr>
          <w:rStyle w:val="default"/>
          <w:rFonts w:cs="FrankRuehl" w:hint="cs"/>
          <w:rtl/>
        </w:rPr>
        <w:t xml:space="preserve"> אם דרש זאת קצין הכנסת </w:t>
      </w:r>
      <w:r w:rsidR="00662156">
        <w:rPr>
          <w:rStyle w:val="default"/>
          <w:rFonts w:cs="FrankRuehl" w:hint="cs"/>
          <w:rtl/>
        </w:rPr>
        <w:t>-</w:t>
      </w:r>
      <w:r>
        <w:rPr>
          <w:rStyle w:val="default"/>
          <w:rFonts w:cs="FrankRuehl" w:hint="cs"/>
          <w:rtl/>
        </w:rPr>
        <w:t xml:space="preserve"> שמות המבקרים ומספרי הזהות של</w:t>
      </w:r>
      <w:r>
        <w:rPr>
          <w:rStyle w:val="default"/>
          <w:rFonts w:cs="FrankRuehl"/>
          <w:rtl/>
        </w:rPr>
        <w:t>ה</w:t>
      </w:r>
      <w:r>
        <w:rPr>
          <w:rStyle w:val="default"/>
          <w:rFonts w:cs="FrankRuehl" w:hint="cs"/>
          <w:rtl/>
        </w:rPr>
        <w:t>ם או מספרי הדרכונים או תעודות המסע.</w:t>
      </w:r>
    </w:p>
    <w:p w14:paraId="09147320" w14:textId="77777777" w:rsidR="004F0549" w:rsidRDefault="004F0549">
      <w:pPr>
        <w:pStyle w:val="P00"/>
        <w:spacing w:before="72"/>
        <w:ind w:left="0" w:right="1134"/>
        <w:rPr>
          <w:rStyle w:val="default"/>
          <w:rFonts w:cs="FrankRuehl"/>
          <w:rtl/>
        </w:rPr>
      </w:pPr>
      <w:bookmarkStart w:id="5" w:name="Seif5"/>
      <w:bookmarkEnd w:id="5"/>
      <w:r>
        <w:rPr>
          <w:lang w:val="he-IL"/>
        </w:rPr>
        <w:pict w14:anchorId="76767CF7">
          <v:rect id="_x0000_s1030" style="position:absolute;left:0;text-align:left;margin-left:464.5pt;margin-top:8.05pt;width:75.05pt;height:13.75pt;z-index:251654656" o:allowincell="f" filled="f" stroked="f" strokecolor="lime" strokeweight=".25pt">
            <v:textbox style="mso-next-textbox:#_x0000_s1030" inset="0,0,0,0">
              <w:txbxContent>
                <w:p w14:paraId="2CF7D3A8" w14:textId="77777777" w:rsidR="004F0549" w:rsidRDefault="004F0549">
                  <w:pPr>
                    <w:spacing w:line="160" w:lineRule="exact"/>
                    <w:jc w:val="left"/>
                    <w:rPr>
                      <w:rFonts w:cs="Miriam"/>
                      <w:noProof/>
                      <w:szCs w:val="18"/>
                      <w:rtl/>
                    </w:rPr>
                  </w:pPr>
                  <w:r>
                    <w:rPr>
                      <w:rFonts w:cs="Miriam"/>
                      <w:szCs w:val="18"/>
                      <w:rtl/>
                    </w:rPr>
                    <w:t>פ</w:t>
                  </w:r>
                  <w:r>
                    <w:rPr>
                      <w:rFonts w:cs="Miriam" w:hint="cs"/>
                      <w:szCs w:val="18"/>
                      <w:rtl/>
                    </w:rPr>
                    <w:t>רטים נוספים</w:t>
                  </w:r>
                </w:p>
              </w:txbxContent>
            </v:textbox>
            <w10:anchorlock/>
          </v:rect>
        </w:pict>
      </w:r>
      <w:r>
        <w:rPr>
          <w:rStyle w:val="big-number"/>
          <w:rtl/>
        </w:rPr>
        <w:t>5.</w:t>
      </w:r>
      <w:r>
        <w:rPr>
          <w:rStyle w:val="big-number"/>
          <w:rtl/>
        </w:rPr>
        <w:tab/>
      </w:r>
      <w:r>
        <w:rPr>
          <w:rStyle w:val="default"/>
          <w:rFonts w:cs="FrankRuehl"/>
          <w:rtl/>
        </w:rPr>
        <w:t>ק</w:t>
      </w:r>
      <w:r>
        <w:rPr>
          <w:rStyle w:val="default"/>
          <w:rFonts w:cs="FrankRuehl" w:hint="cs"/>
          <w:rtl/>
        </w:rPr>
        <w:t>צין הכנסת או מי שהוא הסמיך לכך רשאי לדרוש ממבקש היתר פרטים נוספים על האמורים בתקנות 2 ו-3 וכן ראיות להנחת דעתו לאימות הפרטים שבבקשה.</w:t>
      </w:r>
    </w:p>
    <w:p w14:paraId="709146C6" w14:textId="77777777" w:rsidR="004F0549" w:rsidRDefault="004F0549">
      <w:pPr>
        <w:pStyle w:val="P00"/>
        <w:spacing w:before="72"/>
        <w:ind w:left="0" w:right="1134"/>
        <w:rPr>
          <w:rStyle w:val="default"/>
          <w:rFonts w:cs="FrankRuehl"/>
          <w:rtl/>
        </w:rPr>
      </w:pPr>
      <w:bookmarkStart w:id="6" w:name="Seif6"/>
      <w:bookmarkEnd w:id="6"/>
      <w:r>
        <w:rPr>
          <w:lang w:val="he-IL"/>
        </w:rPr>
        <w:pict w14:anchorId="3AA4F9D4">
          <v:rect id="_x0000_s1031" style="position:absolute;left:0;text-align:left;margin-left:464.5pt;margin-top:8.05pt;width:75.05pt;height:8.8pt;z-index:251655680" o:allowincell="f" filled="f" stroked="f" strokecolor="lime" strokeweight=".25pt">
            <v:textbox style="mso-next-textbox:#_x0000_s1031" inset="0,0,0,0">
              <w:txbxContent>
                <w:p w14:paraId="4D66AAE4" w14:textId="77777777" w:rsidR="004F0549" w:rsidRDefault="004F0549">
                  <w:pPr>
                    <w:spacing w:line="160" w:lineRule="exact"/>
                    <w:jc w:val="left"/>
                    <w:rPr>
                      <w:rFonts w:cs="Miriam"/>
                      <w:noProof/>
                      <w:szCs w:val="18"/>
                      <w:rtl/>
                    </w:rPr>
                  </w:pPr>
                  <w:r>
                    <w:rPr>
                      <w:rFonts w:cs="Miriam"/>
                      <w:szCs w:val="18"/>
                      <w:rtl/>
                    </w:rPr>
                    <w:t>ה</w:t>
                  </w:r>
                  <w:r>
                    <w:rPr>
                      <w:rFonts w:cs="Miriam" w:hint="cs"/>
                      <w:szCs w:val="18"/>
                      <w:rtl/>
                    </w:rPr>
                    <w:t>יתרים</w:t>
                  </w:r>
                  <w:r>
                    <w:rPr>
                      <w:rFonts w:cs="Miriam"/>
                      <w:szCs w:val="18"/>
                      <w:rtl/>
                    </w:rPr>
                    <w:t xml:space="preserve"> </w:t>
                  </w:r>
                  <w:r>
                    <w:rPr>
                      <w:rFonts w:cs="Miriam" w:hint="cs"/>
                      <w:szCs w:val="18"/>
                      <w:rtl/>
                    </w:rPr>
                    <w:t>קבועים</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ואלה רשאים לבקש היתר לתקופה:</w:t>
      </w:r>
    </w:p>
    <w:p w14:paraId="105503F5" w14:textId="77777777" w:rsidR="004F0549" w:rsidRDefault="004F0549" w:rsidP="0066215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מי שמועסק</w:t>
      </w:r>
      <w:r>
        <w:rPr>
          <w:rStyle w:val="default"/>
          <w:rFonts w:cs="FrankRuehl"/>
          <w:rtl/>
        </w:rPr>
        <w:t xml:space="preserve"> </w:t>
      </w:r>
      <w:r>
        <w:rPr>
          <w:rStyle w:val="default"/>
          <w:rFonts w:cs="FrankRuehl" w:hint="cs"/>
          <w:rtl/>
        </w:rPr>
        <w:t>באופן קבוע בשירותים הניתנים במשכן</w:t>
      </w:r>
      <w:r>
        <w:rPr>
          <w:rStyle w:val="default"/>
          <w:rFonts w:cs="FrankRuehl"/>
          <w:rtl/>
        </w:rPr>
        <w:t xml:space="preserve"> </w:t>
      </w:r>
      <w:r>
        <w:rPr>
          <w:rStyle w:val="default"/>
          <w:rFonts w:cs="FrankRuehl" w:hint="cs"/>
          <w:rtl/>
        </w:rPr>
        <w:t>הכנסת;</w:t>
      </w:r>
    </w:p>
    <w:p w14:paraId="28858261" w14:textId="77777777" w:rsidR="004F0549" w:rsidRDefault="004F054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עובד המדינה לשם מילוי תפקידו, ובלבד שבא על כך אישור השר הממונה על אותו עובד או מי שהשר מינהו לכך;</w:t>
      </w:r>
    </w:p>
    <w:p w14:paraId="24E79BCE" w14:textId="77777777" w:rsidR="004F0549" w:rsidRDefault="004F0549" w:rsidP="0066215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עורך עתון יומי בישראל וכן עתונאי, בעל תעודת עתונאי בת-תוקף שהוצאה על-ידי לשכת העתונות הממשלתית</w:t>
      </w:r>
      <w:r>
        <w:rPr>
          <w:rStyle w:val="default"/>
          <w:rFonts w:cs="FrankRuehl"/>
          <w:rtl/>
        </w:rPr>
        <w:t xml:space="preserve"> </w:t>
      </w:r>
      <w:r>
        <w:rPr>
          <w:rStyle w:val="default"/>
          <w:rFonts w:cs="FrankRuehl" w:hint="cs"/>
          <w:rtl/>
        </w:rPr>
        <w:t>והמועסק בקביעות על-ידי עתון יומי בישראל, וכתב חוץ,</w:t>
      </w:r>
      <w:r>
        <w:rPr>
          <w:rStyle w:val="default"/>
          <w:rFonts w:cs="FrankRuehl"/>
          <w:rtl/>
        </w:rPr>
        <w:t xml:space="preserve"> </w:t>
      </w:r>
      <w:r>
        <w:rPr>
          <w:rStyle w:val="default"/>
          <w:rFonts w:cs="FrankRuehl" w:hint="cs"/>
          <w:rtl/>
        </w:rPr>
        <w:t>המייצג סוכנות ידיעות בינלאומית, תחנת שידור או תחנת</w:t>
      </w:r>
      <w:r>
        <w:rPr>
          <w:rStyle w:val="default"/>
          <w:rFonts w:cs="FrankRuehl"/>
          <w:rtl/>
        </w:rPr>
        <w:t xml:space="preserve"> </w:t>
      </w:r>
      <w:r>
        <w:rPr>
          <w:rStyle w:val="default"/>
          <w:rFonts w:cs="FrankRuehl" w:hint="cs"/>
          <w:rtl/>
        </w:rPr>
        <w:t>טלוויזיה שתפקידם כולל סיקור הכנסת;</w:t>
      </w:r>
    </w:p>
    <w:p w14:paraId="6450FC22" w14:textId="77777777" w:rsidR="004F0549" w:rsidRDefault="004F0549">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חבר הכנסת לשעבר;</w:t>
      </w:r>
    </w:p>
    <w:p w14:paraId="11E59D70" w14:textId="77777777" w:rsidR="004F0549" w:rsidRDefault="004F0549">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בן משפחה של חבר הכנסת;</w:t>
      </w:r>
    </w:p>
    <w:p w14:paraId="30D5998C" w14:textId="77777777" w:rsidR="004F0549" w:rsidRDefault="004F0549">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עובדי הסיעות שבכנסת;</w:t>
      </w:r>
    </w:p>
    <w:p w14:paraId="0D704AC2" w14:textId="77777777" w:rsidR="004F0549" w:rsidRDefault="004F0549">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אנשי ציבור שבתוקף תפקידם, עליהם להיפגש לעתים מזומנות עם חברי הכנסת.</w:t>
      </w:r>
    </w:p>
    <w:p w14:paraId="27F09F1D" w14:textId="77777777" w:rsidR="004F0549" w:rsidRDefault="004F054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מותר לתת היתר כניס</w:t>
      </w:r>
      <w:r>
        <w:rPr>
          <w:rStyle w:val="default"/>
          <w:rFonts w:cs="FrankRuehl"/>
          <w:rtl/>
        </w:rPr>
        <w:t>ה</w:t>
      </w:r>
      <w:r>
        <w:rPr>
          <w:rStyle w:val="default"/>
          <w:rFonts w:cs="FrankRuehl" w:hint="cs"/>
          <w:rtl/>
        </w:rPr>
        <w:t xml:space="preserve"> גם למי שאינו נמנה עם המפורטים בתקנת משנה (א), אם אישר זאת יושב ראש הכנסת.</w:t>
      </w:r>
    </w:p>
    <w:p w14:paraId="5514DC92" w14:textId="77777777" w:rsidR="004F0549" w:rsidRDefault="004F0549">
      <w:pPr>
        <w:pStyle w:val="P00"/>
        <w:spacing w:before="72"/>
        <w:ind w:left="0" w:right="1134"/>
        <w:rPr>
          <w:rStyle w:val="default"/>
          <w:rFonts w:cs="FrankRuehl"/>
          <w:rtl/>
        </w:rPr>
      </w:pPr>
      <w:bookmarkStart w:id="7" w:name="Seif7"/>
      <w:bookmarkEnd w:id="7"/>
      <w:r>
        <w:rPr>
          <w:lang w:val="he-IL"/>
        </w:rPr>
        <w:pict w14:anchorId="66111BA5">
          <v:rect id="_x0000_s1032" style="position:absolute;left:0;text-align:left;margin-left:464.5pt;margin-top:8.05pt;width:75.05pt;height:14.8pt;z-index:251656704" o:allowincell="f" filled="f" stroked="f" strokecolor="lime" strokeweight=".25pt">
            <v:textbox style="mso-next-textbox:#_x0000_s1032" inset="0,0,0,0">
              <w:txbxContent>
                <w:p w14:paraId="606B77B3" w14:textId="77777777" w:rsidR="004F0549" w:rsidRDefault="004F0549">
                  <w:pPr>
                    <w:spacing w:line="160" w:lineRule="exact"/>
                    <w:jc w:val="left"/>
                    <w:rPr>
                      <w:rFonts w:cs="Miriam"/>
                      <w:noProof/>
                      <w:szCs w:val="18"/>
                      <w:rtl/>
                    </w:rPr>
                  </w:pPr>
                  <w:r>
                    <w:rPr>
                      <w:rFonts w:cs="Miriam"/>
                      <w:szCs w:val="18"/>
                      <w:rtl/>
                    </w:rPr>
                    <w:t>צ</w:t>
                  </w:r>
                  <w:r>
                    <w:rPr>
                      <w:rFonts w:cs="Miriam" w:hint="cs"/>
                      <w:szCs w:val="18"/>
                      <w:rtl/>
                    </w:rPr>
                    <w:t>ורת ה</w:t>
                  </w:r>
                  <w:r>
                    <w:rPr>
                      <w:rFonts w:cs="Miriam"/>
                      <w:szCs w:val="18"/>
                      <w:rtl/>
                    </w:rPr>
                    <w:t>ה</w:t>
                  </w:r>
                  <w:r>
                    <w:rPr>
                      <w:rFonts w:cs="Miriam" w:hint="cs"/>
                      <w:szCs w:val="18"/>
                      <w:rtl/>
                    </w:rPr>
                    <w:t>יתר</w:t>
                  </w:r>
                </w:p>
              </w:txbxContent>
            </v:textbox>
            <w10:anchorlock/>
          </v:rect>
        </w:pict>
      </w:r>
      <w:r>
        <w:rPr>
          <w:rStyle w:val="big-number"/>
          <w:rtl/>
        </w:rPr>
        <w:t>7.</w:t>
      </w:r>
      <w:r>
        <w:rPr>
          <w:rStyle w:val="big-number"/>
          <w:rtl/>
        </w:rPr>
        <w:tab/>
      </w:r>
      <w:r>
        <w:rPr>
          <w:rStyle w:val="default"/>
          <w:rFonts w:cs="FrankRuehl"/>
          <w:rtl/>
        </w:rPr>
        <w:t>ה</w:t>
      </w:r>
      <w:r>
        <w:rPr>
          <w:rStyle w:val="default"/>
          <w:rFonts w:cs="FrankRuehl" w:hint="cs"/>
          <w:rtl/>
        </w:rPr>
        <w:t>היתר לפי תקנות אלה יהיה בצורה שבתוספת.</w:t>
      </w:r>
    </w:p>
    <w:p w14:paraId="1C5EC05B" w14:textId="77777777" w:rsidR="004F0549" w:rsidRDefault="004F0549">
      <w:pPr>
        <w:pStyle w:val="P00"/>
        <w:spacing w:before="72"/>
        <w:ind w:left="0" w:right="1134"/>
        <w:rPr>
          <w:rStyle w:val="default"/>
          <w:rFonts w:cs="FrankRuehl"/>
          <w:rtl/>
        </w:rPr>
      </w:pPr>
      <w:bookmarkStart w:id="8" w:name="Seif8"/>
      <w:bookmarkEnd w:id="8"/>
      <w:r>
        <w:rPr>
          <w:lang w:val="he-IL"/>
        </w:rPr>
        <w:pict w14:anchorId="395E7CC8">
          <v:rect id="_x0000_s1033" style="position:absolute;left:0;text-align:left;margin-left:464.5pt;margin-top:8.05pt;width:75.05pt;height:11.7pt;z-index:251657728" o:allowincell="f" filled="f" stroked="f" strokecolor="lime" strokeweight=".25pt">
            <v:textbox style="mso-next-textbox:#_x0000_s1033" inset="0,0,0,0">
              <w:txbxContent>
                <w:p w14:paraId="344ED3CC" w14:textId="77777777" w:rsidR="004F0549" w:rsidRDefault="004F0549">
                  <w:pPr>
                    <w:spacing w:line="160" w:lineRule="exact"/>
                    <w:jc w:val="left"/>
                    <w:rPr>
                      <w:rFonts w:cs="Miriam"/>
                      <w:noProof/>
                      <w:szCs w:val="18"/>
                      <w:rtl/>
                    </w:rPr>
                  </w:pPr>
                  <w:r>
                    <w:rPr>
                      <w:rFonts w:cs="Miriam"/>
                      <w:szCs w:val="18"/>
                      <w:rtl/>
                    </w:rPr>
                    <w:t>ה</w:t>
                  </w:r>
                  <w:r>
                    <w:rPr>
                      <w:rFonts w:cs="Miriam" w:hint="cs"/>
                      <w:szCs w:val="18"/>
                      <w:rtl/>
                    </w:rPr>
                    <w:t>צגת ההיתר</w:t>
                  </w:r>
                </w:p>
              </w:txbxContent>
            </v:textbox>
            <w10:anchorlock/>
          </v:rect>
        </w:pict>
      </w:r>
      <w:r>
        <w:rPr>
          <w:rStyle w:val="big-number"/>
          <w:rtl/>
        </w:rPr>
        <w:t>8.</w:t>
      </w:r>
      <w:r>
        <w:rPr>
          <w:rStyle w:val="big-number"/>
          <w:rtl/>
        </w:rPr>
        <w:tab/>
      </w:r>
      <w:r>
        <w:rPr>
          <w:rStyle w:val="default"/>
          <w:rFonts w:cs="FrankRuehl"/>
          <w:rtl/>
        </w:rPr>
        <w:t>מ</w:t>
      </w:r>
      <w:r>
        <w:rPr>
          <w:rStyle w:val="default"/>
          <w:rFonts w:cs="FrankRuehl" w:hint="cs"/>
          <w:rtl/>
        </w:rPr>
        <w:t>י שנכנס למשכן הכנסת ישא עמו את ההיתר ויציגנו לשומר או לסדרן, בכל עת שיידרש לכך.</w:t>
      </w:r>
    </w:p>
    <w:p w14:paraId="7A062B70" w14:textId="77777777" w:rsidR="004F0549" w:rsidRDefault="004F0549">
      <w:pPr>
        <w:pStyle w:val="P00"/>
        <w:spacing w:before="72"/>
        <w:ind w:left="0" w:right="1134"/>
        <w:rPr>
          <w:rStyle w:val="default"/>
          <w:rFonts w:cs="FrankRuehl"/>
          <w:rtl/>
        </w:rPr>
      </w:pPr>
      <w:bookmarkStart w:id="9" w:name="Seif9"/>
      <w:bookmarkEnd w:id="9"/>
      <w:r>
        <w:rPr>
          <w:lang w:val="he-IL"/>
        </w:rPr>
        <w:pict w14:anchorId="78E5D773">
          <v:rect id="_x0000_s1034" style="position:absolute;left:0;text-align:left;margin-left:464.5pt;margin-top:8.05pt;width:75.05pt;height:23.55pt;z-index:251658752" o:allowincell="f" filled="f" stroked="f" strokecolor="lime" strokeweight=".25pt">
            <v:textbox style="mso-next-textbox:#_x0000_s1034" inset="0,0,0,0">
              <w:txbxContent>
                <w:p w14:paraId="1D867A50" w14:textId="77777777" w:rsidR="004F0549" w:rsidRDefault="004F0549">
                  <w:pPr>
                    <w:spacing w:line="160" w:lineRule="exact"/>
                    <w:jc w:val="left"/>
                    <w:rPr>
                      <w:rFonts w:cs="Miriam"/>
                      <w:noProof/>
                      <w:szCs w:val="18"/>
                      <w:rtl/>
                    </w:rPr>
                  </w:pPr>
                  <w:r>
                    <w:rPr>
                      <w:rFonts w:cs="Miriam"/>
                      <w:szCs w:val="18"/>
                      <w:rtl/>
                    </w:rPr>
                    <w:t>ה</w:t>
                  </w:r>
                  <w:r>
                    <w:rPr>
                      <w:rFonts w:cs="Miriam" w:hint="cs"/>
                      <w:szCs w:val="18"/>
                      <w:rtl/>
                    </w:rPr>
                    <w:t>חזר</w:t>
                  </w:r>
                  <w:r>
                    <w:rPr>
                      <w:rFonts w:cs="Miriam"/>
                      <w:szCs w:val="18"/>
                      <w:rtl/>
                    </w:rPr>
                    <w:t>ת</w:t>
                  </w:r>
                  <w:r>
                    <w:rPr>
                      <w:rFonts w:cs="Miriam" w:hint="cs"/>
                      <w:szCs w:val="18"/>
                      <w:rtl/>
                    </w:rPr>
                    <w:t xml:space="preserve"> היתרי כניסה חד-פעמי</w:t>
                  </w:r>
                  <w:r>
                    <w:rPr>
                      <w:rFonts w:cs="Miriam"/>
                      <w:szCs w:val="18"/>
                      <w:rtl/>
                    </w:rPr>
                    <w:t>י</w:t>
                  </w:r>
                  <w:r>
                    <w:rPr>
                      <w:rFonts w:cs="Miriam" w:hint="cs"/>
                      <w:szCs w:val="18"/>
                      <w:rtl/>
                    </w:rPr>
                    <w:t>ם</w:t>
                  </w:r>
                </w:p>
              </w:txbxContent>
            </v:textbox>
            <w10:anchorlock/>
          </v:rect>
        </w:pict>
      </w:r>
      <w:r>
        <w:rPr>
          <w:rStyle w:val="big-number"/>
          <w:rtl/>
        </w:rPr>
        <w:t>9.</w:t>
      </w:r>
      <w:r>
        <w:rPr>
          <w:rStyle w:val="big-number"/>
          <w:rtl/>
        </w:rPr>
        <w:tab/>
      </w:r>
      <w:r>
        <w:rPr>
          <w:rStyle w:val="default"/>
          <w:rFonts w:cs="FrankRuehl"/>
          <w:rtl/>
        </w:rPr>
        <w:t>מ</w:t>
      </w:r>
      <w:r>
        <w:rPr>
          <w:rStyle w:val="default"/>
          <w:rFonts w:cs="FrankRuehl" w:hint="cs"/>
          <w:rtl/>
        </w:rPr>
        <w:t>י שקיבל היתר חד-פעמי, ימסרנו לסדרן עם צאתו מבנין הכנסת.</w:t>
      </w:r>
    </w:p>
    <w:p w14:paraId="59BD535C" w14:textId="77777777" w:rsidR="004F0549" w:rsidRDefault="004F0549">
      <w:pPr>
        <w:pStyle w:val="P00"/>
        <w:spacing w:before="72"/>
        <w:ind w:left="0" w:right="1134"/>
        <w:rPr>
          <w:rStyle w:val="default"/>
          <w:rFonts w:cs="FrankRuehl"/>
          <w:rtl/>
        </w:rPr>
      </w:pPr>
      <w:bookmarkStart w:id="10" w:name="Seif10"/>
      <w:bookmarkEnd w:id="10"/>
      <w:r>
        <w:rPr>
          <w:lang w:val="he-IL"/>
        </w:rPr>
        <w:lastRenderedPageBreak/>
        <w:pict w14:anchorId="24874BF8">
          <v:rect id="_x0000_s1035" style="position:absolute;left:0;text-align:left;margin-left:464.5pt;margin-top:8.05pt;width:75.05pt;height:20.65pt;z-index:251659776" o:allowincell="f" filled="f" stroked="f" strokecolor="lime" strokeweight=".25pt">
            <v:textbox style="mso-next-textbox:#_x0000_s1035" inset="0,0,0,0">
              <w:txbxContent>
                <w:p w14:paraId="1BB8A499" w14:textId="77777777" w:rsidR="004F0549" w:rsidRDefault="004F0549">
                  <w:pPr>
                    <w:spacing w:line="160" w:lineRule="exact"/>
                    <w:jc w:val="left"/>
                    <w:rPr>
                      <w:rFonts w:cs="Miriam"/>
                      <w:noProof/>
                      <w:szCs w:val="18"/>
                      <w:rtl/>
                    </w:rPr>
                  </w:pPr>
                  <w:r>
                    <w:rPr>
                      <w:rFonts w:cs="Miriam"/>
                      <w:szCs w:val="18"/>
                      <w:rtl/>
                    </w:rPr>
                    <w:t>ה</w:t>
                  </w:r>
                  <w:r>
                    <w:rPr>
                      <w:rFonts w:cs="Miriam" w:hint="cs"/>
                      <w:szCs w:val="18"/>
                      <w:rtl/>
                    </w:rPr>
                    <w:t>חזרת היתרי כני</w:t>
                  </w:r>
                  <w:r>
                    <w:rPr>
                      <w:rFonts w:cs="Miriam"/>
                      <w:szCs w:val="18"/>
                      <w:rtl/>
                    </w:rPr>
                    <w:t>ס</w:t>
                  </w:r>
                  <w:r>
                    <w:rPr>
                      <w:rFonts w:cs="Miriam" w:hint="cs"/>
                      <w:szCs w:val="18"/>
                      <w:rtl/>
                    </w:rPr>
                    <w:t>ה קבועים</w:t>
                  </w:r>
                </w:p>
              </w:txbxContent>
            </v:textbox>
            <w10:anchorlock/>
          </v:rect>
        </w:pict>
      </w:r>
      <w:r>
        <w:rPr>
          <w:rStyle w:val="big-number"/>
          <w:rtl/>
        </w:rPr>
        <w:t>10.</w:t>
      </w:r>
      <w:r>
        <w:rPr>
          <w:rStyle w:val="big-number"/>
          <w:rtl/>
        </w:rPr>
        <w:tab/>
      </w:r>
      <w:r>
        <w:rPr>
          <w:rStyle w:val="default"/>
          <w:rFonts w:cs="FrankRuehl"/>
          <w:rtl/>
        </w:rPr>
        <w:t>מ</w:t>
      </w:r>
      <w:r>
        <w:rPr>
          <w:rStyle w:val="default"/>
          <w:rFonts w:cs="FrankRuehl" w:hint="cs"/>
          <w:rtl/>
        </w:rPr>
        <w:t>י שקיבל היתר כניסה לתקופה, יחזירנו לקצין הכנסת אם אירע אחד מאלה:</w:t>
      </w:r>
    </w:p>
    <w:p w14:paraId="4F33CB02" w14:textId="77777777" w:rsidR="004F0549" w:rsidRDefault="004F054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תקפו של ההיתר פג;</w:t>
      </w:r>
    </w:p>
    <w:p w14:paraId="10FFFCB9" w14:textId="77777777" w:rsidR="004F0549" w:rsidRDefault="004F054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בעל ההיתר חדל למלא את התפקיד שלשם מילויו קיבל את ההיתר;</w:t>
      </w:r>
    </w:p>
    <w:p w14:paraId="478EF563" w14:textId="77777777" w:rsidR="004F0549" w:rsidRDefault="004F054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קצין </w:t>
      </w:r>
      <w:r>
        <w:rPr>
          <w:rStyle w:val="default"/>
          <w:rFonts w:cs="FrankRuehl"/>
          <w:rtl/>
        </w:rPr>
        <w:t>ה</w:t>
      </w:r>
      <w:r>
        <w:rPr>
          <w:rStyle w:val="default"/>
          <w:rFonts w:cs="FrankRuehl" w:hint="cs"/>
          <w:rtl/>
        </w:rPr>
        <w:t>כנסת דרש זאת.</w:t>
      </w:r>
    </w:p>
    <w:p w14:paraId="5268A8F0" w14:textId="77777777" w:rsidR="004F0549" w:rsidRDefault="004F0549" w:rsidP="00A40A05">
      <w:pPr>
        <w:pStyle w:val="P00"/>
        <w:spacing w:before="72"/>
        <w:ind w:left="0" w:right="1134"/>
        <w:rPr>
          <w:rStyle w:val="default"/>
          <w:rFonts w:cs="FrankRuehl" w:hint="cs"/>
          <w:rtl/>
        </w:rPr>
      </w:pPr>
      <w:bookmarkStart w:id="11" w:name="Seif11"/>
      <w:bookmarkEnd w:id="11"/>
      <w:r>
        <w:rPr>
          <w:lang w:val="he-IL"/>
        </w:rPr>
        <w:pict w14:anchorId="757A1FDD">
          <v:rect id="_x0000_s1036" style="position:absolute;left:0;text-align:left;margin-left:464.5pt;margin-top:8.05pt;width:75.05pt;height:27.05pt;z-index:251660800" o:allowincell="f" filled="f" stroked="f" strokecolor="lime" strokeweight=".25pt">
            <v:textbox style="mso-next-textbox:#_x0000_s1036" inset="0,0,0,0">
              <w:txbxContent>
                <w:p w14:paraId="3415798D" w14:textId="77777777" w:rsidR="004F0549" w:rsidRDefault="00A40A05">
                  <w:pPr>
                    <w:spacing w:line="160" w:lineRule="exact"/>
                    <w:jc w:val="left"/>
                    <w:rPr>
                      <w:rFonts w:cs="Miriam" w:hint="cs"/>
                      <w:szCs w:val="18"/>
                      <w:rtl/>
                    </w:rPr>
                  </w:pPr>
                  <w:r>
                    <w:rPr>
                      <w:rFonts w:cs="Miriam" w:hint="cs"/>
                      <w:szCs w:val="18"/>
                      <w:rtl/>
                    </w:rPr>
                    <w:t>מכשירי צילום והקלטה</w:t>
                  </w:r>
                </w:p>
                <w:p w14:paraId="36E4DFE1" w14:textId="77777777" w:rsidR="00A40A05" w:rsidRDefault="00A40A05">
                  <w:pPr>
                    <w:spacing w:line="160" w:lineRule="exact"/>
                    <w:jc w:val="left"/>
                    <w:rPr>
                      <w:rFonts w:cs="Miriam" w:hint="cs"/>
                      <w:noProof/>
                      <w:szCs w:val="18"/>
                      <w:rtl/>
                    </w:rPr>
                  </w:pPr>
                  <w:r>
                    <w:rPr>
                      <w:rFonts w:cs="Miriam" w:hint="cs"/>
                      <w:szCs w:val="18"/>
                      <w:rtl/>
                    </w:rPr>
                    <w:t>תק' תשע"ד-2014</w:t>
                  </w:r>
                </w:p>
              </w:txbxContent>
            </v:textbox>
            <w10:anchorlock/>
          </v:rect>
        </w:pict>
      </w:r>
      <w:r>
        <w:rPr>
          <w:rStyle w:val="big-number"/>
          <w:rtl/>
        </w:rPr>
        <w:t>11.</w:t>
      </w:r>
      <w:r>
        <w:rPr>
          <w:rStyle w:val="big-number"/>
          <w:rtl/>
        </w:rPr>
        <w:tab/>
      </w:r>
      <w:r w:rsidR="00A40A05">
        <w:rPr>
          <w:rStyle w:val="default"/>
          <w:rFonts w:cs="FrankRuehl" w:hint="cs"/>
          <w:rtl/>
        </w:rPr>
        <w:t>קצין הכנסת רשאי להורות על כללים והגבלות לעניין הכנסה של מכשיר המשמש לצילום או להקלטה למשכן הכנסת והשימוש בו בתחומי המשכן</w:t>
      </w:r>
      <w:r>
        <w:rPr>
          <w:rStyle w:val="default"/>
          <w:rFonts w:cs="FrankRuehl" w:hint="cs"/>
          <w:rtl/>
        </w:rPr>
        <w:t>.</w:t>
      </w:r>
    </w:p>
    <w:p w14:paraId="1425CE17" w14:textId="77777777" w:rsidR="00A40A05" w:rsidRPr="00A40A05" w:rsidRDefault="00A40A05" w:rsidP="00A40A05">
      <w:pPr>
        <w:pStyle w:val="P00"/>
        <w:spacing w:before="0"/>
        <w:ind w:left="0" w:right="1134"/>
        <w:rPr>
          <w:rStyle w:val="default"/>
          <w:rFonts w:cs="FrankRuehl" w:hint="cs"/>
          <w:vanish/>
          <w:color w:val="FF0000"/>
          <w:szCs w:val="20"/>
          <w:shd w:val="clear" w:color="auto" w:fill="FFFF99"/>
          <w:rtl/>
        </w:rPr>
      </w:pPr>
      <w:bookmarkStart w:id="12" w:name="Rov28"/>
      <w:r w:rsidRPr="00A40A05">
        <w:rPr>
          <w:rStyle w:val="default"/>
          <w:rFonts w:cs="FrankRuehl" w:hint="cs"/>
          <w:vanish/>
          <w:color w:val="FF0000"/>
          <w:szCs w:val="20"/>
          <w:shd w:val="clear" w:color="auto" w:fill="FFFF99"/>
          <w:rtl/>
        </w:rPr>
        <w:t>מיום 23.9.2014</w:t>
      </w:r>
    </w:p>
    <w:p w14:paraId="0960061A" w14:textId="77777777" w:rsidR="00A40A05" w:rsidRPr="00A40A05" w:rsidRDefault="00A40A05" w:rsidP="00A40A05">
      <w:pPr>
        <w:pStyle w:val="P00"/>
        <w:spacing w:before="0"/>
        <w:ind w:left="0" w:right="1134"/>
        <w:rPr>
          <w:rStyle w:val="default"/>
          <w:rFonts w:cs="FrankRuehl" w:hint="cs"/>
          <w:vanish/>
          <w:szCs w:val="20"/>
          <w:shd w:val="clear" w:color="auto" w:fill="FFFF99"/>
          <w:rtl/>
        </w:rPr>
      </w:pPr>
      <w:r w:rsidRPr="00A40A05">
        <w:rPr>
          <w:rStyle w:val="default"/>
          <w:rFonts w:cs="FrankRuehl" w:hint="cs"/>
          <w:b/>
          <w:bCs/>
          <w:vanish/>
          <w:szCs w:val="20"/>
          <w:shd w:val="clear" w:color="auto" w:fill="FFFF99"/>
          <w:rtl/>
        </w:rPr>
        <w:t>תק' תשע"ד-2014</w:t>
      </w:r>
    </w:p>
    <w:p w14:paraId="43D6BA55" w14:textId="77777777" w:rsidR="00A40A05" w:rsidRPr="00A40A05" w:rsidRDefault="00A40A05" w:rsidP="00A40A05">
      <w:pPr>
        <w:pStyle w:val="P00"/>
        <w:spacing w:before="0"/>
        <w:ind w:left="0" w:right="1134"/>
        <w:rPr>
          <w:rStyle w:val="default"/>
          <w:rFonts w:cs="FrankRuehl" w:hint="cs"/>
          <w:vanish/>
          <w:szCs w:val="20"/>
          <w:shd w:val="clear" w:color="auto" w:fill="FFFF99"/>
          <w:rtl/>
        </w:rPr>
      </w:pPr>
      <w:hyperlink r:id="rId7" w:history="1">
        <w:r w:rsidRPr="00A40A05">
          <w:rPr>
            <w:rStyle w:val="Hyperlink"/>
            <w:rFonts w:hint="cs"/>
            <w:vanish/>
            <w:szCs w:val="20"/>
            <w:shd w:val="clear" w:color="auto" w:fill="FFFF99"/>
            <w:rtl/>
          </w:rPr>
          <w:t>ק"ת תשע"ד מס' 7427</w:t>
        </w:r>
      </w:hyperlink>
      <w:r w:rsidRPr="00A40A05">
        <w:rPr>
          <w:rStyle w:val="default"/>
          <w:rFonts w:cs="FrankRuehl" w:hint="cs"/>
          <w:vanish/>
          <w:szCs w:val="20"/>
          <w:shd w:val="clear" w:color="auto" w:fill="FFFF99"/>
          <w:rtl/>
        </w:rPr>
        <w:t xml:space="preserve"> מיום 23.9.2014 עמ' 1808</w:t>
      </w:r>
    </w:p>
    <w:p w14:paraId="1FB73323" w14:textId="77777777" w:rsidR="00A40A05" w:rsidRPr="00A40A05" w:rsidRDefault="00A40A05" w:rsidP="00A40A05">
      <w:pPr>
        <w:pStyle w:val="P00"/>
        <w:spacing w:before="0"/>
        <w:ind w:left="0" w:right="1134"/>
        <w:rPr>
          <w:rStyle w:val="default"/>
          <w:rFonts w:cs="FrankRuehl" w:hint="cs"/>
          <w:vanish/>
          <w:szCs w:val="20"/>
          <w:shd w:val="clear" w:color="auto" w:fill="FFFF99"/>
          <w:rtl/>
        </w:rPr>
      </w:pPr>
      <w:r w:rsidRPr="00A40A05">
        <w:rPr>
          <w:rStyle w:val="default"/>
          <w:rFonts w:cs="FrankRuehl" w:hint="cs"/>
          <w:b/>
          <w:bCs/>
          <w:vanish/>
          <w:szCs w:val="20"/>
          <w:shd w:val="clear" w:color="auto" w:fill="FFFF99"/>
          <w:rtl/>
        </w:rPr>
        <w:t>החלפת תקנה 11</w:t>
      </w:r>
    </w:p>
    <w:p w14:paraId="52317A8A" w14:textId="77777777" w:rsidR="00A40A05" w:rsidRPr="00A40A05" w:rsidRDefault="00A40A05" w:rsidP="00A40A05">
      <w:pPr>
        <w:pStyle w:val="P00"/>
        <w:ind w:left="0" w:right="1134"/>
        <w:rPr>
          <w:rStyle w:val="default"/>
          <w:rFonts w:cs="FrankRuehl" w:hint="cs"/>
          <w:vanish/>
          <w:szCs w:val="20"/>
          <w:shd w:val="clear" w:color="auto" w:fill="FFFF99"/>
          <w:rtl/>
        </w:rPr>
      </w:pPr>
      <w:r w:rsidRPr="00A40A05">
        <w:rPr>
          <w:rStyle w:val="default"/>
          <w:rFonts w:cs="FrankRuehl" w:hint="cs"/>
          <w:vanish/>
          <w:szCs w:val="20"/>
          <w:shd w:val="clear" w:color="auto" w:fill="FFFF99"/>
          <w:rtl/>
        </w:rPr>
        <w:t>הנוסח הקודם:</w:t>
      </w:r>
    </w:p>
    <w:p w14:paraId="4F36DC25" w14:textId="77777777" w:rsidR="00A40A05" w:rsidRPr="00A40A05" w:rsidRDefault="00A40A05" w:rsidP="00A40A05">
      <w:pPr>
        <w:pStyle w:val="P00"/>
        <w:spacing w:before="20"/>
        <w:ind w:left="0" w:right="1134"/>
        <w:rPr>
          <w:rStyle w:val="default"/>
          <w:rFonts w:cs="Miriam" w:hint="cs"/>
          <w:strike/>
          <w:vanish/>
          <w:sz w:val="16"/>
          <w:szCs w:val="16"/>
          <w:shd w:val="clear" w:color="auto" w:fill="FFFF99"/>
          <w:rtl/>
        </w:rPr>
      </w:pPr>
      <w:r w:rsidRPr="00A40A05">
        <w:rPr>
          <w:rStyle w:val="default"/>
          <w:rFonts w:cs="Miriam" w:hint="cs"/>
          <w:strike/>
          <w:vanish/>
          <w:sz w:val="16"/>
          <w:szCs w:val="16"/>
          <w:shd w:val="clear" w:color="auto" w:fill="FFFF99"/>
          <w:rtl/>
        </w:rPr>
        <w:t>מצלמות ומכשירי הקלטה</w:t>
      </w:r>
    </w:p>
    <w:p w14:paraId="06A85362" w14:textId="77777777" w:rsidR="00A40A05" w:rsidRPr="00A40A05" w:rsidRDefault="00A40A05" w:rsidP="00A40A05">
      <w:pPr>
        <w:pStyle w:val="P00"/>
        <w:spacing w:before="0"/>
        <w:ind w:left="0" w:right="1134"/>
        <w:rPr>
          <w:rStyle w:val="default"/>
          <w:rFonts w:cs="FrankRuehl"/>
          <w:strike/>
          <w:vanish/>
          <w:sz w:val="22"/>
          <w:szCs w:val="22"/>
          <w:shd w:val="clear" w:color="auto" w:fill="FFFF99"/>
          <w:rtl/>
        </w:rPr>
      </w:pPr>
      <w:r w:rsidRPr="00A40A05">
        <w:rPr>
          <w:rStyle w:val="default"/>
          <w:rFonts w:cs="FrankRuehl"/>
          <w:strike/>
          <w:vanish/>
          <w:sz w:val="22"/>
          <w:szCs w:val="22"/>
          <w:shd w:val="clear" w:color="auto" w:fill="FFFF99"/>
          <w:rtl/>
        </w:rPr>
        <w:t>11.</w:t>
      </w:r>
      <w:r w:rsidRPr="00A40A05">
        <w:rPr>
          <w:rStyle w:val="default"/>
          <w:rFonts w:cs="FrankRuehl"/>
          <w:strike/>
          <w:vanish/>
          <w:sz w:val="22"/>
          <w:szCs w:val="22"/>
          <w:shd w:val="clear" w:color="auto" w:fill="FFFF99"/>
          <w:rtl/>
        </w:rPr>
        <w:tab/>
        <w:t>(</w:t>
      </w:r>
      <w:r w:rsidRPr="00A40A05">
        <w:rPr>
          <w:rStyle w:val="default"/>
          <w:rFonts w:cs="FrankRuehl" w:hint="cs"/>
          <w:strike/>
          <w:vanish/>
          <w:sz w:val="22"/>
          <w:szCs w:val="22"/>
          <w:shd w:val="clear" w:color="auto" w:fill="FFFF99"/>
          <w:rtl/>
        </w:rPr>
        <w:t>א)</w:t>
      </w:r>
      <w:r w:rsidRPr="00A40A05">
        <w:rPr>
          <w:rStyle w:val="default"/>
          <w:rFonts w:cs="FrankRuehl"/>
          <w:strike/>
          <w:vanish/>
          <w:sz w:val="22"/>
          <w:szCs w:val="22"/>
          <w:shd w:val="clear" w:color="auto" w:fill="FFFF99"/>
          <w:rtl/>
        </w:rPr>
        <w:tab/>
      </w:r>
      <w:r w:rsidRPr="00A40A05">
        <w:rPr>
          <w:rStyle w:val="default"/>
          <w:rFonts w:cs="FrankRuehl" w:hint="cs"/>
          <w:strike/>
          <w:vanish/>
          <w:sz w:val="22"/>
          <w:szCs w:val="22"/>
          <w:shd w:val="clear" w:color="auto" w:fill="FFFF99"/>
          <w:rtl/>
        </w:rPr>
        <w:t>לא יכניס אדם למשכן הכנסת מצלמה, מסרטה או מכשיר</w:t>
      </w:r>
      <w:r w:rsidRPr="00A40A05">
        <w:rPr>
          <w:rStyle w:val="default"/>
          <w:rFonts w:cs="FrankRuehl"/>
          <w:strike/>
          <w:vanish/>
          <w:sz w:val="22"/>
          <w:szCs w:val="22"/>
          <w:shd w:val="clear" w:color="auto" w:fill="FFFF99"/>
          <w:rtl/>
        </w:rPr>
        <w:t xml:space="preserve"> </w:t>
      </w:r>
      <w:r w:rsidRPr="00A40A05">
        <w:rPr>
          <w:rStyle w:val="default"/>
          <w:rFonts w:cs="FrankRuehl" w:hint="cs"/>
          <w:strike/>
          <w:vanish/>
          <w:sz w:val="22"/>
          <w:szCs w:val="22"/>
          <w:shd w:val="clear" w:color="auto" w:fill="FFFF99"/>
          <w:rtl/>
        </w:rPr>
        <w:t>הקלטה, אלא באישור מיושב ראש הכנסת או ממי שהוא הסמיכו לכך.</w:t>
      </w:r>
    </w:p>
    <w:p w14:paraId="02938536" w14:textId="77777777" w:rsidR="00A40A05" w:rsidRPr="00A40A05" w:rsidRDefault="00A40A05" w:rsidP="00A40A05">
      <w:pPr>
        <w:pStyle w:val="P00"/>
        <w:spacing w:before="0"/>
        <w:ind w:left="0" w:right="1134"/>
        <w:rPr>
          <w:rStyle w:val="default"/>
          <w:rFonts w:cs="FrankRuehl" w:hint="cs"/>
          <w:sz w:val="2"/>
          <w:szCs w:val="2"/>
          <w:rtl/>
        </w:rPr>
      </w:pPr>
      <w:r w:rsidRPr="00A40A05">
        <w:rPr>
          <w:rStyle w:val="default"/>
          <w:rFonts w:cs="FrankRuehl"/>
          <w:vanish/>
          <w:sz w:val="22"/>
          <w:szCs w:val="22"/>
          <w:shd w:val="clear" w:color="auto" w:fill="FFFF99"/>
          <w:rtl/>
        </w:rPr>
        <w:tab/>
      </w:r>
      <w:r w:rsidRPr="00A40A05">
        <w:rPr>
          <w:rStyle w:val="default"/>
          <w:rFonts w:cs="FrankRuehl"/>
          <w:strike/>
          <w:vanish/>
          <w:sz w:val="22"/>
          <w:szCs w:val="22"/>
          <w:shd w:val="clear" w:color="auto" w:fill="FFFF99"/>
          <w:rtl/>
        </w:rPr>
        <w:t>(</w:t>
      </w:r>
      <w:r w:rsidRPr="00A40A05">
        <w:rPr>
          <w:rStyle w:val="default"/>
          <w:rFonts w:cs="FrankRuehl" w:hint="cs"/>
          <w:strike/>
          <w:vanish/>
          <w:sz w:val="22"/>
          <w:szCs w:val="22"/>
          <w:shd w:val="clear" w:color="auto" w:fill="FFFF99"/>
          <w:rtl/>
        </w:rPr>
        <w:t>ב)</w:t>
      </w:r>
      <w:r w:rsidRPr="00A40A05">
        <w:rPr>
          <w:rStyle w:val="default"/>
          <w:rFonts w:cs="FrankRuehl"/>
          <w:strike/>
          <w:vanish/>
          <w:sz w:val="22"/>
          <w:szCs w:val="22"/>
          <w:shd w:val="clear" w:color="auto" w:fill="FFFF99"/>
          <w:rtl/>
        </w:rPr>
        <w:tab/>
      </w:r>
      <w:r w:rsidRPr="00A40A05">
        <w:rPr>
          <w:rStyle w:val="default"/>
          <w:rFonts w:cs="FrankRuehl" w:hint="cs"/>
          <w:strike/>
          <w:vanish/>
          <w:sz w:val="22"/>
          <w:szCs w:val="22"/>
          <w:shd w:val="clear" w:color="auto" w:fill="FFFF99"/>
          <w:rtl/>
        </w:rPr>
        <w:t xml:space="preserve">מי שהורשה להכניס מצלמה, מסרטה או מכשיר הקלטה כאמור לא יפעילם במשכן הכנסת אלא בהיתר מיוחד מאת יושב </w:t>
      </w:r>
      <w:r w:rsidRPr="00A40A05">
        <w:rPr>
          <w:rStyle w:val="default"/>
          <w:rFonts w:cs="FrankRuehl"/>
          <w:strike/>
          <w:vanish/>
          <w:sz w:val="22"/>
          <w:szCs w:val="22"/>
          <w:shd w:val="clear" w:color="auto" w:fill="FFFF99"/>
          <w:rtl/>
        </w:rPr>
        <w:t>ר</w:t>
      </w:r>
      <w:r w:rsidRPr="00A40A05">
        <w:rPr>
          <w:rStyle w:val="default"/>
          <w:rFonts w:cs="FrankRuehl" w:hint="cs"/>
          <w:strike/>
          <w:vanish/>
          <w:sz w:val="22"/>
          <w:szCs w:val="22"/>
          <w:shd w:val="clear" w:color="auto" w:fill="FFFF99"/>
          <w:rtl/>
        </w:rPr>
        <w:t>אש הכנסת או מי שהיושב ראש הסמיכו לכך ובמידה ובתנאים שנקבעו בהיתר המיוחד.</w:t>
      </w:r>
      <w:bookmarkEnd w:id="12"/>
    </w:p>
    <w:p w14:paraId="706A1B57" w14:textId="77777777" w:rsidR="004F0549" w:rsidRDefault="004F0549">
      <w:pPr>
        <w:pStyle w:val="P00"/>
        <w:spacing w:before="72"/>
        <w:ind w:left="0" w:right="1134"/>
        <w:rPr>
          <w:rStyle w:val="default"/>
          <w:rFonts w:cs="FrankRuehl"/>
          <w:rtl/>
        </w:rPr>
      </w:pPr>
      <w:bookmarkStart w:id="13" w:name="Seif12"/>
      <w:bookmarkEnd w:id="13"/>
      <w:r>
        <w:rPr>
          <w:lang w:val="he-IL"/>
        </w:rPr>
        <w:pict w14:anchorId="69255905">
          <v:rect id="_x0000_s1037" style="position:absolute;left:0;text-align:left;margin-left:464.5pt;margin-top:8.05pt;width:75.05pt;height:21.2pt;z-index:251661824" o:allowincell="f" filled="f" stroked="f" strokecolor="lime" strokeweight=".25pt">
            <v:textbox style="mso-next-textbox:#_x0000_s1037" inset="0,0,0,0">
              <w:txbxContent>
                <w:p w14:paraId="5557810D" w14:textId="77777777" w:rsidR="004F0549" w:rsidRDefault="004F0549">
                  <w:pPr>
                    <w:spacing w:line="160" w:lineRule="exact"/>
                    <w:jc w:val="left"/>
                    <w:rPr>
                      <w:rFonts w:cs="Miriam"/>
                      <w:noProof/>
                      <w:szCs w:val="18"/>
                      <w:rtl/>
                    </w:rPr>
                  </w:pPr>
                  <w:r>
                    <w:rPr>
                      <w:rFonts w:cs="Miriam"/>
                      <w:szCs w:val="18"/>
                      <w:rtl/>
                    </w:rPr>
                    <w:t>א</w:t>
                  </w:r>
                  <w:r>
                    <w:rPr>
                      <w:rFonts w:cs="Miriam" w:hint="cs"/>
                      <w:szCs w:val="18"/>
                      <w:rtl/>
                    </w:rPr>
                    <w:t>יסור כניסה לא</w:t>
                  </w:r>
                  <w:r>
                    <w:rPr>
                      <w:rFonts w:cs="Miriam"/>
                      <w:szCs w:val="18"/>
                      <w:rtl/>
                    </w:rPr>
                    <w:t>ז</w:t>
                  </w:r>
                  <w:r>
                    <w:rPr>
                      <w:rFonts w:cs="Miriam" w:hint="cs"/>
                      <w:szCs w:val="18"/>
                      <w:rtl/>
                    </w:rPr>
                    <w:t>ורים שלא צויינו</w:t>
                  </w:r>
                </w:p>
              </w:txbxContent>
            </v:textbox>
            <w10:anchorlock/>
          </v:rect>
        </w:pict>
      </w:r>
      <w:r>
        <w:rPr>
          <w:rStyle w:val="big-number"/>
          <w:rtl/>
        </w:rPr>
        <w:t>12.</w:t>
      </w:r>
      <w:r>
        <w:rPr>
          <w:rStyle w:val="big-number"/>
          <w:rtl/>
        </w:rPr>
        <w:tab/>
      </w:r>
      <w:r>
        <w:rPr>
          <w:rStyle w:val="default"/>
          <w:rFonts w:cs="FrankRuehl"/>
          <w:rtl/>
        </w:rPr>
        <w:t>ל</w:t>
      </w:r>
      <w:r>
        <w:rPr>
          <w:rStyle w:val="default"/>
          <w:rFonts w:cs="FrankRuehl" w:hint="cs"/>
          <w:rtl/>
        </w:rPr>
        <w:t>א ייכנס אדם אלא לאזור שצויין בהיתר.</w:t>
      </w:r>
    </w:p>
    <w:p w14:paraId="31A7D7B0" w14:textId="77777777" w:rsidR="004F0549" w:rsidRDefault="004F0549" w:rsidP="00662156">
      <w:pPr>
        <w:pStyle w:val="P00"/>
        <w:spacing w:before="72"/>
        <w:ind w:left="0" w:right="1134"/>
        <w:rPr>
          <w:rStyle w:val="default"/>
          <w:rFonts w:cs="FrankRuehl"/>
          <w:rtl/>
        </w:rPr>
      </w:pPr>
      <w:bookmarkStart w:id="14" w:name="Seif13"/>
      <w:bookmarkEnd w:id="14"/>
      <w:r>
        <w:rPr>
          <w:lang w:val="he-IL"/>
        </w:rPr>
        <w:pict w14:anchorId="58D4F8D8">
          <v:rect id="_x0000_s1038" style="position:absolute;left:0;text-align:left;margin-left:464.5pt;margin-top:8.05pt;width:75.05pt;height:12.65pt;z-index:251662848" o:allowincell="f" filled="f" stroked="f" strokecolor="lime" strokeweight=".25pt">
            <v:textbox style="mso-next-textbox:#_x0000_s1038" inset="0,0,0,0">
              <w:txbxContent>
                <w:p w14:paraId="001D0410" w14:textId="77777777" w:rsidR="004F0549" w:rsidRDefault="004F0549">
                  <w:pPr>
                    <w:spacing w:line="160" w:lineRule="exact"/>
                    <w:jc w:val="left"/>
                    <w:rPr>
                      <w:rFonts w:cs="Miriam"/>
                      <w:noProof/>
                      <w:szCs w:val="18"/>
                      <w:rtl/>
                    </w:rPr>
                  </w:pPr>
                  <w:r>
                    <w:rPr>
                      <w:rFonts w:cs="Miriam"/>
                      <w:szCs w:val="18"/>
                      <w:rtl/>
                    </w:rPr>
                    <w:t>ע</w:t>
                  </w:r>
                  <w:r>
                    <w:rPr>
                      <w:rFonts w:cs="Miriam" w:hint="cs"/>
                      <w:szCs w:val="18"/>
                      <w:rtl/>
                    </w:rPr>
                    <w:t>ונשין</w:t>
                  </w:r>
                </w:p>
              </w:txbxContent>
            </v:textbox>
            <w10:anchorlock/>
          </v:rect>
        </w:pict>
      </w:r>
      <w:r>
        <w:rPr>
          <w:rStyle w:val="big-number"/>
          <w:rtl/>
        </w:rPr>
        <w:t>13.</w:t>
      </w:r>
      <w:r>
        <w:rPr>
          <w:rStyle w:val="big-number"/>
          <w:rtl/>
        </w:rPr>
        <w:tab/>
      </w:r>
      <w:r>
        <w:rPr>
          <w:rStyle w:val="default"/>
          <w:rFonts w:cs="FrankRuehl"/>
          <w:rtl/>
        </w:rPr>
        <w:t>מ</w:t>
      </w:r>
      <w:r>
        <w:rPr>
          <w:rStyle w:val="default"/>
          <w:rFonts w:cs="FrankRuehl" w:hint="cs"/>
          <w:rtl/>
        </w:rPr>
        <w:t>י שלא החזיר היתר כניסה על-פי הוראות תקנות 9 ו-10, דינו מאסר חו</w:t>
      </w:r>
      <w:r>
        <w:rPr>
          <w:rStyle w:val="default"/>
          <w:rFonts w:cs="FrankRuehl"/>
          <w:rtl/>
        </w:rPr>
        <w:t>ד</w:t>
      </w:r>
      <w:r>
        <w:rPr>
          <w:rStyle w:val="default"/>
          <w:rFonts w:cs="FrankRuehl" w:hint="cs"/>
          <w:rtl/>
        </w:rPr>
        <w:t>ש ימים או קנס 500 לירות.</w:t>
      </w:r>
    </w:p>
    <w:p w14:paraId="0F0A47E4" w14:textId="77777777" w:rsidR="004F0549" w:rsidRDefault="004F0549" w:rsidP="00662156">
      <w:pPr>
        <w:pStyle w:val="P00"/>
        <w:spacing w:before="72"/>
        <w:ind w:left="0" w:right="1134"/>
        <w:rPr>
          <w:rStyle w:val="default"/>
          <w:rFonts w:cs="FrankRuehl" w:hint="cs"/>
          <w:rtl/>
        </w:rPr>
      </w:pPr>
      <w:bookmarkStart w:id="15" w:name="Seif14"/>
      <w:bookmarkEnd w:id="15"/>
      <w:r>
        <w:rPr>
          <w:lang w:val="he-IL"/>
        </w:rPr>
        <w:pict w14:anchorId="7D5B631D">
          <v:rect id="_x0000_s1039" style="position:absolute;left:0;text-align:left;margin-left:464.5pt;margin-top:8.05pt;width:75.05pt;height:18.95pt;z-index:251663872" o:allowincell="f" filled="f" stroked="f" strokecolor="lime" strokeweight=".25pt">
            <v:textbox style="mso-next-textbox:#_x0000_s1039" inset="0,0,0,0">
              <w:txbxContent>
                <w:p w14:paraId="2A095873" w14:textId="77777777" w:rsidR="004F0549" w:rsidRDefault="004F0549">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14.</w:t>
      </w:r>
      <w:r>
        <w:rPr>
          <w:rStyle w:val="big-number"/>
          <w:rtl/>
        </w:rPr>
        <w:tab/>
      </w:r>
      <w:r>
        <w:rPr>
          <w:rStyle w:val="default"/>
          <w:rFonts w:cs="FrankRuehl"/>
          <w:rtl/>
        </w:rPr>
        <w:t>ל</w:t>
      </w:r>
      <w:r>
        <w:rPr>
          <w:rStyle w:val="default"/>
          <w:rFonts w:cs="FrankRuehl" w:hint="cs"/>
          <w:rtl/>
        </w:rPr>
        <w:t>תקנות אלה ייקרא "תקנות משכן הכנסת ורחבתו (היתרי כניסה), תשל"א</w:t>
      </w:r>
      <w:r w:rsidR="00662156">
        <w:rPr>
          <w:rStyle w:val="default"/>
          <w:rFonts w:cs="FrankRuehl" w:hint="cs"/>
          <w:rtl/>
        </w:rPr>
        <w:t>-</w:t>
      </w:r>
      <w:r>
        <w:rPr>
          <w:rStyle w:val="default"/>
          <w:rFonts w:cs="FrankRuehl" w:hint="cs"/>
          <w:rtl/>
        </w:rPr>
        <w:t>1971".</w:t>
      </w:r>
    </w:p>
    <w:p w14:paraId="1874BE36" w14:textId="77777777" w:rsidR="00662156" w:rsidRDefault="00662156">
      <w:pPr>
        <w:pStyle w:val="P00"/>
        <w:spacing w:before="72"/>
        <w:ind w:left="0" w:right="1134"/>
        <w:rPr>
          <w:rStyle w:val="default"/>
          <w:rFonts w:cs="FrankRuehl"/>
          <w:rtl/>
        </w:rPr>
      </w:pPr>
    </w:p>
    <w:p w14:paraId="51B1E2ED" w14:textId="77777777" w:rsidR="004F0549" w:rsidRPr="00662156" w:rsidRDefault="004F0549">
      <w:pPr>
        <w:pStyle w:val="medium2-header"/>
        <w:keepLines w:val="0"/>
        <w:spacing w:before="72"/>
        <w:ind w:left="0" w:right="1134"/>
        <w:rPr>
          <w:noProof/>
          <w:sz w:val="26"/>
          <w:szCs w:val="26"/>
          <w:rtl/>
        </w:rPr>
      </w:pPr>
      <w:bookmarkStart w:id="16" w:name="med0"/>
      <w:bookmarkEnd w:id="16"/>
      <w:r w:rsidRPr="00662156">
        <w:rPr>
          <w:noProof/>
          <w:sz w:val="26"/>
          <w:szCs w:val="26"/>
          <w:rtl/>
        </w:rPr>
        <w:t>ת</w:t>
      </w:r>
      <w:r w:rsidRPr="00662156">
        <w:rPr>
          <w:rFonts w:hint="cs"/>
          <w:noProof/>
          <w:sz w:val="26"/>
          <w:szCs w:val="26"/>
          <w:rtl/>
        </w:rPr>
        <w:t>וספת</w:t>
      </w:r>
    </w:p>
    <w:p w14:paraId="305B789D" w14:textId="77777777" w:rsidR="004F0549" w:rsidRPr="00662156" w:rsidRDefault="004F0549">
      <w:pPr>
        <w:pStyle w:val="medium-header"/>
        <w:keepNext w:val="0"/>
        <w:keepLines w:val="0"/>
        <w:ind w:left="0" w:right="1134"/>
        <w:rPr>
          <w:sz w:val="24"/>
          <w:szCs w:val="24"/>
          <w:rtl/>
        </w:rPr>
      </w:pPr>
      <w:r w:rsidRPr="00662156">
        <w:rPr>
          <w:sz w:val="24"/>
          <w:szCs w:val="24"/>
          <w:rtl/>
        </w:rPr>
        <w:t>(</w:t>
      </w:r>
      <w:r w:rsidRPr="00662156">
        <w:rPr>
          <w:rFonts w:hint="cs"/>
          <w:sz w:val="24"/>
          <w:szCs w:val="24"/>
          <w:rtl/>
        </w:rPr>
        <w:t>תקנה 7)</w:t>
      </w:r>
    </w:p>
    <w:p w14:paraId="402EE2B2" w14:textId="77777777" w:rsidR="004F0549" w:rsidRPr="00662156" w:rsidRDefault="004F0549">
      <w:pPr>
        <w:pStyle w:val="medium-header"/>
        <w:keepNext w:val="0"/>
        <w:keepLines w:val="0"/>
        <w:ind w:left="0" w:right="1134"/>
        <w:rPr>
          <w:b/>
          <w:bCs/>
          <w:sz w:val="22"/>
          <w:szCs w:val="22"/>
          <w:rtl/>
        </w:rPr>
      </w:pPr>
      <w:r w:rsidRPr="00662156">
        <w:rPr>
          <w:b/>
          <w:bCs/>
          <w:sz w:val="22"/>
          <w:szCs w:val="22"/>
          <w:rtl/>
        </w:rPr>
        <w:t>צ</w:t>
      </w:r>
      <w:r w:rsidRPr="00662156">
        <w:rPr>
          <w:rFonts w:hint="cs"/>
          <w:b/>
          <w:bCs/>
          <w:sz w:val="22"/>
          <w:szCs w:val="22"/>
          <w:rtl/>
        </w:rPr>
        <w:t>ורת היתר הכניסה</w:t>
      </w:r>
    </w:p>
    <w:p w14:paraId="61BBA153" w14:textId="77777777" w:rsidR="004F0549" w:rsidRPr="00302ED9" w:rsidRDefault="004F0549">
      <w:pPr>
        <w:pStyle w:val="P00"/>
        <w:spacing w:before="72"/>
        <w:ind w:left="0" w:right="1134"/>
        <w:rPr>
          <w:rStyle w:val="default"/>
          <w:rFonts w:cs="David"/>
          <w:sz w:val="22"/>
          <w:szCs w:val="22"/>
          <w:rtl/>
        </w:rPr>
      </w:pPr>
      <w:r w:rsidRPr="00302ED9">
        <w:rPr>
          <w:rStyle w:val="default"/>
          <w:rFonts w:cs="David"/>
          <w:sz w:val="22"/>
          <w:szCs w:val="22"/>
          <w:rtl/>
        </w:rPr>
        <w:t>פ</w:t>
      </w:r>
      <w:r w:rsidRPr="00302ED9">
        <w:rPr>
          <w:rStyle w:val="default"/>
          <w:rFonts w:cs="David" w:hint="cs"/>
          <w:sz w:val="22"/>
          <w:szCs w:val="22"/>
          <w:rtl/>
        </w:rPr>
        <w:t>ני היתר הכניסה (היתר קבוע)</w:t>
      </w:r>
    </w:p>
    <w:p w14:paraId="7628E51C" w14:textId="77777777" w:rsidR="004F0549" w:rsidRPr="00302ED9" w:rsidRDefault="004F0549" w:rsidP="00302ED9">
      <w:pPr>
        <w:pStyle w:val="P00"/>
        <w:spacing w:before="72"/>
        <w:ind w:left="0" w:right="1134"/>
        <w:jc w:val="center"/>
        <w:rPr>
          <w:rStyle w:val="default"/>
          <w:rFonts w:cs="FrankRuehl"/>
          <w:b/>
          <w:bCs/>
          <w:sz w:val="22"/>
          <w:szCs w:val="22"/>
          <w:rtl/>
        </w:rPr>
      </w:pPr>
      <w:r w:rsidRPr="00302ED9">
        <w:rPr>
          <w:b/>
          <w:bCs/>
          <w:sz w:val="22"/>
          <w:szCs w:val="22"/>
          <w:rtl/>
        </w:rPr>
        <w:t>ה</w:t>
      </w:r>
      <w:r w:rsidRPr="00302ED9">
        <w:rPr>
          <w:rFonts w:hint="cs"/>
          <w:b/>
          <w:bCs/>
          <w:sz w:val="22"/>
          <w:szCs w:val="22"/>
          <w:rtl/>
        </w:rPr>
        <w:t>יתר כניסה למשכן הכנסת</w:t>
      </w:r>
    </w:p>
    <w:p w14:paraId="19EA5BF5" w14:textId="77777777" w:rsidR="004F0549" w:rsidRDefault="004F0549" w:rsidP="00302ED9">
      <w:pPr>
        <w:pStyle w:val="P00"/>
        <w:spacing w:before="72"/>
        <w:ind w:left="0" w:right="1134"/>
        <w:jc w:val="center"/>
        <w:rPr>
          <w:rStyle w:val="default"/>
          <w:rFonts w:cs="FrankRuehl" w:hint="cs"/>
          <w:rtl/>
        </w:rPr>
      </w:pPr>
      <w:r>
        <w:rPr>
          <w:rStyle w:val="default"/>
          <w:rFonts w:cs="FrankRuehl"/>
          <w:rtl/>
        </w:rPr>
        <w:t>ב</w:t>
      </w:r>
      <w:r>
        <w:rPr>
          <w:rStyle w:val="default"/>
          <w:rFonts w:cs="FrankRuehl" w:hint="cs"/>
          <w:rtl/>
        </w:rPr>
        <w:t>תוקף עד</w:t>
      </w:r>
      <w:r w:rsidR="00302ED9">
        <w:rPr>
          <w:rStyle w:val="default"/>
          <w:rFonts w:cs="FrankRuehl" w:hint="cs"/>
          <w:rtl/>
        </w:rPr>
        <w:t xml:space="preserve"> </w:t>
      </w:r>
      <w:r w:rsidR="00302ED9">
        <w:rPr>
          <w:rStyle w:val="default"/>
          <w:rFonts w:cs="FrankRuehl"/>
          <w:rtl/>
        </w:rPr>
        <w:fldChar w:fldCharType="begin">
          <w:ffData>
            <w:name w:val="Text1"/>
            <w:enabled/>
            <w:calcOnExit w:val="0"/>
            <w:textInput/>
          </w:ffData>
        </w:fldChar>
      </w:r>
      <w:bookmarkStart w:id="17" w:name="Text1"/>
      <w:r w:rsidR="00302ED9">
        <w:rPr>
          <w:rStyle w:val="default"/>
          <w:rFonts w:cs="FrankRuehl"/>
          <w:rtl/>
        </w:rPr>
        <w:instrText xml:space="preserve"> </w:instrText>
      </w:r>
      <w:r w:rsidR="00302ED9">
        <w:rPr>
          <w:rStyle w:val="default"/>
          <w:rFonts w:cs="FrankRuehl"/>
        </w:rPr>
        <w:instrText>FORMTEXT</w:instrText>
      </w:r>
      <w:r w:rsidR="00302ED9">
        <w:rPr>
          <w:rStyle w:val="default"/>
          <w:rFonts w:cs="FrankRuehl"/>
          <w:rtl/>
        </w:rPr>
        <w:instrText xml:space="preserve"> </w:instrText>
      </w:r>
      <w:r w:rsidR="00302ED9">
        <w:rPr>
          <w:rStyle w:val="default"/>
          <w:rFonts w:cs="FrankRuehl"/>
          <w:rtl/>
        </w:rPr>
        <w:fldChar w:fldCharType="separate"/>
      </w:r>
      <w:r w:rsidR="00475CF8">
        <w:rPr>
          <w:rStyle w:val="default"/>
          <w:rFonts w:cs="FrankRuehl"/>
          <w:rtl/>
        </w:rPr>
        <w:t> </w:t>
      </w:r>
      <w:r w:rsidR="00475CF8">
        <w:rPr>
          <w:rStyle w:val="default"/>
          <w:rFonts w:cs="FrankRuehl"/>
          <w:rtl/>
        </w:rPr>
        <w:t> </w:t>
      </w:r>
      <w:r w:rsidR="00475CF8">
        <w:rPr>
          <w:rStyle w:val="default"/>
          <w:rFonts w:cs="FrankRuehl"/>
          <w:rtl/>
        </w:rPr>
        <w:t> </w:t>
      </w:r>
      <w:r w:rsidR="00475CF8">
        <w:rPr>
          <w:rStyle w:val="default"/>
          <w:rFonts w:cs="FrankRuehl"/>
          <w:rtl/>
        </w:rPr>
        <w:t> </w:t>
      </w:r>
      <w:r w:rsidR="00475CF8">
        <w:rPr>
          <w:rStyle w:val="default"/>
          <w:rFonts w:cs="FrankRuehl"/>
          <w:rtl/>
        </w:rPr>
        <w:t> </w:t>
      </w:r>
      <w:r w:rsidR="00302ED9">
        <w:rPr>
          <w:rStyle w:val="default"/>
          <w:rFonts w:cs="FrankRuehl"/>
          <w:rtl/>
        </w:rPr>
        <w:fldChar w:fldCharType="end"/>
      </w:r>
      <w:bookmarkEnd w:id="17"/>
    </w:p>
    <w:p w14:paraId="4ED69859" w14:textId="77777777" w:rsidR="004F0549" w:rsidRDefault="004F0549">
      <w:pPr>
        <w:pStyle w:val="P00"/>
        <w:spacing w:before="72"/>
        <w:ind w:left="0" w:right="1134"/>
        <w:rPr>
          <w:rStyle w:val="default"/>
          <w:rFonts w:cs="FrankRuehl" w:hint="cs"/>
          <w:rtl/>
        </w:rPr>
      </w:pPr>
      <w:r>
        <w:rPr>
          <w:rStyle w:val="default"/>
          <w:rFonts w:cs="FrankRuehl"/>
          <w:rtl/>
        </w:rPr>
        <w:t>ש</w:t>
      </w:r>
      <w:r>
        <w:rPr>
          <w:rStyle w:val="default"/>
          <w:rFonts w:cs="FrankRuehl" w:hint="cs"/>
          <w:rtl/>
        </w:rPr>
        <w:t xml:space="preserve">ם: </w:t>
      </w:r>
      <w:r w:rsidR="00302ED9">
        <w:rPr>
          <w:rtl/>
        </w:rPr>
        <w:fldChar w:fldCharType="begin">
          <w:ffData>
            <w:name w:val="Text2"/>
            <w:enabled/>
            <w:calcOnExit w:val="0"/>
            <w:textInput/>
          </w:ffData>
        </w:fldChar>
      </w:r>
      <w:bookmarkStart w:id="18" w:name="Text2"/>
      <w:r w:rsidR="00302ED9">
        <w:rPr>
          <w:rtl/>
        </w:rPr>
        <w:instrText xml:space="preserve"> </w:instrText>
      </w:r>
      <w:r w:rsidR="00302ED9">
        <w:instrText>FORMTEXT</w:instrText>
      </w:r>
      <w:r w:rsidR="00302ED9">
        <w:rPr>
          <w:rtl/>
        </w:rPr>
        <w:instrText xml:space="preserve"> </w:instrText>
      </w:r>
      <w:r w:rsidR="00302ED9">
        <w:rPr>
          <w:rtl/>
        </w:rPr>
        <w:fldChar w:fldCharType="separate"/>
      </w:r>
      <w:r w:rsidR="00475CF8">
        <w:rPr>
          <w:rtl/>
        </w:rPr>
        <w:t> </w:t>
      </w:r>
      <w:r w:rsidR="00475CF8">
        <w:rPr>
          <w:rtl/>
        </w:rPr>
        <w:t> </w:t>
      </w:r>
      <w:r w:rsidR="00475CF8">
        <w:rPr>
          <w:rtl/>
        </w:rPr>
        <w:t> </w:t>
      </w:r>
      <w:r w:rsidR="00475CF8">
        <w:rPr>
          <w:rtl/>
        </w:rPr>
        <w:t> </w:t>
      </w:r>
      <w:r w:rsidR="00475CF8">
        <w:rPr>
          <w:rtl/>
        </w:rPr>
        <w:t> </w:t>
      </w:r>
      <w:r w:rsidR="00302ED9">
        <w:rPr>
          <w:rtl/>
        </w:rPr>
        <w:fldChar w:fldCharType="end"/>
      </w:r>
      <w:bookmarkEnd w:id="18"/>
    </w:p>
    <w:p w14:paraId="199F8013" w14:textId="77777777" w:rsidR="004F0549" w:rsidRDefault="004F0549">
      <w:pPr>
        <w:pStyle w:val="P00"/>
        <w:spacing w:before="72"/>
        <w:ind w:left="0" w:right="1134"/>
        <w:rPr>
          <w:rStyle w:val="default"/>
          <w:rFonts w:cs="FrankRuehl" w:hint="cs"/>
          <w:rtl/>
        </w:rPr>
      </w:pPr>
      <w:r>
        <w:rPr>
          <w:rStyle w:val="default"/>
          <w:rFonts w:cs="FrankRuehl"/>
          <w:rtl/>
        </w:rPr>
        <w:t>ת</w:t>
      </w:r>
      <w:r>
        <w:rPr>
          <w:rStyle w:val="default"/>
          <w:rFonts w:cs="FrankRuehl" w:hint="cs"/>
          <w:rtl/>
        </w:rPr>
        <w:t xml:space="preserve">פקיד: </w:t>
      </w:r>
      <w:r w:rsidR="00302ED9">
        <w:rPr>
          <w:rtl/>
        </w:rPr>
        <w:fldChar w:fldCharType="begin">
          <w:ffData>
            <w:name w:val="Text3"/>
            <w:enabled/>
            <w:calcOnExit w:val="0"/>
            <w:textInput/>
          </w:ffData>
        </w:fldChar>
      </w:r>
      <w:bookmarkStart w:id="19" w:name="Text3"/>
      <w:r w:rsidR="00302ED9">
        <w:rPr>
          <w:rtl/>
        </w:rPr>
        <w:instrText xml:space="preserve"> </w:instrText>
      </w:r>
      <w:r w:rsidR="00302ED9">
        <w:instrText>FORMTEXT</w:instrText>
      </w:r>
      <w:r w:rsidR="00302ED9">
        <w:rPr>
          <w:rtl/>
        </w:rPr>
        <w:instrText xml:space="preserve"> </w:instrText>
      </w:r>
      <w:r w:rsidR="00302ED9">
        <w:rPr>
          <w:rtl/>
        </w:rPr>
        <w:fldChar w:fldCharType="separate"/>
      </w:r>
      <w:r w:rsidR="00475CF8">
        <w:rPr>
          <w:rtl/>
        </w:rPr>
        <w:t> </w:t>
      </w:r>
      <w:r w:rsidR="00475CF8">
        <w:rPr>
          <w:rtl/>
        </w:rPr>
        <w:t> </w:t>
      </w:r>
      <w:r w:rsidR="00475CF8">
        <w:rPr>
          <w:rtl/>
        </w:rPr>
        <w:t> </w:t>
      </w:r>
      <w:r w:rsidR="00475CF8">
        <w:rPr>
          <w:rtl/>
        </w:rPr>
        <w:t> </w:t>
      </w:r>
      <w:r w:rsidR="00475CF8">
        <w:rPr>
          <w:rtl/>
        </w:rPr>
        <w:t> </w:t>
      </w:r>
      <w:r w:rsidR="00302ED9">
        <w:rPr>
          <w:rtl/>
        </w:rPr>
        <w:fldChar w:fldCharType="end"/>
      </w:r>
      <w:bookmarkEnd w:id="19"/>
    </w:p>
    <w:p w14:paraId="17012867" w14:textId="77777777" w:rsidR="004F0549" w:rsidRDefault="004F0549" w:rsidP="00302ED9">
      <w:pPr>
        <w:pStyle w:val="P00"/>
        <w:tabs>
          <w:tab w:val="clear" w:pos="624"/>
          <w:tab w:val="clear" w:pos="1021"/>
          <w:tab w:val="clear" w:pos="1474"/>
          <w:tab w:val="clear" w:pos="1928"/>
          <w:tab w:val="clear" w:pos="2381"/>
          <w:tab w:val="clear" w:pos="2835"/>
          <w:tab w:val="clear" w:pos="6259"/>
          <w:tab w:val="center" w:pos="6237"/>
        </w:tabs>
        <w:spacing w:before="72"/>
        <w:ind w:left="0" w:right="1134"/>
        <w:rPr>
          <w:rStyle w:val="default"/>
          <w:rFonts w:cs="FrankRuehl"/>
          <w:rtl/>
        </w:rPr>
      </w:pPr>
      <w:r>
        <w:rPr>
          <w:rStyle w:val="default"/>
          <w:rFonts w:cs="FrankRuehl"/>
          <w:rtl/>
        </w:rPr>
        <w:t>מ</w:t>
      </w:r>
      <w:r>
        <w:rPr>
          <w:rStyle w:val="default"/>
          <w:rFonts w:cs="FrankRuehl" w:hint="cs"/>
          <w:rtl/>
        </w:rPr>
        <w:t xml:space="preserve">וסד: </w:t>
      </w:r>
      <w:r w:rsidR="00302ED9">
        <w:rPr>
          <w:rtl/>
        </w:rPr>
        <w:fldChar w:fldCharType="begin">
          <w:ffData>
            <w:name w:val="Text4"/>
            <w:enabled/>
            <w:calcOnExit w:val="0"/>
            <w:textInput/>
          </w:ffData>
        </w:fldChar>
      </w:r>
      <w:bookmarkStart w:id="20" w:name="Text4"/>
      <w:r w:rsidR="00302ED9">
        <w:rPr>
          <w:rtl/>
        </w:rPr>
        <w:instrText xml:space="preserve"> </w:instrText>
      </w:r>
      <w:r w:rsidR="00302ED9">
        <w:instrText>FORMTEXT</w:instrText>
      </w:r>
      <w:r w:rsidR="00302ED9">
        <w:rPr>
          <w:rtl/>
        </w:rPr>
        <w:instrText xml:space="preserve"> </w:instrText>
      </w:r>
      <w:r w:rsidR="00302ED9">
        <w:rPr>
          <w:rtl/>
        </w:rPr>
        <w:fldChar w:fldCharType="separate"/>
      </w:r>
      <w:r w:rsidR="00475CF8">
        <w:rPr>
          <w:rtl/>
        </w:rPr>
        <w:t> </w:t>
      </w:r>
      <w:r w:rsidR="00475CF8">
        <w:rPr>
          <w:rtl/>
        </w:rPr>
        <w:t> </w:t>
      </w:r>
      <w:r w:rsidR="00475CF8">
        <w:rPr>
          <w:rtl/>
        </w:rPr>
        <w:t> </w:t>
      </w:r>
      <w:r w:rsidR="00475CF8">
        <w:rPr>
          <w:rtl/>
        </w:rPr>
        <w:t> </w:t>
      </w:r>
      <w:r w:rsidR="00475CF8">
        <w:rPr>
          <w:rtl/>
        </w:rPr>
        <w:t> </w:t>
      </w:r>
      <w:r w:rsidR="00302ED9">
        <w:rPr>
          <w:rtl/>
        </w:rPr>
        <w:fldChar w:fldCharType="end"/>
      </w:r>
      <w:bookmarkEnd w:id="20"/>
      <w:r w:rsidR="00302ED9">
        <w:rPr>
          <w:rFonts w:hint="cs"/>
          <w:rtl/>
        </w:rPr>
        <w:tab/>
      </w:r>
      <w:r w:rsidRPr="00302ED9">
        <w:rPr>
          <w:rStyle w:val="default"/>
          <w:rFonts w:cs="FrankRuehl" w:hint="cs"/>
          <w:bdr w:val="single" w:sz="8" w:space="0" w:color="auto"/>
          <w:rtl/>
        </w:rPr>
        <w:t>תמונ</w:t>
      </w:r>
      <w:r w:rsidRPr="00302ED9">
        <w:rPr>
          <w:rStyle w:val="default"/>
          <w:rFonts w:cs="FrankRuehl"/>
          <w:bdr w:val="single" w:sz="8" w:space="0" w:color="auto"/>
          <w:rtl/>
        </w:rPr>
        <w:t>ה</w:t>
      </w:r>
    </w:p>
    <w:p w14:paraId="2277C68B" w14:textId="77777777" w:rsidR="004F0549" w:rsidRDefault="004F0549">
      <w:pPr>
        <w:pStyle w:val="P00"/>
        <w:spacing w:before="72"/>
        <w:ind w:left="0" w:right="1134"/>
        <w:rPr>
          <w:rStyle w:val="default"/>
          <w:rFonts w:cs="FrankRuehl" w:hint="cs"/>
          <w:rtl/>
        </w:rPr>
      </w:pPr>
      <w:r>
        <w:rPr>
          <w:rStyle w:val="default"/>
          <w:rFonts w:cs="FrankRuehl"/>
          <w:rtl/>
        </w:rPr>
        <w:t>ת</w:t>
      </w:r>
      <w:r>
        <w:rPr>
          <w:rStyle w:val="default"/>
          <w:rFonts w:cs="FrankRuehl" w:hint="cs"/>
          <w:rtl/>
        </w:rPr>
        <w:t xml:space="preserve">עודת זהות: </w:t>
      </w:r>
      <w:r w:rsidR="00302ED9">
        <w:rPr>
          <w:rtl/>
        </w:rPr>
        <w:fldChar w:fldCharType="begin">
          <w:ffData>
            <w:name w:val="Text5"/>
            <w:enabled/>
            <w:calcOnExit w:val="0"/>
            <w:textInput/>
          </w:ffData>
        </w:fldChar>
      </w:r>
      <w:bookmarkStart w:id="21" w:name="Text5"/>
      <w:r w:rsidR="00302ED9">
        <w:rPr>
          <w:rtl/>
        </w:rPr>
        <w:instrText xml:space="preserve"> </w:instrText>
      </w:r>
      <w:r w:rsidR="00302ED9">
        <w:instrText>FORMTEXT</w:instrText>
      </w:r>
      <w:r w:rsidR="00302ED9">
        <w:rPr>
          <w:rtl/>
        </w:rPr>
        <w:instrText xml:space="preserve"> </w:instrText>
      </w:r>
      <w:r w:rsidR="00302ED9">
        <w:rPr>
          <w:rtl/>
        </w:rPr>
        <w:fldChar w:fldCharType="separate"/>
      </w:r>
      <w:r w:rsidR="00475CF8">
        <w:rPr>
          <w:rtl/>
        </w:rPr>
        <w:t> </w:t>
      </w:r>
      <w:r w:rsidR="00475CF8">
        <w:rPr>
          <w:rtl/>
        </w:rPr>
        <w:t> </w:t>
      </w:r>
      <w:r w:rsidR="00475CF8">
        <w:rPr>
          <w:rtl/>
        </w:rPr>
        <w:t> </w:t>
      </w:r>
      <w:r w:rsidR="00475CF8">
        <w:rPr>
          <w:rtl/>
        </w:rPr>
        <w:t> </w:t>
      </w:r>
      <w:r w:rsidR="00475CF8">
        <w:rPr>
          <w:rtl/>
        </w:rPr>
        <w:t> </w:t>
      </w:r>
      <w:r w:rsidR="00302ED9">
        <w:rPr>
          <w:rtl/>
        </w:rPr>
        <w:fldChar w:fldCharType="end"/>
      </w:r>
      <w:bookmarkEnd w:id="21"/>
    </w:p>
    <w:p w14:paraId="68089524" w14:textId="77777777" w:rsidR="004F0549" w:rsidRDefault="004F0549">
      <w:pPr>
        <w:pStyle w:val="P00"/>
        <w:spacing w:before="72"/>
        <w:ind w:left="0" w:right="1134"/>
        <w:rPr>
          <w:rFonts w:hint="cs"/>
          <w:rtl/>
        </w:rPr>
      </w:pPr>
      <w:r>
        <w:rPr>
          <w:lang w:val="he-IL"/>
        </w:rPr>
        <w:pict w14:anchorId="35F637E9">
          <v:rect id="_x0000_s1040" style="position:absolute;left:0;text-align:left;margin-left:464.5pt;margin-top:8.05pt;width:75.05pt;height:9.85pt;z-index:251664896" o:allowincell="f" filled="f" stroked="f" strokecolor="lime" strokeweight=".25pt">
            <v:textbox style="mso-next-textbox:#_x0000_s1040" inset="0,0,0,0">
              <w:txbxContent>
                <w:p w14:paraId="77EC2131" w14:textId="77777777" w:rsidR="004F0549" w:rsidRDefault="004F0549" w:rsidP="00662156">
                  <w:pPr>
                    <w:spacing w:line="160" w:lineRule="exact"/>
                    <w:jc w:val="left"/>
                    <w:rPr>
                      <w:rFonts w:cs="Miriam"/>
                      <w:noProof/>
                      <w:szCs w:val="18"/>
                      <w:rtl/>
                    </w:rPr>
                  </w:pPr>
                  <w:r>
                    <w:rPr>
                      <w:rFonts w:cs="Miriam"/>
                      <w:szCs w:val="18"/>
                      <w:rtl/>
                    </w:rPr>
                    <w:t>ת</w:t>
                  </w:r>
                  <w:r>
                    <w:rPr>
                      <w:rFonts w:cs="Miriam" w:hint="cs"/>
                      <w:szCs w:val="18"/>
                      <w:rtl/>
                    </w:rPr>
                    <w:t>ק' תשנ"ח</w:t>
                  </w:r>
                  <w:r w:rsidR="00662156">
                    <w:rPr>
                      <w:rFonts w:cs="Miriam" w:hint="cs"/>
                      <w:szCs w:val="18"/>
                      <w:rtl/>
                    </w:rPr>
                    <w:t>-</w:t>
                  </w:r>
                  <w:r>
                    <w:rPr>
                      <w:rFonts w:cs="Miriam" w:hint="cs"/>
                      <w:szCs w:val="18"/>
                      <w:rtl/>
                    </w:rPr>
                    <w:t>1997</w:t>
                  </w:r>
                </w:p>
              </w:txbxContent>
            </v:textbox>
            <w10:anchorlock/>
          </v:rect>
        </w:pict>
      </w:r>
      <w:r>
        <w:rPr>
          <w:rStyle w:val="default"/>
          <w:rFonts w:cs="FrankRuehl"/>
          <w:rtl/>
        </w:rPr>
        <w:t>י</w:t>
      </w:r>
      <w:r>
        <w:rPr>
          <w:rStyle w:val="default"/>
          <w:rFonts w:cs="FrankRuehl" w:hint="cs"/>
          <w:rtl/>
        </w:rPr>
        <w:t xml:space="preserve">עד: </w:t>
      </w:r>
      <w:r w:rsidR="00302ED9">
        <w:rPr>
          <w:rtl/>
        </w:rPr>
        <w:fldChar w:fldCharType="begin">
          <w:ffData>
            <w:name w:val="Text6"/>
            <w:enabled/>
            <w:calcOnExit w:val="0"/>
            <w:textInput/>
          </w:ffData>
        </w:fldChar>
      </w:r>
      <w:bookmarkStart w:id="22" w:name="Text6"/>
      <w:r w:rsidR="00302ED9">
        <w:rPr>
          <w:rtl/>
        </w:rPr>
        <w:instrText xml:space="preserve"> </w:instrText>
      </w:r>
      <w:r w:rsidR="00302ED9">
        <w:instrText>FORMTEXT</w:instrText>
      </w:r>
      <w:r w:rsidR="00302ED9">
        <w:rPr>
          <w:rtl/>
        </w:rPr>
        <w:instrText xml:space="preserve"> </w:instrText>
      </w:r>
      <w:r w:rsidR="00302ED9">
        <w:rPr>
          <w:rtl/>
        </w:rPr>
        <w:fldChar w:fldCharType="separate"/>
      </w:r>
      <w:r w:rsidR="00475CF8">
        <w:rPr>
          <w:rtl/>
        </w:rPr>
        <w:t> </w:t>
      </w:r>
      <w:r w:rsidR="00475CF8">
        <w:rPr>
          <w:rtl/>
        </w:rPr>
        <w:t> </w:t>
      </w:r>
      <w:r w:rsidR="00475CF8">
        <w:rPr>
          <w:rtl/>
        </w:rPr>
        <w:t> </w:t>
      </w:r>
      <w:r w:rsidR="00475CF8">
        <w:rPr>
          <w:rtl/>
        </w:rPr>
        <w:t> </w:t>
      </w:r>
      <w:r w:rsidR="00475CF8">
        <w:rPr>
          <w:rtl/>
        </w:rPr>
        <w:t> </w:t>
      </w:r>
      <w:r w:rsidR="00302ED9">
        <w:rPr>
          <w:rtl/>
        </w:rPr>
        <w:fldChar w:fldCharType="end"/>
      </w:r>
      <w:bookmarkEnd w:id="22"/>
    </w:p>
    <w:p w14:paraId="2C4E6D55" w14:textId="77777777" w:rsidR="00302ED9" w:rsidRDefault="00302ED9">
      <w:pPr>
        <w:pStyle w:val="P00"/>
        <w:spacing w:before="72"/>
        <w:ind w:left="0" w:right="1134"/>
        <w:rPr>
          <w:rStyle w:val="default"/>
          <w:rFonts w:cs="FrankRuehl" w:hint="cs"/>
          <w:rtl/>
        </w:rPr>
      </w:pPr>
    </w:p>
    <w:p w14:paraId="57C514E4" w14:textId="77777777" w:rsidR="004F0549" w:rsidRPr="00302ED9" w:rsidRDefault="004F0549">
      <w:pPr>
        <w:pStyle w:val="P00"/>
        <w:spacing w:before="72"/>
        <w:ind w:left="0" w:right="1134"/>
        <w:rPr>
          <w:rStyle w:val="default"/>
          <w:rFonts w:cs="David"/>
          <w:sz w:val="22"/>
          <w:szCs w:val="22"/>
          <w:rtl/>
        </w:rPr>
      </w:pPr>
      <w:r w:rsidRPr="00302ED9">
        <w:rPr>
          <w:rStyle w:val="default"/>
          <w:rFonts w:cs="David"/>
          <w:sz w:val="22"/>
          <w:szCs w:val="22"/>
          <w:rtl/>
        </w:rPr>
        <w:t>פ</w:t>
      </w:r>
      <w:r w:rsidRPr="00302ED9">
        <w:rPr>
          <w:rStyle w:val="default"/>
          <w:rFonts w:cs="David" w:hint="cs"/>
          <w:sz w:val="22"/>
          <w:szCs w:val="22"/>
          <w:rtl/>
        </w:rPr>
        <w:t>ני היתר הכניסה (היתר חד-פעמי)</w:t>
      </w:r>
    </w:p>
    <w:p w14:paraId="3EBF65D1" w14:textId="77777777" w:rsidR="004F0549" w:rsidRPr="00302ED9" w:rsidRDefault="004F0549">
      <w:pPr>
        <w:pStyle w:val="medium-header"/>
        <w:keepNext w:val="0"/>
        <w:keepLines w:val="0"/>
        <w:ind w:left="0" w:right="1134"/>
        <w:rPr>
          <w:rStyle w:val="default"/>
          <w:rFonts w:cs="FrankRuehl"/>
          <w:b/>
          <w:bCs/>
          <w:sz w:val="22"/>
          <w:szCs w:val="22"/>
          <w:rtl/>
        </w:rPr>
      </w:pPr>
      <w:r w:rsidRPr="00302ED9">
        <w:rPr>
          <w:b/>
          <w:bCs/>
          <w:sz w:val="22"/>
          <w:szCs w:val="22"/>
          <w:rtl/>
        </w:rPr>
        <w:t>ה</w:t>
      </w:r>
      <w:r w:rsidRPr="00302ED9">
        <w:rPr>
          <w:rFonts w:hint="cs"/>
          <w:b/>
          <w:bCs/>
          <w:sz w:val="22"/>
          <w:szCs w:val="22"/>
          <w:rtl/>
        </w:rPr>
        <w:t>יתר כניסה חד-פעמי למשכן הכנסת</w:t>
      </w:r>
    </w:p>
    <w:p w14:paraId="4FB1C77C" w14:textId="77777777" w:rsidR="004F0549" w:rsidRDefault="004F0549">
      <w:pPr>
        <w:pStyle w:val="P00"/>
        <w:spacing w:before="72"/>
        <w:ind w:left="0" w:right="1134"/>
        <w:rPr>
          <w:rFonts w:hint="cs"/>
          <w:rtl/>
        </w:rPr>
      </w:pPr>
      <w:r>
        <w:rPr>
          <w:rtl/>
        </w:rPr>
        <w:t>ש</w:t>
      </w:r>
      <w:r>
        <w:rPr>
          <w:rFonts w:hint="cs"/>
          <w:rtl/>
        </w:rPr>
        <w:t>ם:</w:t>
      </w:r>
      <w:r w:rsidR="00302ED9">
        <w:rPr>
          <w:rFonts w:hint="cs"/>
          <w:rtl/>
        </w:rPr>
        <w:t xml:space="preserve"> </w:t>
      </w:r>
      <w:r w:rsidR="00302ED9">
        <w:rPr>
          <w:rtl/>
        </w:rPr>
        <w:fldChar w:fldCharType="begin">
          <w:ffData>
            <w:name w:val="Text7"/>
            <w:enabled/>
            <w:calcOnExit w:val="0"/>
            <w:textInput/>
          </w:ffData>
        </w:fldChar>
      </w:r>
      <w:bookmarkStart w:id="23" w:name="Text7"/>
      <w:r w:rsidR="00302ED9">
        <w:rPr>
          <w:rtl/>
        </w:rPr>
        <w:instrText xml:space="preserve"> </w:instrText>
      </w:r>
      <w:r w:rsidR="00302ED9">
        <w:instrText>FORMTEXT</w:instrText>
      </w:r>
      <w:r w:rsidR="00302ED9">
        <w:rPr>
          <w:rtl/>
        </w:rPr>
        <w:instrText xml:space="preserve"> </w:instrText>
      </w:r>
      <w:r w:rsidR="00302ED9">
        <w:rPr>
          <w:rtl/>
        </w:rPr>
        <w:fldChar w:fldCharType="separate"/>
      </w:r>
      <w:r w:rsidR="00475CF8">
        <w:rPr>
          <w:rtl/>
        </w:rPr>
        <w:t> </w:t>
      </w:r>
      <w:r w:rsidR="00475CF8">
        <w:rPr>
          <w:rtl/>
        </w:rPr>
        <w:t> </w:t>
      </w:r>
      <w:r w:rsidR="00475CF8">
        <w:rPr>
          <w:rtl/>
        </w:rPr>
        <w:t> </w:t>
      </w:r>
      <w:r w:rsidR="00475CF8">
        <w:rPr>
          <w:rtl/>
        </w:rPr>
        <w:t> </w:t>
      </w:r>
      <w:r w:rsidR="00475CF8">
        <w:rPr>
          <w:rtl/>
        </w:rPr>
        <w:t> </w:t>
      </w:r>
      <w:r w:rsidR="00302ED9">
        <w:rPr>
          <w:rtl/>
        </w:rPr>
        <w:fldChar w:fldCharType="end"/>
      </w:r>
      <w:bookmarkEnd w:id="23"/>
    </w:p>
    <w:p w14:paraId="723EC19A" w14:textId="77777777" w:rsidR="004F0549" w:rsidRDefault="004F0549" w:rsidP="00302ED9">
      <w:pPr>
        <w:pStyle w:val="P00"/>
        <w:spacing w:before="72"/>
        <w:ind w:left="0" w:right="1134"/>
        <w:rPr>
          <w:rFonts w:hint="cs"/>
          <w:rtl/>
        </w:rPr>
      </w:pPr>
      <w:r>
        <w:rPr>
          <w:rtl/>
        </w:rPr>
        <w:t>ז</w:t>
      </w:r>
      <w:r>
        <w:rPr>
          <w:rFonts w:hint="cs"/>
          <w:rtl/>
        </w:rPr>
        <w:t>יהוי:</w:t>
      </w:r>
      <w:r w:rsidR="00302ED9">
        <w:rPr>
          <w:rFonts w:hint="cs"/>
          <w:rtl/>
        </w:rPr>
        <w:t xml:space="preserve"> </w:t>
      </w:r>
      <w:r w:rsidR="00302ED9">
        <w:rPr>
          <w:rtl/>
        </w:rPr>
        <w:fldChar w:fldCharType="begin">
          <w:ffData>
            <w:name w:val="Text8"/>
            <w:enabled/>
            <w:calcOnExit w:val="0"/>
            <w:textInput>
              <w:default w:val="תעודת זהות; או דרכון: ארץ ומספר"/>
            </w:textInput>
          </w:ffData>
        </w:fldChar>
      </w:r>
      <w:bookmarkStart w:id="24" w:name="Text8"/>
      <w:r w:rsidR="00302ED9">
        <w:rPr>
          <w:rtl/>
        </w:rPr>
        <w:instrText xml:space="preserve"> </w:instrText>
      </w:r>
      <w:r w:rsidR="00302ED9">
        <w:instrText>FORMTEXT</w:instrText>
      </w:r>
      <w:r w:rsidR="00302ED9">
        <w:rPr>
          <w:rtl/>
        </w:rPr>
        <w:instrText xml:space="preserve"> </w:instrText>
      </w:r>
      <w:r w:rsidR="00302ED9">
        <w:rPr>
          <w:rtl/>
        </w:rPr>
        <w:fldChar w:fldCharType="separate"/>
      </w:r>
      <w:r w:rsidR="00475CF8">
        <w:rPr>
          <w:rtl/>
        </w:rPr>
        <w:t>תעודת זהות; או דרכון: ארץ ומספר</w:t>
      </w:r>
      <w:r w:rsidR="00302ED9">
        <w:rPr>
          <w:rtl/>
        </w:rPr>
        <w:fldChar w:fldCharType="end"/>
      </w:r>
      <w:bookmarkEnd w:id="24"/>
    </w:p>
    <w:p w14:paraId="6C961DD0" w14:textId="77777777" w:rsidR="004F0549" w:rsidRDefault="004F0549">
      <w:pPr>
        <w:pStyle w:val="P00"/>
        <w:spacing w:before="72"/>
        <w:ind w:left="0" w:right="1134"/>
        <w:rPr>
          <w:rtl/>
        </w:rPr>
      </w:pPr>
      <w:r>
        <w:rPr>
          <w:rtl/>
        </w:rPr>
        <w:t>מ</w:t>
      </w:r>
      <w:r>
        <w:rPr>
          <w:rFonts w:hint="cs"/>
          <w:rtl/>
        </w:rPr>
        <w:t>טרת הביקור:</w:t>
      </w:r>
      <w:r w:rsidR="00302ED9">
        <w:rPr>
          <w:rFonts w:hint="cs"/>
          <w:rtl/>
        </w:rPr>
        <w:t xml:space="preserve"> </w:t>
      </w:r>
      <w:r w:rsidR="00302ED9">
        <w:rPr>
          <w:rtl/>
        </w:rPr>
        <w:fldChar w:fldCharType="begin">
          <w:ffData>
            <w:name w:val="Text9"/>
            <w:enabled/>
            <w:calcOnExit w:val="0"/>
            <w:textInput/>
          </w:ffData>
        </w:fldChar>
      </w:r>
      <w:bookmarkStart w:id="25" w:name="Text9"/>
      <w:r w:rsidR="00302ED9">
        <w:rPr>
          <w:rtl/>
        </w:rPr>
        <w:instrText xml:space="preserve"> </w:instrText>
      </w:r>
      <w:r w:rsidR="00302ED9">
        <w:instrText>FORMTEXT</w:instrText>
      </w:r>
      <w:r w:rsidR="00302ED9">
        <w:rPr>
          <w:rtl/>
        </w:rPr>
        <w:instrText xml:space="preserve"> </w:instrText>
      </w:r>
      <w:r w:rsidR="00302ED9">
        <w:rPr>
          <w:rtl/>
        </w:rPr>
        <w:fldChar w:fldCharType="separate"/>
      </w:r>
      <w:r w:rsidR="00475CF8">
        <w:rPr>
          <w:rtl/>
        </w:rPr>
        <w:t> </w:t>
      </w:r>
      <w:r w:rsidR="00475CF8">
        <w:rPr>
          <w:rtl/>
        </w:rPr>
        <w:t> </w:t>
      </w:r>
      <w:r w:rsidR="00475CF8">
        <w:rPr>
          <w:rtl/>
        </w:rPr>
        <w:t> </w:t>
      </w:r>
      <w:r w:rsidR="00475CF8">
        <w:rPr>
          <w:rtl/>
        </w:rPr>
        <w:t> </w:t>
      </w:r>
      <w:r w:rsidR="00475CF8">
        <w:rPr>
          <w:rtl/>
        </w:rPr>
        <w:t> </w:t>
      </w:r>
      <w:r w:rsidR="00302ED9">
        <w:rPr>
          <w:rtl/>
        </w:rPr>
        <w:fldChar w:fldCharType="end"/>
      </w:r>
      <w:bookmarkEnd w:id="25"/>
    </w:p>
    <w:p w14:paraId="5602B1EB" w14:textId="77777777" w:rsidR="004F0549" w:rsidRDefault="004F0549">
      <w:pPr>
        <w:pStyle w:val="P00"/>
        <w:spacing w:before="72"/>
        <w:ind w:left="0" w:right="1134"/>
        <w:rPr>
          <w:rtl/>
        </w:rPr>
      </w:pPr>
      <w:r>
        <w:rPr>
          <w:rtl/>
        </w:rPr>
        <w:t>ש</w:t>
      </w:r>
      <w:r>
        <w:rPr>
          <w:rFonts w:hint="cs"/>
          <w:rtl/>
        </w:rPr>
        <w:t>טחים מותרים בכניסה:</w:t>
      </w:r>
      <w:r w:rsidR="00302ED9">
        <w:rPr>
          <w:rFonts w:hint="cs"/>
          <w:rtl/>
        </w:rPr>
        <w:t xml:space="preserve"> </w:t>
      </w:r>
      <w:r w:rsidR="00302ED9">
        <w:rPr>
          <w:rtl/>
        </w:rPr>
        <w:fldChar w:fldCharType="begin">
          <w:ffData>
            <w:name w:val="Text10"/>
            <w:enabled/>
            <w:calcOnExit w:val="0"/>
            <w:textInput/>
          </w:ffData>
        </w:fldChar>
      </w:r>
      <w:bookmarkStart w:id="26" w:name="Text10"/>
      <w:r w:rsidR="00302ED9">
        <w:rPr>
          <w:rtl/>
        </w:rPr>
        <w:instrText xml:space="preserve"> </w:instrText>
      </w:r>
      <w:r w:rsidR="00302ED9">
        <w:instrText>FORMTEXT</w:instrText>
      </w:r>
      <w:r w:rsidR="00302ED9">
        <w:rPr>
          <w:rtl/>
        </w:rPr>
        <w:instrText xml:space="preserve"> </w:instrText>
      </w:r>
      <w:r w:rsidR="00302ED9">
        <w:rPr>
          <w:rtl/>
        </w:rPr>
        <w:fldChar w:fldCharType="separate"/>
      </w:r>
      <w:r w:rsidR="00475CF8">
        <w:rPr>
          <w:rtl/>
        </w:rPr>
        <w:t> </w:t>
      </w:r>
      <w:r w:rsidR="00475CF8">
        <w:rPr>
          <w:rtl/>
        </w:rPr>
        <w:t> </w:t>
      </w:r>
      <w:r w:rsidR="00475CF8">
        <w:rPr>
          <w:rtl/>
        </w:rPr>
        <w:t> </w:t>
      </w:r>
      <w:r w:rsidR="00475CF8">
        <w:rPr>
          <w:rtl/>
        </w:rPr>
        <w:t> </w:t>
      </w:r>
      <w:r w:rsidR="00475CF8">
        <w:rPr>
          <w:rtl/>
        </w:rPr>
        <w:t> </w:t>
      </w:r>
      <w:r w:rsidR="00302ED9">
        <w:rPr>
          <w:rtl/>
        </w:rPr>
        <w:fldChar w:fldCharType="end"/>
      </w:r>
      <w:bookmarkEnd w:id="26"/>
    </w:p>
    <w:p w14:paraId="407059DD" w14:textId="77777777" w:rsidR="004F0549" w:rsidRDefault="004F0549" w:rsidP="00302ED9">
      <w:pPr>
        <w:pStyle w:val="P00"/>
        <w:spacing w:before="72"/>
        <w:ind w:left="0" w:right="1134"/>
        <w:rPr>
          <w:rtl/>
        </w:rPr>
      </w:pPr>
    </w:p>
    <w:p w14:paraId="313456CB" w14:textId="77777777" w:rsidR="004F0549" w:rsidRPr="00302ED9" w:rsidRDefault="004F0549">
      <w:pPr>
        <w:pStyle w:val="P00"/>
        <w:spacing w:before="72"/>
        <w:ind w:left="0" w:right="1134"/>
        <w:rPr>
          <w:rStyle w:val="default"/>
          <w:rFonts w:cs="David"/>
          <w:sz w:val="22"/>
          <w:szCs w:val="22"/>
          <w:rtl/>
        </w:rPr>
      </w:pPr>
      <w:r w:rsidRPr="00302ED9">
        <w:rPr>
          <w:rStyle w:val="default"/>
          <w:rFonts w:cs="David"/>
          <w:sz w:val="22"/>
          <w:szCs w:val="22"/>
          <w:rtl/>
        </w:rPr>
        <w:t>ג</w:t>
      </w:r>
      <w:r w:rsidRPr="00302ED9">
        <w:rPr>
          <w:rStyle w:val="default"/>
          <w:rFonts w:cs="David" w:hint="cs"/>
          <w:sz w:val="22"/>
          <w:szCs w:val="22"/>
          <w:rtl/>
        </w:rPr>
        <w:t>ב היתר הכניסה</w:t>
      </w:r>
    </w:p>
    <w:p w14:paraId="3FF2659D" w14:textId="77777777" w:rsidR="004F0549" w:rsidRPr="00302ED9" w:rsidRDefault="004F0549" w:rsidP="00302ED9">
      <w:pPr>
        <w:pStyle w:val="medium-header"/>
        <w:keepNext w:val="0"/>
        <w:keepLines w:val="0"/>
        <w:ind w:left="0" w:right="1134"/>
        <w:rPr>
          <w:sz w:val="24"/>
          <w:szCs w:val="24"/>
          <w:rtl/>
        </w:rPr>
      </w:pPr>
      <w:r w:rsidRPr="00302ED9">
        <w:rPr>
          <w:sz w:val="24"/>
          <w:szCs w:val="24"/>
          <w:rtl/>
        </w:rPr>
        <w:t>ח</w:t>
      </w:r>
      <w:r w:rsidRPr="00302ED9">
        <w:rPr>
          <w:rFonts w:hint="cs"/>
          <w:sz w:val="24"/>
          <w:szCs w:val="24"/>
          <w:rtl/>
        </w:rPr>
        <w:t>וק משכן הכנסת ורחבתו,</w:t>
      </w:r>
      <w:r w:rsidRPr="00302ED9">
        <w:rPr>
          <w:sz w:val="24"/>
          <w:szCs w:val="24"/>
          <w:rtl/>
        </w:rPr>
        <w:t xml:space="preserve"> </w:t>
      </w:r>
      <w:r w:rsidRPr="00302ED9">
        <w:rPr>
          <w:rFonts w:hint="cs"/>
          <w:sz w:val="24"/>
          <w:szCs w:val="24"/>
          <w:rtl/>
        </w:rPr>
        <w:t>תשכ"ח</w:t>
      </w:r>
      <w:r w:rsidR="00302ED9" w:rsidRPr="00302ED9">
        <w:rPr>
          <w:rFonts w:hint="cs"/>
          <w:sz w:val="24"/>
          <w:szCs w:val="24"/>
          <w:rtl/>
        </w:rPr>
        <w:t>-</w:t>
      </w:r>
      <w:r w:rsidRPr="00302ED9">
        <w:rPr>
          <w:rFonts w:hint="cs"/>
          <w:sz w:val="24"/>
          <w:szCs w:val="24"/>
          <w:rtl/>
        </w:rPr>
        <w:t>1968</w:t>
      </w:r>
    </w:p>
    <w:p w14:paraId="513116E5" w14:textId="77777777" w:rsidR="004F0549" w:rsidRPr="00302ED9" w:rsidRDefault="004F0549">
      <w:pPr>
        <w:pStyle w:val="medium-header"/>
        <w:keepNext w:val="0"/>
        <w:keepLines w:val="0"/>
        <w:ind w:left="0" w:right="1134"/>
        <w:rPr>
          <w:rStyle w:val="default"/>
          <w:rFonts w:cs="FrankRuehl"/>
          <w:b/>
          <w:bCs/>
          <w:sz w:val="22"/>
          <w:szCs w:val="22"/>
          <w:rtl/>
        </w:rPr>
      </w:pPr>
      <w:r w:rsidRPr="00302ED9">
        <w:rPr>
          <w:b/>
          <w:bCs/>
          <w:sz w:val="22"/>
          <w:szCs w:val="22"/>
          <w:rtl/>
        </w:rPr>
        <w:t>ה</w:t>
      </w:r>
      <w:r w:rsidRPr="00302ED9">
        <w:rPr>
          <w:rFonts w:hint="cs"/>
          <w:b/>
          <w:bCs/>
          <w:sz w:val="22"/>
          <w:szCs w:val="22"/>
          <w:rtl/>
        </w:rPr>
        <w:t>יתר כניסה למשכן הכנסת</w:t>
      </w:r>
    </w:p>
    <w:p w14:paraId="63482761" w14:textId="77777777" w:rsidR="004F0549" w:rsidRPr="00302ED9" w:rsidRDefault="004F0549">
      <w:pPr>
        <w:pStyle w:val="medium-header"/>
        <w:keepNext w:val="0"/>
        <w:keepLines w:val="0"/>
        <w:ind w:left="0" w:right="1134"/>
        <w:rPr>
          <w:sz w:val="24"/>
          <w:szCs w:val="24"/>
          <w:rtl/>
        </w:rPr>
      </w:pPr>
      <w:r w:rsidRPr="00302ED9">
        <w:rPr>
          <w:sz w:val="24"/>
          <w:szCs w:val="24"/>
          <w:rtl/>
        </w:rPr>
        <w:t>(</w:t>
      </w:r>
      <w:r w:rsidRPr="00302ED9">
        <w:rPr>
          <w:rFonts w:hint="cs"/>
          <w:sz w:val="24"/>
          <w:szCs w:val="24"/>
          <w:rtl/>
        </w:rPr>
        <w:t>סעיף 3(א) לחוק)</w:t>
      </w:r>
    </w:p>
    <w:p w14:paraId="621BAC6C" w14:textId="77777777" w:rsidR="004F0549" w:rsidRPr="00662156" w:rsidRDefault="004F0549" w:rsidP="00302ED9">
      <w:pPr>
        <w:pStyle w:val="P00"/>
        <w:spacing w:before="72"/>
        <w:ind w:left="0" w:right="1134"/>
        <w:rPr>
          <w:rStyle w:val="default"/>
          <w:rFonts w:cs="FrankRuehl"/>
          <w:sz w:val="26"/>
          <w:rtl/>
        </w:rPr>
      </w:pPr>
      <w:r w:rsidRPr="00662156">
        <w:rPr>
          <w:rStyle w:val="big-number"/>
          <w:rFonts w:cs="FrankRuehl"/>
          <w:sz w:val="26"/>
          <w:szCs w:val="26"/>
          <w:rtl/>
        </w:rPr>
        <w:t>1.</w:t>
      </w:r>
      <w:r w:rsidRPr="00662156">
        <w:rPr>
          <w:rStyle w:val="big-number"/>
          <w:rFonts w:cs="FrankRuehl"/>
          <w:sz w:val="26"/>
          <w:szCs w:val="26"/>
          <w:rtl/>
        </w:rPr>
        <w:tab/>
      </w:r>
      <w:r w:rsidRPr="00662156">
        <w:rPr>
          <w:rStyle w:val="default"/>
          <w:rFonts w:cs="FrankRuehl"/>
          <w:sz w:val="26"/>
          <w:rtl/>
        </w:rPr>
        <w:t>ה</w:t>
      </w:r>
      <w:r w:rsidRPr="00662156">
        <w:rPr>
          <w:rStyle w:val="default"/>
          <w:rFonts w:cs="FrankRuehl" w:hint="cs"/>
          <w:sz w:val="26"/>
          <w:rtl/>
        </w:rPr>
        <w:t>יתר זה ניתן על-פי הוראות חוק חסינות משכן הכנסת ורחבתו, תשכ"ח</w:t>
      </w:r>
      <w:r w:rsidR="00302ED9">
        <w:rPr>
          <w:rStyle w:val="default"/>
          <w:rFonts w:cs="FrankRuehl" w:hint="cs"/>
          <w:sz w:val="26"/>
          <w:rtl/>
        </w:rPr>
        <w:t>-</w:t>
      </w:r>
      <w:r w:rsidRPr="00662156">
        <w:rPr>
          <w:rStyle w:val="default"/>
          <w:rFonts w:cs="FrankRuehl" w:hint="cs"/>
          <w:sz w:val="26"/>
          <w:rtl/>
        </w:rPr>
        <w:t>1968, והתקנות שהותקנו לפיו.</w:t>
      </w:r>
    </w:p>
    <w:p w14:paraId="5AB2928F" w14:textId="77777777" w:rsidR="004F0549" w:rsidRPr="00662156" w:rsidRDefault="004F0549">
      <w:pPr>
        <w:pStyle w:val="P00"/>
        <w:spacing w:before="72"/>
        <w:ind w:left="0" w:right="1134"/>
        <w:rPr>
          <w:rStyle w:val="default"/>
          <w:rFonts w:cs="FrankRuehl"/>
          <w:sz w:val="26"/>
          <w:rtl/>
        </w:rPr>
      </w:pPr>
      <w:r w:rsidRPr="00662156">
        <w:rPr>
          <w:rStyle w:val="big-number"/>
          <w:rFonts w:cs="FrankRuehl"/>
          <w:sz w:val="26"/>
          <w:szCs w:val="26"/>
          <w:rtl/>
        </w:rPr>
        <w:t>2.</w:t>
      </w:r>
      <w:r w:rsidRPr="00662156">
        <w:rPr>
          <w:rStyle w:val="big-number"/>
          <w:rFonts w:cs="FrankRuehl"/>
          <w:sz w:val="26"/>
          <w:szCs w:val="26"/>
          <w:rtl/>
        </w:rPr>
        <w:tab/>
      </w:r>
      <w:r w:rsidRPr="00662156">
        <w:rPr>
          <w:rStyle w:val="default"/>
          <w:rFonts w:cs="FrankRuehl"/>
          <w:sz w:val="26"/>
          <w:rtl/>
        </w:rPr>
        <w:t>ע</w:t>
      </w:r>
      <w:r w:rsidRPr="00662156">
        <w:rPr>
          <w:rStyle w:val="default"/>
          <w:rFonts w:cs="FrankRuehl" w:hint="cs"/>
          <w:sz w:val="26"/>
          <w:rtl/>
        </w:rPr>
        <w:t>ל-פי היתר זה מותר להיכנס אל יציע האורחים, קומת הוועדות, מזנון עובדי הכנסת, מסעדת חברי הכנסת, אולם המליאה, ח</w:t>
      </w:r>
      <w:r w:rsidRPr="00662156">
        <w:rPr>
          <w:rStyle w:val="default"/>
          <w:rFonts w:cs="FrankRuehl"/>
          <w:sz w:val="26"/>
          <w:rtl/>
        </w:rPr>
        <w:t>ד</w:t>
      </w:r>
      <w:r w:rsidRPr="00662156">
        <w:rPr>
          <w:rStyle w:val="default"/>
          <w:rFonts w:cs="FrankRuehl" w:hint="cs"/>
          <w:sz w:val="26"/>
          <w:rtl/>
        </w:rPr>
        <w:t>רי העתונאים, הספריה, קומת המשרדים, קומת הממשלה, כל אזורי הכנסת*.</w:t>
      </w:r>
    </w:p>
    <w:p w14:paraId="0FAD644C" w14:textId="77777777" w:rsidR="004F0549" w:rsidRPr="00662156" w:rsidRDefault="004F0549">
      <w:pPr>
        <w:pStyle w:val="P00"/>
        <w:spacing w:before="72"/>
        <w:ind w:left="0" w:right="1134"/>
        <w:rPr>
          <w:rStyle w:val="default"/>
          <w:rFonts w:cs="FrankRuehl"/>
          <w:sz w:val="26"/>
          <w:rtl/>
        </w:rPr>
      </w:pPr>
      <w:r w:rsidRPr="00662156">
        <w:rPr>
          <w:rStyle w:val="big-number"/>
          <w:rFonts w:cs="FrankRuehl"/>
          <w:sz w:val="26"/>
          <w:szCs w:val="26"/>
          <w:rtl/>
        </w:rPr>
        <w:t>3.</w:t>
      </w:r>
      <w:r w:rsidRPr="00662156">
        <w:rPr>
          <w:rStyle w:val="big-number"/>
          <w:rFonts w:cs="FrankRuehl"/>
          <w:sz w:val="26"/>
          <w:szCs w:val="26"/>
          <w:rtl/>
        </w:rPr>
        <w:tab/>
      </w:r>
      <w:r w:rsidRPr="00662156">
        <w:rPr>
          <w:rStyle w:val="default"/>
          <w:rFonts w:cs="FrankRuehl"/>
          <w:sz w:val="26"/>
          <w:rtl/>
        </w:rPr>
        <w:t>ל</w:t>
      </w:r>
      <w:r w:rsidRPr="00662156">
        <w:rPr>
          <w:rStyle w:val="default"/>
          <w:rFonts w:cs="FrankRuehl" w:hint="cs"/>
          <w:sz w:val="26"/>
          <w:rtl/>
        </w:rPr>
        <w:t>הלן הוראות סעיפים 5, 6 ו-10 לחוק:</w:t>
      </w:r>
    </w:p>
    <w:p w14:paraId="09ED841D" w14:textId="77777777" w:rsidR="00302ED9" w:rsidRPr="00302ED9" w:rsidRDefault="00302ED9" w:rsidP="00662156">
      <w:pPr>
        <w:pStyle w:val="P22"/>
        <w:spacing w:before="72"/>
        <w:ind w:left="1021" w:right="1134"/>
        <w:rPr>
          <w:rStyle w:val="default"/>
          <w:rFonts w:cs="Miriam" w:hint="cs"/>
          <w:sz w:val="18"/>
          <w:szCs w:val="18"/>
          <w:rtl/>
        </w:rPr>
      </w:pPr>
      <w:r w:rsidRPr="00302ED9">
        <w:rPr>
          <w:rStyle w:val="default"/>
          <w:rFonts w:cs="Miriam" w:hint="cs"/>
          <w:sz w:val="18"/>
          <w:szCs w:val="18"/>
          <w:rtl/>
        </w:rPr>
        <w:t>איסור לשאת נשק</w:t>
      </w:r>
    </w:p>
    <w:p w14:paraId="77F21177" w14:textId="77777777" w:rsidR="004F0549" w:rsidRDefault="004F0549" w:rsidP="00662156">
      <w:pPr>
        <w:pStyle w:val="P22"/>
        <w:spacing w:before="72"/>
        <w:ind w:left="1021" w:right="1134"/>
        <w:rPr>
          <w:rStyle w:val="default"/>
          <w:rFonts w:cs="FrankRuehl" w:hint="cs"/>
          <w:sz w:val="26"/>
          <w:rtl/>
        </w:rPr>
      </w:pPr>
      <w:r w:rsidRPr="00662156">
        <w:rPr>
          <w:rStyle w:val="default"/>
          <w:rFonts w:cs="FrankRuehl"/>
          <w:sz w:val="26"/>
          <w:rtl/>
        </w:rPr>
        <w:t>5.</w:t>
      </w:r>
      <w:r w:rsidR="00662156">
        <w:rPr>
          <w:rStyle w:val="default"/>
          <w:rFonts w:cs="FrankRuehl" w:hint="cs"/>
          <w:sz w:val="26"/>
          <w:rtl/>
        </w:rPr>
        <w:tab/>
      </w:r>
      <w:r w:rsidRPr="00662156">
        <w:rPr>
          <w:rStyle w:val="default"/>
          <w:rFonts w:cs="FrankRuehl"/>
          <w:sz w:val="26"/>
          <w:rtl/>
        </w:rPr>
        <w:t>ל</w:t>
      </w:r>
      <w:r w:rsidRPr="00662156">
        <w:rPr>
          <w:rStyle w:val="default"/>
          <w:rFonts w:cs="FrankRuehl" w:hint="cs"/>
          <w:sz w:val="26"/>
          <w:rtl/>
        </w:rPr>
        <w:t>א יכניס אדם נשק ולא יחזיקנו בתוך משכן הכנסת או ברחבה, אלא בהיתר מאת יושב ראש הכנסת.</w:t>
      </w:r>
    </w:p>
    <w:p w14:paraId="1C9506A2" w14:textId="77777777" w:rsidR="00302ED9" w:rsidRPr="00302ED9" w:rsidRDefault="00302ED9" w:rsidP="00662156">
      <w:pPr>
        <w:pStyle w:val="P22"/>
        <w:spacing w:before="72"/>
        <w:ind w:left="1021" w:right="1134"/>
        <w:rPr>
          <w:rStyle w:val="default"/>
          <w:rFonts w:cs="Miriam"/>
          <w:sz w:val="18"/>
          <w:szCs w:val="18"/>
          <w:rtl/>
        </w:rPr>
      </w:pPr>
      <w:r w:rsidRPr="00302ED9">
        <w:rPr>
          <w:rStyle w:val="default"/>
          <w:rFonts w:cs="Miriam" w:hint="cs"/>
          <w:sz w:val="18"/>
          <w:szCs w:val="18"/>
          <w:rtl/>
        </w:rPr>
        <w:t>פעולה שעובד ציבור אינו רשאי לבצע</w:t>
      </w:r>
    </w:p>
    <w:p w14:paraId="1C2C26D5" w14:textId="77777777" w:rsidR="004F0549" w:rsidRDefault="004F0549">
      <w:pPr>
        <w:pStyle w:val="P22"/>
        <w:spacing w:before="72"/>
        <w:ind w:left="1021" w:right="1134"/>
        <w:rPr>
          <w:rStyle w:val="default"/>
          <w:rFonts w:cs="FrankRuehl" w:hint="cs"/>
          <w:sz w:val="26"/>
          <w:rtl/>
        </w:rPr>
      </w:pPr>
      <w:r w:rsidRPr="00662156">
        <w:rPr>
          <w:rStyle w:val="default"/>
          <w:rFonts w:cs="FrankRuehl"/>
          <w:sz w:val="26"/>
          <w:rtl/>
        </w:rPr>
        <w:t>6.</w:t>
      </w:r>
      <w:r w:rsidR="00662156">
        <w:rPr>
          <w:rFonts w:hint="cs"/>
          <w:sz w:val="26"/>
          <w:rtl/>
        </w:rPr>
        <w:tab/>
      </w:r>
      <w:r w:rsidRPr="00662156">
        <w:rPr>
          <w:rStyle w:val="default"/>
          <w:rFonts w:cs="FrankRuehl"/>
          <w:sz w:val="26"/>
          <w:rtl/>
        </w:rPr>
        <w:t>ע</w:t>
      </w:r>
      <w:r w:rsidRPr="00662156">
        <w:rPr>
          <w:rStyle w:val="default"/>
          <w:rFonts w:cs="FrankRuehl" w:hint="cs"/>
          <w:sz w:val="26"/>
          <w:rtl/>
        </w:rPr>
        <w:t>ובד ה</w:t>
      </w:r>
      <w:r w:rsidRPr="00662156">
        <w:rPr>
          <w:rStyle w:val="default"/>
          <w:rFonts w:cs="FrankRuehl"/>
          <w:sz w:val="26"/>
          <w:rtl/>
        </w:rPr>
        <w:t>צ</w:t>
      </w:r>
      <w:r w:rsidRPr="00662156">
        <w:rPr>
          <w:rStyle w:val="default"/>
          <w:rFonts w:cs="FrankRuehl" w:hint="cs"/>
          <w:sz w:val="26"/>
          <w:rtl/>
        </w:rPr>
        <w:t>יבור אינו רשאי לעשות במשכן הכנסת או ברחבה כל פעולה שהוא חייב או רשאי לבצעה במילוי תפקידו, אלא בהיתר מאת יושב ראש הכנסת, והעובדה שעובד הציבור פעל כאמור לפי הוראות הממונה עליו לא תשמש לו הגנה.</w:t>
      </w:r>
    </w:p>
    <w:p w14:paraId="64DA72C6" w14:textId="77777777" w:rsidR="00302ED9" w:rsidRPr="00302ED9" w:rsidRDefault="00302ED9">
      <w:pPr>
        <w:pStyle w:val="P22"/>
        <w:spacing w:before="72"/>
        <w:ind w:left="1021" w:right="1134"/>
        <w:rPr>
          <w:rStyle w:val="default"/>
          <w:rFonts w:cs="Miriam"/>
          <w:sz w:val="18"/>
          <w:szCs w:val="18"/>
          <w:rtl/>
        </w:rPr>
      </w:pPr>
      <w:r w:rsidRPr="00302ED9">
        <w:rPr>
          <w:rStyle w:val="default"/>
          <w:rFonts w:cs="Miriam" w:hint="cs"/>
          <w:sz w:val="18"/>
          <w:szCs w:val="18"/>
          <w:rtl/>
        </w:rPr>
        <w:t>הוראות סדרן ושומר</w:t>
      </w:r>
    </w:p>
    <w:p w14:paraId="2B71F504" w14:textId="77777777" w:rsidR="004F0549" w:rsidRPr="00662156" w:rsidRDefault="004F0549" w:rsidP="00662156">
      <w:pPr>
        <w:pStyle w:val="P22"/>
        <w:spacing w:before="72"/>
        <w:ind w:left="1021" w:right="1134"/>
        <w:rPr>
          <w:rStyle w:val="default"/>
          <w:rFonts w:cs="FrankRuehl"/>
          <w:sz w:val="26"/>
          <w:rtl/>
        </w:rPr>
      </w:pPr>
      <w:r w:rsidRPr="00662156">
        <w:rPr>
          <w:rStyle w:val="default"/>
          <w:rFonts w:cs="FrankRuehl"/>
          <w:sz w:val="26"/>
          <w:rtl/>
        </w:rPr>
        <w:t>10.</w:t>
      </w:r>
      <w:r w:rsidR="00662156">
        <w:rPr>
          <w:rStyle w:val="default"/>
          <w:rFonts w:cs="FrankRuehl" w:hint="cs"/>
          <w:sz w:val="26"/>
          <w:rtl/>
        </w:rPr>
        <w:tab/>
      </w:r>
      <w:r w:rsidRPr="00662156">
        <w:rPr>
          <w:rStyle w:val="default"/>
          <w:rFonts w:cs="FrankRuehl"/>
          <w:sz w:val="26"/>
          <w:rtl/>
        </w:rPr>
        <w:t>ס</w:t>
      </w:r>
      <w:r w:rsidRPr="00662156">
        <w:rPr>
          <w:rStyle w:val="default"/>
          <w:rFonts w:cs="FrankRuehl" w:hint="cs"/>
          <w:sz w:val="26"/>
          <w:rtl/>
        </w:rPr>
        <w:t>דרן או שומר רשאים להורות לכל אדם לעשות</w:t>
      </w:r>
      <w:r w:rsidRPr="00662156">
        <w:rPr>
          <w:rStyle w:val="default"/>
          <w:rFonts w:cs="FrankRuehl"/>
          <w:sz w:val="26"/>
          <w:rtl/>
        </w:rPr>
        <w:t xml:space="preserve"> </w:t>
      </w:r>
      <w:r w:rsidRPr="00662156">
        <w:rPr>
          <w:rStyle w:val="default"/>
          <w:rFonts w:cs="FrankRuehl" w:hint="cs"/>
          <w:sz w:val="26"/>
          <w:rtl/>
        </w:rPr>
        <w:t>מעשה או להימנע מעשותו, כדי למלא אחר הוראות חוק זה או הוראות שניתנו לפיו".</w:t>
      </w:r>
    </w:p>
    <w:p w14:paraId="4DD1612F" w14:textId="77777777" w:rsidR="004F0549" w:rsidRDefault="004F0549" w:rsidP="00302ED9">
      <w:pPr>
        <w:pStyle w:val="P00"/>
        <w:spacing w:before="72"/>
        <w:ind w:left="0" w:right="1134"/>
        <w:rPr>
          <w:rStyle w:val="default"/>
          <w:rFonts w:cs="FrankRuehl" w:hint="cs"/>
          <w:sz w:val="26"/>
          <w:rtl/>
        </w:rPr>
      </w:pPr>
      <w:r w:rsidRPr="00662156">
        <w:rPr>
          <w:rStyle w:val="big-number"/>
          <w:rFonts w:cs="FrankRuehl"/>
          <w:sz w:val="26"/>
          <w:szCs w:val="26"/>
          <w:rtl/>
        </w:rPr>
        <w:t>4.</w:t>
      </w:r>
      <w:r w:rsidRPr="00662156">
        <w:rPr>
          <w:rStyle w:val="big-number"/>
          <w:rFonts w:cs="FrankRuehl"/>
          <w:sz w:val="26"/>
          <w:szCs w:val="26"/>
          <w:rtl/>
        </w:rPr>
        <w:tab/>
      </w:r>
      <w:r w:rsidRPr="00662156">
        <w:rPr>
          <w:rStyle w:val="default"/>
          <w:rFonts w:cs="FrankRuehl"/>
          <w:sz w:val="26"/>
          <w:rtl/>
        </w:rPr>
        <w:t>י</w:t>
      </w:r>
      <w:r w:rsidRPr="00662156">
        <w:rPr>
          <w:rStyle w:val="default"/>
          <w:rFonts w:cs="FrankRuehl" w:hint="cs"/>
          <w:sz w:val="26"/>
          <w:rtl/>
        </w:rPr>
        <w:t>ש להחזיר היתר זה בהתאם לקבוע בתקנה 9 לתקנות משכן הכנסת ורחבתו (היתרי כניסה), תשל"א</w:t>
      </w:r>
      <w:r w:rsidR="00302ED9">
        <w:rPr>
          <w:rStyle w:val="default"/>
          <w:rFonts w:cs="FrankRuehl" w:hint="cs"/>
          <w:sz w:val="26"/>
          <w:rtl/>
        </w:rPr>
        <w:t>-</w:t>
      </w:r>
      <w:r w:rsidRPr="00662156">
        <w:rPr>
          <w:rStyle w:val="default"/>
          <w:rFonts w:cs="FrankRuehl" w:hint="cs"/>
          <w:sz w:val="26"/>
          <w:rtl/>
        </w:rPr>
        <w:t>1971.</w:t>
      </w:r>
    </w:p>
    <w:p w14:paraId="748A33E5" w14:textId="77777777" w:rsidR="00302ED9" w:rsidRPr="00662156" w:rsidRDefault="00302ED9" w:rsidP="00302ED9">
      <w:pPr>
        <w:pStyle w:val="P00"/>
        <w:spacing w:before="72"/>
        <w:ind w:left="0" w:right="1134"/>
        <w:rPr>
          <w:rStyle w:val="default"/>
          <w:rFonts w:cs="FrankRuehl" w:hint="cs"/>
          <w:sz w:val="26"/>
          <w:rtl/>
        </w:rPr>
      </w:pPr>
    </w:p>
    <w:p w14:paraId="74F5C0A3" w14:textId="77777777" w:rsidR="00662156" w:rsidRPr="00302ED9" w:rsidRDefault="00662156" w:rsidP="00302ED9">
      <w:pPr>
        <w:pStyle w:val="P00"/>
        <w:spacing w:before="0"/>
        <w:ind w:left="0" w:right="1134"/>
        <w:rPr>
          <w:sz w:val="22"/>
          <w:szCs w:val="22"/>
          <w:rtl/>
        </w:rPr>
      </w:pPr>
      <w:r w:rsidRPr="00302ED9">
        <w:rPr>
          <w:sz w:val="22"/>
          <w:szCs w:val="22"/>
          <w:rtl/>
        </w:rPr>
        <w:t>------------</w:t>
      </w:r>
    </w:p>
    <w:p w14:paraId="12EC3583" w14:textId="77777777" w:rsidR="00662156" w:rsidRPr="00302ED9" w:rsidRDefault="00662156" w:rsidP="00302ED9">
      <w:pPr>
        <w:pStyle w:val="footnote"/>
        <w:tabs>
          <w:tab w:val="left" w:pos="624"/>
          <w:tab w:val="left" w:pos="1021"/>
          <w:tab w:val="left" w:pos="1474"/>
          <w:tab w:val="left" w:pos="1928"/>
          <w:tab w:val="left" w:pos="2381"/>
          <w:tab w:val="left" w:pos="2835"/>
          <w:tab w:val="right" w:leader="dot" w:pos="6259"/>
        </w:tabs>
        <w:ind w:left="0" w:right="1134"/>
        <w:rPr>
          <w:rtl/>
        </w:rPr>
      </w:pPr>
      <w:r w:rsidRPr="00302ED9">
        <w:rPr>
          <w:rtl/>
        </w:rPr>
        <w:t>*</w:t>
      </w:r>
      <w:r w:rsidR="00302ED9" w:rsidRPr="00302ED9">
        <w:rPr>
          <w:rFonts w:hint="cs"/>
          <w:rtl/>
        </w:rPr>
        <w:t xml:space="preserve"> </w:t>
      </w:r>
      <w:r w:rsidRPr="00302ED9">
        <w:rPr>
          <w:rtl/>
        </w:rPr>
        <w:t>מ</w:t>
      </w:r>
      <w:r w:rsidRPr="00302ED9">
        <w:rPr>
          <w:rFonts w:hint="cs"/>
          <w:rtl/>
        </w:rPr>
        <w:t>חק את המיותר (רשיונות שונים לאזורים שונים לפי בחירתך).</w:t>
      </w:r>
    </w:p>
    <w:p w14:paraId="0ACDA5A7" w14:textId="77777777" w:rsidR="004F0549" w:rsidRDefault="004F0549">
      <w:pPr>
        <w:pStyle w:val="P00"/>
        <w:spacing w:before="72"/>
        <w:ind w:left="0" w:right="1134"/>
        <w:rPr>
          <w:rStyle w:val="default"/>
          <w:rFonts w:cs="FrankRuehl" w:hint="cs"/>
          <w:rtl/>
        </w:rPr>
      </w:pPr>
    </w:p>
    <w:p w14:paraId="0E58C0F4" w14:textId="77777777" w:rsidR="00662156" w:rsidRDefault="00662156">
      <w:pPr>
        <w:pStyle w:val="P00"/>
        <w:spacing w:before="72"/>
        <w:ind w:left="0" w:right="1134"/>
        <w:rPr>
          <w:rStyle w:val="default"/>
          <w:rFonts w:cs="FrankRuehl" w:hint="cs"/>
          <w:rtl/>
        </w:rPr>
      </w:pPr>
    </w:p>
    <w:p w14:paraId="7DEEF67A" w14:textId="77777777" w:rsidR="004F0549" w:rsidRDefault="004F0549">
      <w:pPr>
        <w:pStyle w:val="sig-0"/>
        <w:ind w:left="0" w:right="1134"/>
        <w:rPr>
          <w:rtl/>
        </w:rPr>
      </w:pPr>
      <w:r>
        <w:rPr>
          <w:rtl/>
        </w:rPr>
        <w:t>י</w:t>
      </w:r>
      <w:r>
        <w:rPr>
          <w:rFonts w:hint="cs"/>
          <w:rtl/>
        </w:rPr>
        <w:t>"ט באב תשל"א (10 באוגוסט 1971)</w:t>
      </w:r>
      <w:r>
        <w:rPr>
          <w:rtl/>
        </w:rPr>
        <w:tab/>
      </w:r>
      <w:r>
        <w:rPr>
          <w:rFonts w:hint="cs"/>
          <w:rtl/>
        </w:rPr>
        <w:t>ראובן ברקת</w:t>
      </w:r>
    </w:p>
    <w:p w14:paraId="53729C1B" w14:textId="77777777" w:rsidR="004F0549" w:rsidRDefault="004F0549">
      <w:pPr>
        <w:pStyle w:val="sig-1"/>
        <w:widowControl/>
        <w:ind w:left="0" w:right="1134"/>
        <w:rPr>
          <w:rtl/>
        </w:rPr>
      </w:pPr>
      <w:r>
        <w:rPr>
          <w:rtl/>
        </w:rPr>
        <w:tab/>
      </w:r>
      <w:r>
        <w:rPr>
          <w:rtl/>
        </w:rPr>
        <w:tab/>
      </w:r>
      <w:r>
        <w:rPr>
          <w:rtl/>
        </w:rPr>
        <w:tab/>
      </w:r>
      <w:r>
        <w:rPr>
          <w:rFonts w:hint="cs"/>
          <w:rtl/>
        </w:rPr>
        <w:t>יושב ראש הכנסת</w:t>
      </w:r>
    </w:p>
    <w:p w14:paraId="6EDBA653" w14:textId="77777777" w:rsidR="004F0549" w:rsidRDefault="004F0549" w:rsidP="00662156">
      <w:pPr>
        <w:pStyle w:val="P00"/>
        <w:spacing w:before="72"/>
        <w:ind w:left="0" w:right="1134"/>
        <w:rPr>
          <w:rStyle w:val="default"/>
          <w:rFonts w:cs="FrankRuehl" w:hint="cs"/>
          <w:sz w:val="26"/>
          <w:rtl/>
        </w:rPr>
      </w:pPr>
    </w:p>
    <w:p w14:paraId="7B88BB47" w14:textId="77777777" w:rsidR="00662156" w:rsidRPr="00662156" w:rsidRDefault="00662156" w:rsidP="00662156">
      <w:pPr>
        <w:pStyle w:val="P00"/>
        <w:spacing w:before="72"/>
        <w:ind w:left="0" w:right="1134"/>
        <w:rPr>
          <w:rStyle w:val="default"/>
          <w:rFonts w:cs="FrankRuehl" w:hint="cs"/>
          <w:sz w:val="26"/>
          <w:rtl/>
        </w:rPr>
      </w:pPr>
    </w:p>
    <w:p w14:paraId="4785A02F" w14:textId="77777777" w:rsidR="004F0549" w:rsidRPr="00662156" w:rsidRDefault="004F0549" w:rsidP="00662156">
      <w:pPr>
        <w:pStyle w:val="P00"/>
        <w:spacing w:before="72"/>
        <w:ind w:left="0" w:right="1134"/>
        <w:rPr>
          <w:rStyle w:val="default"/>
          <w:rFonts w:cs="FrankRuehl"/>
          <w:sz w:val="26"/>
          <w:rtl/>
        </w:rPr>
      </w:pPr>
      <w:bookmarkStart w:id="27" w:name="LawPartEnd"/>
    </w:p>
    <w:bookmarkEnd w:id="27"/>
    <w:p w14:paraId="6C5EFB9F" w14:textId="77777777" w:rsidR="00475CF8" w:rsidRDefault="00475CF8" w:rsidP="00662156">
      <w:pPr>
        <w:pStyle w:val="P00"/>
        <w:spacing w:before="72"/>
        <w:ind w:left="0" w:right="1134"/>
        <w:rPr>
          <w:rStyle w:val="default"/>
          <w:rFonts w:cs="FrankRuehl"/>
          <w:sz w:val="26"/>
          <w:rtl/>
        </w:rPr>
      </w:pPr>
    </w:p>
    <w:p w14:paraId="12E7E6B8" w14:textId="77777777" w:rsidR="00475CF8" w:rsidRDefault="00475CF8" w:rsidP="00662156">
      <w:pPr>
        <w:pStyle w:val="P00"/>
        <w:spacing w:before="72"/>
        <w:ind w:left="0" w:right="1134"/>
        <w:rPr>
          <w:rStyle w:val="default"/>
          <w:rFonts w:cs="FrankRuehl"/>
          <w:sz w:val="26"/>
          <w:rtl/>
        </w:rPr>
      </w:pPr>
    </w:p>
    <w:p w14:paraId="658AE04E" w14:textId="77777777" w:rsidR="00475CF8" w:rsidRDefault="00475CF8" w:rsidP="00475CF8">
      <w:pPr>
        <w:pStyle w:val="P00"/>
        <w:spacing w:before="72"/>
        <w:ind w:left="0" w:right="1134"/>
        <w:jc w:val="center"/>
        <w:rPr>
          <w:rStyle w:val="default"/>
          <w:rFonts w:cs="David"/>
          <w:color w:val="0000FF"/>
          <w:sz w:val="26"/>
          <w:szCs w:val="24"/>
          <w:u w:val="single"/>
          <w:rtl/>
        </w:rPr>
      </w:pPr>
      <w:hyperlink r:id="rId8" w:history="1">
        <w:r>
          <w:rPr>
            <w:rStyle w:val="default"/>
            <w:rFonts w:cs="David"/>
            <w:color w:val="0000FF"/>
            <w:sz w:val="26"/>
            <w:szCs w:val="24"/>
            <w:u w:val="single"/>
            <w:rtl/>
          </w:rPr>
          <w:t>הודעה למנויים על עריכה ושינויים במסמכי פסיקה, חקיקה ועוד באתר נבו - הקש כאן</w:t>
        </w:r>
      </w:hyperlink>
    </w:p>
    <w:p w14:paraId="1BCC0AC5" w14:textId="77777777" w:rsidR="004F0549" w:rsidRPr="00475CF8" w:rsidRDefault="004F0549" w:rsidP="00475CF8">
      <w:pPr>
        <w:pStyle w:val="P00"/>
        <w:spacing w:before="72"/>
        <w:ind w:left="0" w:right="1134"/>
        <w:jc w:val="center"/>
        <w:rPr>
          <w:rStyle w:val="default"/>
          <w:rFonts w:cs="David"/>
          <w:color w:val="0000FF"/>
          <w:sz w:val="26"/>
          <w:szCs w:val="24"/>
          <w:u w:val="single"/>
          <w:rtl/>
        </w:rPr>
      </w:pPr>
    </w:p>
    <w:sectPr w:rsidR="004F0549" w:rsidRPr="00475CF8">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24E18" w14:textId="77777777" w:rsidR="00A5523D" w:rsidRDefault="00A5523D">
      <w:r>
        <w:separator/>
      </w:r>
    </w:p>
  </w:endnote>
  <w:endnote w:type="continuationSeparator" w:id="0">
    <w:p w14:paraId="2ADBFD85" w14:textId="77777777" w:rsidR="00A5523D" w:rsidRDefault="00A55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B8C4A" w14:textId="77777777" w:rsidR="004F0549" w:rsidRDefault="004F054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0D1CA7A" w14:textId="77777777" w:rsidR="004F0549" w:rsidRDefault="004F054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B516AC3" w14:textId="77777777" w:rsidR="004F0549" w:rsidRDefault="004F054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3004F">
      <w:rPr>
        <w:rFonts w:cs="TopType Jerushalmi"/>
        <w:noProof/>
        <w:color w:val="000000"/>
        <w:sz w:val="14"/>
        <w:szCs w:val="14"/>
      </w:rPr>
      <w:t>Z:\000000000000-law\yael\08-09-16\tav\190_037.doc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05D21" w14:textId="77777777" w:rsidR="004F0549" w:rsidRDefault="004F054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75CF8">
      <w:rPr>
        <w:rFonts w:hAnsi="FrankRuehl" w:cs="FrankRuehl"/>
        <w:noProof/>
        <w:sz w:val="24"/>
        <w:szCs w:val="24"/>
        <w:rtl/>
      </w:rPr>
      <w:t>4</w:t>
    </w:r>
    <w:r>
      <w:rPr>
        <w:rFonts w:hAnsi="FrankRuehl" w:cs="FrankRuehl"/>
        <w:sz w:val="24"/>
        <w:szCs w:val="24"/>
        <w:rtl/>
      </w:rPr>
      <w:fldChar w:fldCharType="end"/>
    </w:r>
  </w:p>
  <w:p w14:paraId="59C1A3D0" w14:textId="77777777" w:rsidR="004F0549" w:rsidRDefault="004F054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4B640D2" w14:textId="77777777" w:rsidR="004F0549" w:rsidRDefault="004F054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3004F">
      <w:rPr>
        <w:rFonts w:cs="TopType Jerushalmi"/>
        <w:noProof/>
        <w:color w:val="000000"/>
        <w:sz w:val="14"/>
        <w:szCs w:val="14"/>
      </w:rPr>
      <w:t>Z:\000000000000-law\yael\08-09-16\tav\190_037.doc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BC088" w14:textId="77777777" w:rsidR="00A5523D" w:rsidRDefault="00A5523D" w:rsidP="00662156">
      <w:pPr>
        <w:spacing w:before="60" w:line="240" w:lineRule="auto"/>
        <w:ind w:right="1134"/>
      </w:pPr>
      <w:r>
        <w:separator/>
      </w:r>
    </w:p>
  </w:footnote>
  <w:footnote w:type="continuationSeparator" w:id="0">
    <w:p w14:paraId="3C8A3BB4" w14:textId="77777777" w:rsidR="00A5523D" w:rsidRDefault="00A5523D">
      <w:r>
        <w:continuationSeparator/>
      </w:r>
    </w:p>
  </w:footnote>
  <w:footnote w:id="1">
    <w:p w14:paraId="5C6B3D72" w14:textId="77777777" w:rsidR="00662156" w:rsidRDefault="00662156" w:rsidP="0066215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662156">
        <w:rPr>
          <w:sz w:val="20"/>
          <w:rtl/>
        </w:rPr>
        <w:t xml:space="preserve">* </w:t>
      </w:r>
      <w:r>
        <w:rPr>
          <w:sz w:val="20"/>
          <w:rtl/>
        </w:rPr>
        <w:t>פ</w:t>
      </w:r>
      <w:r>
        <w:rPr>
          <w:rFonts w:hint="cs"/>
          <w:sz w:val="20"/>
          <w:rtl/>
        </w:rPr>
        <w:t xml:space="preserve">ורסמו </w:t>
      </w:r>
      <w:hyperlink r:id="rId1" w:history="1">
        <w:r w:rsidRPr="00386CA1">
          <w:rPr>
            <w:rStyle w:val="Hyperlink"/>
            <w:rFonts w:hint="cs"/>
            <w:sz w:val="20"/>
            <w:rtl/>
          </w:rPr>
          <w:t>ק"ת תשל"א מס' 2741</w:t>
        </w:r>
      </w:hyperlink>
      <w:r>
        <w:rPr>
          <w:rFonts w:hint="cs"/>
          <w:sz w:val="20"/>
          <w:rtl/>
        </w:rPr>
        <w:t xml:space="preserve"> מיום 2.9.1971 עמ' 1604.</w:t>
      </w:r>
    </w:p>
    <w:p w14:paraId="19211C74" w14:textId="77777777" w:rsidR="00662156" w:rsidRDefault="00662156" w:rsidP="0066215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sidRPr="00386CA1">
          <w:rPr>
            <w:rStyle w:val="Hyperlink"/>
            <w:rFonts w:hint="cs"/>
            <w:sz w:val="20"/>
            <w:rtl/>
          </w:rPr>
          <w:t>ק"ת תשמ"ז מס' 4987</w:t>
        </w:r>
      </w:hyperlink>
      <w:r>
        <w:rPr>
          <w:rFonts w:hint="cs"/>
          <w:sz w:val="20"/>
          <w:rtl/>
        </w:rPr>
        <w:t xml:space="preserve"> מיום 16.12.1986 עמ' 181 </w:t>
      </w:r>
      <w:r>
        <w:rPr>
          <w:sz w:val="20"/>
          <w:rtl/>
        </w:rPr>
        <w:t>–</w:t>
      </w:r>
      <w:r>
        <w:rPr>
          <w:rFonts w:hint="cs"/>
          <w:sz w:val="20"/>
          <w:rtl/>
        </w:rPr>
        <w:t xml:space="preserve"> תק' תשמ"ז-1986.</w:t>
      </w:r>
    </w:p>
    <w:p w14:paraId="264D4B82" w14:textId="77777777" w:rsidR="00662156" w:rsidRDefault="00662156" w:rsidP="0066215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Pr="00386CA1">
          <w:rPr>
            <w:rStyle w:val="Hyperlink"/>
            <w:sz w:val="20"/>
            <w:rtl/>
          </w:rPr>
          <w:t>ק</w:t>
        </w:r>
        <w:r w:rsidRPr="00386CA1">
          <w:rPr>
            <w:rStyle w:val="Hyperlink"/>
            <w:rFonts w:hint="cs"/>
            <w:sz w:val="20"/>
            <w:rtl/>
          </w:rPr>
          <w:t>"ת תשנ"ח מס' 5863</w:t>
        </w:r>
      </w:hyperlink>
      <w:r>
        <w:rPr>
          <w:rFonts w:hint="cs"/>
          <w:sz w:val="20"/>
          <w:rtl/>
        </w:rPr>
        <w:t xml:space="preserve"> מיום 3.12.1997 עמ' 101 </w:t>
      </w:r>
      <w:r>
        <w:rPr>
          <w:sz w:val="20"/>
          <w:rtl/>
        </w:rPr>
        <w:t>–</w:t>
      </w:r>
      <w:r>
        <w:rPr>
          <w:rFonts w:hint="cs"/>
          <w:sz w:val="20"/>
          <w:rtl/>
        </w:rPr>
        <w:t xml:space="preserve"> תק' תשנ"ח-1997.</w:t>
      </w:r>
    </w:p>
    <w:p w14:paraId="7E568AFF" w14:textId="77777777" w:rsidR="00BD4C03" w:rsidRPr="00662156" w:rsidRDefault="00BD4C03" w:rsidP="00BD4C03">
      <w:pPr>
        <w:pStyle w:val="footnote"/>
        <w:tabs>
          <w:tab w:val="left" w:pos="624"/>
          <w:tab w:val="left" w:pos="1021"/>
          <w:tab w:val="left" w:pos="1474"/>
          <w:tab w:val="left" w:pos="1928"/>
          <w:tab w:val="left" w:pos="2381"/>
          <w:tab w:val="left" w:pos="2835"/>
          <w:tab w:val="right" w:leader="dot" w:pos="6259"/>
        </w:tabs>
        <w:spacing w:before="72"/>
        <w:ind w:left="0" w:right="1134"/>
        <w:rPr>
          <w:sz w:val="20"/>
        </w:rPr>
      </w:pPr>
      <w:hyperlink r:id="rId4" w:history="1">
        <w:r w:rsidR="00A40A05" w:rsidRPr="00BD4C03">
          <w:rPr>
            <w:rStyle w:val="Hyperlink"/>
            <w:rFonts w:hint="cs"/>
            <w:sz w:val="20"/>
            <w:rtl/>
          </w:rPr>
          <w:t>ק"ת תשע"ד מס' 7427</w:t>
        </w:r>
      </w:hyperlink>
      <w:r w:rsidR="00A40A05">
        <w:rPr>
          <w:rFonts w:hint="cs"/>
          <w:sz w:val="20"/>
          <w:rtl/>
        </w:rPr>
        <w:t xml:space="preserve"> מיום 23.9.2014 עמ' 1808 </w:t>
      </w:r>
      <w:r w:rsidR="00A40A05">
        <w:rPr>
          <w:sz w:val="20"/>
          <w:rtl/>
        </w:rPr>
        <w:t>–</w:t>
      </w:r>
      <w:r w:rsidR="00A40A05">
        <w:rPr>
          <w:rFonts w:hint="cs"/>
          <w:sz w:val="20"/>
          <w:rtl/>
        </w:rPr>
        <w:t xml:space="preserve"> תק' תשע"ד-2014.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24273" w14:textId="77777777" w:rsidR="004F0549" w:rsidRDefault="004F054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משכן הכנסת ורחבתו (היתרי כניסה), תשל"א–1971</w:t>
    </w:r>
  </w:p>
  <w:p w14:paraId="1FEC0CC5" w14:textId="77777777" w:rsidR="004F0549" w:rsidRDefault="004F054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DB2B6FC" w14:textId="77777777" w:rsidR="004F0549" w:rsidRDefault="004F054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311FC" w14:textId="77777777" w:rsidR="004F0549" w:rsidRDefault="004F0549" w:rsidP="0066215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משכן הכנסת ורחבתו (היתרי כניסה), תשל"א</w:t>
    </w:r>
    <w:r w:rsidR="00662156">
      <w:rPr>
        <w:rFonts w:hAnsi="FrankRuehl" w:cs="FrankRuehl" w:hint="cs"/>
        <w:color w:val="000000"/>
        <w:sz w:val="28"/>
        <w:szCs w:val="28"/>
        <w:rtl/>
      </w:rPr>
      <w:t>-</w:t>
    </w:r>
    <w:r>
      <w:rPr>
        <w:rFonts w:hAnsi="FrankRuehl" w:cs="FrankRuehl"/>
        <w:color w:val="000000"/>
        <w:sz w:val="28"/>
        <w:szCs w:val="28"/>
        <w:rtl/>
      </w:rPr>
      <w:t>1971</w:t>
    </w:r>
  </w:p>
  <w:p w14:paraId="4135A8AB" w14:textId="77777777" w:rsidR="004F0549" w:rsidRDefault="004F054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29483D5" w14:textId="77777777" w:rsidR="004F0549" w:rsidRDefault="004F054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73BB"/>
    <w:rsid w:val="00121881"/>
    <w:rsid w:val="001B5BFC"/>
    <w:rsid w:val="00302ED9"/>
    <w:rsid w:val="003341BD"/>
    <w:rsid w:val="00386CA1"/>
    <w:rsid w:val="0043004F"/>
    <w:rsid w:val="00442D03"/>
    <w:rsid w:val="00475CF8"/>
    <w:rsid w:val="004A7D11"/>
    <w:rsid w:val="004F0549"/>
    <w:rsid w:val="0055467F"/>
    <w:rsid w:val="005560B4"/>
    <w:rsid w:val="0063558B"/>
    <w:rsid w:val="00662156"/>
    <w:rsid w:val="00670A46"/>
    <w:rsid w:val="007803C9"/>
    <w:rsid w:val="007C73BB"/>
    <w:rsid w:val="008D3E5B"/>
    <w:rsid w:val="008D5D6A"/>
    <w:rsid w:val="00A40A05"/>
    <w:rsid w:val="00A5523D"/>
    <w:rsid w:val="00BD4C03"/>
    <w:rsid w:val="00D7205B"/>
    <w:rsid w:val="00E056EC"/>
    <w:rsid w:val="00EC732E"/>
    <w:rsid w:val="00F14A5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3F273FD"/>
  <w15:chartTrackingRefBased/>
  <w15:docId w15:val="{CBC158FC-0CB0-4BA2-991D-F6ADF98A8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662156"/>
    <w:rPr>
      <w:sz w:val="20"/>
      <w:szCs w:val="20"/>
    </w:rPr>
  </w:style>
  <w:style w:type="character" w:styleId="a6">
    <w:name w:val="footnote reference"/>
    <w:basedOn w:val="a0"/>
    <w:semiHidden/>
    <w:rsid w:val="0066215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7427.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4987.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863.pdf" TargetMode="External"/><Relationship Id="rId2" Type="http://schemas.openxmlformats.org/officeDocument/2006/relationships/hyperlink" Target="http://www.nevo.co.il/Law_word/law06/TAK-4987.pdf" TargetMode="External"/><Relationship Id="rId1" Type="http://schemas.openxmlformats.org/officeDocument/2006/relationships/hyperlink" Target="http://www.nevo.co.il/Law_word/law06/TAK-2741.pdf" TargetMode="External"/><Relationship Id="rId4" Type="http://schemas.openxmlformats.org/officeDocument/2006/relationships/hyperlink" Target="http://www.nevo.co.il/law_word/law06/tak-742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פרק 190</vt:lpstr>
    </vt:vector>
  </TitlesOfParts>
  <Company/>
  <LinksUpToDate>false</LinksUpToDate>
  <CharactersWithSpaces>6489</CharactersWithSpaces>
  <SharedDoc>false</SharedDoc>
  <HLinks>
    <vt:vector size="132" baseType="variant">
      <vt:variant>
        <vt:i4>393283</vt:i4>
      </vt:variant>
      <vt:variant>
        <vt:i4>126</vt:i4>
      </vt:variant>
      <vt:variant>
        <vt:i4>0</vt:i4>
      </vt:variant>
      <vt:variant>
        <vt:i4>5</vt:i4>
      </vt:variant>
      <vt:variant>
        <vt:lpwstr>http://www.nevo.co.il/advertisements/nevo-100.doc</vt:lpwstr>
      </vt:variant>
      <vt:variant>
        <vt:lpwstr/>
      </vt:variant>
      <vt:variant>
        <vt:i4>8126475</vt:i4>
      </vt:variant>
      <vt:variant>
        <vt:i4>93</vt:i4>
      </vt:variant>
      <vt:variant>
        <vt:i4>0</vt:i4>
      </vt:variant>
      <vt:variant>
        <vt:i4>5</vt:i4>
      </vt:variant>
      <vt:variant>
        <vt:lpwstr>http://www.nevo.co.il/Law_word/law06/tak-7427.pdf</vt:lpwstr>
      </vt:variant>
      <vt:variant>
        <vt:lpwstr/>
      </vt:variant>
      <vt:variant>
        <vt:i4>7667718</vt:i4>
      </vt:variant>
      <vt:variant>
        <vt:i4>90</vt:i4>
      </vt:variant>
      <vt:variant>
        <vt:i4>0</vt:i4>
      </vt:variant>
      <vt:variant>
        <vt:i4>5</vt:i4>
      </vt:variant>
      <vt:variant>
        <vt:lpwstr>http://www.nevo.co.il/Law_word/law06/TAK-4987.pdf</vt:lpwstr>
      </vt:variant>
      <vt:variant>
        <vt:lpwstr/>
      </vt:variant>
      <vt:variant>
        <vt:i4>5570569</vt:i4>
      </vt:variant>
      <vt:variant>
        <vt:i4>84</vt:i4>
      </vt:variant>
      <vt:variant>
        <vt:i4>0</vt:i4>
      </vt:variant>
      <vt:variant>
        <vt:i4>5</vt:i4>
      </vt:variant>
      <vt:variant>
        <vt:lpwstr/>
      </vt:variant>
      <vt:variant>
        <vt:lpwstr>med0</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8126475</vt:i4>
      </vt:variant>
      <vt:variant>
        <vt:i4>9</vt:i4>
      </vt:variant>
      <vt:variant>
        <vt:i4>0</vt:i4>
      </vt:variant>
      <vt:variant>
        <vt:i4>5</vt:i4>
      </vt:variant>
      <vt:variant>
        <vt:lpwstr>http://www.nevo.co.il/law_word/law06/tak-7427.pdf</vt:lpwstr>
      </vt:variant>
      <vt:variant>
        <vt:lpwstr/>
      </vt:variant>
      <vt:variant>
        <vt:i4>7995395</vt:i4>
      </vt:variant>
      <vt:variant>
        <vt:i4>6</vt:i4>
      </vt:variant>
      <vt:variant>
        <vt:i4>0</vt:i4>
      </vt:variant>
      <vt:variant>
        <vt:i4>5</vt:i4>
      </vt:variant>
      <vt:variant>
        <vt:lpwstr>http://www.nevo.co.il/Law_word/law06/TAK-5863.pdf</vt:lpwstr>
      </vt:variant>
      <vt:variant>
        <vt:lpwstr/>
      </vt:variant>
      <vt:variant>
        <vt:i4>7667718</vt:i4>
      </vt:variant>
      <vt:variant>
        <vt:i4>3</vt:i4>
      </vt:variant>
      <vt:variant>
        <vt:i4>0</vt:i4>
      </vt:variant>
      <vt:variant>
        <vt:i4>5</vt:i4>
      </vt:variant>
      <vt:variant>
        <vt:lpwstr>http://www.nevo.co.il/Law_word/law06/TAK-4987.pdf</vt:lpwstr>
      </vt:variant>
      <vt:variant>
        <vt:lpwstr/>
      </vt:variant>
      <vt:variant>
        <vt:i4>8323086</vt:i4>
      </vt:variant>
      <vt:variant>
        <vt:i4>0</vt:i4>
      </vt:variant>
      <vt:variant>
        <vt:i4>0</vt:i4>
      </vt:variant>
      <vt:variant>
        <vt:i4>5</vt:i4>
      </vt:variant>
      <vt:variant>
        <vt:lpwstr>http://www.nevo.co.il/Law_word/law06/TAK-2741.pdf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2023-06-05T20:36:00Z</dcterms:created>
  <dcterms:modified xsi:type="dcterms:W3CDTF">2023-06-05T20:36:00Z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0190</vt:lpwstr>
  </property>
  <property fmtid="{D5CDD505-2E9C-101B-9397-08002B2CF9AE}" pid="3" name="CHNAME">
    <vt:lpwstr>כנסת</vt:lpwstr>
  </property>
  <property fmtid="{D5CDD505-2E9C-101B-9397-08002B2CF9AE}" pid="4" name="LAWNAME">
    <vt:lpwstr>תקנות משכן הכנסת ורחבתו (היתרי כניסה), תשל"א-1971</vt:lpwstr>
  </property>
  <property fmtid="{D5CDD505-2E9C-101B-9397-08002B2CF9AE}" pid="5" name="LAWNUMBER">
    <vt:lpwstr>0037</vt:lpwstr>
  </property>
  <property fmtid="{D5CDD505-2E9C-101B-9397-08002B2CF9AE}" pid="6" name="TYPE">
    <vt:lpwstr>01</vt:lpwstr>
  </property>
  <property fmtid="{D5CDD505-2E9C-101B-9397-08002B2CF9AE}" pid="7" name="NOSE11">
    <vt:lpwstr>דיני חוקה </vt:lpwstr>
  </property>
  <property fmtid="{D5CDD505-2E9C-101B-9397-08002B2CF9AE}" pid="8" name="NOSE21">
    <vt:lpwstr>כנסת</vt:lpwstr>
  </property>
  <property fmtid="{D5CDD505-2E9C-101B-9397-08002B2CF9AE}" pid="9" name="NOSE31">
    <vt:lpwstr>משכן הכנסת ורחבתו</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משכן הכנסת ורחבתו</vt:lpwstr>
  </property>
  <property fmtid="{D5CDD505-2E9C-101B-9397-08002B2CF9AE}" pid="48" name="MEKOR_SAIF1">
    <vt:lpwstr>31X</vt:lpwstr>
  </property>
  <property fmtid="{D5CDD505-2E9C-101B-9397-08002B2CF9AE}" pid="49" name="MEKORSAMCHUT">
    <vt:lpwstr/>
  </property>
  <property fmtid="{D5CDD505-2E9C-101B-9397-08002B2CF9AE}" pid="50" name="LINKK1">
    <vt:lpwstr>http://www.nevo.co.il/law_word/law06/tak-7427.pdf;‎רשומות - תקנות כלליות#ק"ת תשע"ד מס' 7427 ‏‏#מיום 23.9.2014 עמ' 1808 – תק' תשע"ד-2014‏</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