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01C0" w14:textId="77777777" w:rsidR="00A56226" w:rsidRDefault="00A56226">
      <w:pPr>
        <w:pStyle w:val="big-header"/>
        <w:ind w:left="0" w:right="1134"/>
        <w:rPr>
          <w:rFonts w:cs="FrankRuehl" w:hint="cs"/>
          <w:sz w:val="32"/>
          <w:rtl/>
        </w:rPr>
      </w:pPr>
      <w:r>
        <w:rPr>
          <w:rFonts w:cs="FrankRuehl"/>
          <w:sz w:val="32"/>
          <w:rtl/>
        </w:rPr>
        <w:t>תקנות משפחות חיילים שנספו במערכה (תגמולים ושיקום) (</w:t>
      </w:r>
      <w:r w:rsidR="00FC1A0C">
        <w:rPr>
          <w:rFonts w:cs="FrankRuehl" w:hint="cs"/>
          <w:sz w:val="32"/>
          <w:rtl/>
        </w:rPr>
        <w:t xml:space="preserve">כללי עבודתה של </w:t>
      </w:r>
      <w:r w:rsidR="00EF2897">
        <w:rPr>
          <w:rFonts w:cs="FrankRuehl" w:hint="cs"/>
          <w:sz w:val="32"/>
          <w:rtl/>
        </w:rPr>
        <w:t>ועדת חריגים להטבות</w:t>
      </w:r>
      <w:r w:rsidR="00FC1A0C">
        <w:rPr>
          <w:rFonts w:cs="FrankRuehl" w:hint="cs"/>
          <w:sz w:val="32"/>
          <w:rtl/>
        </w:rPr>
        <w:t>), תשע"ח-2017</w:t>
      </w:r>
    </w:p>
    <w:p w14:paraId="6B7F0521" w14:textId="77777777" w:rsidR="00056048" w:rsidRDefault="00056048" w:rsidP="00056048">
      <w:pPr>
        <w:spacing w:line="320" w:lineRule="auto"/>
        <w:jc w:val="left"/>
        <w:rPr>
          <w:rFonts w:cs="FrankRuehl"/>
          <w:szCs w:val="26"/>
          <w:rtl/>
        </w:rPr>
      </w:pPr>
    </w:p>
    <w:p w14:paraId="02F4BB41" w14:textId="77777777" w:rsidR="00FC1A0C" w:rsidRPr="00056048" w:rsidRDefault="00FC1A0C" w:rsidP="00056048">
      <w:pPr>
        <w:spacing w:line="320" w:lineRule="auto"/>
        <w:jc w:val="left"/>
        <w:rPr>
          <w:rFonts w:cs="FrankRuehl"/>
          <w:szCs w:val="26"/>
          <w:rtl/>
        </w:rPr>
      </w:pPr>
    </w:p>
    <w:p w14:paraId="01C04E43" w14:textId="77777777" w:rsidR="00056048" w:rsidRPr="00056048" w:rsidRDefault="00056048" w:rsidP="00056048">
      <w:pPr>
        <w:spacing w:line="320" w:lineRule="auto"/>
        <w:jc w:val="left"/>
        <w:rPr>
          <w:rFonts w:cs="Miriam" w:hint="cs"/>
          <w:szCs w:val="22"/>
          <w:rtl/>
        </w:rPr>
      </w:pPr>
      <w:r w:rsidRPr="00056048">
        <w:rPr>
          <w:rFonts w:cs="Miriam"/>
          <w:szCs w:val="22"/>
          <w:rtl/>
        </w:rPr>
        <w:t>בטחון</w:t>
      </w:r>
      <w:r w:rsidRPr="00056048">
        <w:rPr>
          <w:rFonts w:cs="FrankRuehl"/>
          <w:szCs w:val="26"/>
          <w:rtl/>
        </w:rPr>
        <w:t xml:space="preserve"> – צה"ל – חיילים – משפחות חיילים שנספו</w:t>
      </w:r>
    </w:p>
    <w:p w14:paraId="498702CF" w14:textId="77777777" w:rsidR="00A56226" w:rsidRDefault="00A5622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683A" w:rsidRPr="007E683A" w14:paraId="02315F85" w14:textId="77777777" w:rsidTr="007E683A">
        <w:tblPrEx>
          <w:tblCellMar>
            <w:top w:w="0" w:type="dxa"/>
            <w:bottom w:w="0" w:type="dxa"/>
          </w:tblCellMar>
        </w:tblPrEx>
        <w:tc>
          <w:tcPr>
            <w:tcW w:w="1247" w:type="dxa"/>
          </w:tcPr>
          <w:p w14:paraId="5B839EF4" w14:textId="77777777" w:rsidR="007E683A" w:rsidRPr="007E683A" w:rsidRDefault="007E683A" w:rsidP="007E683A">
            <w:pPr>
              <w:spacing w:line="240" w:lineRule="auto"/>
              <w:jc w:val="left"/>
              <w:rPr>
                <w:rFonts w:cs="Frankruhel"/>
                <w:sz w:val="24"/>
                <w:rtl/>
              </w:rPr>
            </w:pPr>
            <w:r>
              <w:rPr>
                <w:sz w:val="24"/>
                <w:rtl/>
              </w:rPr>
              <w:t xml:space="preserve">סעיף 1 </w:t>
            </w:r>
          </w:p>
        </w:tc>
        <w:tc>
          <w:tcPr>
            <w:tcW w:w="5669" w:type="dxa"/>
          </w:tcPr>
          <w:p w14:paraId="6375CE15" w14:textId="77777777" w:rsidR="007E683A" w:rsidRPr="007E683A" w:rsidRDefault="007E683A" w:rsidP="007E683A">
            <w:pPr>
              <w:spacing w:line="240" w:lineRule="auto"/>
              <w:jc w:val="left"/>
              <w:rPr>
                <w:rFonts w:cs="Frankruhel"/>
                <w:sz w:val="24"/>
                <w:rtl/>
              </w:rPr>
            </w:pPr>
            <w:r>
              <w:rPr>
                <w:sz w:val="24"/>
                <w:rtl/>
              </w:rPr>
              <w:t>הגדרות</w:t>
            </w:r>
          </w:p>
        </w:tc>
        <w:tc>
          <w:tcPr>
            <w:tcW w:w="567" w:type="dxa"/>
          </w:tcPr>
          <w:p w14:paraId="396FD47F" w14:textId="77777777" w:rsidR="007E683A" w:rsidRPr="007E683A" w:rsidRDefault="007E683A" w:rsidP="007E683A">
            <w:pPr>
              <w:spacing w:line="240" w:lineRule="auto"/>
              <w:jc w:val="left"/>
              <w:rPr>
                <w:rStyle w:val="Hyperlink"/>
                <w:rtl/>
              </w:rPr>
            </w:pPr>
            <w:hyperlink w:anchor="Seif1" w:tooltip="הגדרות" w:history="1">
              <w:r w:rsidRPr="007E683A">
                <w:rPr>
                  <w:rStyle w:val="Hyperlink"/>
                </w:rPr>
                <w:t>Go</w:t>
              </w:r>
            </w:hyperlink>
          </w:p>
        </w:tc>
        <w:tc>
          <w:tcPr>
            <w:tcW w:w="850" w:type="dxa"/>
          </w:tcPr>
          <w:p w14:paraId="1237CFF3"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683A" w:rsidRPr="007E683A" w14:paraId="75A1ECAE" w14:textId="77777777" w:rsidTr="007E683A">
        <w:tblPrEx>
          <w:tblCellMar>
            <w:top w:w="0" w:type="dxa"/>
            <w:bottom w:w="0" w:type="dxa"/>
          </w:tblCellMar>
        </w:tblPrEx>
        <w:tc>
          <w:tcPr>
            <w:tcW w:w="1247" w:type="dxa"/>
          </w:tcPr>
          <w:p w14:paraId="3B2A144F" w14:textId="77777777" w:rsidR="007E683A" w:rsidRPr="007E683A" w:rsidRDefault="007E683A" w:rsidP="007E683A">
            <w:pPr>
              <w:spacing w:line="240" w:lineRule="auto"/>
              <w:jc w:val="left"/>
              <w:rPr>
                <w:rFonts w:cs="Frankruhel"/>
                <w:sz w:val="24"/>
                <w:rtl/>
              </w:rPr>
            </w:pPr>
            <w:r>
              <w:rPr>
                <w:sz w:val="24"/>
                <w:rtl/>
              </w:rPr>
              <w:t xml:space="preserve">סעיף 2 </w:t>
            </w:r>
          </w:p>
        </w:tc>
        <w:tc>
          <w:tcPr>
            <w:tcW w:w="5669" w:type="dxa"/>
          </w:tcPr>
          <w:p w14:paraId="5859EDDF" w14:textId="77777777" w:rsidR="007E683A" w:rsidRPr="007E683A" w:rsidRDefault="007E683A" w:rsidP="007E683A">
            <w:pPr>
              <w:spacing w:line="240" w:lineRule="auto"/>
              <w:jc w:val="left"/>
              <w:rPr>
                <w:rFonts w:cs="Frankruhel"/>
                <w:sz w:val="24"/>
                <w:rtl/>
              </w:rPr>
            </w:pPr>
            <w:r>
              <w:rPr>
                <w:sz w:val="24"/>
                <w:rtl/>
              </w:rPr>
              <w:t>הקמת הוועדה והרכבה</w:t>
            </w:r>
          </w:p>
        </w:tc>
        <w:tc>
          <w:tcPr>
            <w:tcW w:w="567" w:type="dxa"/>
          </w:tcPr>
          <w:p w14:paraId="0D076652" w14:textId="77777777" w:rsidR="007E683A" w:rsidRPr="007E683A" w:rsidRDefault="007E683A" w:rsidP="007E683A">
            <w:pPr>
              <w:spacing w:line="240" w:lineRule="auto"/>
              <w:jc w:val="left"/>
              <w:rPr>
                <w:rStyle w:val="Hyperlink"/>
                <w:rtl/>
              </w:rPr>
            </w:pPr>
            <w:hyperlink w:anchor="Seif2" w:tooltip="הקמת הוועדה והרכבה" w:history="1">
              <w:r w:rsidRPr="007E683A">
                <w:rPr>
                  <w:rStyle w:val="Hyperlink"/>
                </w:rPr>
                <w:t>Go</w:t>
              </w:r>
            </w:hyperlink>
          </w:p>
        </w:tc>
        <w:tc>
          <w:tcPr>
            <w:tcW w:w="850" w:type="dxa"/>
          </w:tcPr>
          <w:p w14:paraId="6FED1740"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683A" w:rsidRPr="007E683A" w14:paraId="3AFA798A" w14:textId="77777777" w:rsidTr="007E683A">
        <w:tblPrEx>
          <w:tblCellMar>
            <w:top w:w="0" w:type="dxa"/>
            <w:bottom w:w="0" w:type="dxa"/>
          </w:tblCellMar>
        </w:tblPrEx>
        <w:tc>
          <w:tcPr>
            <w:tcW w:w="1247" w:type="dxa"/>
          </w:tcPr>
          <w:p w14:paraId="6001C7EB" w14:textId="77777777" w:rsidR="007E683A" w:rsidRPr="007E683A" w:rsidRDefault="007E683A" w:rsidP="007E683A">
            <w:pPr>
              <w:spacing w:line="240" w:lineRule="auto"/>
              <w:jc w:val="left"/>
              <w:rPr>
                <w:rFonts w:cs="Frankruhel"/>
                <w:sz w:val="24"/>
                <w:rtl/>
              </w:rPr>
            </w:pPr>
            <w:r>
              <w:rPr>
                <w:sz w:val="24"/>
                <w:rtl/>
              </w:rPr>
              <w:t xml:space="preserve">סעיף 3 </w:t>
            </w:r>
          </w:p>
        </w:tc>
        <w:tc>
          <w:tcPr>
            <w:tcW w:w="5669" w:type="dxa"/>
          </w:tcPr>
          <w:p w14:paraId="3F5F7430" w14:textId="77777777" w:rsidR="007E683A" w:rsidRPr="007E683A" w:rsidRDefault="007E683A" w:rsidP="007E683A">
            <w:pPr>
              <w:spacing w:line="240" w:lineRule="auto"/>
              <w:jc w:val="left"/>
              <w:rPr>
                <w:rFonts w:cs="Frankruhel"/>
                <w:sz w:val="24"/>
                <w:rtl/>
              </w:rPr>
            </w:pPr>
            <w:r>
              <w:rPr>
                <w:sz w:val="24"/>
                <w:rtl/>
              </w:rPr>
              <w:t>ניגוד עניינים</w:t>
            </w:r>
          </w:p>
        </w:tc>
        <w:tc>
          <w:tcPr>
            <w:tcW w:w="567" w:type="dxa"/>
          </w:tcPr>
          <w:p w14:paraId="4BF92BE8" w14:textId="77777777" w:rsidR="007E683A" w:rsidRPr="007E683A" w:rsidRDefault="007E683A" w:rsidP="007E683A">
            <w:pPr>
              <w:spacing w:line="240" w:lineRule="auto"/>
              <w:jc w:val="left"/>
              <w:rPr>
                <w:rStyle w:val="Hyperlink"/>
                <w:rtl/>
              </w:rPr>
            </w:pPr>
            <w:hyperlink w:anchor="Seif3" w:tooltip="ניגוד עניינים" w:history="1">
              <w:r w:rsidRPr="007E683A">
                <w:rPr>
                  <w:rStyle w:val="Hyperlink"/>
                </w:rPr>
                <w:t>Go</w:t>
              </w:r>
            </w:hyperlink>
          </w:p>
        </w:tc>
        <w:tc>
          <w:tcPr>
            <w:tcW w:w="850" w:type="dxa"/>
          </w:tcPr>
          <w:p w14:paraId="31162E49"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683A" w:rsidRPr="007E683A" w14:paraId="4BB97190" w14:textId="77777777" w:rsidTr="007E683A">
        <w:tblPrEx>
          <w:tblCellMar>
            <w:top w:w="0" w:type="dxa"/>
            <w:bottom w:w="0" w:type="dxa"/>
          </w:tblCellMar>
        </w:tblPrEx>
        <w:tc>
          <w:tcPr>
            <w:tcW w:w="1247" w:type="dxa"/>
          </w:tcPr>
          <w:p w14:paraId="361586DD" w14:textId="77777777" w:rsidR="007E683A" w:rsidRPr="007E683A" w:rsidRDefault="007E683A" w:rsidP="007E683A">
            <w:pPr>
              <w:spacing w:line="240" w:lineRule="auto"/>
              <w:jc w:val="left"/>
              <w:rPr>
                <w:rFonts w:cs="Frankruhel"/>
                <w:sz w:val="24"/>
                <w:rtl/>
              </w:rPr>
            </w:pPr>
            <w:r>
              <w:rPr>
                <w:sz w:val="24"/>
                <w:rtl/>
              </w:rPr>
              <w:t xml:space="preserve">סעיף 4 </w:t>
            </w:r>
          </w:p>
        </w:tc>
        <w:tc>
          <w:tcPr>
            <w:tcW w:w="5669" w:type="dxa"/>
          </w:tcPr>
          <w:p w14:paraId="72E39D0E" w14:textId="77777777" w:rsidR="007E683A" w:rsidRPr="007E683A" w:rsidRDefault="007E683A" w:rsidP="007E683A">
            <w:pPr>
              <w:spacing w:line="240" w:lineRule="auto"/>
              <w:jc w:val="left"/>
              <w:rPr>
                <w:rFonts w:cs="Frankruhel"/>
                <w:sz w:val="24"/>
                <w:rtl/>
              </w:rPr>
            </w:pPr>
            <w:r>
              <w:rPr>
                <w:sz w:val="24"/>
                <w:rtl/>
              </w:rPr>
              <w:t>סמכות הוועדה לפי סעיף 15ט</w:t>
            </w:r>
          </w:p>
        </w:tc>
        <w:tc>
          <w:tcPr>
            <w:tcW w:w="567" w:type="dxa"/>
          </w:tcPr>
          <w:p w14:paraId="210D1AF3" w14:textId="77777777" w:rsidR="007E683A" w:rsidRPr="007E683A" w:rsidRDefault="007E683A" w:rsidP="007E683A">
            <w:pPr>
              <w:spacing w:line="240" w:lineRule="auto"/>
              <w:jc w:val="left"/>
              <w:rPr>
                <w:rStyle w:val="Hyperlink"/>
                <w:rtl/>
              </w:rPr>
            </w:pPr>
            <w:hyperlink w:anchor="Seif4" w:tooltip="סמכות הוועדה לפי סעיף 15ט" w:history="1">
              <w:r w:rsidRPr="007E683A">
                <w:rPr>
                  <w:rStyle w:val="Hyperlink"/>
                </w:rPr>
                <w:t>Go</w:t>
              </w:r>
            </w:hyperlink>
          </w:p>
        </w:tc>
        <w:tc>
          <w:tcPr>
            <w:tcW w:w="850" w:type="dxa"/>
          </w:tcPr>
          <w:p w14:paraId="0ECF8F4F"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683A" w:rsidRPr="007E683A" w14:paraId="5BAD612A" w14:textId="77777777" w:rsidTr="007E683A">
        <w:tblPrEx>
          <w:tblCellMar>
            <w:top w:w="0" w:type="dxa"/>
            <w:bottom w:w="0" w:type="dxa"/>
          </w:tblCellMar>
        </w:tblPrEx>
        <w:tc>
          <w:tcPr>
            <w:tcW w:w="1247" w:type="dxa"/>
          </w:tcPr>
          <w:p w14:paraId="24466D11" w14:textId="77777777" w:rsidR="007E683A" w:rsidRPr="007E683A" w:rsidRDefault="007E683A" w:rsidP="007E683A">
            <w:pPr>
              <w:spacing w:line="240" w:lineRule="auto"/>
              <w:jc w:val="left"/>
              <w:rPr>
                <w:rFonts w:cs="Frankruhel"/>
                <w:sz w:val="24"/>
                <w:rtl/>
              </w:rPr>
            </w:pPr>
            <w:r>
              <w:rPr>
                <w:sz w:val="24"/>
                <w:rtl/>
              </w:rPr>
              <w:t xml:space="preserve">סעיף 5 </w:t>
            </w:r>
          </w:p>
        </w:tc>
        <w:tc>
          <w:tcPr>
            <w:tcW w:w="5669" w:type="dxa"/>
          </w:tcPr>
          <w:p w14:paraId="3CD2F127" w14:textId="77777777" w:rsidR="007E683A" w:rsidRPr="007E683A" w:rsidRDefault="007E683A" w:rsidP="007E683A">
            <w:pPr>
              <w:spacing w:line="240" w:lineRule="auto"/>
              <w:jc w:val="left"/>
              <w:rPr>
                <w:rFonts w:cs="Frankruhel"/>
                <w:sz w:val="24"/>
                <w:rtl/>
              </w:rPr>
            </w:pPr>
            <w:r>
              <w:rPr>
                <w:sz w:val="24"/>
                <w:rtl/>
              </w:rPr>
              <w:t>סמכות הוועדה לפי סעיף 15ט</w:t>
            </w:r>
          </w:p>
        </w:tc>
        <w:tc>
          <w:tcPr>
            <w:tcW w:w="567" w:type="dxa"/>
          </w:tcPr>
          <w:p w14:paraId="037A460E" w14:textId="77777777" w:rsidR="007E683A" w:rsidRPr="007E683A" w:rsidRDefault="007E683A" w:rsidP="007E683A">
            <w:pPr>
              <w:spacing w:line="240" w:lineRule="auto"/>
              <w:jc w:val="left"/>
              <w:rPr>
                <w:rStyle w:val="Hyperlink"/>
                <w:rtl/>
              </w:rPr>
            </w:pPr>
            <w:hyperlink w:anchor="Seif5" w:tooltip="סמכות הוועדה לפי סעיף 15ט" w:history="1">
              <w:r w:rsidRPr="007E683A">
                <w:rPr>
                  <w:rStyle w:val="Hyperlink"/>
                </w:rPr>
                <w:t>Go</w:t>
              </w:r>
            </w:hyperlink>
          </w:p>
        </w:tc>
        <w:tc>
          <w:tcPr>
            <w:tcW w:w="850" w:type="dxa"/>
          </w:tcPr>
          <w:p w14:paraId="04DE353F"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683A" w:rsidRPr="007E683A" w14:paraId="3F2A7558" w14:textId="77777777" w:rsidTr="007E683A">
        <w:tblPrEx>
          <w:tblCellMar>
            <w:top w:w="0" w:type="dxa"/>
            <w:bottom w:w="0" w:type="dxa"/>
          </w:tblCellMar>
        </w:tblPrEx>
        <w:tc>
          <w:tcPr>
            <w:tcW w:w="1247" w:type="dxa"/>
          </w:tcPr>
          <w:p w14:paraId="257579B4" w14:textId="77777777" w:rsidR="007E683A" w:rsidRPr="007E683A" w:rsidRDefault="007E683A" w:rsidP="007E683A">
            <w:pPr>
              <w:spacing w:line="240" w:lineRule="auto"/>
              <w:jc w:val="left"/>
              <w:rPr>
                <w:rFonts w:cs="Frankruhel"/>
                <w:sz w:val="24"/>
                <w:rtl/>
              </w:rPr>
            </w:pPr>
            <w:r>
              <w:rPr>
                <w:sz w:val="24"/>
                <w:rtl/>
              </w:rPr>
              <w:t xml:space="preserve">סעיף 6 </w:t>
            </w:r>
          </w:p>
        </w:tc>
        <w:tc>
          <w:tcPr>
            <w:tcW w:w="5669" w:type="dxa"/>
          </w:tcPr>
          <w:p w14:paraId="26CAA205" w14:textId="77777777" w:rsidR="007E683A" w:rsidRPr="007E683A" w:rsidRDefault="007E683A" w:rsidP="007E683A">
            <w:pPr>
              <w:spacing w:line="240" w:lineRule="auto"/>
              <w:jc w:val="left"/>
              <w:rPr>
                <w:rFonts w:cs="Frankruhel"/>
                <w:sz w:val="24"/>
                <w:rtl/>
              </w:rPr>
            </w:pPr>
            <w:r>
              <w:rPr>
                <w:sz w:val="24"/>
                <w:rtl/>
              </w:rPr>
              <w:t>סמכות הוועדה לעניין הטבה לפי סעיף 15ד</w:t>
            </w:r>
          </w:p>
        </w:tc>
        <w:tc>
          <w:tcPr>
            <w:tcW w:w="567" w:type="dxa"/>
          </w:tcPr>
          <w:p w14:paraId="46B65310" w14:textId="77777777" w:rsidR="007E683A" w:rsidRPr="007E683A" w:rsidRDefault="007E683A" w:rsidP="007E683A">
            <w:pPr>
              <w:spacing w:line="240" w:lineRule="auto"/>
              <w:jc w:val="left"/>
              <w:rPr>
                <w:rStyle w:val="Hyperlink"/>
                <w:rtl/>
              </w:rPr>
            </w:pPr>
            <w:hyperlink w:anchor="Seif6" w:tooltip="סמכות הוועדה לעניין הטבה לפי סעיף 15ד" w:history="1">
              <w:r w:rsidRPr="007E683A">
                <w:rPr>
                  <w:rStyle w:val="Hyperlink"/>
                </w:rPr>
                <w:t>Go</w:t>
              </w:r>
            </w:hyperlink>
          </w:p>
        </w:tc>
        <w:tc>
          <w:tcPr>
            <w:tcW w:w="850" w:type="dxa"/>
          </w:tcPr>
          <w:p w14:paraId="5B9D5DF5"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683A" w:rsidRPr="007E683A" w14:paraId="24F5ACA4" w14:textId="77777777" w:rsidTr="007E683A">
        <w:tblPrEx>
          <w:tblCellMar>
            <w:top w:w="0" w:type="dxa"/>
            <w:bottom w:w="0" w:type="dxa"/>
          </w:tblCellMar>
        </w:tblPrEx>
        <w:tc>
          <w:tcPr>
            <w:tcW w:w="1247" w:type="dxa"/>
          </w:tcPr>
          <w:p w14:paraId="5AE475AD" w14:textId="77777777" w:rsidR="007E683A" w:rsidRPr="007E683A" w:rsidRDefault="007E683A" w:rsidP="007E683A">
            <w:pPr>
              <w:spacing w:line="240" w:lineRule="auto"/>
              <w:jc w:val="left"/>
              <w:rPr>
                <w:rFonts w:cs="Frankruhel"/>
                <w:sz w:val="24"/>
                <w:rtl/>
              </w:rPr>
            </w:pPr>
            <w:r>
              <w:rPr>
                <w:sz w:val="24"/>
                <w:rtl/>
              </w:rPr>
              <w:t xml:space="preserve">סעיף 7 </w:t>
            </w:r>
          </w:p>
        </w:tc>
        <w:tc>
          <w:tcPr>
            <w:tcW w:w="5669" w:type="dxa"/>
          </w:tcPr>
          <w:p w14:paraId="09835D58" w14:textId="77777777" w:rsidR="007E683A" w:rsidRPr="007E683A" w:rsidRDefault="007E683A" w:rsidP="007E683A">
            <w:pPr>
              <w:spacing w:line="240" w:lineRule="auto"/>
              <w:jc w:val="left"/>
              <w:rPr>
                <w:rFonts w:cs="Frankruhel"/>
                <w:sz w:val="24"/>
                <w:rtl/>
              </w:rPr>
            </w:pPr>
            <w:r>
              <w:rPr>
                <w:sz w:val="24"/>
                <w:rtl/>
              </w:rPr>
              <w:t>הוראות כלליות</w:t>
            </w:r>
          </w:p>
        </w:tc>
        <w:tc>
          <w:tcPr>
            <w:tcW w:w="567" w:type="dxa"/>
          </w:tcPr>
          <w:p w14:paraId="0FA0B73D" w14:textId="77777777" w:rsidR="007E683A" w:rsidRPr="007E683A" w:rsidRDefault="007E683A" w:rsidP="007E683A">
            <w:pPr>
              <w:spacing w:line="240" w:lineRule="auto"/>
              <w:jc w:val="left"/>
              <w:rPr>
                <w:rStyle w:val="Hyperlink"/>
                <w:rtl/>
              </w:rPr>
            </w:pPr>
            <w:hyperlink w:anchor="Seif7" w:tooltip="הוראות כלליות" w:history="1">
              <w:r w:rsidRPr="007E683A">
                <w:rPr>
                  <w:rStyle w:val="Hyperlink"/>
                </w:rPr>
                <w:t>Go</w:t>
              </w:r>
            </w:hyperlink>
          </w:p>
        </w:tc>
        <w:tc>
          <w:tcPr>
            <w:tcW w:w="850" w:type="dxa"/>
          </w:tcPr>
          <w:p w14:paraId="23A25077"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683A" w:rsidRPr="007E683A" w14:paraId="596D2F93" w14:textId="77777777" w:rsidTr="007E683A">
        <w:tblPrEx>
          <w:tblCellMar>
            <w:top w:w="0" w:type="dxa"/>
            <w:bottom w:w="0" w:type="dxa"/>
          </w:tblCellMar>
        </w:tblPrEx>
        <w:tc>
          <w:tcPr>
            <w:tcW w:w="1247" w:type="dxa"/>
          </w:tcPr>
          <w:p w14:paraId="7FECC706" w14:textId="77777777" w:rsidR="007E683A" w:rsidRPr="007E683A" w:rsidRDefault="007E683A" w:rsidP="007E683A">
            <w:pPr>
              <w:spacing w:line="240" w:lineRule="auto"/>
              <w:jc w:val="left"/>
              <w:rPr>
                <w:rFonts w:cs="Frankruhel"/>
                <w:sz w:val="24"/>
                <w:rtl/>
              </w:rPr>
            </w:pPr>
            <w:r>
              <w:rPr>
                <w:sz w:val="24"/>
                <w:rtl/>
              </w:rPr>
              <w:t xml:space="preserve">סעיף 8 </w:t>
            </w:r>
          </w:p>
        </w:tc>
        <w:tc>
          <w:tcPr>
            <w:tcW w:w="5669" w:type="dxa"/>
          </w:tcPr>
          <w:p w14:paraId="399C1AE7" w14:textId="77777777" w:rsidR="007E683A" w:rsidRPr="007E683A" w:rsidRDefault="007E683A" w:rsidP="007E683A">
            <w:pPr>
              <w:spacing w:line="240" w:lineRule="auto"/>
              <w:jc w:val="left"/>
              <w:rPr>
                <w:rFonts w:cs="Frankruhel"/>
                <w:sz w:val="24"/>
                <w:rtl/>
              </w:rPr>
            </w:pPr>
            <w:r>
              <w:rPr>
                <w:sz w:val="24"/>
                <w:rtl/>
              </w:rPr>
              <w:t>שיקולי הוועדה</w:t>
            </w:r>
          </w:p>
        </w:tc>
        <w:tc>
          <w:tcPr>
            <w:tcW w:w="567" w:type="dxa"/>
          </w:tcPr>
          <w:p w14:paraId="34C0F526" w14:textId="77777777" w:rsidR="007E683A" w:rsidRPr="007E683A" w:rsidRDefault="007E683A" w:rsidP="007E683A">
            <w:pPr>
              <w:spacing w:line="240" w:lineRule="auto"/>
              <w:jc w:val="left"/>
              <w:rPr>
                <w:rStyle w:val="Hyperlink"/>
                <w:rtl/>
              </w:rPr>
            </w:pPr>
            <w:hyperlink w:anchor="Seif8" w:tooltip="שיקולי הוועדה" w:history="1">
              <w:r w:rsidRPr="007E683A">
                <w:rPr>
                  <w:rStyle w:val="Hyperlink"/>
                </w:rPr>
                <w:t>Go</w:t>
              </w:r>
            </w:hyperlink>
          </w:p>
        </w:tc>
        <w:tc>
          <w:tcPr>
            <w:tcW w:w="850" w:type="dxa"/>
          </w:tcPr>
          <w:p w14:paraId="6989757D"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683A" w:rsidRPr="007E683A" w14:paraId="3A34E4A2" w14:textId="77777777" w:rsidTr="007E683A">
        <w:tblPrEx>
          <w:tblCellMar>
            <w:top w:w="0" w:type="dxa"/>
            <w:bottom w:w="0" w:type="dxa"/>
          </w:tblCellMar>
        </w:tblPrEx>
        <w:tc>
          <w:tcPr>
            <w:tcW w:w="1247" w:type="dxa"/>
          </w:tcPr>
          <w:p w14:paraId="4CC6FB36" w14:textId="77777777" w:rsidR="007E683A" w:rsidRPr="007E683A" w:rsidRDefault="007E683A" w:rsidP="007E683A">
            <w:pPr>
              <w:spacing w:line="240" w:lineRule="auto"/>
              <w:jc w:val="left"/>
              <w:rPr>
                <w:rFonts w:cs="Frankruhel"/>
                <w:sz w:val="24"/>
                <w:rtl/>
              </w:rPr>
            </w:pPr>
            <w:r>
              <w:rPr>
                <w:sz w:val="24"/>
                <w:rtl/>
              </w:rPr>
              <w:t xml:space="preserve">סעיף 9 </w:t>
            </w:r>
          </w:p>
        </w:tc>
        <w:tc>
          <w:tcPr>
            <w:tcW w:w="5669" w:type="dxa"/>
          </w:tcPr>
          <w:p w14:paraId="08A0142C" w14:textId="77777777" w:rsidR="007E683A" w:rsidRPr="007E683A" w:rsidRDefault="007E683A" w:rsidP="007E683A">
            <w:pPr>
              <w:spacing w:line="240" w:lineRule="auto"/>
              <w:jc w:val="left"/>
              <w:rPr>
                <w:rFonts w:cs="Frankruhel"/>
                <w:sz w:val="24"/>
                <w:rtl/>
              </w:rPr>
            </w:pPr>
            <w:r>
              <w:rPr>
                <w:sz w:val="24"/>
                <w:rtl/>
              </w:rPr>
              <w:t>נוהל הגשת בקשה לוועדה</w:t>
            </w:r>
          </w:p>
        </w:tc>
        <w:tc>
          <w:tcPr>
            <w:tcW w:w="567" w:type="dxa"/>
          </w:tcPr>
          <w:p w14:paraId="00328F64" w14:textId="77777777" w:rsidR="007E683A" w:rsidRPr="007E683A" w:rsidRDefault="007E683A" w:rsidP="007E683A">
            <w:pPr>
              <w:spacing w:line="240" w:lineRule="auto"/>
              <w:jc w:val="left"/>
              <w:rPr>
                <w:rStyle w:val="Hyperlink"/>
                <w:rtl/>
              </w:rPr>
            </w:pPr>
            <w:hyperlink w:anchor="Seif9" w:tooltip="נוהל הגשת בקשה לוועדה" w:history="1">
              <w:r w:rsidRPr="007E683A">
                <w:rPr>
                  <w:rStyle w:val="Hyperlink"/>
                </w:rPr>
                <w:t>Go</w:t>
              </w:r>
            </w:hyperlink>
          </w:p>
        </w:tc>
        <w:tc>
          <w:tcPr>
            <w:tcW w:w="850" w:type="dxa"/>
          </w:tcPr>
          <w:p w14:paraId="2EB393AB"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683A" w:rsidRPr="007E683A" w14:paraId="46ED3602" w14:textId="77777777" w:rsidTr="007E683A">
        <w:tblPrEx>
          <w:tblCellMar>
            <w:top w:w="0" w:type="dxa"/>
            <w:bottom w:w="0" w:type="dxa"/>
          </w:tblCellMar>
        </w:tblPrEx>
        <w:tc>
          <w:tcPr>
            <w:tcW w:w="1247" w:type="dxa"/>
          </w:tcPr>
          <w:p w14:paraId="1A33F717" w14:textId="77777777" w:rsidR="007E683A" w:rsidRPr="007E683A" w:rsidRDefault="007E683A" w:rsidP="007E683A">
            <w:pPr>
              <w:spacing w:line="240" w:lineRule="auto"/>
              <w:jc w:val="left"/>
              <w:rPr>
                <w:rFonts w:cs="Frankruhel"/>
                <w:sz w:val="24"/>
                <w:rtl/>
              </w:rPr>
            </w:pPr>
            <w:r>
              <w:rPr>
                <w:sz w:val="24"/>
                <w:rtl/>
              </w:rPr>
              <w:t xml:space="preserve">סעיף 10 </w:t>
            </w:r>
          </w:p>
        </w:tc>
        <w:tc>
          <w:tcPr>
            <w:tcW w:w="5669" w:type="dxa"/>
          </w:tcPr>
          <w:p w14:paraId="569AF7D5" w14:textId="77777777" w:rsidR="007E683A" w:rsidRPr="007E683A" w:rsidRDefault="007E683A" w:rsidP="007E683A">
            <w:pPr>
              <w:spacing w:line="240" w:lineRule="auto"/>
              <w:jc w:val="left"/>
              <w:rPr>
                <w:rFonts w:cs="Frankruhel"/>
                <w:sz w:val="24"/>
                <w:rtl/>
              </w:rPr>
            </w:pPr>
            <w:r>
              <w:rPr>
                <w:sz w:val="24"/>
                <w:rtl/>
              </w:rPr>
              <w:t>נתונים ומסמכים נדרשים לצורך בחינת הבקשה</w:t>
            </w:r>
          </w:p>
        </w:tc>
        <w:tc>
          <w:tcPr>
            <w:tcW w:w="567" w:type="dxa"/>
          </w:tcPr>
          <w:p w14:paraId="1222955A" w14:textId="77777777" w:rsidR="007E683A" w:rsidRPr="007E683A" w:rsidRDefault="007E683A" w:rsidP="007E683A">
            <w:pPr>
              <w:spacing w:line="240" w:lineRule="auto"/>
              <w:jc w:val="left"/>
              <w:rPr>
                <w:rStyle w:val="Hyperlink"/>
                <w:rtl/>
              </w:rPr>
            </w:pPr>
            <w:hyperlink w:anchor="Seif10" w:tooltip="נתונים ומסמכים נדרשים לצורך בחינת הבקשה" w:history="1">
              <w:r w:rsidRPr="007E683A">
                <w:rPr>
                  <w:rStyle w:val="Hyperlink"/>
                </w:rPr>
                <w:t>Go</w:t>
              </w:r>
            </w:hyperlink>
          </w:p>
        </w:tc>
        <w:tc>
          <w:tcPr>
            <w:tcW w:w="850" w:type="dxa"/>
          </w:tcPr>
          <w:p w14:paraId="53C8518B"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683A" w:rsidRPr="007E683A" w14:paraId="3F9A84B4" w14:textId="77777777" w:rsidTr="007E683A">
        <w:tblPrEx>
          <w:tblCellMar>
            <w:top w:w="0" w:type="dxa"/>
            <w:bottom w:w="0" w:type="dxa"/>
          </w:tblCellMar>
        </w:tblPrEx>
        <w:tc>
          <w:tcPr>
            <w:tcW w:w="1247" w:type="dxa"/>
          </w:tcPr>
          <w:p w14:paraId="153DD5E1" w14:textId="77777777" w:rsidR="007E683A" w:rsidRPr="007E683A" w:rsidRDefault="007E683A" w:rsidP="007E683A">
            <w:pPr>
              <w:spacing w:line="240" w:lineRule="auto"/>
              <w:jc w:val="left"/>
              <w:rPr>
                <w:rFonts w:cs="Frankruhel"/>
                <w:sz w:val="24"/>
                <w:rtl/>
              </w:rPr>
            </w:pPr>
            <w:r>
              <w:rPr>
                <w:sz w:val="24"/>
                <w:rtl/>
              </w:rPr>
              <w:t xml:space="preserve">סעיף 11 </w:t>
            </w:r>
          </w:p>
        </w:tc>
        <w:tc>
          <w:tcPr>
            <w:tcW w:w="5669" w:type="dxa"/>
          </w:tcPr>
          <w:p w14:paraId="0042C27A" w14:textId="77777777" w:rsidR="007E683A" w:rsidRPr="007E683A" w:rsidRDefault="007E683A" w:rsidP="007E683A">
            <w:pPr>
              <w:spacing w:line="240" w:lineRule="auto"/>
              <w:jc w:val="left"/>
              <w:rPr>
                <w:rFonts w:cs="Frankruhel"/>
                <w:sz w:val="24"/>
                <w:rtl/>
              </w:rPr>
            </w:pPr>
            <w:r>
              <w:rPr>
                <w:sz w:val="24"/>
                <w:rtl/>
              </w:rPr>
              <w:t>דיוני הוועדה והחלטותיה</w:t>
            </w:r>
          </w:p>
        </w:tc>
        <w:tc>
          <w:tcPr>
            <w:tcW w:w="567" w:type="dxa"/>
          </w:tcPr>
          <w:p w14:paraId="1C2B7C78" w14:textId="77777777" w:rsidR="007E683A" w:rsidRPr="007E683A" w:rsidRDefault="007E683A" w:rsidP="007E683A">
            <w:pPr>
              <w:spacing w:line="240" w:lineRule="auto"/>
              <w:jc w:val="left"/>
              <w:rPr>
                <w:rStyle w:val="Hyperlink"/>
                <w:rtl/>
              </w:rPr>
            </w:pPr>
            <w:hyperlink w:anchor="Seif11" w:tooltip="דיוני הוועדה והחלטותיה" w:history="1">
              <w:r w:rsidRPr="007E683A">
                <w:rPr>
                  <w:rStyle w:val="Hyperlink"/>
                </w:rPr>
                <w:t>Go</w:t>
              </w:r>
            </w:hyperlink>
          </w:p>
        </w:tc>
        <w:tc>
          <w:tcPr>
            <w:tcW w:w="850" w:type="dxa"/>
          </w:tcPr>
          <w:p w14:paraId="4B52B946"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683A" w:rsidRPr="007E683A" w14:paraId="0A001756" w14:textId="77777777" w:rsidTr="007E683A">
        <w:tblPrEx>
          <w:tblCellMar>
            <w:top w:w="0" w:type="dxa"/>
            <w:bottom w:w="0" w:type="dxa"/>
          </w:tblCellMar>
        </w:tblPrEx>
        <w:tc>
          <w:tcPr>
            <w:tcW w:w="1247" w:type="dxa"/>
          </w:tcPr>
          <w:p w14:paraId="25E1B1CD" w14:textId="77777777" w:rsidR="007E683A" w:rsidRPr="007E683A" w:rsidRDefault="007E683A" w:rsidP="007E683A">
            <w:pPr>
              <w:spacing w:line="240" w:lineRule="auto"/>
              <w:jc w:val="left"/>
              <w:rPr>
                <w:rFonts w:cs="Frankruhel"/>
                <w:sz w:val="24"/>
                <w:rtl/>
              </w:rPr>
            </w:pPr>
            <w:r>
              <w:rPr>
                <w:sz w:val="24"/>
                <w:rtl/>
              </w:rPr>
              <w:t xml:space="preserve">סעיף 12 </w:t>
            </w:r>
          </w:p>
        </w:tc>
        <w:tc>
          <w:tcPr>
            <w:tcW w:w="5669" w:type="dxa"/>
          </w:tcPr>
          <w:p w14:paraId="5E6ED917" w14:textId="77777777" w:rsidR="007E683A" w:rsidRPr="007E683A" w:rsidRDefault="007E683A" w:rsidP="007E683A">
            <w:pPr>
              <w:spacing w:line="240" w:lineRule="auto"/>
              <w:jc w:val="left"/>
              <w:rPr>
                <w:rFonts w:cs="Frankruhel"/>
                <w:sz w:val="24"/>
                <w:rtl/>
              </w:rPr>
            </w:pPr>
            <w:r>
              <w:rPr>
                <w:sz w:val="24"/>
                <w:rtl/>
              </w:rPr>
              <w:t>דחיית בקשה על הסף</w:t>
            </w:r>
          </w:p>
        </w:tc>
        <w:tc>
          <w:tcPr>
            <w:tcW w:w="567" w:type="dxa"/>
          </w:tcPr>
          <w:p w14:paraId="5D8B3C78" w14:textId="77777777" w:rsidR="007E683A" w:rsidRPr="007E683A" w:rsidRDefault="007E683A" w:rsidP="007E683A">
            <w:pPr>
              <w:spacing w:line="240" w:lineRule="auto"/>
              <w:jc w:val="left"/>
              <w:rPr>
                <w:rStyle w:val="Hyperlink"/>
                <w:rtl/>
              </w:rPr>
            </w:pPr>
            <w:hyperlink w:anchor="Seif12" w:tooltip="דחיית בקשה על הסף" w:history="1">
              <w:r w:rsidRPr="007E683A">
                <w:rPr>
                  <w:rStyle w:val="Hyperlink"/>
                </w:rPr>
                <w:t>Go</w:t>
              </w:r>
            </w:hyperlink>
          </w:p>
        </w:tc>
        <w:tc>
          <w:tcPr>
            <w:tcW w:w="850" w:type="dxa"/>
          </w:tcPr>
          <w:p w14:paraId="419B9DC3"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683A" w:rsidRPr="007E683A" w14:paraId="4AE23484" w14:textId="77777777" w:rsidTr="007E683A">
        <w:tblPrEx>
          <w:tblCellMar>
            <w:top w:w="0" w:type="dxa"/>
            <w:bottom w:w="0" w:type="dxa"/>
          </w:tblCellMar>
        </w:tblPrEx>
        <w:tc>
          <w:tcPr>
            <w:tcW w:w="1247" w:type="dxa"/>
          </w:tcPr>
          <w:p w14:paraId="408BFB62" w14:textId="77777777" w:rsidR="007E683A" w:rsidRPr="007E683A" w:rsidRDefault="007E683A" w:rsidP="007E683A">
            <w:pPr>
              <w:spacing w:line="240" w:lineRule="auto"/>
              <w:jc w:val="left"/>
              <w:rPr>
                <w:rFonts w:cs="Frankruhel"/>
                <w:sz w:val="24"/>
                <w:rtl/>
              </w:rPr>
            </w:pPr>
            <w:r>
              <w:rPr>
                <w:sz w:val="24"/>
                <w:rtl/>
              </w:rPr>
              <w:t xml:space="preserve">סעיף 13 </w:t>
            </w:r>
          </w:p>
        </w:tc>
        <w:tc>
          <w:tcPr>
            <w:tcW w:w="5669" w:type="dxa"/>
          </w:tcPr>
          <w:p w14:paraId="5537C0D5" w14:textId="77777777" w:rsidR="007E683A" w:rsidRPr="007E683A" w:rsidRDefault="007E683A" w:rsidP="007E683A">
            <w:pPr>
              <w:spacing w:line="240" w:lineRule="auto"/>
              <w:jc w:val="left"/>
              <w:rPr>
                <w:rFonts w:cs="Frankruhel"/>
                <w:sz w:val="24"/>
                <w:rtl/>
              </w:rPr>
            </w:pPr>
            <w:r>
              <w:rPr>
                <w:sz w:val="24"/>
                <w:rtl/>
              </w:rPr>
              <w:t>בקשות חוזרות</w:t>
            </w:r>
          </w:p>
        </w:tc>
        <w:tc>
          <w:tcPr>
            <w:tcW w:w="567" w:type="dxa"/>
          </w:tcPr>
          <w:p w14:paraId="56ED8A3D" w14:textId="77777777" w:rsidR="007E683A" w:rsidRPr="007E683A" w:rsidRDefault="007E683A" w:rsidP="007E683A">
            <w:pPr>
              <w:spacing w:line="240" w:lineRule="auto"/>
              <w:jc w:val="left"/>
              <w:rPr>
                <w:rStyle w:val="Hyperlink"/>
                <w:rtl/>
              </w:rPr>
            </w:pPr>
            <w:hyperlink w:anchor="Seif13" w:tooltip="בקשות חוזרות" w:history="1">
              <w:r w:rsidRPr="007E683A">
                <w:rPr>
                  <w:rStyle w:val="Hyperlink"/>
                </w:rPr>
                <w:t>Go</w:t>
              </w:r>
            </w:hyperlink>
          </w:p>
        </w:tc>
        <w:tc>
          <w:tcPr>
            <w:tcW w:w="850" w:type="dxa"/>
          </w:tcPr>
          <w:p w14:paraId="71DD1E59"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683A" w:rsidRPr="007E683A" w14:paraId="00A2A4DA" w14:textId="77777777" w:rsidTr="007E683A">
        <w:tblPrEx>
          <w:tblCellMar>
            <w:top w:w="0" w:type="dxa"/>
            <w:bottom w:w="0" w:type="dxa"/>
          </w:tblCellMar>
        </w:tblPrEx>
        <w:tc>
          <w:tcPr>
            <w:tcW w:w="1247" w:type="dxa"/>
          </w:tcPr>
          <w:p w14:paraId="63059347" w14:textId="77777777" w:rsidR="007E683A" w:rsidRPr="007E683A" w:rsidRDefault="007E683A" w:rsidP="007E683A">
            <w:pPr>
              <w:spacing w:line="240" w:lineRule="auto"/>
              <w:jc w:val="left"/>
              <w:rPr>
                <w:rFonts w:cs="Frankruhel"/>
                <w:sz w:val="24"/>
                <w:rtl/>
              </w:rPr>
            </w:pPr>
            <w:r>
              <w:rPr>
                <w:sz w:val="24"/>
                <w:rtl/>
              </w:rPr>
              <w:t xml:space="preserve">סעיף 14 </w:t>
            </w:r>
          </w:p>
        </w:tc>
        <w:tc>
          <w:tcPr>
            <w:tcW w:w="5669" w:type="dxa"/>
          </w:tcPr>
          <w:p w14:paraId="67EFF723" w14:textId="77777777" w:rsidR="007E683A" w:rsidRPr="007E683A" w:rsidRDefault="007E683A" w:rsidP="007E683A">
            <w:pPr>
              <w:spacing w:line="240" w:lineRule="auto"/>
              <w:jc w:val="left"/>
              <w:rPr>
                <w:rFonts w:cs="Frankruhel"/>
                <w:sz w:val="24"/>
                <w:rtl/>
              </w:rPr>
            </w:pPr>
            <w:r>
              <w:rPr>
                <w:sz w:val="24"/>
                <w:rtl/>
              </w:rPr>
              <w:t>עדכון סכומים</w:t>
            </w:r>
          </w:p>
        </w:tc>
        <w:tc>
          <w:tcPr>
            <w:tcW w:w="567" w:type="dxa"/>
          </w:tcPr>
          <w:p w14:paraId="7BE8EC94" w14:textId="77777777" w:rsidR="007E683A" w:rsidRPr="007E683A" w:rsidRDefault="007E683A" w:rsidP="007E683A">
            <w:pPr>
              <w:spacing w:line="240" w:lineRule="auto"/>
              <w:jc w:val="left"/>
              <w:rPr>
                <w:rStyle w:val="Hyperlink"/>
                <w:rtl/>
              </w:rPr>
            </w:pPr>
            <w:hyperlink w:anchor="Seif14" w:tooltip="עדכון סכומים" w:history="1">
              <w:r w:rsidRPr="007E683A">
                <w:rPr>
                  <w:rStyle w:val="Hyperlink"/>
                </w:rPr>
                <w:t>Go</w:t>
              </w:r>
            </w:hyperlink>
          </w:p>
        </w:tc>
        <w:tc>
          <w:tcPr>
            <w:tcW w:w="850" w:type="dxa"/>
          </w:tcPr>
          <w:p w14:paraId="31C8D510"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683A" w:rsidRPr="007E683A" w14:paraId="1568136D" w14:textId="77777777" w:rsidTr="007E683A">
        <w:tblPrEx>
          <w:tblCellMar>
            <w:top w:w="0" w:type="dxa"/>
            <w:bottom w:w="0" w:type="dxa"/>
          </w:tblCellMar>
        </w:tblPrEx>
        <w:tc>
          <w:tcPr>
            <w:tcW w:w="1247" w:type="dxa"/>
          </w:tcPr>
          <w:p w14:paraId="7A9AF118" w14:textId="77777777" w:rsidR="007E683A" w:rsidRPr="007E683A" w:rsidRDefault="007E683A" w:rsidP="007E683A">
            <w:pPr>
              <w:spacing w:line="240" w:lineRule="auto"/>
              <w:jc w:val="left"/>
              <w:rPr>
                <w:rFonts w:cs="Frankruhel"/>
                <w:sz w:val="24"/>
                <w:rtl/>
              </w:rPr>
            </w:pPr>
            <w:r>
              <w:rPr>
                <w:sz w:val="24"/>
                <w:rtl/>
              </w:rPr>
              <w:t xml:space="preserve">סעיף 15 </w:t>
            </w:r>
          </w:p>
        </w:tc>
        <w:tc>
          <w:tcPr>
            <w:tcW w:w="5669" w:type="dxa"/>
          </w:tcPr>
          <w:p w14:paraId="252024E0" w14:textId="77777777" w:rsidR="007E683A" w:rsidRPr="007E683A" w:rsidRDefault="007E683A" w:rsidP="007E683A">
            <w:pPr>
              <w:spacing w:line="240" w:lineRule="auto"/>
              <w:jc w:val="left"/>
              <w:rPr>
                <w:rFonts w:cs="Frankruhel"/>
                <w:sz w:val="24"/>
                <w:rtl/>
              </w:rPr>
            </w:pPr>
            <w:r>
              <w:rPr>
                <w:sz w:val="24"/>
                <w:rtl/>
              </w:rPr>
              <w:t>הוראת מעבר</w:t>
            </w:r>
          </w:p>
        </w:tc>
        <w:tc>
          <w:tcPr>
            <w:tcW w:w="567" w:type="dxa"/>
          </w:tcPr>
          <w:p w14:paraId="5D336DD4" w14:textId="77777777" w:rsidR="007E683A" w:rsidRPr="007E683A" w:rsidRDefault="007E683A" w:rsidP="007E683A">
            <w:pPr>
              <w:spacing w:line="240" w:lineRule="auto"/>
              <w:jc w:val="left"/>
              <w:rPr>
                <w:rStyle w:val="Hyperlink"/>
                <w:rtl/>
              </w:rPr>
            </w:pPr>
            <w:hyperlink w:anchor="Seif15" w:tooltip="הוראת מעבר" w:history="1">
              <w:r w:rsidRPr="007E683A">
                <w:rPr>
                  <w:rStyle w:val="Hyperlink"/>
                </w:rPr>
                <w:t>Go</w:t>
              </w:r>
            </w:hyperlink>
          </w:p>
        </w:tc>
        <w:tc>
          <w:tcPr>
            <w:tcW w:w="850" w:type="dxa"/>
          </w:tcPr>
          <w:p w14:paraId="190950A9" w14:textId="77777777" w:rsidR="007E683A" w:rsidRPr="007E683A" w:rsidRDefault="007E683A" w:rsidP="007E68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54BE00A2" w14:textId="77777777" w:rsidR="00A56226" w:rsidRDefault="00A56226">
      <w:pPr>
        <w:pStyle w:val="big-header"/>
        <w:ind w:left="0" w:right="1134"/>
        <w:rPr>
          <w:rFonts w:cs="FrankRuehl"/>
          <w:sz w:val="32"/>
          <w:rtl/>
        </w:rPr>
      </w:pPr>
    </w:p>
    <w:p w14:paraId="182B1DFF" w14:textId="77777777" w:rsidR="00A56226" w:rsidRPr="00056048" w:rsidRDefault="00A56226" w:rsidP="00056048">
      <w:pPr>
        <w:pStyle w:val="big-header"/>
        <w:ind w:left="0" w:right="1134"/>
        <w:rPr>
          <w:rStyle w:val="default"/>
          <w:rFonts w:cs="FrankRuehl" w:hint="cs"/>
          <w:sz w:val="32"/>
          <w:szCs w:val="32"/>
          <w:rtl/>
        </w:rPr>
      </w:pPr>
      <w:r>
        <w:rPr>
          <w:rFonts w:cs="FrankRuehl"/>
          <w:sz w:val="32"/>
          <w:rtl/>
        </w:rPr>
        <w:br w:type="page"/>
      </w:r>
      <w:r w:rsidR="00FC1A0C">
        <w:rPr>
          <w:rFonts w:cs="FrankRuehl"/>
          <w:sz w:val="32"/>
          <w:rtl/>
        </w:rPr>
        <w:lastRenderedPageBreak/>
        <w:t>תקנות משפחות חיילים שנספו במערכה (תגמולים ושיקום) (</w:t>
      </w:r>
      <w:r w:rsidR="00FC1A0C">
        <w:rPr>
          <w:rFonts w:cs="FrankRuehl" w:hint="cs"/>
          <w:sz w:val="32"/>
          <w:rtl/>
        </w:rPr>
        <w:t xml:space="preserve">כללי עבודתה של </w:t>
      </w:r>
      <w:r w:rsidR="00EF2897">
        <w:rPr>
          <w:rFonts w:cs="FrankRuehl" w:hint="cs"/>
          <w:sz w:val="32"/>
          <w:rtl/>
        </w:rPr>
        <w:t>ועדת חריגים להטבות</w:t>
      </w:r>
      <w:r w:rsidR="00FC1A0C">
        <w:rPr>
          <w:rFonts w:cs="FrankRuehl" w:hint="cs"/>
          <w:sz w:val="32"/>
          <w:rtl/>
        </w:rPr>
        <w:t>), תשע"ח-2017</w:t>
      </w:r>
      <w:r>
        <w:rPr>
          <w:rStyle w:val="default"/>
          <w:rtl/>
        </w:rPr>
        <w:footnoteReference w:customMarkFollows="1" w:id="1"/>
        <w:t>*</w:t>
      </w:r>
    </w:p>
    <w:p w14:paraId="492A7CA1" w14:textId="77777777" w:rsidR="00A56226" w:rsidRDefault="00A5622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w:t>
      </w:r>
      <w:r w:rsidR="00EF2897">
        <w:rPr>
          <w:rStyle w:val="default"/>
          <w:rFonts w:cs="FrankRuehl" w:hint="cs"/>
          <w:rtl/>
        </w:rPr>
        <w:t>15ט</w:t>
      </w:r>
      <w:r>
        <w:rPr>
          <w:rStyle w:val="default"/>
          <w:rFonts w:cs="FrankRuehl" w:hint="cs"/>
          <w:rtl/>
        </w:rPr>
        <w:t xml:space="preserve"> ו-37 לחוק משפחות חיילים שנספו במערכה (תגמולים ושיקום), </w:t>
      </w:r>
      <w:r w:rsidR="00FE0A2E">
        <w:rPr>
          <w:rStyle w:val="default"/>
          <w:rFonts w:cs="FrankRuehl" w:hint="cs"/>
          <w:rtl/>
        </w:rPr>
        <w:t>ה</w:t>
      </w:r>
      <w:r>
        <w:rPr>
          <w:rStyle w:val="default"/>
          <w:rFonts w:cs="FrankRuehl" w:hint="cs"/>
          <w:rtl/>
        </w:rPr>
        <w:t>תש"י-</w:t>
      </w:r>
      <w:r>
        <w:rPr>
          <w:rStyle w:val="default"/>
          <w:rFonts w:cs="FrankRuehl"/>
          <w:rtl/>
        </w:rPr>
        <w:t>1950</w:t>
      </w:r>
      <w:r w:rsidR="00FE0A2E">
        <w:rPr>
          <w:rStyle w:val="default"/>
          <w:rFonts w:cs="FrankRuehl" w:hint="cs"/>
          <w:rtl/>
        </w:rPr>
        <w:t xml:space="preserve"> (להלן </w:t>
      </w:r>
      <w:r w:rsidR="00FE0A2E">
        <w:rPr>
          <w:rStyle w:val="default"/>
          <w:rFonts w:cs="FrankRuehl"/>
          <w:rtl/>
        </w:rPr>
        <w:t>–</w:t>
      </w:r>
      <w:r w:rsidR="00FE0A2E">
        <w:rPr>
          <w:rStyle w:val="default"/>
          <w:rFonts w:cs="FrankRuehl" w:hint="cs"/>
          <w:rtl/>
        </w:rPr>
        <w:t xml:space="preserve"> החוק)</w:t>
      </w:r>
      <w:r>
        <w:rPr>
          <w:rStyle w:val="default"/>
          <w:rFonts w:cs="FrankRuehl"/>
          <w:rtl/>
        </w:rPr>
        <w:t>,</w:t>
      </w:r>
      <w:r w:rsidR="00FE0A2E">
        <w:rPr>
          <w:rStyle w:val="default"/>
          <w:rFonts w:cs="FrankRuehl" w:hint="cs"/>
          <w:rtl/>
        </w:rPr>
        <w:t xml:space="preserve"> ובאישור ועדת העבודה הרווחה והבריאות של הכנסת,</w:t>
      </w:r>
      <w:r>
        <w:rPr>
          <w:rStyle w:val="default"/>
          <w:rFonts w:cs="FrankRuehl"/>
          <w:rtl/>
        </w:rPr>
        <w:t xml:space="preserve"> </w:t>
      </w:r>
      <w:r>
        <w:rPr>
          <w:rStyle w:val="default"/>
          <w:rFonts w:cs="FrankRuehl" w:hint="cs"/>
          <w:rtl/>
        </w:rPr>
        <w:t>אני מתקין תקנות אלה:</w:t>
      </w:r>
    </w:p>
    <w:p w14:paraId="7DFC00C7" w14:textId="77777777" w:rsidR="00A56226" w:rsidRDefault="00A56226">
      <w:pPr>
        <w:pStyle w:val="P00"/>
        <w:spacing w:before="72"/>
        <w:ind w:left="0" w:right="1134"/>
        <w:rPr>
          <w:rStyle w:val="default"/>
          <w:rFonts w:cs="FrankRuehl"/>
          <w:rtl/>
        </w:rPr>
      </w:pPr>
      <w:bookmarkStart w:id="0" w:name="Seif1"/>
      <w:bookmarkEnd w:id="0"/>
      <w:r>
        <w:rPr>
          <w:lang w:val="he-IL"/>
        </w:rPr>
        <w:pict w14:anchorId="3C8A0EEC">
          <v:rect id="_x0000_s1026" style="position:absolute;left:0;text-align:left;margin-left:464.5pt;margin-top:8.05pt;width:75.05pt;height:13.7pt;z-index:251650560" o:allowincell="f" filled="f" stroked="f" strokecolor="lime" strokeweight=".25pt">
            <v:textbox inset="0,0,0,0">
              <w:txbxContent>
                <w:p w14:paraId="4A648BA7" w14:textId="77777777" w:rsidR="00B5618B" w:rsidRDefault="00B5618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47B6DFC2" w14:textId="77777777" w:rsidR="00C53E9A" w:rsidRDefault="00C53E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"לשכה מחוזית" </w:t>
      </w:r>
      <w:r>
        <w:rPr>
          <w:rStyle w:val="default"/>
          <w:rFonts w:cs="FrankRuehl"/>
          <w:rtl/>
        </w:rPr>
        <w:t>–</w:t>
      </w:r>
      <w:r>
        <w:rPr>
          <w:rStyle w:val="default"/>
          <w:rFonts w:cs="FrankRuehl" w:hint="cs"/>
          <w:rtl/>
        </w:rPr>
        <w:t xml:space="preserve"> לשכה מחוזית של האגף שבה מטופל המבקש;</w:t>
      </w:r>
    </w:p>
    <w:p w14:paraId="4DB2ECEB" w14:textId="77777777" w:rsidR="00C53E9A" w:rsidRDefault="00C53E9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w:t>
      </w:r>
      <w:r w:rsidR="00EF2897">
        <w:rPr>
          <w:rStyle w:val="default"/>
          <w:rFonts w:cs="FrankRuehl" w:hint="cs"/>
          <w:rtl/>
        </w:rPr>
        <w:t xml:space="preserve">לעניין תקנות 4 ו-6, מי שזכאי לקבלת הטבה שלגביה הוא מבקש הגדלת הסכום הכספי הקבוע לאותה הטבה; ולעניין תקנה 5 </w:t>
      </w:r>
      <w:r w:rsidR="00EF2897">
        <w:rPr>
          <w:rStyle w:val="default"/>
          <w:rFonts w:cs="FrankRuehl"/>
          <w:rtl/>
        </w:rPr>
        <w:t>–</w:t>
      </w:r>
      <w:r w:rsidR="00EF2897">
        <w:rPr>
          <w:rStyle w:val="default"/>
          <w:rFonts w:cs="FrankRuehl" w:hint="cs"/>
          <w:rtl/>
        </w:rPr>
        <w:t xml:space="preserve"> בן משפחה כהגדרתו בסעיף 1 לחוק</w:t>
      </w:r>
      <w:r>
        <w:rPr>
          <w:rStyle w:val="default"/>
          <w:rFonts w:cs="FrankRuehl" w:hint="cs"/>
          <w:rtl/>
        </w:rPr>
        <w:t>.</w:t>
      </w:r>
    </w:p>
    <w:p w14:paraId="6437CC3C" w14:textId="77777777" w:rsidR="00A56226" w:rsidRDefault="00A56226">
      <w:pPr>
        <w:pStyle w:val="P00"/>
        <w:spacing w:before="72"/>
        <w:ind w:left="0" w:right="1134"/>
        <w:rPr>
          <w:rStyle w:val="default"/>
          <w:rFonts w:cs="FrankRuehl"/>
          <w:rtl/>
        </w:rPr>
      </w:pPr>
      <w:bookmarkStart w:id="1" w:name="Seif2"/>
      <w:bookmarkEnd w:id="1"/>
      <w:r>
        <w:rPr>
          <w:lang w:val="he-IL"/>
        </w:rPr>
        <w:pict w14:anchorId="176B3E97">
          <v:rect id="_x0000_s1028" style="position:absolute;left:0;text-align:left;margin-left:464.5pt;margin-top:8.05pt;width:75.05pt;height:17.8pt;z-index:251651584" o:allowincell="f" filled="f" stroked="f" strokecolor="lime" strokeweight=".25pt">
            <v:textbox inset="0,0,0,0">
              <w:txbxContent>
                <w:p w14:paraId="6E769E1F" w14:textId="77777777" w:rsidR="00B5618B" w:rsidRDefault="00B5618B">
                  <w:pPr>
                    <w:spacing w:line="160" w:lineRule="exact"/>
                    <w:jc w:val="left"/>
                    <w:rPr>
                      <w:rFonts w:cs="Miriam"/>
                      <w:noProof/>
                      <w:sz w:val="18"/>
                      <w:szCs w:val="18"/>
                      <w:rtl/>
                    </w:rPr>
                  </w:pPr>
                  <w:r>
                    <w:rPr>
                      <w:rFonts w:cs="Miriam" w:hint="cs"/>
                      <w:sz w:val="18"/>
                      <w:szCs w:val="18"/>
                      <w:rtl/>
                    </w:rPr>
                    <w:t>הקמת הוועדה והרכבה</w:t>
                  </w:r>
                </w:p>
              </w:txbxContent>
            </v:textbox>
            <w10:anchorlock/>
          </v:rect>
        </w:pict>
      </w:r>
      <w:r>
        <w:rPr>
          <w:rStyle w:val="big-number"/>
          <w:rFonts w:cs="Miriam"/>
          <w:rtl/>
        </w:rPr>
        <w:t>2.</w:t>
      </w:r>
      <w:r>
        <w:rPr>
          <w:rStyle w:val="big-number"/>
          <w:rFonts w:cs="Miriam"/>
          <w:rtl/>
        </w:rPr>
        <w:tab/>
      </w:r>
      <w:r w:rsidR="00EF2897">
        <w:rPr>
          <w:rStyle w:val="default"/>
          <w:rFonts w:cs="FrankRuehl" w:hint="cs"/>
          <w:rtl/>
        </w:rPr>
        <w:t>(א)</w:t>
      </w:r>
      <w:r w:rsidR="00EF2897">
        <w:rPr>
          <w:rStyle w:val="default"/>
          <w:rFonts w:cs="FrankRuehl"/>
          <w:rtl/>
        </w:rPr>
        <w:tab/>
      </w:r>
      <w:r w:rsidR="00C53E9A">
        <w:rPr>
          <w:rStyle w:val="default"/>
          <w:rFonts w:cs="FrankRuehl" w:hint="cs"/>
          <w:rtl/>
        </w:rPr>
        <w:t xml:space="preserve">מוקמת בזה </w:t>
      </w:r>
      <w:r w:rsidR="00EF2897">
        <w:rPr>
          <w:rStyle w:val="default"/>
          <w:rFonts w:cs="FrankRuehl" w:hint="cs"/>
          <w:rtl/>
        </w:rPr>
        <w:t>ועדת חריגים להטבות</w:t>
      </w:r>
      <w:r w:rsidR="00C53E9A">
        <w:rPr>
          <w:rStyle w:val="default"/>
          <w:rFonts w:cs="FrankRuehl" w:hint="cs"/>
          <w:rtl/>
        </w:rPr>
        <w:t xml:space="preserve"> (להלן </w:t>
      </w:r>
      <w:r w:rsidR="00C53E9A">
        <w:rPr>
          <w:rStyle w:val="default"/>
          <w:rFonts w:cs="FrankRuehl"/>
          <w:rtl/>
        </w:rPr>
        <w:t>–</w:t>
      </w:r>
      <w:r w:rsidR="00C53E9A">
        <w:rPr>
          <w:rStyle w:val="default"/>
          <w:rFonts w:cs="FrankRuehl" w:hint="cs"/>
          <w:rtl/>
        </w:rPr>
        <w:t xml:space="preserve"> הוועדה) ואלה חבריה:</w:t>
      </w:r>
    </w:p>
    <w:p w14:paraId="4BA303F8" w14:textId="77777777" w:rsidR="00C53E9A" w:rsidRDefault="00C53E9A" w:rsidP="00EF2897">
      <w:pPr>
        <w:pStyle w:val="P00"/>
        <w:spacing w:before="72"/>
        <w:ind w:left="1021" w:right="1134"/>
        <w:rPr>
          <w:rStyle w:val="default"/>
          <w:rFonts w:cs="FrankRuehl"/>
          <w:rtl/>
        </w:rPr>
      </w:pPr>
      <w:r>
        <w:rPr>
          <w:rStyle w:val="default"/>
          <w:rFonts w:cs="FrankRuehl" w:hint="cs"/>
          <w:rtl/>
        </w:rPr>
        <w:t>(</w:t>
      </w:r>
      <w:r w:rsidR="00EF2897">
        <w:rPr>
          <w:rStyle w:val="default"/>
          <w:rFonts w:cs="FrankRuehl" w:hint="cs"/>
          <w:rtl/>
        </w:rPr>
        <w:t>1</w:t>
      </w:r>
      <w:r>
        <w:rPr>
          <w:rStyle w:val="default"/>
          <w:rFonts w:cs="FrankRuehl" w:hint="cs"/>
          <w:rtl/>
        </w:rPr>
        <w:t>)</w:t>
      </w:r>
      <w:r>
        <w:rPr>
          <w:rStyle w:val="default"/>
          <w:rFonts w:cs="FrankRuehl"/>
          <w:rtl/>
        </w:rPr>
        <w:tab/>
      </w:r>
      <w:r>
        <w:rPr>
          <w:rStyle w:val="default"/>
          <w:rFonts w:cs="FrankRuehl" w:hint="cs"/>
          <w:rtl/>
        </w:rPr>
        <w:t>ראש האגף או נציגו</w:t>
      </w:r>
      <w:r w:rsidR="00EF2897">
        <w:rPr>
          <w:rStyle w:val="default"/>
          <w:rFonts w:cs="FrankRuehl" w:hint="cs"/>
          <w:rtl/>
        </w:rPr>
        <w:t xml:space="preserve"> והוא יהיה היושב ראש</w:t>
      </w:r>
      <w:r>
        <w:rPr>
          <w:rStyle w:val="default"/>
          <w:rFonts w:cs="FrankRuehl" w:hint="cs"/>
          <w:rtl/>
        </w:rPr>
        <w:t>;</w:t>
      </w:r>
    </w:p>
    <w:p w14:paraId="47DC29B2" w14:textId="77777777" w:rsidR="00C53E9A" w:rsidRDefault="00C53E9A" w:rsidP="00EF2897">
      <w:pPr>
        <w:pStyle w:val="P00"/>
        <w:spacing w:before="72"/>
        <w:ind w:left="1021" w:right="1134"/>
        <w:rPr>
          <w:rStyle w:val="default"/>
          <w:rFonts w:cs="FrankRuehl"/>
          <w:rtl/>
        </w:rPr>
      </w:pPr>
      <w:r>
        <w:rPr>
          <w:rStyle w:val="default"/>
          <w:rFonts w:cs="FrankRuehl" w:hint="cs"/>
          <w:rtl/>
        </w:rPr>
        <w:t>(</w:t>
      </w:r>
      <w:r w:rsidR="00EF2897">
        <w:rPr>
          <w:rStyle w:val="default"/>
          <w:rFonts w:cs="FrankRuehl" w:hint="cs"/>
          <w:rtl/>
        </w:rPr>
        <w:t>2</w:t>
      </w:r>
      <w:r>
        <w:rPr>
          <w:rStyle w:val="default"/>
          <w:rFonts w:cs="FrankRuehl" w:hint="cs"/>
          <w:rtl/>
        </w:rPr>
        <w:t>)</w:t>
      </w:r>
      <w:r>
        <w:rPr>
          <w:rStyle w:val="default"/>
          <w:rFonts w:cs="FrankRuehl"/>
          <w:rtl/>
        </w:rPr>
        <w:tab/>
      </w:r>
      <w:r>
        <w:rPr>
          <w:rStyle w:val="default"/>
          <w:rFonts w:cs="FrankRuehl" w:hint="cs"/>
          <w:rtl/>
        </w:rPr>
        <w:t>ראש אגף הכספים במשרד הביטחון או נציגו;</w:t>
      </w:r>
    </w:p>
    <w:p w14:paraId="64385B04" w14:textId="77777777" w:rsidR="00C53E9A" w:rsidRDefault="00C53E9A" w:rsidP="00EF2897">
      <w:pPr>
        <w:pStyle w:val="P00"/>
        <w:spacing w:before="72"/>
        <w:ind w:left="1021" w:right="1134"/>
        <w:rPr>
          <w:rStyle w:val="default"/>
          <w:rFonts w:cs="FrankRuehl"/>
          <w:rtl/>
        </w:rPr>
      </w:pPr>
      <w:r>
        <w:rPr>
          <w:rStyle w:val="default"/>
          <w:rFonts w:cs="FrankRuehl" w:hint="cs"/>
          <w:rtl/>
        </w:rPr>
        <w:t>(</w:t>
      </w:r>
      <w:r w:rsidR="00EF2897">
        <w:rPr>
          <w:rStyle w:val="default"/>
          <w:rFonts w:cs="FrankRuehl" w:hint="cs"/>
          <w:rtl/>
        </w:rPr>
        <w:t>3</w:t>
      </w:r>
      <w:r>
        <w:rPr>
          <w:rStyle w:val="default"/>
          <w:rFonts w:cs="FrankRuehl" w:hint="cs"/>
          <w:rtl/>
        </w:rPr>
        <w:t>)</w:t>
      </w:r>
      <w:r>
        <w:rPr>
          <w:rStyle w:val="default"/>
          <w:rFonts w:cs="FrankRuehl"/>
          <w:rtl/>
        </w:rPr>
        <w:tab/>
      </w:r>
      <w:r>
        <w:rPr>
          <w:rStyle w:val="default"/>
          <w:rFonts w:cs="FrankRuehl" w:hint="cs"/>
          <w:rtl/>
        </w:rPr>
        <w:t>היועץ המשפטי למערכת הביטחון או נציגו;</w:t>
      </w:r>
    </w:p>
    <w:p w14:paraId="6108A1FC" w14:textId="77777777" w:rsidR="00C53E9A" w:rsidRDefault="00C53E9A" w:rsidP="00EF2897">
      <w:pPr>
        <w:pStyle w:val="P00"/>
        <w:spacing w:before="72"/>
        <w:ind w:left="1021" w:right="1134"/>
        <w:rPr>
          <w:rStyle w:val="default"/>
          <w:rFonts w:cs="FrankRuehl"/>
          <w:rtl/>
        </w:rPr>
      </w:pPr>
      <w:r>
        <w:rPr>
          <w:rStyle w:val="default"/>
          <w:rFonts w:cs="FrankRuehl" w:hint="cs"/>
          <w:rtl/>
        </w:rPr>
        <w:t>(</w:t>
      </w:r>
      <w:r w:rsidR="00EF2897">
        <w:rPr>
          <w:rStyle w:val="default"/>
          <w:rFonts w:cs="FrankRuehl" w:hint="cs"/>
          <w:rtl/>
        </w:rPr>
        <w:t>4</w:t>
      </w:r>
      <w:r>
        <w:rPr>
          <w:rStyle w:val="default"/>
          <w:rFonts w:cs="FrankRuehl" w:hint="cs"/>
          <w:rtl/>
        </w:rPr>
        <w:t>)</w:t>
      </w:r>
      <w:r>
        <w:rPr>
          <w:rStyle w:val="default"/>
          <w:rFonts w:cs="FrankRuehl"/>
          <w:rtl/>
        </w:rPr>
        <w:tab/>
      </w:r>
      <w:r w:rsidR="00EF2897">
        <w:rPr>
          <w:rStyle w:val="default"/>
          <w:rFonts w:cs="FrankRuehl" w:hint="cs"/>
          <w:rtl/>
        </w:rPr>
        <w:t>ראש יחידה באגף, שנושא הבקשה הנדונה בוועדה מצוי בתחום סמכותו; ואולם במקרים שבהם הוא משמש נציג ראש האגף לפי פסקה (1), ימנה ראש האגף במקומו נציג אחר</w:t>
      </w:r>
      <w:r>
        <w:rPr>
          <w:rStyle w:val="default"/>
          <w:rFonts w:cs="FrankRuehl" w:hint="cs"/>
          <w:rtl/>
        </w:rPr>
        <w:t>.</w:t>
      </w:r>
    </w:p>
    <w:p w14:paraId="233B3237" w14:textId="77777777" w:rsidR="00EF2897" w:rsidRDefault="00EF2897" w:rsidP="00EF289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כאשר הוועדה דנה בבקשות לסיוע חריג המפורט בתקנה 4, וכאשר הסיוע החריג המבוקש עולה על מחצית סכום ההגדלה כמפורט בפסקאות (1) עד (5) לתקנה האמורה, לפי העניין, ייווסף לחבריה </w:t>
      </w:r>
      <w:r w:rsidR="00193306">
        <w:rPr>
          <w:rStyle w:val="default"/>
          <w:rFonts w:cs="FrankRuehl" w:hint="cs"/>
          <w:rtl/>
        </w:rPr>
        <w:t>גם ראש אגף התקציבים במשרד הביטחון או נציגו.</w:t>
      </w:r>
    </w:p>
    <w:p w14:paraId="31023083" w14:textId="77777777" w:rsidR="00AB3A45" w:rsidRDefault="00A56226" w:rsidP="00193306">
      <w:pPr>
        <w:pStyle w:val="P00"/>
        <w:spacing w:before="72"/>
        <w:ind w:left="0" w:right="1134"/>
        <w:rPr>
          <w:rStyle w:val="default"/>
          <w:rFonts w:cs="FrankRuehl"/>
          <w:rtl/>
        </w:rPr>
      </w:pPr>
      <w:bookmarkStart w:id="2" w:name="Seif3"/>
      <w:bookmarkEnd w:id="2"/>
      <w:r>
        <w:rPr>
          <w:lang w:val="he-IL"/>
        </w:rPr>
        <w:pict w14:anchorId="084CEBF1">
          <v:rect id="_x0000_s1029" style="position:absolute;left:0;text-align:left;margin-left:464.5pt;margin-top:8.05pt;width:75.05pt;height:12.85pt;z-index:251652608" o:allowincell="f" filled="f" stroked="f" strokecolor="lime" strokeweight=".25pt">
            <v:textbox inset="0,0,0,0">
              <w:txbxContent>
                <w:p w14:paraId="3DAE32E9" w14:textId="77777777" w:rsidR="00B5618B" w:rsidRDefault="00B5618B">
                  <w:pPr>
                    <w:spacing w:line="160" w:lineRule="exact"/>
                    <w:jc w:val="left"/>
                    <w:rPr>
                      <w:rFonts w:cs="Miriam"/>
                      <w:noProof/>
                      <w:sz w:val="18"/>
                      <w:szCs w:val="18"/>
                      <w:rtl/>
                    </w:rPr>
                  </w:pPr>
                  <w:r>
                    <w:rPr>
                      <w:rFonts w:cs="Miriam" w:hint="cs"/>
                      <w:sz w:val="18"/>
                      <w:szCs w:val="18"/>
                      <w:rtl/>
                    </w:rPr>
                    <w:t>ניגוד עניינים</w:t>
                  </w:r>
                </w:p>
              </w:txbxContent>
            </v:textbox>
            <w10:anchorlock/>
          </v:rect>
        </w:pict>
      </w:r>
      <w:r>
        <w:rPr>
          <w:rStyle w:val="big-number"/>
          <w:rFonts w:cs="Miriam"/>
          <w:rtl/>
        </w:rPr>
        <w:t>3.</w:t>
      </w:r>
      <w:r>
        <w:rPr>
          <w:rStyle w:val="big-number"/>
          <w:rFonts w:cs="Miriam"/>
          <w:rtl/>
        </w:rPr>
        <w:tab/>
      </w:r>
      <w:r w:rsidR="00AB3A45">
        <w:rPr>
          <w:rStyle w:val="default"/>
          <w:rFonts w:cs="FrankRuehl" w:hint="cs"/>
          <w:rtl/>
        </w:rPr>
        <w:t>(א)</w:t>
      </w:r>
      <w:r w:rsidR="00AB3A45">
        <w:rPr>
          <w:rStyle w:val="default"/>
          <w:rFonts w:cs="FrankRuehl"/>
          <w:rtl/>
        </w:rPr>
        <w:tab/>
      </w:r>
      <w:r w:rsidR="00AB3A45">
        <w:rPr>
          <w:rStyle w:val="default"/>
          <w:rFonts w:cs="FrankRuehl" w:hint="cs"/>
          <w:rtl/>
        </w:rPr>
        <w:t>התברר לחבר ועדה כי פנייה מסוימת או נושא מסוים הנדונים בוועדה עלולים לגרום לו להימצא, במישרין או בעקיפין, במצב של ניגוד עניינים בין תפקידו לבין עניין אישי שלו או לבין תפקיד אחר שלו, יודיע על כך ליושב ראש הוועדה</w:t>
      </w:r>
      <w:r w:rsidR="00193306">
        <w:rPr>
          <w:rStyle w:val="default"/>
          <w:rFonts w:cs="FrankRuehl" w:hint="cs"/>
          <w:rtl/>
        </w:rPr>
        <w:t>,</w:t>
      </w:r>
      <w:r w:rsidR="00AB3A45">
        <w:rPr>
          <w:rStyle w:val="default"/>
          <w:rFonts w:cs="FrankRuehl" w:hint="cs"/>
          <w:rtl/>
        </w:rPr>
        <w:t xml:space="preserve"> ובמקרה שמדובר ביושב ראש הוועדה, יודיע על כך ליועץ המשפטי למערכת הביטחון או לנציגו המכהן כחבר הוועדה, ויימנע מהשתתפות בדיון ומהצבעה בישיבות באותו עניין; חבר הוועדה לא יטפל במסגרת תפקידו בנושא העלול לגרום לו להימצא במצב כאמור גם מחוץ לישיבות הוועדה.</w:t>
      </w:r>
    </w:p>
    <w:p w14:paraId="3C0BE4D6" w14:textId="77777777"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93306">
        <w:rPr>
          <w:rStyle w:val="default"/>
          <w:rFonts w:cs="FrankRuehl" w:hint="cs"/>
          <w:rtl/>
        </w:rPr>
        <w:t>ב</w:t>
      </w:r>
      <w:r>
        <w:rPr>
          <w:rStyle w:val="default"/>
          <w:rFonts w:cs="FrankRuehl" w:hint="cs"/>
          <w:rtl/>
        </w:rPr>
        <w:t>)</w:t>
      </w:r>
      <w:r>
        <w:rPr>
          <w:rStyle w:val="default"/>
          <w:rFonts w:cs="FrankRuehl"/>
          <w:rtl/>
        </w:rPr>
        <w:tab/>
      </w:r>
      <w:r>
        <w:rPr>
          <w:rStyle w:val="default"/>
          <w:rFonts w:cs="FrankRuehl" w:hint="cs"/>
          <w:rtl/>
        </w:rPr>
        <w:t>לעניין תקנה זו, אחת היא אם מילוי התפקיד האחר הוא בתמורה או שלא בתמורה.</w:t>
      </w:r>
    </w:p>
    <w:p w14:paraId="2F56B804" w14:textId="77777777"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93306">
        <w:rPr>
          <w:rStyle w:val="default"/>
          <w:rFonts w:cs="FrankRuehl" w:hint="cs"/>
          <w:rtl/>
        </w:rPr>
        <w:t>ג</w:t>
      </w:r>
      <w:r>
        <w:rPr>
          <w:rStyle w:val="default"/>
          <w:rFonts w:cs="FrankRuehl" w:hint="cs"/>
          <w:rtl/>
        </w:rPr>
        <w:t>)</w:t>
      </w:r>
      <w:r>
        <w:rPr>
          <w:rStyle w:val="default"/>
          <w:rFonts w:cs="FrankRuehl"/>
          <w:rtl/>
        </w:rPr>
        <w:tab/>
      </w:r>
      <w:r>
        <w:rPr>
          <w:rStyle w:val="default"/>
          <w:rFonts w:cs="FrankRuehl" w:hint="cs"/>
          <w:rtl/>
        </w:rPr>
        <w:t xml:space="preserve">בתקנה זו </w:t>
      </w:r>
      <w:r>
        <w:rPr>
          <w:rStyle w:val="default"/>
          <w:rFonts w:cs="FrankRuehl"/>
          <w:rtl/>
        </w:rPr>
        <w:t>–</w:t>
      </w:r>
    </w:p>
    <w:p w14:paraId="2CDE35DD" w14:textId="77777777"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 של חבר הוועדה או עניין של גוף שחבר הוועדה או קרובו מנהלים או עובדים אחראים בו, או עניין של גוף שיש לכל אחד מהם חלק בהון המניות שלו, בזכות לקבל רווחים, בזכות למנות מנהל או בזכות ההצבעה;</w:t>
      </w:r>
    </w:p>
    <w:p w14:paraId="63C532E7" w14:textId="77777777" w:rsidR="00AB3A45" w:rsidRDefault="00AB3A4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"קרוב" </w:t>
      </w:r>
      <w:r>
        <w:rPr>
          <w:rStyle w:val="default"/>
          <w:rFonts w:cs="FrankRuehl"/>
          <w:rtl/>
        </w:rPr>
        <w:t>–</w:t>
      </w:r>
      <w:r>
        <w:rPr>
          <w:rStyle w:val="default"/>
          <w:rFonts w:cs="FrankRuehl" w:hint="cs"/>
          <w:rtl/>
        </w:rPr>
        <w:t xml:space="preserve"> בן זוג, הורה, בן, בת ובני זוגם, אח או אחות וילדיהם, גיס, גיסה, דוד, דודה, חותן, חותנת, חם, חמות, חתן, כלה, נכד או נכדה, לרבות חורג או מאומץ, וכן אדם אחר הסמוך על שולחנו של חבר הוועדה.</w:t>
      </w:r>
    </w:p>
    <w:p w14:paraId="1F3EBD09" w14:textId="77777777" w:rsidR="00A56226" w:rsidRDefault="00A56226">
      <w:pPr>
        <w:pStyle w:val="P00"/>
        <w:spacing w:before="72"/>
        <w:ind w:left="0" w:right="1134"/>
        <w:rPr>
          <w:rStyle w:val="default"/>
          <w:rFonts w:cs="FrankRuehl"/>
          <w:rtl/>
        </w:rPr>
      </w:pPr>
      <w:bookmarkStart w:id="3" w:name="Seif4"/>
      <w:bookmarkEnd w:id="3"/>
      <w:r>
        <w:rPr>
          <w:lang w:val="he-IL"/>
        </w:rPr>
        <w:pict w14:anchorId="0A04422A">
          <v:rect id="_x0000_s1030" style="position:absolute;left:0;text-align:left;margin-left:464.5pt;margin-top:8.05pt;width:75.05pt;height:19.15pt;z-index:251653632" o:allowincell="f" filled="f" stroked="f" strokecolor="lime" strokeweight=".25pt">
            <v:textbox inset="0,0,0,0">
              <w:txbxContent>
                <w:p w14:paraId="68BF8289" w14:textId="77777777" w:rsidR="00B5618B" w:rsidRDefault="00B5618B">
                  <w:pPr>
                    <w:spacing w:line="160" w:lineRule="exact"/>
                    <w:jc w:val="left"/>
                    <w:rPr>
                      <w:rFonts w:cs="Miriam"/>
                      <w:noProof/>
                      <w:sz w:val="18"/>
                      <w:szCs w:val="18"/>
                      <w:rtl/>
                    </w:rPr>
                  </w:pPr>
                  <w:r>
                    <w:rPr>
                      <w:rFonts w:cs="Miriam" w:hint="cs"/>
                      <w:sz w:val="18"/>
                      <w:szCs w:val="18"/>
                      <w:rtl/>
                    </w:rPr>
                    <w:t>סמכות הוועדה לפי סעיף 15ט(א) לחוק</w:t>
                  </w:r>
                </w:p>
              </w:txbxContent>
            </v:textbox>
            <w10:anchorlock/>
          </v:rect>
        </w:pict>
      </w:r>
      <w:r>
        <w:rPr>
          <w:rStyle w:val="big-number"/>
          <w:rFonts w:cs="Miriam"/>
          <w:rtl/>
        </w:rPr>
        <w:t>4.</w:t>
      </w:r>
      <w:r>
        <w:rPr>
          <w:rStyle w:val="big-number"/>
          <w:rFonts w:cs="Miriam"/>
          <w:rtl/>
        </w:rPr>
        <w:tab/>
      </w:r>
      <w:r w:rsidR="00193306">
        <w:rPr>
          <w:rStyle w:val="default"/>
          <w:rFonts w:cs="FrankRuehl" w:hint="cs"/>
          <w:rtl/>
        </w:rPr>
        <w:t>הוועדה מוסמכת לאשר, במקרים חריגים ומטעמים מיוחדים שיירשמו, אם התקיימו במבקש כל התנאים לקבלת אותה הטבה, הגדלה של הסכום הכספי הקבוע להטבה מסוימת כמפורט להלן:</w:t>
      </w:r>
    </w:p>
    <w:p w14:paraId="44E6B213" w14:textId="77777777" w:rsidR="00193306" w:rsidRDefault="00193306" w:rsidP="0019330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הטבה שסכומה אינו עולה על 91,000 שקלים חדשים </w:t>
      </w:r>
      <w:r>
        <w:rPr>
          <w:rStyle w:val="default"/>
          <w:rFonts w:cs="FrankRuehl"/>
          <w:rtl/>
        </w:rPr>
        <w:t>–</w:t>
      </w:r>
      <w:r>
        <w:rPr>
          <w:rStyle w:val="default"/>
          <w:rFonts w:cs="FrankRuehl" w:hint="cs"/>
          <w:rtl/>
        </w:rPr>
        <w:t xml:space="preserve"> הגדלה בסכום שאינו עולה על 47,000 שקלים חדשים;</w:t>
      </w:r>
    </w:p>
    <w:p w14:paraId="614A5865" w14:textId="77777777" w:rsidR="00193306" w:rsidRDefault="00193306" w:rsidP="0019330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הטבה שסכומה עולה על 91,000 שקלים חדשים ושאינו עולה על 186,000 שקלים חדשים </w:t>
      </w:r>
      <w:r>
        <w:rPr>
          <w:rStyle w:val="default"/>
          <w:rFonts w:cs="FrankRuehl"/>
          <w:rtl/>
        </w:rPr>
        <w:t>–</w:t>
      </w:r>
      <w:r>
        <w:rPr>
          <w:rStyle w:val="default"/>
          <w:rFonts w:cs="FrankRuehl" w:hint="cs"/>
          <w:rtl/>
        </w:rPr>
        <w:t xml:space="preserve"> הגדלה בסכום שאינו עולה על 65,000 שקלים חדשים;</w:t>
      </w:r>
    </w:p>
    <w:p w14:paraId="7C2DFE31" w14:textId="77777777" w:rsidR="00193306" w:rsidRDefault="00193306" w:rsidP="00193306">
      <w:pPr>
        <w:pStyle w:val="P00"/>
        <w:spacing w:before="72"/>
        <w:ind w:left="624" w:right="1134"/>
        <w:rPr>
          <w:rStyle w:val="default"/>
          <w:rFonts w:cs="FrankRuehl"/>
          <w:rtl/>
        </w:rPr>
      </w:pPr>
      <w:r>
        <w:rPr>
          <w:rStyle w:val="default"/>
          <w:rFonts w:cs="FrankRuehl" w:hint="cs"/>
          <w:rtl/>
        </w:rPr>
        <w:lastRenderedPageBreak/>
        <w:t>(3)</w:t>
      </w:r>
      <w:r>
        <w:rPr>
          <w:rStyle w:val="default"/>
          <w:rFonts w:cs="FrankRuehl"/>
          <w:rtl/>
        </w:rPr>
        <w:tab/>
      </w:r>
      <w:r>
        <w:rPr>
          <w:rStyle w:val="default"/>
          <w:rFonts w:cs="FrankRuehl" w:hint="cs"/>
          <w:rtl/>
        </w:rPr>
        <w:t xml:space="preserve">לעניין הטבה שסכומה עולה על 186,000 שקלים חדשים ושאינו עולה על 280,000 שקלים חדשים </w:t>
      </w:r>
      <w:r>
        <w:rPr>
          <w:rStyle w:val="default"/>
          <w:rFonts w:cs="FrankRuehl"/>
          <w:rtl/>
        </w:rPr>
        <w:t>–</w:t>
      </w:r>
      <w:r>
        <w:rPr>
          <w:rStyle w:val="default"/>
          <w:rFonts w:cs="FrankRuehl" w:hint="cs"/>
          <w:rtl/>
        </w:rPr>
        <w:t xml:space="preserve"> הגדלה בסכום שאינו עולה על 79,000 שקלים חדשים;</w:t>
      </w:r>
    </w:p>
    <w:p w14:paraId="0B7DA666" w14:textId="77777777" w:rsidR="00193306" w:rsidRDefault="00193306" w:rsidP="0019330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לעניין הטבה שסכומה עולה על 280,000 שקלים חדשים ושאינו עולה על 372,000 שקלים חדשים </w:t>
      </w:r>
      <w:r>
        <w:rPr>
          <w:rStyle w:val="default"/>
          <w:rFonts w:cs="FrankRuehl"/>
          <w:rtl/>
        </w:rPr>
        <w:t>–</w:t>
      </w:r>
      <w:r>
        <w:rPr>
          <w:rStyle w:val="default"/>
          <w:rFonts w:cs="FrankRuehl" w:hint="cs"/>
          <w:rtl/>
        </w:rPr>
        <w:t xml:space="preserve"> הגדלה בסכום שאינו עולה על 91,000 שקלים חדשים;</w:t>
      </w:r>
    </w:p>
    <w:p w14:paraId="6E654F9F" w14:textId="77777777" w:rsidR="00193306" w:rsidRDefault="00193306" w:rsidP="0019330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לעניין הטבה שסכומה עולה על 372,000 שקלים חדשים </w:t>
      </w:r>
      <w:r>
        <w:rPr>
          <w:rStyle w:val="default"/>
          <w:rFonts w:cs="FrankRuehl"/>
          <w:rtl/>
        </w:rPr>
        <w:t>–</w:t>
      </w:r>
      <w:r>
        <w:rPr>
          <w:rStyle w:val="default"/>
          <w:rFonts w:cs="FrankRuehl" w:hint="cs"/>
          <w:rtl/>
        </w:rPr>
        <w:t xml:space="preserve"> הגדלה בסכום שאינו עולה על 112,000 שקלים חדשים.</w:t>
      </w:r>
    </w:p>
    <w:p w14:paraId="3FAC8C49" w14:textId="77777777" w:rsidR="00FC1A0C" w:rsidRDefault="00FC1A0C" w:rsidP="00FC1A0C">
      <w:pPr>
        <w:pStyle w:val="P00"/>
        <w:spacing w:before="72"/>
        <w:ind w:left="0" w:right="1134"/>
        <w:rPr>
          <w:rStyle w:val="default"/>
          <w:rFonts w:cs="FrankRuehl"/>
          <w:rtl/>
        </w:rPr>
      </w:pPr>
      <w:bookmarkStart w:id="4" w:name="Seif5"/>
      <w:bookmarkEnd w:id="4"/>
      <w:r>
        <w:rPr>
          <w:lang w:val="he-IL"/>
        </w:rPr>
        <w:pict w14:anchorId="606AEEEB">
          <v:rect id="_x0000_s1032" style="position:absolute;left:0;text-align:left;margin-left:464.5pt;margin-top:8.05pt;width:75.05pt;height:22.65pt;z-index:251654656" o:allowincell="f" filled="f" stroked="f" strokecolor="lime" strokeweight=".25pt">
            <v:textbox inset="0,0,0,0">
              <w:txbxContent>
                <w:p w14:paraId="0EBBAAE7" w14:textId="77777777" w:rsidR="00B5618B" w:rsidRDefault="00B5618B" w:rsidP="00FC1A0C">
                  <w:pPr>
                    <w:spacing w:line="160" w:lineRule="exact"/>
                    <w:jc w:val="left"/>
                    <w:rPr>
                      <w:rFonts w:cs="Miriam"/>
                      <w:noProof/>
                      <w:sz w:val="18"/>
                      <w:szCs w:val="18"/>
                      <w:rtl/>
                    </w:rPr>
                  </w:pPr>
                  <w:r>
                    <w:rPr>
                      <w:rFonts w:cs="Miriam" w:hint="cs"/>
                      <w:sz w:val="18"/>
                      <w:szCs w:val="18"/>
                      <w:rtl/>
                    </w:rPr>
                    <w:t>סמכות הוועדה לפי סעיף 15ט(ב) לחוק</w:t>
                  </w:r>
                </w:p>
              </w:txbxContent>
            </v:textbox>
            <w10:anchorlock/>
          </v:rect>
        </w:pict>
      </w:r>
      <w:r w:rsidR="00BB664A">
        <w:rPr>
          <w:rStyle w:val="big-number"/>
          <w:rFonts w:cs="Miriam" w:hint="cs"/>
          <w:rtl/>
        </w:rPr>
        <w:t>5</w:t>
      </w:r>
      <w:r>
        <w:rPr>
          <w:rStyle w:val="big-number"/>
          <w:rFonts w:cs="Miriam"/>
          <w:rtl/>
        </w:rPr>
        <w:t>.</w:t>
      </w:r>
      <w:r>
        <w:rPr>
          <w:rStyle w:val="big-number"/>
          <w:rFonts w:cs="Miriam"/>
          <w:rtl/>
        </w:rPr>
        <w:tab/>
      </w:r>
      <w:r w:rsidR="00193306">
        <w:rPr>
          <w:rStyle w:val="default"/>
          <w:rFonts w:cs="FrankRuehl" w:hint="cs"/>
          <w:rtl/>
        </w:rPr>
        <w:t>הוועדה מוסמכת לאשר, במקרים חריגים ונדירים שלא ניתן לצפותם, מימון שירותים והחזר הוצאות שאינם מוסדרים בפרק שלישי 1 לחוק, הנובעים מהשכול וקשורים אליו ומיועדים לרווחת המבקש, בסכום שלא יעלה על הסכום הנקוב בסעיף 15ט(ב) לחוק.</w:t>
      </w:r>
    </w:p>
    <w:p w14:paraId="598E9A5E" w14:textId="77777777" w:rsidR="00FC1A0C" w:rsidRDefault="00FC1A0C" w:rsidP="00FC1A0C">
      <w:pPr>
        <w:pStyle w:val="P00"/>
        <w:spacing w:before="72"/>
        <w:ind w:left="0" w:right="1134"/>
        <w:rPr>
          <w:rStyle w:val="default"/>
          <w:rFonts w:cs="FrankRuehl"/>
          <w:rtl/>
        </w:rPr>
      </w:pPr>
      <w:bookmarkStart w:id="5" w:name="Seif6"/>
      <w:bookmarkEnd w:id="5"/>
      <w:r>
        <w:rPr>
          <w:lang w:val="he-IL"/>
        </w:rPr>
        <w:pict w14:anchorId="015C86EA">
          <v:rect id="_x0000_s1033" style="position:absolute;left:0;text-align:left;margin-left:464.5pt;margin-top:8.05pt;width:75.05pt;height:26.8pt;z-index:251655680" o:allowincell="f" filled="f" stroked="f" strokecolor="lime" strokeweight=".25pt">
            <v:textbox inset="0,0,0,0">
              <w:txbxContent>
                <w:p w14:paraId="73D10B02" w14:textId="77777777" w:rsidR="00B5618B" w:rsidRDefault="00B5618B" w:rsidP="00FC1A0C">
                  <w:pPr>
                    <w:spacing w:line="160" w:lineRule="exact"/>
                    <w:jc w:val="left"/>
                    <w:rPr>
                      <w:rFonts w:cs="Miriam"/>
                      <w:noProof/>
                      <w:sz w:val="18"/>
                      <w:szCs w:val="18"/>
                      <w:rtl/>
                    </w:rPr>
                  </w:pPr>
                  <w:r>
                    <w:rPr>
                      <w:rFonts w:cs="Miriam" w:hint="cs"/>
                      <w:sz w:val="18"/>
                      <w:szCs w:val="18"/>
                      <w:rtl/>
                    </w:rPr>
                    <w:t>סמכות הוועדה לעניין הטבה לפי סעיף 15ד(יג) לחוק</w:t>
                  </w:r>
                </w:p>
              </w:txbxContent>
            </v:textbox>
            <w10:anchorlock/>
          </v:rect>
        </w:pict>
      </w:r>
      <w:r w:rsidR="00BB664A">
        <w:rPr>
          <w:rStyle w:val="big-number"/>
          <w:rFonts w:cs="Miriam" w:hint="cs"/>
          <w:rtl/>
        </w:rPr>
        <w:t>6</w:t>
      </w:r>
      <w:r>
        <w:rPr>
          <w:rStyle w:val="big-number"/>
          <w:rFonts w:cs="Miriam"/>
          <w:rtl/>
        </w:rPr>
        <w:t>.</w:t>
      </w:r>
      <w:r>
        <w:rPr>
          <w:rStyle w:val="big-number"/>
          <w:rFonts w:cs="Miriam"/>
          <w:rtl/>
        </w:rPr>
        <w:tab/>
      </w:r>
      <w:r w:rsidR="00193306">
        <w:rPr>
          <w:rStyle w:val="default"/>
          <w:rFonts w:cs="FrankRuehl" w:hint="cs"/>
          <w:rtl/>
        </w:rPr>
        <w:t>על אף האמור בתקנה 4, הוועדה מוסמכת לאשר במקרים חריגים ומטעמים שיירשמו, הגדלה של סכום ההלוואה לעניין הטבה לפי סעיף 15ד(יג) לחוק, בסכום שלא יעלה על 91,000 שקלים חדשים; הוועדה אינה מוסמכת לאשר תוספת למענק לפי סעיף זה</w:t>
      </w:r>
      <w:r w:rsidR="008302B5">
        <w:rPr>
          <w:rStyle w:val="default"/>
          <w:rFonts w:cs="FrankRuehl" w:hint="cs"/>
          <w:rtl/>
        </w:rPr>
        <w:t>.</w:t>
      </w:r>
    </w:p>
    <w:p w14:paraId="4EC4FDC9" w14:textId="77777777" w:rsidR="00FC1A0C" w:rsidRDefault="00FC1A0C" w:rsidP="00FC1A0C">
      <w:pPr>
        <w:pStyle w:val="P00"/>
        <w:spacing w:before="72"/>
        <w:ind w:left="0" w:right="1134"/>
        <w:rPr>
          <w:rStyle w:val="default"/>
          <w:rFonts w:cs="FrankRuehl"/>
          <w:rtl/>
        </w:rPr>
      </w:pPr>
      <w:bookmarkStart w:id="6" w:name="Seif7"/>
      <w:bookmarkEnd w:id="6"/>
      <w:r>
        <w:rPr>
          <w:lang w:val="he-IL"/>
        </w:rPr>
        <w:pict w14:anchorId="55B074CE">
          <v:rect id="_x0000_s1034" style="position:absolute;left:0;text-align:left;margin-left:464.5pt;margin-top:8.05pt;width:75.05pt;height:10.5pt;z-index:251656704" o:allowincell="f" filled="f" stroked="f" strokecolor="lime" strokeweight=".25pt">
            <v:textbox inset="0,0,0,0">
              <w:txbxContent>
                <w:p w14:paraId="61799C09" w14:textId="77777777" w:rsidR="00B5618B" w:rsidRDefault="00B5618B" w:rsidP="00FC1A0C">
                  <w:pPr>
                    <w:spacing w:line="160" w:lineRule="exact"/>
                    <w:jc w:val="left"/>
                    <w:rPr>
                      <w:rFonts w:cs="Miriam"/>
                      <w:noProof/>
                      <w:sz w:val="18"/>
                      <w:szCs w:val="18"/>
                      <w:rtl/>
                    </w:rPr>
                  </w:pPr>
                  <w:r>
                    <w:rPr>
                      <w:rFonts w:cs="Miriam" w:hint="cs"/>
                      <w:sz w:val="18"/>
                      <w:szCs w:val="18"/>
                      <w:rtl/>
                    </w:rPr>
                    <w:t>הוראות כלליות</w:t>
                  </w:r>
                </w:p>
              </w:txbxContent>
            </v:textbox>
            <w10:anchorlock/>
          </v:rect>
        </w:pict>
      </w:r>
      <w:r w:rsidR="008302B5">
        <w:rPr>
          <w:rStyle w:val="big-number"/>
          <w:rFonts w:cs="Miriam" w:hint="cs"/>
          <w:rtl/>
        </w:rPr>
        <w:t>7</w:t>
      </w:r>
      <w:r>
        <w:rPr>
          <w:rStyle w:val="big-number"/>
          <w:rFonts w:cs="Miriam"/>
          <w:rtl/>
        </w:rPr>
        <w:t>.</w:t>
      </w:r>
      <w:r>
        <w:rPr>
          <w:rStyle w:val="big-number"/>
          <w:rFonts w:cs="Miriam"/>
          <w:rtl/>
        </w:rPr>
        <w:tab/>
      </w:r>
      <w:r w:rsidR="00EA0316">
        <w:rPr>
          <w:rStyle w:val="default"/>
          <w:rFonts w:cs="FrankRuehl" w:hint="cs"/>
          <w:rtl/>
        </w:rPr>
        <w:t>(א)</w:t>
      </w:r>
      <w:r w:rsidR="00EA0316">
        <w:rPr>
          <w:rStyle w:val="default"/>
          <w:rFonts w:cs="FrankRuehl"/>
          <w:rtl/>
        </w:rPr>
        <w:tab/>
      </w:r>
      <w:r w:rsidR="00193306">
        <w:rPr>
          <w:rStyle w:val="default"/>
          <w:rFonts w:cs="FrankRuehl" w:hint="cs"/>
          <w:rtl/>
        </w:rPr>
        <w:t>ניתנה הטבה במענק ובהלוואה כאחד, יחולו הוראות אלה לעניין סמכות הוועדה לפי תקנות 4 ו-6:</w:t>
      </w:r>
    </w:p>
    <w:p w14:paraId="7648E899" w14:textId="77777777" w:rsidR="00193306" w:rsidRDefault="00193306" w:rsidP="0019330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ביקש המבקש להגדיל את המענק וגם את ההלוואה, יראו לעניין תקנה זו את המענק ואת ההלוואה כהטבה אחת;</w:t>
      </w:r>
    </w:p>
    <w:p w14:paraId="66103AF4" w14:textId="77777777" w:rsidR="00193306" w:rsidRDefault="00193306" w:rsidP="0019330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ביקש המבקש להגדיל את ההלוואה או את המענק, יראו לעניין תקנה זו את ההלוואה ואת המענק כהטבות נפרדות.</w:t>
      </w:r>
    </w:p>
    <w:p w14:paraId="17B288C5" w14:textId="77777777" w:rsidR="00144CB6" w:rsidRDefault="00EA0316" w:rsidP="0019330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193306">
        <w:rPr>
          <w:rStyle w:val="default"/>
          <w:rFonts w:cs="FrankRuehl" w:hint="cs"/>
          <w:rtl/>
        </w:rPr>
        <w:t>דנה הוועדה בבקשה מכוח אחת מסמכויותיה כמפורט בתקנות 4 עד 6, לא תדון הוועדה פעם נוספת באותו עניין מכוח סמכותה האחרת</w:t>
      </w:r>
      <w:r w:rsidR="00144CB6">
        <w:rPr>
          <w:rStyle w:val="default"/>
          <w:rFonts w:cs="FrankRuehl" w:hint="cs"/>
          <w:rtl/>
        </w:rPr>
        <w:t>.</w:t>
      </w:r>
    </w:p>
    <w:p w14:paraId="3735B726" w14:textId="77777777" w:rsidR="00FC1A0C" w:rsidRDefault="00FC1A0C" w:rsidP="00FC1A0C">
      <w:pPr>
        <w:pStyle w:val="P00"/>
        <w:spacing w:before="72"/>
        <w:ind w:left="0" w:right="1134"/>
        <w:rPr>
          <w:rStyle w:val="default"/>
          <w:rFonts w:cs="FrankRuehl"/>
          <w:rtl/>
        </w:rPr>
      </w:pPr>
      <w:bookmarkStart w:id="7" w:name="Seif8"/>
      <w:bookmarkEnd w:id="7"/>
      <w:r>
        <w:rPr>
          <w:lang w:val="he-IL"/>
        </w:rPr>
        <w:pict w14:anchorId="6D7DECB5">
          <v:rect id="_x0000_s1035" style="position:absolute;left:0;text-align:left;margin-left:464.5pt;margin-top:8.05pt;width:75.05pt;height:12.05pt;z-index:251657728" o:allowincell="f" filled="f" stroked="f" strokecolor="lime" strokeweight=".25pt">
            <v:textbox inset="0,0,0,0">
              <w:txbxContent>
                <w:p w14:paraId="43B475D4" w14:textId="77777777" w:rsidR="00B5618B" w:rsidRDefault="00B5618B" w:rsidP="00FC1A0C">
                  <w:pPr>
                    <w:spacing w:line="160" w:lineRule="exact"/>
                    <w:jc w:val="left"/>
                    <w:rPr>
                      <w:rFonts w:cs="Miriam"/>
                      <w:noProof/>
                      <w:sz w:val="18"/>
                      <w:szCs w:val="18"/>
                      <w:rtl/>
                    </w:rPr>
                  </w:pPr>
                  <w:r>
                    <w:rPr>
                      <w:rFonts w:cs="Miriam" w:hint="cs"/>
                      <w:sz w:val="18"/>
                      <w:szCs w:val="18"/>
                      <w:rtl/>
                    </w:rPr>
                    <w:t>שיקולי הוועדה</w:t>
                  </w:r>
                </w:p>
              </w:txbxContent>
            </v:textbox>
            <w10:anchorlock/>
          </v:rect>
        </w:pict>
      </w:r>
      <w:r w:rsidR="00144CB6">
        <w:rPr>
          <w:rStyle w:val="big-number"/>
          <w:rFonts w:cs="Miriam" w:hint="cs"/>
          <w:rtl/>
        </w:rPr>
        <w:t>8</w:t>
      </w:r>
      <w:r>
        <w:rPr>
          <w:rStyle w:val="big-number"/>
          <w:rFonts w:cs="Miriam"/>
          <w:rtl/>
        </w:rPr>
        <w:t>.</w:t>
      </w:r>
      <w:r>
        <w:rPr>
          <w:rStyle w:val="big-number"/>
          <w:rFonts w:cs="Miriam"/>
          <w:rtl/>
        </w:rPr>
        <w:tab/>
      </w:r>
      <w:r w:rsidR="00F602FD">
        <w:rPr>
          <w:rStyle w:val="default"/>
          <w:rFonts w:cs="FrankRuehl" w:hint="cs"/>
          <w:rtl/>
        </w:rPr>
        <w:t>(א)</w:t>
      </w:r>
      <w:r w:rsidR="00F602FD">
        <w:rPr>
          <w:rStyle w:val="default"/>
          <w:rFonts w:cs="FrankRuehl"/>
          <w:rtl/>
        </w:rPr>
        <w:tab/>
      </w:r>
      <w:r w:rsidR="00193306">
        <w:rPr>
          <w:rStyle w:val="default"/>
          <w:rFonts w:cs="FrankRuehl" w:hint="cs"/>
          <w:rtl/>
        </w:rPr>
        <w:t>הוועדה תדון בכל פנייה באופן פרטני.</w:t>
      </w:r>
    </w:p>
    <w:p w14:paraId="22BFEE85" w14:textId="77777777" w:rsidR="00193306" w:rsidRDefault="0019330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הוועדה, בין שאר שיקוליה, ולפי העניין, תיתן משקל </w:t>
      </w:r>
      <w:r>
        <w:rPr>
          <w:rStyle w:val="default"/>
          <w:rFonts w:cs="FrankRuehl"/>
          <w:rtl/>
        </w:rPr>
        <w:t>–</w:t>
      </w:r>
    </w:p>
    <w:p w14:paraId="382E2342" w14:textId="77777777" w:rsidR="00193306" w:rsidRDefault="00193306" w:rsidP="00550CF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להשפעת הסיוע המבוקש לפתרון הבעיה שבשלה פנה המבקש;</w:t>
      </w:r>
    </w:p>
    <w:p w14:paraId="5D0B64A1" w14:textId="77777777" w:rsidR="00193306" w:rsidRDefault="00193306" w:rsidP="00550CF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לזכויות שקיבל המבקש מן האגף והיקפן, לרבות סיוע חריג </w:t>
      </w:r>
      <w:r w:rsidR="00550CF7">
        <w:rPr>
          <w:rStyle w:val="default"/>
          <w:rFonts w:cs="FrankRuehl" w:hint="cs"/>
          <w:rtl/>
        </w:rPr>
        <w:t>לפי תקנות אלה וסיוע לפנים משורת הדין לפי פרק שביעי 1 לחוק;</w:t>
      </w:r>
    </w:p>
    <w:p w14:paraId="19206389" w14:textId="77777777" w:rsidR="00550CF7" w:rsidRDefault="00550CF7" w:rsidP="00550CF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לנסיבות הפגיעה של הנספה;</w:t>
      </w:r>
    </w:p>
    <w:p w14:paraId="0A973998" w14:textId="77777777" w:rsidR="00550CF7" w:rsidRDefault="00550CF7" w:rsidP="00550CF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לסוג השירות של הנספה, לתנאי השירות ולמשכו;</w:t>
      </w:r>
    </w:p>
    <w:p w14:paraId="66891FE2" w14:textId="77777777" w:rsidR="00550CF7" w:rsidRDefault="00550CF7" w:rsidP="00550CF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למצבו הסוציו-אקונומי של המבקש;</w:t>
      </w:r>
    </w:p>
    <w:p w14:paraId="35990CA0" w14:textId="77777777" w:rsidR="00550CF7" w:rsidRDefault="00550CF7" w:rsidP="00550CF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למצבו הבריאותי של המבקש.</w:t>
      </w:r>
    </w:p>
    <w:p w14:paraId="4B8622B4" w14:textId="77777777" w:rsidR="00550CF7" w:rsidRDefault="00550CF7"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החלטת הוועדה תביא בחשבון את ההשלכות התקציביות הכרוכות במתן הסיוע למבקש.</w:t>
      </w:r>
    </w:p>
    <w:p w14:paraId="73EE1F4A" w14:textId="77777777" w:rsidR="00FC1A0C" w:rsidRDefault="00FC1A0C" w:rsidP="00FC1A0C">
      <w:pPr>
        <w:pStyle w:val="P00"/>
        <w:spacing w:before="72"/>
        <w:ind w:left="0" w:right="1134"/>
        <w:rPr>
          <w:rStyle w:val="default"/>
          <w:rFonts w:cs="FrankRuehl"/>
          <w:rtl/>
        </w:rPr>
      </w:pPr>
      <w:bookmarkStart w:id="8" w:name="Seif9"/>
      <w:bookmarkEnd w:id="8"/>
      <w:r>
        <w:rPr>
          <w:lang w:val="he-IL"/>
        </w:rPr>
        <w:pict w14:anchorId="12EEDA50">
          <v:rect id="_x0000_s1036" style="position:absolute;left:0;text-align:left;margin-left:464.5pt;margin-top:8.05pt;width:75.05pt;height:20.55pt;z-index:251658752" o:allowincell="f" filled="f" stroked="f" strokecolor="lime" strokeweight=".25pt">
            <v:textbox inset="0,0,0,0">
              <w:txbxContent>
                <w:p w14:paraId="497D33FF" w14:textId="77777777" w:rsidR="00B5618B" w:rsidRDefault="00B5618B" w:rsidP="00FC1A0C">
                  <w:pPr>
                    <w:spacing w:line="160" w:lineRule="exact"/>
                    <w:jc w:val="left"/>
                    <w:rPr>
                      <w:rFonts w:cs="Miriam"/>
                      <w:noProof/>
                      <w:sz w:val="18"/>
                      <w:szCs w:val="18"/>
                      <w:rtl/>
                    </w:rPr>
                  </w:pPr>
                  <w:r>
                    <w:rPr>
                      <w:rFonts w:cs="Miriam" w:hint="cs"/>
                      <w:sz w:val="18"/>
                      <w:szCs w:val="18"/>
                      <w:rtl/>
                    </w:rPr>
                    <w:t>נוהל הגשת בקשה לוועדה</w:t>
                  </w:r>
                </w:p>
              </w:txbxContent>
            </v:textbox>
            <w10:anchorlock/>
          </v:rect>
        </w:pict>
      </w:r>
      <w:r w:rsidR="00C47ABC">
        <w:rPr>
          <w:rStyle w:val="big-number"/>
          <w:rFonts w:cs="Miriam" w:hint="cs"/>
          <w:rtl/>
        </w:rPr>
        <w:t>9</w:t>
      </w:r>
      <w:r>
        <w:rPr>
          <w:rStyle w:val="big-number"/>
          <w:rFonts w:cs="Miriam"/>
          <w:rtl/>
        </w:rPr>
        <w:t>.</w:t>
      </w:r>
      <w:r>
        <w:rPr>
          <w:rStyle w:val="big-number"/>
          <w:rFonts w:cs="Miriam"/>
          <w:rtl/>
        </w:rPr>
        <w:tab/>
      </w:r>
      <w:r w:rsidR="00B5618B">
        <w:rPr>
          <w:rStyle w:val="default"/>
          <w:rFonts w:cs="FrankRuehl" w:hint="cs"/>
          <w:rtl/>
        </w:rPr>
        <w:t>(א)</w:t>
      </w:r>
      <w:r w:rsidR="00B5618B">
        <w:rPr>
          <w:rStyle w:val="default"/>
          <w:rFonts w:cs="FrankRuehl"/>
          <w:rtl/>
        </w:rPr>
        <w:tab/>
      </w:r>
      <w:r w:rsidR="00B5618B">
        <w:rPr>
          <w:rStyle w:val="default"/>
          <w:rFonts w:cs="FrankRuehl" w:hint="cs"/>
          <w:rtl/>
        </w:rPr>
        <w:t>מבקש יגיש ללשכה מחוזית בקשה בכתב, בצירוף מסמכים התומכים בבקשה וכן מסמכים המעידים על מצבו הסוציו-אקונומי</w:t>
      </w:r>
      <w:r w:rsidR="00951313">
        <w:rPr>
          <w:rStyle w:val="default"/>
          <w:rFonts w:cs="FrankRuehl" w:hint="cs"/>
          <w:rtl/>
        </w:rPr>
        <w:t>.</w:t>
      </w:r>
    </w:p>
    <w:p w14:paraId="11335A2A" w14:textId="77777777" w:rsidR="00B5618B" w:rsidRDefault="00B5618B"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הלשכה המחוזית תבחן את הבקשה, כאמור בתקנה 10, תשלים את הנתונים והמסמכים הנדרשים כמפורט בתקנה 10 ותעביר לוועדה את הבקשה, הנתונים והמסמכים האמורים לא יאוחר משבועיים מהמועד שבו הוגשה ללשכה המחוזית ולא יאוחר משבועיים לפני מועד ישיבת הוועדה; חברי הוועדה רשאים לבקש כל מידע נוסף כתנאי לדיון בבקשה.</w:t>
      </w:r>
    </w:p>
    <w:p w14:paraId="7A16AF88" w14:textId="77777777" w:rsidR="00FC1A0C" w:rsidRDefault="00FC1A0C" w:rsidP="00FC1A0C">
      <w:pPr>
        <w:pStyle w:val="P00"/>
        <w:spacing w:before="72"/>
        <w:ind w:left="0" w:right="1134"/>
        <w:rPr>
          <w:rStyle w:val="default"/>
          <w:rFonts w:cs="FrankRuehl"/>
          <w:rtl/>
        </w:rPr>
      </w:pPr>
      <w:bookmarkStart w:id="9" w:name="Seif10"/>
      <w:bookmarkEnd w:id="9"/>
      <w:r>
        <w:rPr>
          <w:lang w:val="he-IL"/>
        </w:rPr>
        <w:pict w14:anchorId="7039DA98">
          <v:rect id="_x0000_s1037" style="position:absolute;left:0;text-align:left;margin-left:464.5pt;margin-top:8.05pt;width:75.05pt;height:25.8pt;z-index:251659776" o:allowincell="f" filled="f" stroked="f" strokecolor="lime" strokeweight=".25pt">
            <v:textbox inset="0,0,0,0">
              <w:txbxContent>
                <w:p w14:paraId="3F19FF57" w14:textId="77777777" w:rsidR="00B5618B" w:rsidRDefault="00B5618B" w:rsidP="00FC1A0C">
                  <w:pPr>
                    <w:spacing w:line="160" w:lineRule="exact"/>
                    <w:jc w:val="left"/>
                    <w:rPr>
                      <w:rFonts w:cs="Miriam"/>
                      <w:noProof/>
                      <w:sz w:val="18"/>
                      <w:szCs w:val="18"/>
                      <w:rtl/>
                    </w:rPr>
                  </w:pPr>
                  <w:r>
                    <w:rPr>
                      <w:rFonts w:cs="Miriam" w:hint="cs"/>
                      <w:sz w:val="18"/>
                      <w:szCs w:val="18"/>
                      <w:rtl/>
                    </w:rPr>
                    <w:t>נתונים ומסמכים נדרשים לצורך בחינת הבקשה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951313">
        <w:rPr>
          <w:rStyle w:val="default"/>
          <w:rFonts w:cs="FrankRuehl" w:hint="cs"/>
          <w:rtl/>
        </w:rPr>
        <w:t>(א)</w:t>
      </w:r>
      <w:r w:rsidR="00951313">
        <w:rPr>
          <w:rStyle w:val="default"/>
          <w:rFonts w:cs="FrankRuehl"/>
          <w:rtl/>
        </w:rPr>
        <w:tab/>
      </w:r>
      <w:r w:rsidR="00B5618B">
        <w:rPr>
          <w:rStyle w:val="default"/>
          <w:rFonts w:cs="FrankRuehl" w:hint="cs"/>
          <w:rtl/>
        </w:rPr>
        <w:t>אלה הנתונים והמסמכים הנדרשים לצורך בחינת הבקשה:</w:t>
      </w:r>
    </w:p>
    <w:p w14:paraId="5358F009" w14:textId="77777777" w:rsidR="00B5618B" w:rsidRDefault="00B5618B" w:rsidP="00B561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קרבתו של המבקש לנספה </w:t>
      </w:r>
      <w:r>
        <w:rPr>
          <w:rStyle w:val="default"/>
          <w:rFonts w:cs="FrankRuehl"/>
          <w:rtl/>
        </w:rPr>
        <w:t>–</w:t>
      </w:r>
      <w:r>
        <w:rPr>
          <w:rStyle w:val="default"/>
          <w:rFonts w:cs="FrankRuehl" w:hint="cs"/>
          <w:rtl/>
        </w:rPr>
        <w:t xml:space="preserve"> לפי סעיף 1 לחוק או לפי פרק שלישי 1 לחוק, לפי העניין;</w:t>
      </w:r>
    </w:p>
    <w:p w14:paraId="15FD7E63" w14:textId="77777777" w:rsidR="00B5618B" w:rsidRDefault="00B5618B" w:rsidP="00B5618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הזכויות שמקבל המבקש באופן שוטף ממשרד הביטחון, הסיוע לפי תקנות אלה והסיוע לפנים משורת הדין לפי פרק שביעי 1 לחוק שאושרו למבקש בעבר ממשרד הביטחון; יוצג שווין הכספי של כלל הזכויות;</w:t>
      </w:r>
    </w:p>
    <w:p w14:paraId="38E64BC5" w14:textId="77777777" w:rsidR="00B5618B" w:rsidRDefault="00B5618B" w:rsidP="00B5618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שוויו הכספי של הסיוע החריג שמבקש המבקש, ואם המלצת הגורמים המקצועיים בלשכה המחוזית היא להעניק רק חלק מהסיוע המבוקש </w:t>
      </w:r>
      <w:r>
        <w:rPr>
          <w:rStyle w:val="default"/>
          <w:rFonts w:cs="FrankRuehl"/>
          <w:rtl/>
        </w:rPr>
        <w:t>–</w:t>
      </w:r>
      <w:r>
        <w:rPr>
          <w:rStyle w:val="default"/>
          <w:rFonts w:cs="FrankRuehl" w:hint="cs"/>
          <w:rtl/>
        </w:rPr>
        <w:t xml:space="preserve"> גם את שווי הסיוע לפי המלצתם;</w:t>
      </w:r>
    </w:p>
    <w:p w14:paraId="75F59A0E" w14:textId="77777777" w:rsidR="00B5618B" w:rsidRDefault="00B5618B" w:rsidP="00B5618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עמדת הגורמים המקצועיים בלשכה המחוזית לגבי הבקשה;</w:t>
      </w:r>
    </w:p>
    <w:p w14:paraId="6A2414F4" w14:textId="77777777" w:rsidR="00B5618B" w:rsidRDefault="00B5618B" w:rsidP="00B5618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דוח סוציאלי בדבר המבקש שערך עובד סוציאלי מטעם האגף;</w:t>
      </w:r>
    </w:p>
    <w:p w14:paraId="0544B6E0" w14:textId="77777777" w:rsidR="00B5618B" w:rsidRDefault="00B5618B" w:rsidP="00B5618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חוות דעת רפואיות ופסיכולוגיות בדבר המבקש, שיש להן קשר והשלכה על בקשתו או שניתנו בעקבות הגשת הבקשה;</w:t>
      </w:r>
    </w:p>
    <w:p w14:paraId="382867DF" w14:textId="77777777" w:rsidR="00B5618B" w:rsidRDefault="00B5618B" w:rsidP="00B5618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דוח על אודות מצבו הכלכלי של המבקש כפי שהוא מסר ובמקרים בהם הוועדה דנה בבקשות לסיוע חריג המפורט בתקנה 4 או 6, וכאשר הסיוע החריג המבוקש לפי תקנה 4 עולה על מחצית סכום ההגדלה כמפורט בפסקאות (1) עד (5) לתקנה האמורה, לפי העניין, יצורף גם פירוט הכנסותיו של המבקש מכל מקור שהוא, פירוט הוצאותיו החודשיות בצירוף פירוט חשבונות הבנק שברשותו לתקופה של שלושת החודשים שקדמו להגשת הבקשה ומידע בדבר פיקדונות וחסכונות, הכול בצירוף מסמכים הנדרשים לפי העניין; מידע כאמור יתייחס לכל חשבון בנק שקיים על שם המבקש.</w:t>
      </w:r>
    </w:p>
    <w:p w14:paraId="0125AE35" w14:textId="77777777" w:rsidR="00951313" w:rsidRDefault="00951313"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B5618B">
        <w:rPr>
          <w:rStyle w:val="default"/>
          <w:rFonts w:cs="FrankRuehl" w:hint="cs"/>
          <w:rtl/>
        </w:rPr>
        <w:t>לשכה מחוזית רשאית לדרוש מהמבקש כל מידע או מסמך נוסף שתראה לנכון להמציא לוועדה כדי לסייע לה בגיבוש עמדתה לשם השלמת התמונה הכללית על מצבו הכלכלי והנסיבות שבשלהן נדרש הסעד המבוקש כתנאי לדיון בבקשה</w:t>
      </w:r>
      <w:r w:rsidR="00B256B1">
        <w:rPr>
          <w:rStyle w:val="default"/>
          <w:rFonts w:cs="FrankRuehl" w:hint="cs"/>
          <w:rtl/>
        </w:rPr>
        <w:t>.</w:t>
      </w:r>
    </w:p>
    <w:p w14:paraId="1D98D2B7" w14:textId="77777777" w:rsidR="00FC1A0C" w:rsidRDefault="00FC1A0C" w:rsidP="00FC1A0C">
      <w:pPr>
        <w:pStyle w:val="P00"/>
        <w:spacing w:before="72"/>
        <w:ind w:left="0" w:right="1134"/>
        <w:rPr>
          <w:rStyle w:val="default"/>
          <w:rFonts w:cs="FrankRuehl"/>
          <w:rtl/>
        </w:rPr>
      </w:pPr>
      <w:bookmarkStart w:id="10" w:name="Seif11"/>
      <w:bookmarkEnd w:id="10"/>
      <w:r>
        <w:rPr>
          <w:lang w:val="he-IL"/>
        </w:rPr>
        <w:pict w14:anchorId="7683E783">
          <v:rect id="_x0000_s1038" style="position:absolute;left:0;text-align:left;margin-left:464.5pt;margin-top:8.05pt;width:75.05pt;height:19.5pt;z-index:251660800" o:allowincell="f" filled="f" stroked="f" strokecolor="lime" strokeweight=".25pt">
            <v:textbox inset="0,0,0,0">
              <w:txbxContent>
                <w:p w14:paraId="467C70C3" w14:textId="77777777" w:rsidR="00B5618B" w:rsidRDefault="00B5618B" w:rsidP="00FC1A0C">
                  <w:pPr>
                    <w:spacing w:line="160" w:lineRule="exact"/>
                    <w:jc w:val="left"/>
                    <w:rPr>
                      <w:rFonts w:cs="Miriam"/>
                      <w:noProof/>
                      <w:sz w:val="18"/>
                      <w:szCs w:val="18"/>
                      <w:rtl/>
                    </w:rPr>
                  </w:pPr>
                  <w:r>
                    <w:rPr>
                      <w:rFonts w:cs="Miriam" w:hint="cs"/>
                      <w:sz w:val="18"/>
                      <w:szCs w:val="18"/>
                      <w:rtl/>
                    </w:rPr>
                    <w:t>דיוני הוועדה והחלטותיה</w:t>
                  </w:r>
                </w:p>
              </w:txbxContent>
            </v:textbox>
            <w10:anchorlock/>
          </v:rect>
        </w:pict>
      </w:r>
      <w:r>
        <w:rPr>
          <w:rStyle w:val="big-number"/>
          <w:rFonts w:cs="Miriam" w:hint="cs"/>
          <w:rtl/>
        </w:rPr>
        <w:t>1</w:t>
      </w:r>
      <w:r w:rsidR="00B256B1">
        <w:rPr>
          <w:rStyle w:val="big-number"/>
          <w:rFonts w:cs="Miriam" w:hint="cs"/>
          <w:rtl/>
        </w:rPr>
        <w:t>1</w:t>
      </w:r>
      <w:r>
        <w:rPr>
          <w:rStyle w:val="big-number"/>
          <w:rFonts w:cs="Miriam"/>
          <w:rtl/>
        </w:rPr>
        <w:t>.</w:t>
      </w:r>
      <w:r>
        <w:rPr>
          <w:rStyle w:val="big-number"/>
          <w:rFonts w:cs="Miriam"/>
          <w:rtl/>
        </w:rPr>
        <w:tab/>
      </w:r>
      <w:r w:rsidR="005A735F">
        <w:rPr>
          <w:rStyle w:val="default"/>
          <w:rFonts w:cs="FrankRuehl" w:hint="cs"/>
          <w:rtl/>
        </w:rPr>
        <w:t>(א)</w:t>
      </w:r>
      <w:r w:rsidR="005A735F">
        <w:rPr>
          <w:rStyle w:val="default"/>
          <w:rFonts w:cs="FrankRuehl"/>
          <w:rtl/>
        </w:rPr>
        <w:tab/>
      </w:r>
      <w:r w:rsidR="00B5618B">
        <w:rPr>
          <w:rStyle w:val="default"/>
          <w:rFonts w:cs="FrankRuehl" w:hint="cs"/>
          <w:rtl/>
        </w:rPr>
        <w:t>יושב ראש הוועדה יקבע את מועדי ישיבות הוועדה ואת סדר היום לרבות הבקשות שיועלו לדיון</w:t>
      </w:r>
      <w:r w:rsidR="005A735F">
        <w:rPr>
          <w:rStyle w:val="default"/>
          <w:rFonts w:cs="FrankRuehl" w:hint="cs"/>
          <w:rtl/>
        </w:rPr>
        <w:t>.</w:t>
      </w:r>
    </w:p>
    <w:p w14:paraId="0AD87773" w14:textId="77777777" w:rsidR="005A735F" w:rsidRDefault="005A735F"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הוועדה תקיים את ישיבותיה </w:t>
      </w:r>
      <w:r w:rsidR="00B5618B">
        <w:rPr>
          <w:rStyle w:val="default"/>
          <w:rFonts w:cs="FrankRuehl" w:hint="cs"/>
          <w:rtl/>
        </w:rPr>
        <w:t>פעמיים ב</w:t>
      </w:r>
      <w:r>
        <w:rPr>
          <w:rStyle w:val="default"/>
          <w:rFonts w:cs="FrankRuehl" w:hint="cs"/>
          <w:rtl/>
        </w:rPr>
        <w:t xml:space="preserve">חודש; במקרים דחופים, </w:t>
      </w:r>
      <w:r w:rsidR="00B5618B">
        <w:rPr>
          <w:rStyle w:val="default"/>
          <w:rFonts w:cs="FrankRuehl" w:hint="cs"/>
          <w:rtl/>
        </w:rPr>
        <w:t>רשאי</w:t>
      </w:r>
      <w:r>
        <w:rPr>
          <w:rStyle w:val="default"/>
          <w:rFonts w:cs="FrankRuehl" w:hint="cs"/>
          <w:rtl/>
        </w:rPr>
        <w:t xml:space="preserve"> יושב ראש הוועדה </w:t>
      </w:r>
      <w:r w:rsidR="00B5618B">
        <w:rPr>
          <w:rStyle w:val="default"/>
          <w:rFonts w:cs="FrankRuehl" w:hint="cs"/>
          <w:rtl/>
        </w:rPr>
        <w:t xml:space="preserve">לקבוע </w:t>
      </w:r>
      <w:r>
        <w:rPr>
          <w:rStyle w:val="default"/>
          <w:rFonts w:cs="FrankRuehl" w:hint="cs"/>
          <w:rtl/>
        </w:rPr>
        <w:t>ישיבה נוספת.</w:t>
      </w:r>
    </w:p>
    <w:p w14:paraId="2D6B21E6" w14:textId="77777777" w:rsidR="005A735F" w:rsidRDefault="005A735F"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הוועדה לא תקיים את ישיבותיה בלא נוכחות </w:t>
      </w:r>
      <w:r w:rsidR="00B5618B">
        <w:rPr>
          <w:rStyle w:val="default"/>
          <w:rFonts w:cs="FrankRuehl" w:hint="cs"/>
          <w:rtl/>
        </w:rPr>
        <w:t xml:space="preserve">של </w:t>
      </w:r>
      <w:r>
        <w:rPr>
          <w:rStyle w:val="default"/>
          <w:rFonts w:cs="FrankRuehl" w:hint="cs"/>
          <w:rtl/>
        </w:rPr>
        <w:t xml:space="preserve">יושב ראש הוועדה </w:t>
      </w:r>
      <w:r w:rsidR="00B5618B">
        <w:rPr>
          <w:rStyle w:val="default"/>
          <w:rFonts w:cs="FrankRuehl" w:hint="cs"/>
          <w:rtl/>
        </w:rPr>
        <w:t>ושני</w:t>
      </w:r>
      <w:r>
        <w:rPr>
          <w:rStyle w:val="default"/>
          <w:rFonts w:cs="FrankRuehl" w:hint="cs"/>
          <w:rtl/>
        </w:rPr>
        <w:t xml:space="preserve"> חברי</w:t>
      </w:r>
      <w:r w:rsidR="00B5618B">
        <w:rPr>
          <w:rStyle w:val="default"/>
          <w:rFonts w:cs="FrankRuehl" w:hint="cs"/>
          <w:rtl/>
        </w:rPr>
        <w:t>ם נוספים; התכנסה הוועדה בהרכבה כאמור בתקנה 2(ב), לא תקיים את ישיבותיה בלא נוכחות יושב ראש הוועדה ושלושה חברים נוספים</w:t>
      </w:r>
      <w:r>
        <w:rPr>
          <w:rStyle w:val="default"/>
          <w:rFonts w:cs="FrankRuehl" w:hint="cs"/>
          <w:rtl/>
        </w:rPr>
        <w:t>.</w:t>
      </w:r>
    </w:p>
    <w:p w14:paraId="02004FB6" w14:textId="77777777" w:rsidR="005A735F" w:rsidRDefault="005A735F" w:rsidP="00FC1A0C">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5618B">
        <w:rPr>
          <w:rStyle w:val="default"/>
          <w:rFonts w:cs="FrankRuehl" w:hint="cs"/>
          <w:rtl/>
        </w:rPr>
        <w:t>ד</w:t>
      </w:r>
      <w:r>
        <w:rPr>
          <w:rStyle w:val="default"/>
          <w:rFonts w:cs="FrankRuehl" w:hint="cs"/>
          <w:rtl/>
        </w:rPr>
        <w:t>)</w:t>
      </w:r>
      <w:r>
        <w:rPr>
          <w:rStyle w:val="default"/>
          <w:rFonts w:cs="FrankRuehl"/>
          <w:rtl/>
        </w:rPr>
        <w:tab/>
      </w:r>
      <w:r w:rsidR="003A216D">
        <w:rPr>
          <w:rStyle w:val="default"/>
          <w:rFonts w:cs="FrankRuehl" w:hint="cs"/>
          <w:rtl/>
        </w:rPr>
        <w:t>בכל ישיבת ועדה ייערך פרוטוקול שישקף את מהלך הדיון ויירשמו בו ההחלטות שהתקבלו.</w:t>
      </w:r>
    </w:p>
    <w:p w14:paraId="60FE9819" w14:textId="77777777" w:rsidR="003A216D" w:rsidRDefault="003A216D" w:rsidP="00FC1A0C">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5618B">
        <w:rPr>
          <w:rStyle w:val="default"/>
          <w:rFonts w:cs="FrankRuehl" w:hint="cs"/>
          <w:rtl/>
        </w:rPr>
        <w:t>ה</w:t>
      </w:r>
      <w:r>
        <w:rPr>
          <w:rStyle w:val="default"/>
          <w:rFonts w:cs="FrankRuehl" w:hint="cs"/>
          <w:rtl/>
        </w:rPr>
        <w:t>)</w:t>
      </w:r>
      <w:r>
        <w:rPr>
          <w:rStyle w:val="default"/>
          <w:rFonts w:cs="FrankRuehl"/>
          <w:rtl/>
        </w:rPr>
        <w:tab/>
      </w:r>
      <w:r>
        <w:rPr>
          <w:rStyle w:val="default"/>
          <w:rFonts w:cs="FrankRuehl" w:hint="cs"/>
          <w:rtl/>
        </w:rPr>
        <w:t>הוועדה תדון בכל פנייה על יסוד המסמכים שהוגשו לה.</w:t>
      </w:r>
    </w:p>
    <w:p w14:paraId="221DE844" w14:textId="77777777" w:rsidR="003A216D" w:rsidRDefault="003A216D" w:rsidP="00FC1A0C">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5618B">
        <w:rPr>
          <w:rStyle w:val="default"/>
          <w:rFonts w:cs="FrankRuehl" w:hint="cs"/>
          <w:rtl/>
        </w:rPr>
        <w:t>ו</w:t>
      </w:r>
      <w:r>
        <w:rPr>
          <w:rStyle w:val="default"/>
          <w:rFonts w:cs="FrankRuehl" w:hint="cs"/>
          <w:rtl/>
        </w:rPr>
        <w:t>)</w:t>
      </w:r>
      <w:r>
        <w:rPr>
          <w:rStyle w:val="default"/>
          <w:rFonts w:cs="FrankRuehl"/>
          <w:rtl/>
        </w:rPr>
        <w:tab/>
      </w:r>
      <w:r>
        <w:rPr>
          <w:rStyle w:val="default"/>
          <w:rFonts w:cs="FrankRuehl" w:hint="cs"/>
          <w:rtl/>
        </w:rPr>
        <w:t xml:space="preserve">הוועדה מוסמכת להיענות לבקשה, כולה או חלקה, להיענות לה בתנאים </w:t>
      </w:r>
      <w:r w:rsidR="00B5618B">
        <w:rPr>
          <w:rStyle w:val="default"/>
          <w:rFonts w:cs="FrankRuehl" w:hint="cs"/>
          <w:rtl/>
        </w:rPr>
        <w:t xml:space="preserve">שתקבע </w:t>
      </w:r>
      <w:r>
        <w:rPr>
          <w:rStyle w:val="default"/>
          <w:rFonts w:cs="FrankRuehl" w:hint="cs"/>
          <w:rtl/>
        </w:rPr>
        <w:t xml:space="preserve">או לדחותה; כמו כן מוסמכת הוועדה לדרוש השלמה של פרטים </w:t>
      </w:r>
      <w:r w:rsidR="00B5618B">
        <w:rPr>
          <w:rStyle w:val="default"/>
          <w:rFonts w:cs="FrankRuehl" w:hint="cs"/>
          <w:rtl/>
        </w:rPr>
        <w:t>מ</w:t>
      </w:r>
      <w:r>
        <w:rPr>
          <w:rStyle w:val="default"/>
          <w:rFonts w:cs="FrankRuehl" w:hint="cs"/>
          <w:rtl/>
        </w:rPr>
        <w:t>המבקש לשם קיום דיון חוזר בבקשה.</w:t>
      </w:r>
    </w:p>
    <w:p w14:paraId="70643E16" w14:textId="77777777" w:rsidR="003A216D" w:rsidRDefault="003A216D" w:rsidP="00FC1A0C">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5618B">
        <w:rPr>
          <w:rStyle w:val="default"/>
          <w:rFonts w:cs="FrankRuehl" w:hint="cs"/>
          <w:rtl/>
        </w:rPr>
        <w:t>ז</w:t>
      </w:r>
      <w:r>
        <w:rPr>
          <w:rStyle w:val="default"/>
          <w:rFonts w:cs="FrankRuehl" w:hint="cs"/>
          <w:rtl/>
        </w:rPr>
        <w:t>)</w:t>
      </w:r>
      <w:r>
        <w:rPr>
          <w:rStyle w:val="default"/>
          <w:rFonts w:cs="FrankRuehl"/>
          <w:rtl/>
        </w:rPr>
        <w:tab/>
      </w:r>
      <w:r>
        <w:rPr>
          <w:rStyle w:val="default"/>
          <w:rFonts w:cs="FrankRuehl" w:hint="cs"/>
          <w:rtl/>
        </w:rPr>
        <w:t>החלטות הוועדה יתקבלו ברוב דעות החברים</w:t>
      </w:r>
      <w:r w:rsidR="00B5618B">
        <w:rPr>
          <w:rStyle w:val="default"/>
          <w:rFonts w:cs="FrankRuehl" w:hint="cs"/>
          <w:rtl/>
        </w:rPr>
        <w:t>;</w:t>
      </w:r>
      <w:r>
        <w:rPr>
          <w:rStyle w:val="default"/>
          <w:rFonts w:cs="FrankRuehl" w:hint="cs"/>
          <w:rtl/>
        </w:rPr>
        <w:t xml:space="preserve"> היו </w:t>
      </w:r>
      <w:r w:rsidR="00DD651E">
        <w:rPr>
          <w:rStyle w:val="default"/>
          <w:rFonts w:cs="FrankRuehl" w:hint="cs"/>
          <w:rtl/>
        </w:rPr>
        <w:t>הדעות שקולות תהיה ליושב ראש הוועדה דעה מכרעת; היה היושב ראש מנוע מלהשתתף בדיון ולהצביע בישיבות בשל ניגוד עניינים לפי הוראות תקנה 3(</w:t>
      </w:r>
      <w:r w:rsidR="00B5618B">
        <w:rPr>
          <w:rStyle w:val="default"/>
          <w:rFonts w:cs="FrankRuehl" w:hint="cs"/>
          <w:rtl/>
        </w:rPr>
        <w:t>ב</w:t>
      </w:r>
      <w:r w:rsidR="00DD651E">
        <w:rPr>
          <w:rStyle w:val="default"/>
          <w:rFonts w:cs="FrankRuehl" w:hint="cs"/>
          <w:rtl/>
        </w:rPr>
        <w:t>) תהיה ליועץ המשפטי למערכת הביטחון או לנציגו המכהן כחבר הוועדה דעה מכרעת.</w:t>
      </w:r>
    </w:p>
    <w:p w14:paraId="50AEB379" w14:textId="77777777" w:rsidR="00DD651E" w:rsidRDefault="00DD651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B5618B">
        <w:rPr>
          <w:rStyle w:val="default"/>
          <w:rFonts w:cs="FrankRuehl" w:hint="cs"/>
          <w:rtl/>
        </w:rPr>
        <w:t>ח</w:t>
      </w:r>
      <w:r>
        <w:rPr>
          <w:rStyle w:val="default"/>
          <w:rFonts w:cs="FrankRuehl" w:hint="cs"/>
          <w:rtl/>
        </w:rPr>
        <w:t>)</w:t>
      </w:r>
      <w:r>
        <w:rPr>
          <w:rStyle w:val="default"/>
          <w:rFonts w:cs="FrankRuehl"/>
          <w:rtl/>
        </w:rPr>
        <w:tab/>
      </w:r>
      <w:r>
        <w:rPr>
          <w:rStyle w:val="default"/>
          <w:rFonts w:cs="FrankRuehl" w:hint="cs"/>
          <w:rtl/>
        </w:rPr>
        <w:t xml:space="preserve">החלטות הוועדה </w:t>
      </w:r>
      <w:r w:rsidR="00636368">
        <w:rPr>
          <w:rStyle w:val="default"/>
          <w:rFonts w:cs="FrankRuehl" w:hint="cs"/>
          <w:rtl/>
        </w:rPr>
        <w:t xml:space="preserve">יינתנו בכתב, </w:t>
      </w:r>
      <w:r>
        <w:rPr>
          <w:rStyle w:val="default"/>
          <w:rFonts w:cs="FrankRuehl" w:hint="cs"/>
          <w:rtl/>
        </w:rPr>
        <w:t>יהיו מנומקות ויקבעו את היקף הסיוע ו</w:t>
      </w:r>
      <w:r w:rsidR="00636368">
        <w:rPr>
          <w:rStyle w:val="default"/>
          <w:rFonts w:cs="FrankRuehl" w:hint="cs"/>
          <w:rtl/>
        </w:rPr>
        <w:t xml:space="preserve">את </w:t>
      </w:r>
      <w:r>
        <w:rPr>
          <w:rStyle w:val="default"/>
          <w:rFonts w:cs="FrankRuehl" w:hint="cs"/>
          <w:rtl/>
        </w:rPr>
        <w:t>שיעורו; התקבלה החלטה על דעת רוב חברי הוועדה, תירשם בפרוטוקול דעת המיעוט המנומקת; החלטות הוועדה ייחתמו בידי יושב ראש הוועדה וחברי הוועדה שנכחו בישיבה.</w:t>
      </w:r>
    </w:p>
    <w:p w14:paraId="59280EEF" w14:textId="77777777" w:rsidR="00636368" w:rsidRDefault="00636368"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לשכה מחוזית תודיע בכתב למבקש על החלטת הוועדה; החליטה הוועדה לדחות את הבקשה, תשלח הלשכה המחוזית למבקש החלטה בצירוף נימוקי הדחייה.</w:t>
      </w:r>
    </w:p>
    <w:p w14:paraId="70D1C8D4" w14:textId="77777777" w:rsidR="00DD651E" w:rsidRDefault="00DD651E"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sidR="008D1976">
        <w:rPr>
          <w:rStyle w:val="default"/>
          <w:rFonts w:cs="FrankRuehl" w:hint="cs"/>
          <w:rtl/>
        </w:rPr>
        <w:t xml:space="preserve">הסיוע שאישרה הוועדה יהיה ניתן למימוש למשך שנה מהמועד שבו נשלחה ההחלטה למבקש; ואולם הוועדה מוסמכת לאשר סיוע מתמשך לתקופה שלא תעלה על 3 שנים והוא יהיה ניתן למימוש </w:t>
      </w:r>
      <w:r w:rsidR="00636368">
        <w:rPr>
          <w:rStyle w:val="default"/>
          <w:rFonts w:cs="FrankRuehl" w:hint="cs"/>
          <w:rtl/>
        </w:rPr>
        <w:t xml:space="preserve">במשך התקופה שאושרה </w:t>
      </w:r>
      <w:r w:rsidR="008D1976">
        <w:rPr>
          <w:rStyle w:val="default"/>
          <w:rFonts w:cs="FrankRuehl" w:hint="cs"/>
          <w:rtl/>
        </w:rPr>
        <w:t xml:space="preserve">ובלבד שמועד התשלום הראשון </w:t>
      </w:r>
      <w:r w:rsidR="00636368">
        <w:rPr>
          <w:rStyle w:val="default"/>
          <w:rFonts w:cs="FrankRuehl" w:hint="cs"/>
          <w:rtl/>
        </w:rPr>
        <w:t>ימומש בידי המבקש</w:t>
      </w:r>
      <w:r w:rsidR="008D1976">
        <w:rPr>
          <w:rStyle w:val="default"/>
          <w:rFonts w:cs="FrankRuehl" w:hint="cs"/>
          <w:rtl/>
        </w:rPr>
        <w:t xml:space="preserve"> בתוך שנה ממועד שליחת ההחלטה למבקש.</w:t>
      </w:r>
    </w:p>
    <w:p w14:paraId="3B125D55" w14:textId="77777777" w:rsidR="008D1976" w:rsidRDefault="008D1976" w:rsidP="00FC1A0C">
      <w:pPr>
        <w:pStyle w:val="P00"/>
        <w:spacing w:before="72"/>
        <w:ind w:left="0" w:right="1134"/>
        <w:rPr>
          <w:rStyle w:val="default"/>
          <w:rFonts w:cs="FrankRuehl"/>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 xml:space="preserve">במקרים חריגים ובאישור יושב ראש הוועדה, יתקבלו החלטות הוועדה </w:t>
      </w:r>
      <w:r w:rsidR="00636368">
        <w:rPr>
          <w:rStyle w:val="default"/>
          <w:rFonts w:cs="FrankRuehl" w:hint="cs"/>
          <w:rtl/>
        </w:rPr>
        <w:t>בשיחת ועידה</w:t>
      </w:r>
      <w:r>
        <w:rPr>
          <w:rStyle w:val="default"/>
          <w:rFonts w:cs="FrankRuehl" w:hint="cs"/>
          <w:rtl/>
        </w:rPr>
        <w:t xml:space="preserve"> טלפוני</w:t>
      </w:r>
      <w:r w:rsidR="00636368">
        <w:rPr>
          <w:rStyle w:val="default"/>
          <w:rFonts w:cs="FrankRuehl" w:hint="cs"/>
          <w:rtl/>
        </w:rPr>
        <w:t>ת</w:t>
      </w:r>
      <w:r>
        <w:rPr>
          <w:rStyle w:val="default"/>
          <w:rFonts w:cs="FrankRuehl" w:hint="cs"/>
          <w:rtl/>
        </w:rPr>
        <w:t>; אישור כאמור יינתן רק במקרים של צורך דחוף שאי</w:t>
      </w:r>
      <w:r w:rsidR="00636368">
        <w:rPr>
          <w:rStyle w:val="default"/>
          <w:rFonts w:cs="FrankRuehl" w:hint="cs"/>
          <w:rtl/>
        </w:rPr>
        <w:t>נ</w:t>
      </w:r>
      <w:r>
        <w:rPr>
          <w:rStyle w:val="default"/>
          <w:rFonts w:cs="FrankRuehl" w:hint="cs"/>
          <w:rtl/>
        </w:rPr>
        <w:t xml:space="preserve">ו מאפשר להמתין לישיבת הוועדה; במקרים אלה ייערך פרוטוקול ובו יצוינו עמדות חברי הוועדה לגבי </w:t>
      </w:r>
      <w:r w:rsidR="00281E95">
        <w:rPr>
          <w:rStyle w:val="default"/>
          <w:rFonts w:cs="FrankRuehl" w:hint="cs"/>
          <w:rtl/>
        </w:rPr>
        <w:t>הבקשה</w:t>
      </w:r>
      <w:r>
        <w:rPr>
          <w:rStyle w:val="default"/>
          <w:rFonts w:cs="FrankRuehl" w:hint="cs"/>
          <w:rtl/>
        </w:rPr>
        <w:t xml:space="preserve"> והחלטתם.</w:t>
      </w:r>
    </w:p>
    <w:p w14:paraId="4A936A82" w14:textId="77777777" w:rsidR="00FC1A0C" w:rsidRDefault="00FC1A0C" w:rsidP="00FC1A0C">
      <w:pPr>
        <w:pStyle w:val="P00"/>
        <w:spacing w:before="72"/>
        <w:ind w:left="0" w:right="1134"/>
        <w:rPr>
          <w:rStyle w:val="default"/>
          <w:rFonts w:cs="FrankRuehl"/>
          <w:rtl/>
        </w:rPr>
      </w:pPr>
      <w:bookmarkStart w:id="11" w:name="Seif12"/>
      <w:bookmarkEnd w:id="11"/>
      <w:r>
        <w:rPr>
          <w:lang w:val="he-IL"/>
        </w:rPr>
        <w:pict w14:anchorId="3D5574D1">
          <v:rect id="_x0000_s1039" style="position:absolute;left:0;text-align:left;margin-left:464.5pt;margin-top:8.05pt;width:75.05pt;height:12.6pt;z-index:251661824" o:allowincell="f" filled="f" stroked="f" strokecolor="lime" strokeweight=".25pt">
            <v:textbox inset="0,0,0,0">
              <w:txbxContent>
                <w:p w14:paraId="7E5CE06E" w14:textId="77777777" w:rsidR="00B5618B" w:rsidRDefault="00281E95" w:rsidP="00FC1A0C">
                  <w:pPr>
                    <w:spacing w:line="160" w:lineRule="exact"/>
                    <w:jc w:val="left"/>
                    <w:rPr>
                      <w:rFonts w:cs="Miriam"/>
                      <w:noProof/>
                      <w:sz w:val="18"/>
                      <w:szCs w:val="18"/>
                      <w:rtl/>
                    </w:rPr>
                  </w:pPr>
                  <w:r>
                    <w:rPr>
                      <w:rFonts w:cs="Miriam" w:hint="cs"/>
                      <w:sz w:val="18"/>
                      <w:szCs w:val="18"/>
                      <w:rtl/>
                    </w:rPr>
                    <w:t>דחיית בקשה על הסף</w:t>
                  </w:r>
                </w:p>
              </w:txbxContent>
            </v:textbox>
            <w10:anchorlock/>
          </v:rect>
        </w:pict>
      </w:r>
      <w:r>
        <w:rPr>
          <w:rStyle w:val="big-number"/>
          <w:rFonts w:cs="Miriam" w:hint="cs"/>
          <w:rtl/>
        </w:rPr>
        <w:t>1</w:t>
      </w:r>
      <w:r w:rsidR="008D1976">
        <w:rPr>
          <w:rStyle w:val="big-number"/>
          <w:rFonts w:cs="Miriam" w:hint="cs"/>
          <w:rtl/>
        </w:rPr>
        <w:t>2</w:t>
      </w:r>
      <w:r>
        <w:rPr>
          <w:rStyle w:val="big-number"/>
          <w:rFonts w:cs="Miriam"/>
          <w:rtl/>
        </w:rPr>
        <w:t>.</w:t>
      </w:r>
      <w:r>
        <w:rPr>
          <w:rStyle w:val="big-number"/>
          <w:rFonts w:cs="Miriam"/>
          <w:rtl/>
        </w:rPr>
        <w:tab/>
      </w:r>
      <w:r w:rsidR="00281E95">
        <w:rPr>
          <w:rStyle w:val="default"/>
          <w:rFonts w:cs="FrankRuehl" w:hint="cs"/>
          <w:rtl/>
        </w:rPr>
        <w:t xml:space="preserve">הוועדה רשאית לדחות את הבקשה על הסף במקרים שבהם סברה כי </w:t>
      </w:r>
      <w:r w:rsidR="00281E95">
        <w:rPr>
          <w:rStyle w:val="default"/>
          <w:rFonts w:cs="FrankRuehl"/>
          <w:rtl/>
        </w:rPr>
        <w:t>–</w:t>
      </w:r>
    </w:p>
    <w:p w14:paraId="1469D4E5" w14:textId="77777777" w:rsidR="00281E95" w:rsidRDefault="00281E95" w:rsidP="00281E9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הבקשה הוגשה בחוסר ניקיון כפיים או בחוסר תום לב הניכרים על פניהם;</w:t>
      </w:r>
    </w:p>
    <w:p w14:paraId="3B191C99" w14:textId="77777777" w:rsidR="00281E95" w:rsidRDefault="00281E95" w:rsidP="00281E9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המבקש אינו פועל כפי שנדרש ממנו לצורך בחינת בקשתו לרבות לעניין המצאת נתונים או מסמכים כנדרש בתקנות אלה.</w:t>
      </w:r>
    </w:p>
    <w:p w14:paraId="4D6AF764" w14:textId="77777777" w:rsidR="00FC1A0C" w:rsidRDefault="00FC1A0C" w:rsidP="00FC1A0C">
      <w:pPr>
        <w:pStyle w:val="P00"/>
        <w:spacing w:before="72"/>
        <w:ind w:left="0" w:right="1134"/>
        <w:rPr>
          <w:rStyle w:val="default"/>
          <w:rFonts w:cs="FrankRuehl"/>
          <w:rtl/>
        </w:rPr>
      </w:pPr>
      <w:bookmarkStart w:id="12" w:name="Seif13"/>
      <w:bookmarkEnd w:id="12"/>
      <w:r>
        <w:rPr>
          <w:lang w:val="he-IL"/>
        </w:rPr>
        <w:pict w14:anchorId="126F42E1">
          <v:rect id="_x0000_s1040" style="position:absolute;left:0;text-align:left;margin-left:464.5pt;margin-top:8.05pt;width:75.05pt;height:11.7pt;z-index:251662848" o:allowincell="f" filled="f" stroked="f" strokecolor="lime" strokeweight=".25pt">
            <v:textbox inset="0,0,0,0">
              <w:txbxContent>
                <w:p w14:paraId="3F1536A4" w14:textId="77777777" w:rsidR="00B5618B" w:rsidRDefault="00281E95" w:rsidP="00FC1A0C">
                  <w:pPr>
                    <w:spacing w:line="160" w:lineRule="exact"/>
                    <w:jc w:val="left"/>
                    <w:rPr>
                      <w:rFonts w:cs="Miriam"/>
                      <w:noProof/>
                      <w:sz w:val="18"/>
                      <w:szCs w:val="18"/>
                      <w:rtl/>
                    </w:rPr>
                  </w:pPr>
                  <w:r>
                    <w:rPr>
                      <w:rFonts w:cs="Miriam" w:hint="cs"/>
                      <w:sz w:val="18"/>
                      <w:szCs w:val="18"/>
                      <w:rtl/>
                    </w:rPr>
                    <w:t>בקשות חוזרות</w:t>
                  </w:r>
                </w:p>
              </w:txbxContent>
            </v:textbox>
            <w10:anchorlock/>
          </v:rect>
        </w:pict>
      </w:r>
      <w:r>
        <w:rPr>
          <w:rStyle w:val="big-number"/>
          <w:rFonts w:cs="Miriam" w:hint="cs"/>
          <w:rtl/>
        </w:rPr>
        <w:t>1</w:t>
      </w:r>
      <w:r w:rsidR="008D1976">
        <w:rPr>
          <w:rStyle w:val="big-number"/>
          <w:rFonts w:cs="Miriam" w:hint="cs"/>
          <w:rtl/>
        </w:rPr>
        <w:t>3</w:t>
      </w:r>
      <w:r>
        <w:rPr>
          <w:rStyle w:val="big-number"/>
          <w:rFonts w:cs="Miriam"/>
          <w:rtl/>
        </w:rPr>
        <w:t>.</w:t>
      </w:r>
      <w:r>
        <w:rPr>
          <w:rStyle w:val="big-number"/>
          <w:rFonts w:cs="Miriam"/>
          <w:rtl/>
        </w:rPr>
        <w:tab/>
      </w:r>
      <w:r w:rsidR="00281E95">
        <w:rPr>
          <w:rStyle w:val="default"/>
          <w:rFonts w:cs="FrankRuehl" w:hint="cs"/>
          <w:rtl/>
        </w:rPr>
        <w:t>הוגשה לוועדה בקשה לסיוע חריג ונדחתה, לא תדון הוועדה בבקשה נוספת של אותו מבקש באותו עניין, אלא אם כן הצביע המבקש על נתון חדש שלא הובא לפני הוועדה ואשר עשויה להיות לו השפעה על ההחלטה; החליטה הוועדה כי לא הונח נתון חדש, תידחה הבקשה על הסף; החליטה הוועדה כי הונח נתון חדש, תקיים דיון חוזר</w:t>
      </w:r>
      <w:r w:rsidR="008D1976">
        <w:rPr>
          <w:rStyle w:val="default"/>
          <w:rFonts w:cs="FrankRuehl" w:hint="cs"/>
          <w:rtl/>
        </w:rPr>
        <w:t>.</w:t>
      </w:r>
    </w:p>
    <w:p w14:paraId="1BA1A10E" w14:textId="77777777" w:rsidR="00EF2897" w:rsidRDefault="00EF2897" w:rsidP="00EF2897">
      <w:pPr>
        <w:pStyle w:val="P00"/>
        <w:spacing w:before="72"/>
        <w:ind w:left="0" w:right="1134"/>
        <w:rPr>
          <w:rStyle w:val="default"/>
          <w:rFonts w:cs="FrankRuehl"/>
          <w:rtl/>
        </w:rPr>
      </w:pPr>
      <w:bookmarkStart w:id="13" w:name="Seif14"/>
      <w:bookmarkEnd w:id="13"/>
      <w:r>
        <w:rPr>
          <w:lang w:val="he-IL"/>
        </w:rPr>
        <w:pict w14:anchorId="51657A1E">
          <v:rect id="_x0000_s1041" style="position:absolute;left:0;text-align:left;margin-left:464.5pt;margin-top:8.05pt;width:75.05pt;height:11.7pt;z-index:251663872" o:allowincell="f" filled="f" stroked="f" strokecolor="lime" strokeweight=".25pt">
            <v:textbox inset="0,0,0,0">
              <w:txbxContent>
                <w:p w14:paraId="7FED3F1A" w14:textId="77777777" w:rsidR="00B5618B" w:rsidRDefault="00281E95" w:rsidP="00EF2897">
                  <w:pPr>
                    <w:spacing w:line="160" w:lineRule="exact"/>
                    <w:jc w:val="left"/>
                    <w:rPr>
                      <w:rFonts w:cs="Miriam"/>
                      <w:noProof/>
                      <w:sz w:val="18"/>
                      <w:szCs w:val="18"/>
                      <w:rtl/>
                    </w:rPr>
                  </w:pPr>
                  <w:r>
                    <w:rPr>
                      <w:rFonts w:cs="Miriam" w:hint="cs"/>
                      <w:sz w:val="18"/>
                      <w:szCs w:val="18"/>
                      <w:rtl/>
                    </w:rPr>
                    <w:t>עדכון סכומים</w:t>
                  </w:r>
                </w:p>
              </w:txbxContent>
            </v:textbox>
            <w10:anchorlock/>
          </v:rect>
        </w:pict>
      </w:r>
      <w:r>
        <w:rPr>
          <w:rStyle w:val="big-number"/>
          <w:rFonts w:cs="Miriam" w:hint="cs"/>
          <w:rtl/>
        </w:rPr>
        <w:t>1</w:t>
      </w:r>
      <w:r w:rsidR="00281E95">
        <w:rPr>
          <w:rStyle w:val="big-number"/>
          <w:rFonts w:cs="Miriam" w:hint="cs"/>
          <w:rtl/>
        </w:rPr>
        <w:t>4</w:t>
      </w:r>
      <w:r>
        <w:rPr>
          <w:rStyle w:val="big-number"/>
          <w:rFonts w:cs="Miriam"/>
          <w:rtl/>
        </w:rPr>
        <w:t>.</w:t>
      </w:r>
      <w:r>
        <w:rPr>
          <w:rStyle w:val="big-number"/>
          <w:rFonts w:cs="Miriam"/>
          <w:rtl/>
        </w:rPr>
        <w:tab/>
      </w:r>
      <w:r w:rsidR="00281E95">
        <w:rPr>
          <w:rStyle w:val="default"/>
          <w:rFonts w:cs="FrankRuehl" w:hint="cs"/>
          <w:rtl/>
        </w:rPr>
        <w:t>סכומי ההטבות הקבועים בתקנות אלה יתעדכנו לפי סעיף 15א(ג)(1) לחוק</w:t>
      </w:r>
      <w:r>
        <w:rPr>
          <w:rStyle w:val="default"/>
          <w:rFonts w:cs="FrankRuehl" w:hint="cs"/>
          <w:rtl/>
        </w:rPr>
        <w:t>.</w:t>
      </w:r>
    </w:p>
    <w:p w14:paraId="22AC54E1" w14:textId="77777777" w:rsidR="00EF2897" w:rsidRDefault="00EF2897" w:rsidP="00EF2897">
      <w:pPr>
        <w:pStyle w:val="P00"/>
        <w:spacing w:before="72"/>
        <w:ind w:left="0" w:right="1134"/>
        <w:rPr>
          <w:rStyle w:val="default"/>
          <w:rFonts w:cs="FrankRuehl"/>
          <w:rtl/>
        </w:rPr>
      </w:pPr>
      <w:bookmarkStart w:id="14" w:name="Seif15"/>
      <w:bookmarkEnd w:id="14"/>
      <w:r>
        <w:rPr>
          <w:lang w:val="he-IL"/>
        </w:rPr>
        <w:pict w14:anchorId="3D0ABC92">
          <v:rect id="_x0000_s1042" style="position:absolute;left:0;text-align:left;margin-left:464.5pt;margin-top:8.05pt;width:75.05pt;height:11.7pt;z-index:251664896" o:allowincell="f" filled="f" stroked="f" strokecolor="lime" strokeweight=".25pt">
            <v:textbox inset="0,0,0,0">
              <w:txbxContent>
                <w:p w14:paraId="09CE9420" w14:textId="77777777" w:rsidR="00B5618B" w:rsidRDefault="00B5618B" w:rsidP="00EF2897">
                  <w:pPr>
                    <w:spacing w:line="160" w:lineRule="exact"/>
                    <w:jc w:val="left"/>
                    <w:rPr>
                      <w:rFonts w:cs="Miriam"/>
                      <w:noProof/>
                      <w:sz w:val="18"/>
                      <w:szCs w:val="18"/>
                      <w:rtl/>
                    </w:rPr>
                  </w:pPr>
                  <w:r>
                    <w:rPr>
                      <w:rFonts w:cs="Miriam" w:hint="cs"/>
                      <w:sz w:val="18"/>
                      <w:szCs w:val="18"/>
                      <w:rtl/>
                    </w:rPr>
                    <w:t>הוראת מעבר</w:t>
                  </w:r>
                </w:p>
              </w:txbxContent>
            </v:textbox>
            <w10:anchorlock/>
          </v:rect>
        </w:pict>
      </w:r>
      <w:r>
        <w:rPr>
          <w:rStyle w:val="big-number"/>
          <w:rFonts w:cs="Miriam" w:hint="cs"/>
          <w:rtl/>
        </w:rPr>
        <w:t>1</w:t>
      </w:r>
      <w:r w:rsidR="00281E95">
        <w:rPr>
          <w:rStyle w:val="big-number"/>
          <w:rFonts w:cs="Miriam" w:hint="cs"/>
          <w:rtl/>
        </w:rPr>
        <w:t>5</w:t>
      </w:r>
      <w:r>
        <w:rPr>
          <w:rStyle w:val="big-number"/>
          <w:rFonts w:cs="Miriam"/>
          <w:rtl/>
        </w:rPr>
        <w:t>.</w:t>
      </w:r>
      <w:r>
        <w:rPr>
          <w:rStyle w:val="big-number"/>
          <w:rFonts w:cs="Miriam"/>
          <w:rtl/>
        </w:rPr>
        <w:tab/>
      </w:r>
      <w:r w:rsidR="00281E95">
        <w:rPr>
          <w:rStyle w:val="default"/>
          <w:rFonts w:cs="FrankRuehl" w:hint="cs"/>
          <w:rtl/>
        </w:rPr>
        <w:t>בקשה שהיתה תלויה ועומדת ערב תחילתן של תקנות אלה וטרם ניתנה בה החלטה, תמשיך להידון לפי תקנות אלה</w:t>
      </w:r>
      <w:r>
        <w:rPr>
          <w:rStyle w:val="default"/>
          <w:rFonts w:cs="FrankRuehl" w:hint="cs"/>
          <w:rtl/>
        </w:rPr>
        <w:t>.</w:t>
      </w:r>
    </w:p>
    <w:p w14:paraId="4840F775" w14:textId="77777777" w:rsidR="00A56226" w:rsidRDefault="00A56226">
      <w:pPr>
        <w:pStyle w:val="P00"/>
        <w:spacing w:before="72"/>
        <w:ind w:left="0" w:right="1134"/>
        <w:rPr>
          <w:rStyle w:val="default"/>
          <w:rFonts w:cs="FrankRuehl"/>
          <w:rtl/>
        </w:rPr>
      </w:pPr>
    </w:p>
    <w:p w14:paraId="7F62146C" w14:textId="77777777" w:rsidR="00FC1A0C" w:rsidRDefault="00FC1A0C">
      <w:pPr>
        <w:pStyle w:val="P00"/>
        <w:spacing w:before="72"/>
        <w:ind w:left="0" w:right="1134"/>
        <w:rPr>
          <w:rStyle w:val="default"/>
          <w:rFonts w:cs="FrankRuehl"/>
          <w:rtl/>
        </w:rPr>
      </w:pPr>
    </w:p>
    <w:p w14:paraId="70B67A07" w14:textId="77777777" w:rsidR="00A56226" w:rsidRDefault="008D1976" w:rsidP="008D1976">
      <w:pPr>
        <w:pStyle w:val="sig-0"/>
        <w:tabs>
          <w:tab w:val="clear" w:pos="4820"/>
          <w:tab w:val="center" w:pos="5670"/>
        </w:tabs>
        <w:spacing w:before="72"/>
        <w:ind w:left="0" w:right="1134"/>
        <w:rPr>
          <w:rFonts w:cs="FrankRuehl"/>
          <w:sz w:val="26"/>
          <w:rtl/>
        </w:rPr>
      </w:pPr>
      <w:r>
        <w:rPr>
          <w:rFonts w:cs="FrankRuehl" w:hint="cs"/>
          <w:sz w:val="26"/>
          <w:rtl/>
        </w:rPr>
        <w:t>ד' בכסלו התשע"ח (22 בנובמבר 2017</w:t>
      </w:r>
      <w:r w:rsidR="00A56226">
        <w:rPr>
          <w:rFonts w:cs="FrankRuehl" w:hint="cs"/>
          <w:sz w:val="26"/>
          <w:rtl/>
        </w:rPr>
        <w:t>)</w:t>
      </w:r>
      <w:r w:rsidR="00A56226">
        <w:rPr>
          <w:rFonts w:cs="FrankRuehl"/>
          <w:sz w:val="26"/>
          <w:rtl/>
        </w:rPr>
        <w:tab/>
      </w:r>
      <w:r>
        <w:rPr>
          <w:rFonts w:cs="FrankRuehl" w:hint="cs"/>
          <w:sz w:val="26"/>
          <w:rtl/>
        </w:rPr>
        <w:t>אביגדור ליברמן</w:t>
      </w:r>
    </w:p>
    <w:p w14:paraId="2374560E" w14:textId="77777777" w:rsidR="00A56226" w:rsidRDefault="00A56226" w:rsidP="008D1976">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w:t>
      </w:r>
      <w:r w:rsidR="008D1976">
        <w:rPr>
          <w:rFonts w:cs="FrankRuehl" w:hint="cs"/>
          <w:sz w:val="22"/>
          <w:rtl/>
        </w:rPr>
        <w:t>י</w:t>
      </w:r>
      <w:r>
        <w:rPr>
          <w:rFonts w:cs="FrankRuehl" w:hint="cs"/>
          <w:sz w:val="22"/>
          <w:rtl/>
        </w:rPr>
        <w:t>טחון</w:t>
      </w:r>
    </w:p>
    <w:p w14:paraId="41162623" w14:textId="77777777" w:rsidR="00053AF0" w:rsidRDefault="00053AF0">
      <w:pPr>
        <w:pStyle w:val="P00"/>
        <w:spacing w:before="72"/>
        <w:ind w:left="0" w:right="1134"/>
        <w:rPr>
          <w:rStyle w:val="default"/>
          <w:rFonts w:cs="FrankRuehl" w:hint="cs"/>
          <w:rtl/>
        </w:rPr>
      </w:pPr>
    </w:p>
    <w:p w14:paraId="09C1D865" w14:textId="77777777" w:rsidR="00A56226" w:rsidRDefault="00A56226">
      <w:pPr>
        <w:pStyle w:val="P00"/>
        <w:spacing w:before="72"/>
        <w:ind w:left="0" w:right="1134"/>
        <w:rPr>
          <w:rStyle w:val="default"/>
          <w:rFonts w:cs="FrankRuehl"/>
          <w:rtl/>
        </w:rPr>
      </w:pPr>
    </w:p>
    <w:p w14:paraId="6C975FB3" w14:textId="77777777" w:rsidR="00A56226" w:rsidRDefault="00A56226">
      <w:pPr>
        <w:pStyle w:val="P00"/>
        <w:spacing w:before="72"/>
        <w:ind w:left="0" w:right="1134"/>
        <w:rPr>
          <w:rStyle w:val="default"/>
          <w:rFonts w:cs="FrankRuehl"/>
          <w:rtl/>
        </w:rPr>
      </w:pPr>
      <w:bookmarkStart w:id="15" w:name="LawPartEnd"/>
    </w:p>
    <w:bookmarkEnd w:id="15"/>
    <w:p w14:paraId="063F3B09" w14:textId="77777777" w:rsidR="007E683A" w:rsidRDefault="007E683A">
      <w:pPr>
        <w:pStyle w:val="P00"/>
        <w:spacing w:before="72"/>
        <w:ind w:left="0" w:right="1134"/>
        <w:rPr>
          <w:rStyle w:val="default"/>
          <w:rFonts w:cs="FrankRuehl"/>
          <w:rtl/>
        </w:rPr>
      </w:pPr>
    </w:p>
    <w:p w14:paraId="42C8760D" w14:textId="77777777" w:rsidR="007E683A" w:rsidRDefault="007E683A">
      <w:pPr>
        <w:pStyle w:val="P00"/>
        <w:spacing w:before="72"/>
        <w:ind w:left="0" w:right="1134"/>
        <w:rPr>
          <w:rStyle w:val="default"/>
          <w:rFonts w:cs="FrankRuehl"/>
          <w:rtl/>
        </w:rPr>
      </w:pPr>
    </w:p>
    <w:p w14:paraId="1F65A9E4" w14:textId="77777777" w:rsidR="007E683A" w:rsidRDefault="007E683A" w:rsidP="007E683A">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A334927" w14:textId="77777777" w:rsidR="00A56226" w:rsidRPr="007E683A" w:rsidRDefault="00A56226" w:rsidP="007E683A">
      <w:pPr>
        <w:pStyle w:val="P00"/>
        <w:spacing w:before="72"/>
        <w:ind w:left="0" w:right="1134"/>
        <w:jc w:val="center"/>
        <w:rPr>
          <w:rStyle w:val="default"/>
          <w:rFonts w:cs="David"/>
          <w:color w:val="0000FF"/>
          <w:szCs w:val="24"/>
          <w:u w:val="single"/>
          <w:rtl/>
        </w:rPr>
      </w:pPr>
    </w:p>
    <w:sectPr w:rsidR="00A56226" w:rsidRPr="007E683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705B7" w14:textId="77777777" w:rsidR="00F65337" w:rsidRDefault="00F65337">
      <w:r>
        <w:separator/>
      </w:r>
    </w:p>
  </w:endnote>
  <w:endnote w:type="continuationSeparator" w:id="0">
    <w:p w14:paraId="1293459D" w14:textId="77777777" w:rsidR="00F65337" w:rsidRDefault="00F65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B1BE" w14:textId="77777777" w:rsidR="00B5618B" w:rsidRDefault="00B561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B1724D" w14:textId="77777777" w:rsidR="00B5618B" w:rsidRDefault="00B561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57B0196" w14:textId="77777777" w:rsidR="00B5618B" w:rsidRDefault="00B561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4760" w14:textId="77777777" w:rsidR="00B5618B" w:rsidRDefault="00B561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683A">
      <w:rPr>
        <w:rFonts w:hAnsi="FrankRuehl" w:cs="FrankRuehl"/>
        <w:noProof/>
        <w:sz w:val="24"/>
        <w:szCs w:val="24"/>
        <w:rtl/>
      </w:rPr>
      <w:t>5</w:t>
    </w:r>
    <w:r>
      <w:rPr>
        <w:rFonts w:hAnsi="FrankRuehl" w:cs="FrankRuehl"/>
        <w:sz w:val="24"/>
        <w:szCs w:val="24"/>
        <w:rtl/>
      </w:rPr>
      <w:fldChar w:fldCharType="end"/>
    </w:r>
  </w:p>
  <w:p w14:paraId="185710B5" w14:textId="77777777" w:rsidR="00B5618B" w:rsidRDefault="00B561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F28B9A2" w14:textId="77777777" w:rsidR="00B5618B" w:rsidRDefault="00B561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078D" w14:textId="77777777" w:rsidR="00F65337" w:rsidRDefault="00F65337">
      <w:pPr>
        <w:spacing w:before="60" w:line="240" w:lineRule="auto"/>
        <w:ind w:right="1134"/>
      </w:pPr>
      <w:r>
        <w:separator/>
      </w:r>
    </w:p>
  </w:footnote>
  <w:footnote w:type="continuationSeparator" w:id="0">
    <w:p w14:paraId="037FC98E" w14:textId="77777777" w:rsidR="00F65337" w:rsidRDefault="00F65337">
      <w:r>
        <w:continuationSeparator/>
      </w:r>
    </w:p>
  </w:footnote>
  <w:footnote w:id="1">
    <w:p w14:paraId="19413062" w14:textId="77777777" w:rsidR="00B23D6F" w:rsidRDefault="00B5618B" w:rsidP="00B23D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B23D6F">
          <w:rPr>
            <w:rStyle w:val="Hyperlink"/>
            <w:rFonts w:cs="FrankRuehl" w:hint="cs"/>
            <w:rtl/>
          </w:rPr>
          <w:t>ק"ת תשע"ח מס' 7906</w:t>
        </w:r>
      </w:hyperlink>
      <w:r>
        <w:rPr>
          <w:rFonts w:cs="FrankRuehl" w:hint="cs"/>
          <w:rtl/>
        </w:rPr>
        <w:t xml:space="preserve"> מיום 26.12.2017 עמ' 432.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041C" w14:textId="77777777" w:rsidR="00B5618B" w:rsidRDefault="00B561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(ערבויות להסכמים), תשט"ו–1955</w:t>
    </w:r>
  </w:p>
  <w:p w14:paraId="730978D1" w14:textId="77777777" w:rsidR="00B5618B" w:rsidRDefault="00B561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6CD12D" w14:textId="77777777" w:rsidR="00B5618B" w:rsidRDefault="00B561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FBFEF" w14:textId="77777777" w:rsidR="00B5618B" w:rsidRDefault="00B561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w:t>
    </w:r>
    <w:r>
      <w:rPr>
        <w:rFonts w:hAnsi="FrankRuehl" w:cs="FrankRuehl" w:hint="cs"/>
        <w:color w:val="000000"/>
        <w:sz w:val="28"/>
        <w:szCs w:val="28"/>
        <w:rtl/>
      </w:rPr>
      <w:t>כללי עבודתה של ועדת חריגים להטבות), תשע"ח-2017</w:t>
    </w:r>
  </w:p>
  <w:p w14:paraId="07B31682" w14:textId="77777777" w:rsidR="00B5618B" w:rsidRDefault="00B561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73353E" w14:textId="77777777" w:rsidR="00B5618B" w:rsidRDefault="00B561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6048"/>
    <w:rsid w:val="00053AF0"/>
    <w:rsid w:val="00056048"/>
    <w:rsid w:val="00144CB6"/>
    <w:rsid w:val="00193306"/>
    <w:rsid w:val="00281E95"/>
    <w:rsid w:val="003A216D"/>
    <w:rsid w:val="004600B2"/>
    <w:rsid w:val="00550CF7"/>
    <w:rsid w:val="005A735F"/>
    <w:rsid w:val="005C1B4C"/>
    <w:rsid w:val="00636368"/>
    <w:rsid w:val="006402E1"/>
    <w:rsid w:val="007E683A"/>
    <w:rsid w:val="008302B5"/>
    <w:rsid w:val="008D1976"/>
    <w:rsid w:val="008D3819"/>
    <w:rsid w:val="00951313"/>
    <w:rsid w:val="009C42A7"/>
    <w:rsid w:val="00A56226"/>
    <w:rsid w:val="00AB3A45"/>
    <w:rsid w:val="00B141DF"/>
    <w:rsid w:val="00B23D6F"/>
    <w:rsid w:val="00B256B1"/>
    <w:rsid w:val="00B5618B"/>
    <w:rsid w:val="00BB664A"/>
    <w:rsid w:val="00C47ABC"/>
    <w:rsid w:val="00C53E9A"/>
    <w:rsid w:val="00DD651E"/>
    <w:rsid w:val="00EA0316"/>
    <w:rsid w:val="00EF2897"/>
    <w:rsid w:val="00F602FD"/>
    <w:rsid w:val="00F65337"/>
    <w:rsid w:val="00FB1FAB"/>
    <w:rsid w:val="00FC1A0C"/>
    <w:rsid w:val="00FE0A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2CCC53A"/>
  <w15:chartTrackingRefBased/>
  <w15:docId w15:val="{7E05FD20-9A04-462E-B881-551D87CA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10334</CharactersWithSpaces>
  <SharedDoc>false</SharedDoc>
  <HLinks>
    <vt:vector size="102" baseType="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8257543</vt:i4>
      </vt:variant>
      <vt:variant>
        <vt:i4>0</vt:i4>
      </vt:variant>
      <vt:variant>
        <vt:i4>0</vt:i4>
      </vt:variant>
      <vt:variant>
        <vt:i4>5</vt:i4>
      </vt:variant>
      <vt:variant>
        <vt:lpwstr>http://www.nevo.co.il/Law_word/law06/tak-7906.pdf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חיילים שנספו במערכה</vt:lpwstr>
  </property>
  <property fmtid="{D5CDD505-2E9C-101B-9397-08002B2CF9AE}" pid="4" name="LAWNAME">
    <vt:lpwstr>תקנות משפחות חיילים שנספו במערכה (תגמולים ושיקום) (כללי עבודתה של ועדת חריגים להטבות), תשע"ח-2017</vt:lpwstr>
  </property>
  <property fmtid="{D5CDD505-2E9C-101B-9397-08002B2CF9AE}" pid="5" name="LAWNUMBER">
    <vt:lpwstr>0738</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משפחות חיילים שנספו במערכה (תגמולים ושיקום)</vt:lpwstr>
  </property>
  <property fmtid="{D5CDD505-2E9C-101B-9397-08002B2CF9AE}" pid="48" name="MEKOR_SAIF1">
    <vt:lpwstr>15טX;37X</vt:lpwstr>
  </property>
  <property fmtid="{D5CDD505-2E9C-101B-9397-08002B2CF9AE}" pid="49" name="MEKORSAMCHUT">
    <vt:lpwstr/>
  </property>
  <property fmtid="{D5CDD505-2E9C-101B-9397-08002B2CF9AE}" pid="50" name="LINKK1">
    <vt:lpwstr>http://www.nevo.co.il/Law_word/law06/tak-7906.pdf;‎רשומות - תקנות כלליות#פורסמו ק"ת תשע"ח מס' ‏‏7906 #מיום 26.12.2017 עמ' 432‏</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