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BDFA4" w14:textId="77777777" w:rsidR="00A56226" w:rsidRDefault="00A56226">
      <w:pPr>
        <w:pStyle w:val="big-header"/>
        <w:ind w:left="0" w:right="1134"/>
        <w:rPr>
          <w:rFonts w:cs="FrankRuehl" w:hint="cs"/>
          <w:sz w:val="32"/>
          <w:rtl/>
        </w:rPr>
      </w:pPr>
      <w:r>
        <w:rPr>
          <w:rFonts w:cs="FrankRuehl"/>
          <w:sz w:val="32"/>
          <w:rtl/>
        </w:rPr>
        <w:t>תקנות משפחות חיילים שנספו במערכה (תגמולים ושיקום) (ערבויות להסכמים), תשט"ו</w:t>
      </w:r>
      <w:r>
        <w:rPr>
          <w:rFonts w:cs="FrankRuehl" w:hint="cs"/>
          <w:sz w:val="32"/>
          <w:rtl/>
        </w:rPr>
        <w:t>-</w:t>
      </w:r>
      <w:r>
        <w:rPr>
          <w:rFonts w:cs="FrankRuehl"/>
          <w:sz w:val="32"/>
          <w:rtl/>
        </w:rPr>
        <w:t>1955</w:t>
      </w:r>
    </w:p>
    <w:p w14:paraId="490F5E96" w14:textId="77777777" w:rsidR="00A56226" w:rsidRDefault="00A56226">
      <w:pPr>
        <w:pStyle w:val="big-header"/>
        <w:ind w:left="0" w:right="1134"/>
        <w:rPr>
          <w:rFonts w:cs="FrankRuehl" w:hint="cs"/>
          <w:color w:val="008000"/>
          <w:rtl/>
        </w:rPr>
      </w:pPr>
      <w:r>
        <w:rPr>
          <w:rFonts w:cs="FrankRuehl" w:hint="cs"/>
          <w:color w:val="008000"/>
          <w:rtl/>
        </w:rPr>
        <w:t>רבדים בחקיקה</w:t>
      </w:r>
    </w:p>
    <w:p w14:paraId="6DAC6952" w14:textId="77777777" w:rsidR="00056048" w:rsidRPr="00056048" w:rsidRDefault="00056048" w:rsidP="00056048">
      <w:pPr>
        <w:spacing w:line="320" w:lineRule="auto"/>
        <w:jc w:val="left"/>
        <w:rPr>
          <w:rFonts w:cs="FrankRuehl"/>
          <w:szCs w:val="26"/>
          <w:rtl/>
        </w:rPr>
      </w:pPr>
    </w:p>
    <w:p w14:paraId="0A515DE9" w14:textId="77777777" w:rsidR="00056048" w:rsidRPr="00056048" w:rsidRDefault="00056048" w:rsidP="00056048">
      <w:pPr>
        <w:spacing w:line="320" w:lineRule="auto"/>
        <w:jc w:val="left"/>
        <w:rPr>
          <w:rFonts w:cs="Miriam" w:hint="cs"/>
          <w:szCs w:val="22"/>
          <w:rtl/>
        </w:rPr>
      </w:pPr>
      <w:r w:rsidRPr="00056048">
        <w:rPr>
          <w:rFonts w:cs="Miriam"/>
          <w:szCs w:val="22"/>
          <w:rtl/>
        </w:rPr>
        <w:t>בטחון</w:t>
      </w:r>
      <w:r w:rsidRPr="00056048">
        <w:rPr>
          <w:rFonts w:cs="FrankRuehl"/>
          <w:szCs w:val="26"/>
          <w:rtl/>
        </w:rPr>
        <w:t xml:space="preserve"> – צה"ל – חיילים – משפחות חיילים שנספו</w:t>
      </w:r>
    </w:p>
    <w:p w14:paraId="6E8C7581" w14:textId="77777777" w:rsidR="00A56226" w:rsidRDefault="00A56226">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A56226" w14:paraId="1A6EFF26" w14:textId="77777777">
        <w:tblPrEx>
          <w:tblCellMar>
            <w:top w:w="0" w:type="dxa"/>
            <w:bottom w:w="0" w:type="dxa"/>
          </w:tblCellMar>
        </w:tblPrEx>
        <w:tc>
          <w:tcPr>
            <w:tcW w:w="850" w:type="dxa"/>
          </w:tcPr>
          <w:p w14:paraId="1D84C91B" w14:textId="77777777" w:rsidR="00A56226" w:rsidRDefault="00A56226">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A23D260" w14:textId="77777777" w:rsidR="00A56226" w:rsidRDefault="00A56226">
            <w:pPr>
              <w:spacing w:line="240" w:lineRule="auto"/>
              <w:rPr>
                <w:sz w:val="24"/>
              </w:rPr>
            </w:pPr>
            <w:hyperlink w:anchor="Seif0" w:tooltip="הגדרות" w:history="1">
              <w:r>
                <w:rPr>
                  <w:rStyle w:val="Hyperlink"/>
                </w:rPr>
                <w:t>Go</w:t>
              </w:r>
            </w:hyperlink>
          </w:p>
        </w:tc>
        <w:tc>
          <w:tcPr>
            <w:tcW w:w="5669" w:type="dxa"/>
          </w:tcPr>
          <w:p w14:paraId="1B4A5DE1" w14:textId="77777777" w:rsidR="00A56226" w:rsidRDefault="00A56226">
            <w:pPr>
              <w:spacing w:line="240" w:lineRule="auto"/>
              <w:rPr>
                <w:sz w:val="24"/>
                <w:rtl/>
              </w:rPr>
            </w:pPr>
            <w:r>
              <w:rPr>
                <w:sz w:val="24"/>
                <w:rtl/>
              </w:rPr>
              <w:t>הגדרות</w:t>
            </w:r>
          </w:p>
        </w:tc>
        <w:tc>
          <w:tcPr>
            <w:tcW w:w="1247" w:type="dxa"/>
          </w:tcPr>
          <w:p w14:paraId="0F0052A3" w14:textId="77777777" w:rsidR="00A56226" w:rsidRDefault="00A56226">
            <w:pPr>
              <w:spacing w:line="240" w:lineRule="auto"/>
              <w:rPr>
                <w:sz w:val="24"/>
              </w:rPr>
            </w:pPr>
            <w:r>
              <w:rPr>
                <w:sz w:val="24"/>
                <w:rtl/>
              </w:rPr>
              <w:t xml:space="preserve">סעיף 1 </w:t>
            </w:r>
          </w:p>
        </w:tc>
      </w:tr>
      <w:tr w:rsidR="00A56226" w14:paraId="74C09053" w14:textId="77777777">
        <w:tblPrEx>
          <w:tblCellMar>
            <w:top w:w="0" w:type="dxa"/>
            <w:bottom w:w="0" w:type="dxa"/>
          </w:tblCellMar>
        </w:tblPrEx>
        <w:tc>
          <w:tcPr>
            <w:tcW w:w="850" w:type="dxa"/>
          </w:tcPr>
          <w:p w14:paraId="2F3F16AB" w14:textId="77777777" w:rsidR="00A56226" w:rsidRDefault="00A56226">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22556B00" w14:textId="77777777" w:rsidR="00A56226" w:rsidRDefault="00A56226">
            <w:pPr>
              <w:spacing w:line="240" w:lineRule="auto"/>
              <w:rPr>
                <w:sz w:val="24"/>
              </w:rPr>
            </w:pPr>
            <w:hyperlink w:anchor="Seif1" w:tooltip="מתן ערבות" w:history="1">
              <w:r>
                <w:rPr>
                  <w:rStyle w:val="Hyperlink"/>
                </w:rPr>
                <w:t>Go</w:t>
              </w:r>
            </w:hyperlink>
          </w:p>
        </w:tc>
        <w:tc>
          <w:tcPr>
            <w:tcW w:w="5669" w:type="dxa"/>
          </w:tcPr>
          <w:p w14:paraId="41F6A06A" w14:textId="77777777" w:rsidR="00A56226" w:rsidRDefault="00A56226">
            <w:pPr>
              <w:spacing w:line="240" w:lineRule="auto"/>
              <w:rPr>
                <w:sz w:val="24"/>
                <w:rtl/>
              </w:rPr>
            </w:pPr>
            <w:r>
              <w:rPr>
                <w:sz w:val="24"/>
                <w:rtl/>
              </w:rPr>
              <w:t>מתן ערבות</w:t>
            </w:r>
          </w:p>
        </w:tc>
        <w:tc>
          <w:tcPr>
            <w:tcW w:w="1247" w:type="dxa"/>
          </w:tcPr>
          <w:p w14:paraId="2D74CBF0" w14:textId="77777777" w:rsidR="00A56226" w:rsidRDefault="00A56226">
            <w:pPr>
              <w:spacing w:line="240" w:lineRule="auto"/>
              <w:rPr>
                <w:sz w:val="24"/>
              </w:rPr>
            </w:pPr>
            <w:r>
              <w:rPr>
                <w:sz w:val="24"/>
                <w:rtl/>
              </w:rPr>
              <w:t xml:space="preserve">סעיף 2 </w:t>
            </w:r>
          </w:p>
        </w:tc>
      </w:tr>
      <w:tr w:rsidR="00A56226" w14:paraId="315FDB42" w14:textId="77777777">
        <w:tblPrEx>
          <w:tblCellMar>
            <w:top w:w="0" w:type="dxa"/>
            <w:bottom w:w="0" w:type="dxa"/>
          </w:tblCellMar>
        </w:tblPrEx>
        <w:tc>
          <w:tcPr>
            <w:tcW w:w="850" w:type="dxa"/>
          </w:tcPr>
          <w:p w14:paraId="1A6DADB3" w14:textId="77777777" w:rsidR="00A56226" w:rsidRDefault="00A56226">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7CAD7514" w14:textId="77777777" w:rsidR="00A56226" w:rsidRDefault="00A56226">
            <w:pPr>
              <w:spacing w:line="240" w:lineRule="auto"/>
              <w:rPr>
                <w:sz w:val="24"/>
              </w:rPr>
            </w:pPr>
            <w:hyperlink w:anchor="Seif2" w:tooltip="החלטה סופית" w:history="1">
              <w:r>
                <w:rPr>
                  <w:rStyle w:val="Hyperlink"/>
                </w:rPr>
                <w:t>Go</w:t>
              </w:r>
            </w:hyperlink>
          </w:p>
        </w:tc>
        <w:tc>
          <w:tcPr>
            <w:tcW w:w="5669" w:type="dxa"/>
          </w:tcPr>
          <w:p w14:paraId="2571844B" w14:textId="77777777" w:rsidR="00A56226" w:rsidRDefault="00A56226">
            <w:pPr>
              <w:spacing w:line="240" w:lineRule="auto"/>
              <w:rPr>
                <w:sz w:val="24"/>
                <w:rtl/>
              </w:rPr>
            </w:pPr>
            <w:r>
              <w:rPr>
                <w:sz w:val="24"/>
                <w:rtl/>
              </w:rPr>
              <w:t>החלטה סופית</w:t>
            </w:r>
          </w:p>
        </w:tc>
        <w:tc>
          <w:tcPr>
            <w:tcW w:w="1247" w:type="dxa"/>
          </w:tcPr>
          <w:p w14:paraId="0EECE6D3" w14:textId="77777777" w:rsidR="00A56226" w:rsidRDefault="00A56226">
            <w:pPr>
              <w:spacing w:line="240" w:lineRule="auto"/>
              <w:rPr>
                <w:sz w:val="24"/>
              </w:rPr>
            </w:pPr>
            <w:r>
              <w:rPr>
                <w:sz w:val="24"/>
                <w:rtl/>
              </w:rPr>
              <w:t xml:space="preserve">סעיף 3 </w:t>
            </w:r>
          </w:p>
        </w:tc>
      </w:tr>
      <w:tr w:rsidR="00A56226" w14:paraId="512DB2A3" w14:textId="77777777">
        <w:tblPrEx>
          <w:tblCellMar>
            <w:top w:w="0" w:type="dxa"/>
            <w:bottom w:w="0" w:type="dxa"/>
          </w:tblCellMar>
        </w:tblPrEx>
        <w:tc>
          <w:tcPr>
            <w:tcW w:w="850" w:type="dxa"/>
          </w:tcPr>
          <w:p w14:paraId="456B4C11" w14:textId="77777777" w:rsidR="00A56226" w:rsidRDefault="00A56226">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05200E4" w14:textId="77777777" w:rsidR="00A56226" w:rsidRDefault="00A56226">
            <w:pPr>
              <w:spacing w:line="240" w:lineRule="auto"/>
              <w:rPr>
                <w:sz w:val="24"/>
              </w:rPr>
            </w:pPr>
            <w:hyperlink w:anchor="Seif3" w:tooltip="השם" w:history="1">
              <w:r>
                <w:rPr>
                  <w:rStyle w:val="Hyperlink"/>
                </w:rPr>
                <w:t>Go</w:t>
              </w:r>
            </w:hyperlink>
          </w:p>
        </w:tc>
        <w:tc>
          <w:tcPr>
            <w:tcW w:w="5669" w:type="dxa"/>
          </w:tcPr>
          <w:p w14:paraId="24F90711" w14:textId="77777777" w:rsidR="00A56226" w:rsidRDefault="00A56226">
            <w:pPr>
              <w:spacing w:line="240" w:lineRule="auto"/>
              <w:rPr>
                <w:sz w:val="24"/>
                <w:rtl/>
              </w:rPr>
            </w:pPr>
            <w:r>
              <w:rPr>
                <w:sz w:val="24"/>
                <w:rtl/>
              </w:rPr>
              <w:t>השם</w:t>
            </w:r>
          </w:p>
        </w:tc>
        <w:tc>
          <w:tcPr>
            <w:tcW w:w="1247" w:type="dxa"/>
          </w:tcPr>
          <w:p w14:paraId="0090E1A9" w14:textId="77777777" w:rsidR="00A56226" w:rsidRDefault="00A56226">
            <w:pPr>
              <w:spacing w:line="240" w:lineRule="auto"/>
              <w:rPr>
                <w:sz w:val="24"/>
              </w:rPr>
            </w:pPr>
            <w:r>
              <w:rPr>
                <w:sz w:val="24"/>
                <w:rtl/>
              </w:rPr>
              <w:t xml:space="preserve">סעיף 4 </w:t>
            </w:r>
          </w:p>
        </w:tc>
      </w:tr>
    </w:tbl>
    <w:p w14:paraId="612AF16E" w14:textId="77777777" w:rsidR="00A56226" w:rsidRDefault="00A56226">
      <w:pPr>
        <w:pStyle w:val="big-header"/>
        <w:ind w:left="0" w:right="1134"/>
        <w:rPr>
          <w:rFonts w:cs="FrankRuehl"/>
          <w:sz w:val="32"/>
          <w:rtl/>
        </w:rPr>
      </w:pPr>
    </w:p>
    <w:p w14:paraId="477CE293" w14:textId="77777777" w:rsidR="00A56226" w:rsidRPr="00056048" w:rsidRDefault="00A56226" w:rsidP="00056048">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נות משפחות חיילים שנספו במערכה (תגמולים ושיקום) (ערבויות להסכמים), תשט"ו-</w:t>
      </w:r>
      <w:r>
        <w:rPr>
          <w:rFonts w:cs="FrankRuehl"/>
          <w:sz w:val="32"/>
          <w:rtl/>
        </w:rPr>
        <w:t>1955</w:t>
      </w:r>
      <w:r>
        <w:rPr>
          <w:rStyle w:val="default"/>
          <w:rtl/>
        </w:rPr>
        <w:footnoteReference w:customMarkFollows="1" w:id="1"/>
        <w:t>*</w:t>
      </w:r>
    </w:p>
    <w:p w14:paraId="1D0D0489" w14:textId="77777777" w:rsidR="00A56226" w:rsidRDefault="00A56226">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הסעיפים 33 ו-37 לחוק משפחות חיילים שנספו במערכה (תגמולים ושיקום), תש"י-</w:t>
      </w:r>
      <w:r>
        <w:rPr>
          <w:rStyle w:val="default"/>
          <w:rFonts w:cs="FrankRuehl"/>
          <w:rtl/>
        </w:rPr>
        <w:t xml:space="preserve">1950, </w:t>
      </w:r>
      <w:r>
        <w:rPr>
          <w:rStyle w:val="default"/>
          <w:rFonts w:cs="FrankRuehl" w:hint="cs"/>
          <w:rtl/>
        </w:rPr>
        <w:t>אני מתקין תקנות אלה:</w:t>
      </w:r>
    </w:p>
    <w:p w14:paraId="1773BB29" w14:textId="77777777" w:rsidR="00A56226" w:rsidRDefault="00A56226">
      <w:pPr>
        <w:pStyle w:val="P00"/>
        <w:spacing w:before="72"/>
        <w:ind w:left="0" w:right="1134"/>
        <w:rPr>
          <w:rStyle w:val="default"/>
          <w:rFonts w:cs="FrankRuehl" w:hint="cs"/>
          <w:rtl/>
        </w:rPr>
      </w:pPr>
      <w:bookmarkStart w:id="0" w:name="Seif0"/>
      <w:bookmarkEnd w:id="0"/>
      <w:r>
        <w:rPr>
          <w:lang w:val="he-IL"/>
        </w:rPr>
        <w:pict w14:anchorId="60996731">
          <v:rect id="_x0000_s1026" style="position:absolute;left:0;text-align:left;margin-left:464.5pt;margin-top:8.05pt;width:75.05pt;height:13.7pt;z-index:251655168" o:allowincell="f" filled="f" stroked="f" strokecolor="lime" strokeweight=".25pt">
            <v:textbox inset="0,0,0,0">
              <w:txbxContent>
                <w:p w14:paraId="2D63DC09" w14:textId="77777777" w:rsidR="00A56226" w:rsidRDefault="00A56226">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14:paraId="4DDFE0FF" w14:textId="77777777" w:rsidR="00A56226" w:rsidRDefault="00A56226">
      <w:pPr>
        <w:pStyle w:val="P00"/>
        <w:spacing w:before="72"/>
        <w:ind w:left="0" w:right="1134"/>
        <w:rPr>
          <w:rStyle w:val="default"/>
          <w:rFonts w:cs="FrankRuehl" w:hint="cs"/>
          <w:rtl/>
        </w:rPr>
      </w:pPr>
      <w:r>
        <w:rPr>
          <w:rFonts w:cs="FrankRuehl"/>
          <w:rtl/>
          <w:lang w:val="he-IL"/>
        </w:rPr>
        <w:pict w14:anchorId="7818BCB5">
          <v:shapetype id="_x0000_t202" coordsize="21600,21600" o:spt="202" path="m,l,21600r21600,l21600,xe">
            <v:stroke joinstyle="miter"/>
            <v:path gradientshapeok="t" o:connecttype="rect"/>
          </v:shapetype>
          <v:shape id="_x0000_s1031" type="#_x0000_t202" style="position:absolute;left:0;text-align:left;margin-left:470.25pt;margin-top:7.1pt;width:1in;height:11.55pt;z-index:251660288" filled="f" stroked="f">
            <v:textbox inset="1mm,0,1mm,0">
              <w:txbxContent>
                <w:p w14:paraId="08743C50" w14:textId="77777777" w:rsidR="00A56226" w:rsidRDefault="00A56226">
                  <w:pPr>
                    <w:spacing w:line="160" w:lineRule="exact"/>
                    <w:jc w:val="left"/>
                    <w:rPr>
                      <w:rFonts w:cs="Miriam"/>
                      <w:noProof/>
                      <w:sz w:val="18"/>
                      <w:szCs w:val="18"/>
                      <w:rtl/>
                    </w:rPr>
                  </w:pPr>
                  <w:r>
                    <w:rPr>
                      <w:rFonts w:cs="Miriam" w:hint="cs"/>
                      <w:sz w:val="18"/>
                      <w:szCs w:val="18"/>
                      <w:rtl/>
                    </w:rPr>
                    <w:t>תק' תשנ"ד-</w:t>
                  </w:r>
                  <w:r>
                    <w:rPr>
                      <w:rFonts w:cs="Miriam"/>
                      <w:sz w:val="18"/>
                      <w:szCs w:val="18"/>
                      <w:rtl/>
                    </w:rPr>
                    <w:t>1994</w:t>
                  </w:r>
                </w:p>
              </w:txbxContent>
            </v:textbox>
          </v:shape>
        </w:pict>
      </w:r>
      <w:r>
        <w:rPr>
          <w:rFonts w:cs="FrankRuehl"/>
          <w:sz w:val="26"/>
          <w:rtl/>
        </w:rPr>
        <w:tab/>
      </w:r>
      <w:r>
        <w:rPr>
          <w:rStyle w:val="default"/>
          <w:rFonts w:cs="FrankRuehl"/>
          <w:rtl/>
        </w:rPr>
        <w:t>"ר</w:t>
      </w:r>
      <w:r>
        <w:rPr>
          <w:rStyle w:val="default"/>
          <w:rFonts w:cs="FrankRuehl" w:hint="cs"/>
          <w:rtl/>
        </w:rPr>
        <w:t>שות מוס</w:t>
      </w:r>
      <w:r>
        <w:rPr>
          <w:rStyle w:val="default"/>
          <w:rFonts w:cs="FrankRuehl"/>
          <w:rtl/>
        </w:rPr>
        <w:t>מכ</w:t>
      </w:r>
      <w:r>
        <w:rPr>
          <w:rStyle w:val="default"/>
          <w:rFonts w:cs="FrankRuehl" w:hint="cs"/>
          <w:rtl/>
        </w:rPr>
        <w:t>ת" -</w:t>
      </w:r>
      <w:r>
        <w:rPr>
          <w:rStyle w:val="default"/>
          <w:rFonts w:cs="FrankRuehl"/>
          <w:rtl/>
        </w:rPr>
        <w:t xml:space="preserve"> </w:t>
      </w:r>
      <w:r>
        <w:rPr>
          <w:rStyle w:val="default"/>
          <w:rFonts w:cs="FrankRuehl" w:hint="cs"/>
          <w:rtl/>
        </w:rPr>
        <w:t>ראש היחידה לתגמולים והטבות באגף השיקום במשרד הבטחון ביחד עם ראש מערכת חשבונאות שיקום והנצחה באגף הכספים במשרד הבטחון;</w:t>
      </w:r>
    </w:p>
    <w:p w14:paraId="20C76CF5" w14:textId="77777777" w:rsidR="00A56226" w:rsidRDefault="00A56226">
      <w:pPr>
        <w:pStyle w:val="P00"/>
        <w:spacing w:before="0"/>
        <w:ind w:left="0" w:right="1134"/>
        <w:rPr>
          <w:rFonts w:cs="FrankRuehl" w:hint="cs"/>
          <w:b/>
          <w:bCs/>
          <w:vanish/>
          <w:szCs w:val="20"/>
          <w:shd w:val="clear" w:color="auto" w:fill="FFFF99"/>
          <w:rtl/>
        </w:rPr>
      </w:pPr>
      <w:bookmarkStart w:id="1" w:name="Rov9"/>
      <w:r>
        <w:rPr>
          <w:rFonts w:cs="FrankRuehl" w:hint="cs"/>
          <w:vanish/>
          <w:color w:val="FF0000"/>
          <w:szCs w:val="20"/>
          <w:shd w:val="clear" w:color="auto" w:fill="FFFF99"/>
          <w:rtl/>
        </w:rPr>
        <w:t>מיום 13.8.1964</w:t>
      </w:r>
    </w:p>
    <w:p w14:paraId="1DABB013" w14:textId="77777777" w:rsidR="00A56226" w:rsidRDefault="00A56226">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תשכ"ד-1964</w:t>
      </w:r>
    </w:p>
    <w:p w14:paraId="5E8E7DCD" w14:textId="77777777" w:rsidR="00A56226" w:rsidRDefault="00A56226">
      <w:pPr>
        <w:pStyle w:val="P00"/>
        <w:tabs>
          <w:tab w:val="clear" w:pos="6259"/>
        </w:tabs>
        <w:spacing w:before="0"/>
        <w:ind w:left="0" w:right="1134"/>
        <w:rPr>
          <w:rFonts w:cs="FrankRuehl" w:hint="cs"/>
          <w:vanish/>
          <w:szCs w:val="20"/>
          <w:shd w:val="clear" w:color="auto" w:fill="FFFF99"/>
          <w:rtl/>
        </w:rPr>
      </w:pPr>
      <w:hyperlink r:id="rId6" w:history="1">
        <w:r>
          <w:rPr>
            <w:rStyle w:val="Hyperlink"/>
            <w:rFonts w:cs="FrankRuehl" w:hint="cs"/>
            <w:vanish/>
            <w:szCs w:val="20"/>
            <w:shd w:val="clear" w:color="auto" w:fill="FFFF99"/>
            <w:rtl/>
          </w:rPr>
          <w:t>ק"ת תשכ"ד מס' 1614</w:t>
        </w:r>
      </w:hyperlink>
      <w:r>
        <w:rPr>
          <w:rFonts w:cs="FrankRuehl" w:hint="cs"/>
          <w:vanish/>
          <w:szCs w:val="20"/>
          <w:shd w:val="clear" w:color="auto" w:fill="FFFF99"/>
          <w:rtl/>
        </w:rPr>
        <w:t xml:space="preserve"> מיום 13.8.1964 עמ' 1706</w:t>
      </w:r>
    </w:p>
    <w:p w14:paraId="1B7D0475" w14:textId="77777777" w:rsidR="00A56226" w:rsidRDefault="00A56226">
      <w:pPr>
        <w:pStyle w:val="P00"/>
        <w:tabs>
          <w:tab w:val="clear" w:pos="6259"/>
        </w:tabs>
        <w:ind w:left="0" w:right="1134"/>
        <w:rPr>
          <w:rFonts w:cs="FrankRuehl" w:hint="cs"/>
          <w:vanish/>
          <w:sz w:val="22"/>
          <w:szCs w:val="22"/>
          <w:shd w:val="clear" w:color="auto" w:fill="FFFF99"/>
          <w:rtl/>
        </w:rPr>
      </w:pPr>
      <w:r>
        <w:rPr>
          <w:rFonts w:cs="FrankRuehl" w:hint="cs"/>
          <w:vanish/>
          <w:sz w:val="22"/>
          <w:szCs w:val="22"/>
          <w:shd w:val="clear" w:color="auto" w:fill="FFFF99"/>
          <w:rtl/>
        </w:rPr>
        <w:tab/>
        <w:t xml:space="preserve">"רשות מוסמכת" </w:t>
      </w:r>
      <w:r>
        <w:rPr>
          <w:rFonts w:cs="FrankRuehl"/>
          <w:vanish/>
          <w:sz w:val="22"/>
          <w:szCs w:val="22"/>
          <w:shd w:val="clear" w:color="auto" w:fill="FFFF99"/>
          <w:rtl/>
        </w:rPr>
        <w:t>–</w:t>
      </w:r>
      <w:r>
        <w:rPr>
          <w:rFonts w:cs="FrankRuehl" w:hint="cs"/>
          <w:vanish/>
          <w:sz w:val="22"/>
          <w:szCs w:val="22"/>
          <w:shd w:val="clear" w:color="auto" w:fill="FFFF99"/>
          <w:rtl/>
        </w:rPr>
        <w:t xml:space="preserve"> ראש אגף כוח אדם במשרד הבטחון יחד עם </w:t>
      </w:r>
      <w:r>
        <w:rPr>
          <w:rFonts w:cs="FrankRuehl" w:hint="cs"/>
          <w:strike/>
          <w:vanish/>
          <w:sz w:val="22"/>
          <w:szCs w:val="22"/>
          <w:shd w:val="clear" w:color="auto" w:fill="FFFF99"/>
          <w:rtl/>
        </w:rPr>
        <w:t>מנהל מחלקת השיקום</w:t>
      </w:r>
      <w:r>
        <w:rPr>
          <w:rFonts w:cs="FrankRuehl" w:hint="cs"/>
          <w:vanish/>
          <w:sz w:val="22"/>
          <w:szCs w:val="22"/>
          <w:shd w:val="clear" w:color="auto" w:fill="FFFF99"/>
          <w:rtl/>
        </w:rPr>
        <w:t xml:space="preserve"> </w:t>
      </w:r>
      <w:r>
        <w:rPr>
          <w:rFonts w:cs="FrankRuehl" w:hint="cs"/>
          <w:vanish/>
          <w:sz w:val="22"/>
          <w:szCs w:val="22"/>
          <w:u w:val="single"/>
          <w:shd w:val="clear" w:color="auto" w:fill="FFFF99"/>
          <w:rtl/>
        </w:rPr>
        <w:t>מנהל שירותי שיקום והנצחה</w:t>
      </w:r>
      <w:r>
        <w:rPr>
          <w:rFonts w:cs="FrankRuehl" w:hint="cs"/>
          <w:vanish/>
          <w:sz w:val="22"/>
          <w:szCs w:val="22"/>
          <w:shd w:val="clear" w:color="auto" w:fill="FFFF99"/>
          <w:rtl/>
        </w:rPr>
        <w:t xml:space="preserve"> באותו אגף;</w:t>
      </w:r>
    </w:p>
    <w:p w14:paraId="2620ADF5" w14:textId="77777777" w:rsidR="00A56226" w:rsidRDefault="00A56226">
      <w:pPr>
        <w:pStyle w:val="P00"/>
        <w:spacing w:before="0"/>
        <w:ind w:left="0" w:right="1134"/>
        <w:rPr>
          <w:rFonts w:cs="FrankRuehl" w:hint="cs"/>
          <w:vanish/>
          <w:color w:val="FF0000"/>
          <w:szCs w:val="20"/>
          <w:shd w:val="clear" w:color="auto" w:fill="FFFF99"/>
          <w:rtl/>
        </w:rPr>
      </w:pPr>
    </w:p>
    <w:p w14:paraId="4EBE6559" w14:textId="77777777" w:rsidR="00A56226" w:rsidRDefault="00A56226">
      <w:pPr>
        <w:pStyle w:val="P00"/>
        <w:spacing w:before="0"/>
        <w:ind w:left="0" w:right="1134"/>
        <w:rPr>
          <w:rFonts w:cs="FrankRuehl" w:hint="cs"/>
          <w:b/>
          <w:bCs/>
          <w:vanish/>
          <w:szCs w:val="20"/>
          <w:shd w:val="clear" w:color="auto" w:fill="FFFF99"/>
          <w:rtl/>
        </w:rPr>
      </w:pPr>
      <w:r>
        <w:rPr>
          <w:rFonts w:cs="FrankRuehl" w:hint="cs"/>
          <w:vanish/>
          <w:color w:val="FF0000"/>
          <w:szCs w:val="20"/>
          <w:shd w:val="clear" w:color="auto" w:fill="FFFF99"/>
          <w:rtl/>
        </w:rPr>
        <w:t>מיום 1.11.1968</w:t>
      </w:r>
    </w:p>
    <w:p w14:paraId="7942DCE6" w14:textId="77777777" w:rsidR="00A56226" w:rsidRDefault="00A56226">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תשכ"ט-1969</w:t>
      </w:r>
    </w:p>
    <w:p w14:paraId="15214E08" w14:textId="77777777" w:rsidR="00A56226" w:rsidRDefault="00A56226">
      <w:pPr>
        <w:pStyle w:val="P00"/>
        <w:tabs>
          <w:tab w:val="clear" w:pos="6259"/>
        </w:tabs>
        <w:spacing w:before="0"/>
        <w:ind w:left="0" w:right="1134"/>
        <w:rPr>
          <w:rFonts w:cs="FrankRuehl" w:hint="cs"/>
          <w:vanish/>
          <w:szCs w:val="20"/>
          <w:shd w:val="clear" w:color="auto" w:fill="FFFF99"/>
          <w:rtl/>
        </w:rPr>
      </w:pPr>
      <w:hyperlink r:id="rId7" w:history="1">
        <w:r>
          <w:rPr>
            <w:rStyle w:val="Hyperlink"/>
            <w:rFonts w:cs="FrankRuehl" w:hint="cs"/>
            <w:vanish/>
            <w:szCs w:val="20"/>
            <w:shd w:val="clear" w:color="auto" w:fill="FFFF99"/>
            <w:rtl/>
          </w:rPr>
          <w:t>ק"ת תשכ"ט מס' 2353</w:t>
        </w:r>
      </w:hyperlink>
      <w:r>
        <w:rPr>
          <w:rFonts w:cs="FrankRuehl" w:hint="cs"/>
          <w:vanish/>
          <w:szCs w:val="20"/>
          <w:shd w:val="clear" w:color="auto" w:fill="FFFF99"/>
          <w:rtl/>
        </w:rPr>
        <w:t xml:space="preserve"> מיום 27.2.1969 עמ' 964</w:t>
      </w:r>
    </w:p>
    <w:p w14:paraId="39BB40BB" w14:textId="77777777" w:rsidR="00A56226" w:rsidRDefault="00A56226">
      <w:pPr>
        <w:pStyle w:val="P00"/>
        <w:tabs>
          <w:tab w:val="clear" w:pos="6259"/>
        </w:tabs>
        <w:ind w:left="0" w:right="1134"/>
        <w:rPr>
          <w:rStyle w:val="default"/>
          <w:rFonts w:cs="FrankRuehl" w:hint="cs"/>
          <w:vanish/>
          <w:sz w:val="22"/>
          <w:szCs w:val="22"/>
          <w:shd w:val="clear" w:color="auto" w:fill="FFFF99"/>
          <w:rtl/>
        </w:rPr>
      </w:pPr>
      <w:r>
        <w:rPr>
          <w:rFonts w:cs="FrankRuehl" w:hint="cs"/>
          <w:vanish/>
          <w:sz w:val="22"/>
          <w:szCs w:val="22"/>
          <w:shd w:val="clear" w:color="auto" w:fill="FFFF99"/>
          <w:rtl/>
        </w:rPr>
        <w:tab/>
        <w:t xml:space="preserve">"רשות מוסמכת" </w:t>
      </w:r>
      <w:r>
        <w:rPr>
          <w:rFonts w:cs="FrankRuehl"/>
          <w:vanish/>
          <w:sz w:val="22"/>
          <w:szCs w:val="22"/>
          <w:shd w:val="clear" w:color="auto" w:fill="FFFF99"/>
          <w:rtl/>
        </w:rPr>
        <w:t>–</w:t>
      </w:r>
      <w:r>
        <w:rPr>
          <w:rFonts w:cs="FrankRuehl" w:hint="cs"/>
          <w:vanish/>
          <w:sz w:val="22"/>
          <w:szCs w:val="22"/>
          <w:shd w:val="clear" w:color="auto" w:fill="FFFF99"/>
          <w:rtl/>
        </w:rPr>
        <w:t xml:space="preserve"> </w:t>
      </w:r>
      <w:r>
        <w:rPr>
          <w:rFonts w:cs="FrankRuehl" w:hint="cs"/>
          <w:strike/>
          <w:vanish/>
          <w:sz w:val="22"/>
          <w:szCs w:val="22"/>
          <w:shd w:val="clear" w:color="auto" w:fill="FFFF99"/>
          <w:rtl/>
        </w:rPr>
        <w:t>ראש אגף כוח אדם במשרד הבטחון יחד עם מנהל שירותי שיקום והנצחה באותו אגף</w:t>
      </w:r>
      <w:r>
        <w:rPr>
          <w:rFonts w:cs="FrankRuehl" w:hint="cs"/>
          <w:vanish/>
          <w:sz w:val="22"/>
          <w:szCs w:val="22"/>
          <w:shd w:val="clear" w:color="auto" w:fill="FFFF99"/>
          <w:rtl/>
        </w:rPr>
        <w:t xml:space="preserve"> </w:t>
      </w:r>
      <w:r>
        <w:rPr>
          <w:rFonts w:cs="FrankRuehl" w:hint="cs"/>
          <w:vanish/>
          <w:sz w:val="22"/>
          <w:szCs w:val="22"/>
          <w:u w:val="single"/>
          <w:shd w:val="clear" w:color="auto" w:fill="FFFF99"/>
          <w:rtl/>
        </w:rPr>
        <w:t>ראש אגף השיקום במשרד הבטחון יחד עם הממונה על עניני שיקום או הממונה על תעסוקה והכשרה מקצועית באותו אגף</w:t>
      </w:r>
      <w:r>
        <w:rPr>
          <w:rFonts w:cs="FrankRuehl" w:hint="cs"/>
          <w:vanish/>
          <w:sz w:val="22"/>
          <w:szCs w:val="22"/>
          <w:shd w:val="clear" w:color="auto" w:fill="FFFF99"/>
          <w:rtl/>
        </w:rPr>
        <w:t>;</w:t>
      </w:r>
    </w:p>
    <w:p w14:paraId="5FAF05C5" w14:textId="77777777" w:rsidR="00A56226" w:rsidRDefault="00A56226">
      <w:pPr>
        <w:pStyle w:val="P00"/>
        <w:spacing w:before="0"/>
        <w:ind w:left="0" w:right="1134"/>
        <w:rPr>
          <w:rFonts w:cs="FrankRuehl" w:hint="cs"/>
          <w:vanish/>
          <w:color w:val="FF0000"/>
          <w:szCs w:val="20"/>
          <w:shd w:val="clear" w:color="auto" w:fill="FFFF99"/>
          <w:rtl/>
        </w:rPr>
      </w:pPr>
    </w:p>
    <w:p w14:paraId="587D4D7A" w14:textId="77777777" w:rsidR="00A56226" w:rsidRDefault="00A56226">
      <w:pPr>
        <w:pStyle w:val="P00"/>
        <w:spacing w:before="0"/>
        <w:ind w:left="0" w:right="1134"/>
        <w:rPr>
          <w:rFonts w:cs="FrankRuehl" w:hint="cs"/>
          <w:b/>
          <w:bCs/>
          <w:vanish/>
          <w:szCs w:val="20"/>
          <w:shd w:val="clear" w:color="auto" w:fill="FFFF99"/>
          <w:rtl/>
        </w:rPr>
      </w:pPr>
      <w:r>
        <w:rPr>
          <w:rFonts w:cs="FrankRuehl" w:hint="cs"/>
          <w:vanish/>
          <w:color w:val="FF0000"/>
          <w:szCs w:val="20"/>
          <w:shd w:val="clear" w:color="auto" w:fill="FFFF99"/>
          <w:rtl/>
        </w:rPr>
        <w:t>מיום 28.7.1994</w:t>
      </w:r>
    </w:p>
    <w:p w14:paraId="5A122546" w14:textId="77777777" w:rsidR="00A56226" w:rsidRDefault="00A56226">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תשנ"ד-1994</w:t>
      </w:r>
    </w:p>
    <w:p w14:paraId="052CD41C" w14:textId="77777777" w:rsidR="00A56226" w:rsidRDefault="00A56226">
      <w:pPr>
        <w:pStyle w:val="P00"/>
        <w:tabs>
          <w:tab w:val="clear" w:pos="6259"/>
        </w:tabs>
        <w:spacing w:before="0"/>
        <w:ind w:left="0" w:right="1134"/>
        <w:rPr>
          <w:rFonts w:cs="FrankRuehl" w:hint="cs"/>
          <w:vanish/>
          <w:szCs w:val="20"/>
          <w:shd w:val="clear" w:color="auto" w:fill="FFFF99"/>
          <w:rtl/>
        </w:rPr>
      </w:pPr>
      <w:hyperlink r:id="rId8" w:history="1">
        <w:r>
          <w:rPr>
            <w:rStyle w:val="Hyperlink"/>
            <w:rFonts w:cs="FrankRuehl" w:hint="cs"/>
            <w:vanish/>
            <w:szCs w:val="20"/>
            <w:shd w:val="clear" w:color="auto" w:fill="FFFF99"/>
            <w:rtl/>
          </w:rPr>
          <w:t>ק"ת תשנ"ד מס' 5616</w:t>
        </w:r>
      </w:hyperlink>
      <w:r>
        <w:rPr>
          <w:rFonts w:cs="FrankRuehl" w:hint="cs"/>
          <w:vanish/>
          <w:szCs w:val="20"/>
          <w:shd w:val="clear" w:color="auto" w:fill="FFFF99"/>
          <w:rtl/>
        </w:rPr>
        <w:t xml:space="preserve"> מיום 28.7.1994 עמ' 1228</w:t>
      </w:r>
    </w:p>
    <w:p w14:paraId="23D1FC4F" w14:textId="77777777" w:rsidR="00A56226" w:rsidRDefault="00A56226">
      <w:pPr>
        <w:pStyle w:val="P00"/>
        <w:tabs>
          <w:tab w:val="clear" w:pos="6259"/>
        </w:tabs>
        <w:spacing w:before="0"/>
        <w:ind w:left="0" w:right="1134"/>
        <w:rPr>
          <w:rFonts w:cs="FrankRuehl" w:hint="cs"/>
          <w:b/>
          <w:bCs/>
          <w:vanish/>
          <w:szCs w:val="20"/>
          <w:shd w:val="clear" w:color="auto" w:fill="FFFF99"/>
          <w:rtl/>
        </w:rPr>
      </w:pPr>
      <w:r>
        <w:rPr>
          <w:rFonts w:cs="FrankRuehl" w:hint="cs"/>
          <w:b/>
          <w:bCs/>
          <w:vanish/>
          <w:szCs w:val="20"/>
          <w:shd w:val="clear" w:color="auto" w:fill="FFFF99"/>
          <w:rtl/>
        </w:rPr>
        <w:t>החלפת הגדרת "רשות מוסמכת"</w:t>
      </w:r>
    </w:p>
    <w:p w14:paraId="49C916C6" w14:textId="77777777" w:rsidR="00A56226" w:rsidRDefault="00A56226">
      <w:pPr>
        <w:pStyle w:val="P00"/>
        <w:tabs>
          <w:tab w:val="clear" w:pos="6259"/>
        </w:tabs>
        <w:ind w:left="0" w:right="1134"/>
        <w:rPr>
          <w:rFonts w:cs="FrankRuehl" w:hint="cs"/>
          <w:vanish/>
          <w:szCs w:val="20"/>
          <w:shd w:val="clear" w:color="auto" w:fill="FFFF99"/>
          <w:rtl/>
        </w:rPr>
      </w:pPr>
      <w:r>
        <w:rPr>
          <w:rFonts w:cs="FrankRuehl" w:hint="cs"/>
          <w:vanish/>
          <w:szCs w:val="20"/>
          <w:shd w:val="clear" w:color="auto" w:fill="FFFF99"/>
          <w:rtl/>
        </w:rPr>
        <w:t>הנוסח הקודם:</w:t>
      </w:r>
    </w:p>
    <w:p w14:paraId="427B8CFC" w14:textId="77777777" w:rsidR="00A56226" w:rsidRDefault="00A56226">
      <w:pPr>
        <w:pStyle w:val="P00"/>
        <w:tabs>
          <w:tab w:val="clear" w:pos="6259"/>
        </w:tabs>
        <w:spacing w:before="0"/>
        <w:ind w:left="0" w:right="1134"/>
        <w:rPr>
          <w:rStyle w:val="default"/>
          <w:rFonts w:cs="FrankRuehl" w:hint="cs"/>
          <w:strike/>
          <w:sz w:val="2"/>
          <w:szCs w:val="2"/>
          <w:shd w:val="clear" w:color="auto" w:fill="FFFF99"/>
          <w:rtl/>
        </w:rPr>
      </w:pPr>
      <w:r>
        <w:rPr>
          <w:rFonts w:cs="FrankRuehl" w:hint="cs"/>
          <w:vanish/>
          <w:sz w:val="22"/>
          <w:szCs w:val="22"/>
          <w:shd w:val="clear" w:color="auto" w:fill="FFFF99"/>
          <w:rtl/>
        </w:rPr>
        <w:tab/>
      </w:r>
      <w:r>
        <w:rPr>
          <w:rFonts w:cs="FrankRuehl" w:hint="cs"/>
          <w:strike/>
          <w:vanish/>
          <w:sz w:val="22"/>
          <w:szCs w:val="22"/>
          <w:shd w:val="clear" w:color="auto" w:fill="FFFF99"/>
          <w:rtl/>
        </w:rPr>
        <w:t xml:space="preserve">"רשות מוסמכת" </w:t>
      </w:r>
      <w:r>
        <w:rPr>
          <w:rFonts w:cs="FrankRuehl"/>
          <w:strike/>
          <w:vanish/>
          <w:sz w:val="22"/>
          <w:szCs w:val="22"/>
          <w:shd w:val="clear" w:color="auto" w:fill="FFFF99"/>
          <w:rtl/>
        </w:rPr>
        <w:t>–</w:t>
      </w:r>
      <w:r>
        <w:rPr>
          <w:rFonts w:cs="FrankRuehl" w:hint="cs"/>
          <w:strike/>
          <w:vanish/>
          <w:sz w:val="22"/>
          <w:szCs w:val="22"/>
          <w:shd w:val="clear" w:color="auto" w:fill="FFFF99"/>
          <w:rtl/>
        </w:rPr>
        <w:t xml:space="preserve"> ראש אגף השיקום במשרד הבטחון יחד עם הממונה על עניני שיקום או הממונה על תעסוקה והכשרה מקצועית באותו אגף;</w:t>
      </w:r>
      <w:bookmarkEnd w:id="1"/>
    </w:p>
    <w:p w14:paraId="18DC7E55" w14:textId="77777777" w:rsidR="00A56226" w:rsidRDefault="00A56226">
      <w:pPr>
        <w:pStyle w:val="P00"/>
        <w:spacing w:before="72"/>
        <w:ind w:left="0" w:right="1134"/>
        <w:rPr>
          <w:rStyle w:val="default"/>
          <w:rFonts w:cs="FrankRuehl" w:hint="cs"/>
          <w:rtl/>
        </w:rPr>
      </w:pPr>
      <w:r>
        <w:rPr>
          <w:lang w:val="he-IL"/>
        </w:rPr>
        <w:pict w14:anchorId="680C59E5">
          <v:rect id="_x0000_s1027" style="position:absolute;left:0;text-align:left;margin-left:464.5pt;margin-top:8.05pt;width:75.05pt;height:8pt;z-index:251656192" o:allowincell="f" filled="f" stroked="f" strokecolor="lime" strokeweight=".25pt">
            <v:textbox inset="0,0,0,0">
              <w:txbxContent>
                <w:p w14:paraId="0843CD84" w14:textId="77777777" w:rsidR="00A56226" w:rsidRDefault="00A56226">
                  <w:pPr>
                    <w:spacing w:line="160" w:lineRule="exact"/>
                    <w:jc w:val="left"/>
                    <w:rPr>
                      <w:rFonts w:cs="Miriam" w:hint="cs"/>
                      <w:noProof/>
                      <w:sz w:val="18"/>
                      <w:szCs w:val="18"/>
                      <w:rtl/>
                    </w:rPr>
                  </w:pPr>
                  <w:r>
                    <w:rPr>
                      <w:rFonts w:cs="Miriam"/>
                      <w:sz w:val="18"/>
                      <w:szCs w:val="18"/>
                      <w:rtl/>
                    </w:rPr>
                    <w:t>תק</w:t>
                  </w:r>
                  <w:r>
                    <w:rPr>
                      <w:rFonts w:cs="Miriam" w:hint="cs"/>
                      <w:sz w:val="18"/>
                      <w:szCs w:val="18"/>
                      <w:rtl/>
                    </w:rPr>
                    <w:t>' תשכ"ג-</w:t>
                  </w:r>
                  <w:r>
                    <w:rPr>
                      <w:rFonts w:cs="Miriam"/>
                      <w:sz w:val="18"/>
                      <w:szCs w:val="18"/>
                      <w:rtl/>
                    </w:rPr>
                    <w:t>196</w:t>
                  </w:r>
                  <w:r>
                    <w:rPr>
                      <w:rFonts w:cs="Miriam" w:hint="cs"/>
                      <w:sz w:val="18"/>
                      <w:szCs w:val="18"/>
                      <w:rtl/>
                    </w:rPr>
                    <w:t>3</w:t>
                  </w:r>
                </w:p>
              </w:txbxContent>
            </v:textbox>
            <w10:anchorlock/>
          </v:rect>
        </w:pict>
      </w:r>
      <w:r>
        <w:rPr>
          <w:rFonts w:cs="FrankRuehl"/>
          <w:sz w:val="26"/>
          <w:rtl/>
        </w:rPr>
        <w:tab/>
      </w:r>
      <w:r>
        <w:rPr>
          <w:rStyle w:val="default"/>
          <w:rFonts w:cs="FrankRuehl"/>
          <w:rtl/>
        </w:rPr>
        <w:t>"ז</w:t>
      </w:r>
      <w:r>
        <w:rPr>
          <w:rStyle w:val="default"/>
          <w:rFonts w:cs="FrankRuehl" w:hint="cs"/>
          <w:rtl/>
        </w:rPr>
        <w:t>כאי" -</w:t>
      </w:r>
      <w:r>
        <w:rPr>
          <w:rStyle w:val="default"/>
          <w:rFonts w:cs="FrankRuehl"/>
          <w:rtl/>
        </w:rPr>
        <w:t xml:space="preserve"> </w:t>
      </w:r>
      <w:r>
        <w:rPr>
          <w:rStyle w:val="default"/>
          <w:rFonts w:cs="FrankRuehl" w:hint="cs"/>
          <w:rtl/>
        </w:rPr>
        <w:t>יתום, הורה, או אלמנתו של חייל שנספה במערכה;</w:t>
      </w:r>
    </w:p>
    <w:p w14:paraId="5DE7541A" w14:textId="77777777" w:rsidR="00A56226" w:rsidRDefault="00A56226">
      <w:pPr>
        <w:pStyle w:val="P00"/>
        <w:spacing w:before="0"/>
        <w:ind w:left="0" w:right="1134"/>
        <w:rPr>
          <w:rFonts w:cs="FrankRuehl" w:hint="cs"/>
          <w:b/>
          <w:bCs/>
          <w:vanish/>
          <w:szCs w:val="20"/>
          <w:shd w:val="clear" w:color="auto" w:fill="FFFF99"/>
          <w:rtl/>
        </w:rPr>
      </w:pPr>
      <w:bookmarkStart w:id="2" w:name="Rov8"/>
      <w:r>
        <w:rPr>
          <w:rFonts w:cs="FrankRuehl" w:hint="cs"/>
          <w:vanish/>
          <w:color w:val="FF0000"/>
          <w:szCs w:val="20"/>
          <w:shd w:val="clear" w:color="auto" w:fill="FFFF99"/>
          <w:rtl/>
        </w:rPr>
        <w:t>מיום 7.4.1963</w:t>
      </w:r>
    </w:p>
    <w:p w14:paraId="0E923F64" w14:textId="77777777" w:rsidR="00A56226" w:rsidRDefault="00A56226">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תשכ"ג-1963</w:t>
      </w:r>
    </w:p>
    <w:p w14:paraId="1B969FEB" w14:textId="77777777" w:rsidR="00A56226" w:rsidRDefault="00A56226">
      <w:pPr>
        <w:pStyle w:val="P00"/>
        <w:tabs>
          <w:tab w:val="clear" w:pos="6259"/>
        </w:tabs>
        <w:spacing w:before="0"/>
        <w:ind w:left="0" w:right="1134"/>
        <w:rPr>
          <w:rFonts w:cs="FrankRuehl" w:hint="cs"/>
          <w:vanish/>
          <w:szCs w:val="20"/>
          <w:shd w:val="clear" w:color="auto" w:fill="FFFF99"/>
          <w:rtl/>
        </w:rPr>
      </w:pPr>
      <w:hyperlink r:id="rId9" w:history="1">
        <w:r>
          <w:rPr>
            <w:rStyle w:val="Hyperlink"/>
            <w:rFonts w:cs="FrankRuehl" w:hint="cs"/>
            <w:vanish/>
            <w:szCs w:val="20"/>
            <w:shd w:val="clear" w:color="auto" w:fill="FFFF99"/>
            <w:rtl/>
          </w:rPr>
          <w:t>ק"ת תשכ"ג מס' 1436</w:t>
        </w:r>
      </w:hyperlink>
      <w:r>
        <w:rPr>
          <w:rFonts w:cs="FrankRuehl" w:hint="cs"/>
          <w:vanish/>
          <w:szCs w:val="20"/>
          <w:shd w:val="clear" w:color="auto" w:fill="FFFF99"/>
          <w:rtl/>
        </w:rPr>
        <w:t xml:space="preserve"> מיום 7.4.1963 עמ' 1335</w:t>
      </w:r>
    </w:p>
    <w:p w14:paraId="7C81C3DF" w14:textId="77777777" w:rsidR="00A56226" w:rsidRDefault="00A56226">
      <w:pPr>
        <w:pStyle w:val="P00"/>
        <w:tabs>
          <w:tab w:val="clear" w:pos="6259"/>
        </w:tabs>
        <w:spacing w:before="0"/>
        <w:ind w:left="0" w:right="1134"/>
        <w:rPr>
          <w:rFonts w:cs="FrankRuehl" w:hint="cs"/>
          <w:b/>
          <w:bCs/>
          <w:sz w:val="2"/>
          <w:szCs w:val="2"/>
          <w:rtl/>
        </w:rPr>
      </w:pPr>
      <w:r>
        <w:rPr>
          <w:rFonts w:cs="FrankRuehl" w:hint="cs"/>
          <w:b/>
          <w:bCs/>
          <w:vanish/>
          <w:szCs w:val="20"/>
          <w:shd w:val="clear" w:color="auto" w:fill="FFFF99"/>
          <w:rtl/>
        </w:rPr>
        <w:t>הוספת הגדרת "זכאי"</w:t>
      </w:r>
      <w:bookmarkEnd w:id="2"/>
    </w:p>
    <w:p w14:paraId="1944497C" w14:textId="77777777" w:rsidR="00A56226" w:rsidRDefault="00A56226">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יקום" -</w:t>
      </w:r>
      <w:r>
        <w:rPr>
          <w:rStyle w:val="default"/>
          <w:rFonts w:cs="FrankRuehl"/>
          <w:rtl/>
        </w:rPr>
        <w:t xml:space="preserve"> </w:t>
      </w:r>
      <w:r>
        <w:rPr>
          <w:rStyle w:val="default"/>
          <w:rFonts w:cs="FrankRuehl" w:hint="cs"/>
          <w:rtl/>
        </w:rPr>
        <w:t>פעולה המכוונת לספק לזכאי תעסוקה ומקור הכנסה, שביחד עם הכנסות הזכא</w:t>
      </w:r>
      <w:r>
        <w:rPr>
          <w:rStyle w:val="default"/>
          <w:rFonts w:cs="FrankRuehl"/>
          <w:rtl/>
        </w:rPr>
        <w:t xml:space="preserve">י </w:t>
      </w:r>
      <w:r>
        <w:rPr>
          <w:rStyle w:val="default"/>
          <w:rFonts w:cs="FrankRuehl" w:hint="cs"/>
          <w:rtl/>
        </w:rPr>
        <w:t>מכל מקור אחר תהיה מספקת כדי מחייתו;</w:t>
      </w:r>
    </w:p>
    <w:p w14:paraId="6BC3DD1B" w14:textId="77777777" w:rsidR="00A56226" w:rsidRDefault="00A5622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על נכס" -</w:t>
      </w:r>
      <w:r>
        <w:rPr>
          <w:rStyle w:val="default"/>
          <w:rFonts w:cs="FrankRuehl"/>
          <w:rtl/>
        </w:rPr>
        <w:t xml:space="preserve"> </w:t>
      </w:r>
      <w:r>
        <w:rPr>
          <w:rStyle w:val="default"/>
          <w:rFonts w:cs="FrankRuehl" w:hint="cs"/>
          <w:rtl/>
        </w:rPr>
        <w:t>אדם המעניק לז</w:t>
      </w:r>
      <w:r>
        <w:rPr>
          <w:rStyle w:val="default"/>
          <w:rFonts w:cs="FrankRuehl"/>
          <w:rtl/>
        </w:rPr>
        <w:t>כ</w:t>
      </w:r>
      <w:r>
        <w:rPr>
          <w:rStyle w:val="default"/>
          <w:rFonts w:cs="FrankRuehl" w:hint="cs"/>
          <w:rtl/>
        </w:rPr>
        <w:t>אי זכות בנכסי דלא ניידי לשם מגורים או עסק;</w:t>
      </w:r>
    </w:p>
    <w:p w14:paraId="54064473" w14:textId="77777777" w:rsidR="00A56226" w:rsidRDefault="00A56226">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ותן עבודה" -</w:t>
      </w:r>
      <w:r>
        <w:rPr>
          <w:rStyle w:val="default"/>
          <w:rFonts w:cs="FrankRuehl"/>
          <w:rtl/>
        </w:rPr>
        <w:t xml:space="preserve"> </w:t>
      </w:r>
      <w:r>
        <w:rPr>
          <w:rStyle w:val="default"/>
          <w:rFonts w:cs="FrankRuehl" w:hint="cs"/>
          <w:rtl/>
        </w:rPr>
        <w:t>אדם המספק לזכאי תעסוקה;</w:t>
      </w:r>
    </w:p>
    <w:p w14:paraId="0F7CE27F" w14:textId="77777777" w:rsidR="00A56226" w:rsidRDefault="00A56226">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 xml:space="preserve">סכם" </w:t>
      </w:r>
      <w:r>
        <w:rPr>
          <w:rStyle w:val="default"/>
          <w:rFonts w:cs="FrankRuehl"/>
          <w:rtl/>
        </w:rPr>
        <w:t>–</w:t>
      </w:r>
    </w:p>
    <w:p w14:paraId="4509D922" w14:textId="77777777" w:rsidR="00A56226" w:rsidRDefault="00A56226">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סכם בין זכאי לבין נותן עבודה שנושאו המצאת שיקום לזכאי, או</w:t>
      </w:r>
    </w:p>
    <w:p w14:paraId="25DBD3A1" w14:textId="77777777" w:rsidR="00A56226" w:rsidRDefault="00A56226">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סכם בין זכאי לבין בעל נכס שנוש</w:t>
      </w:r>
      <w:r>
        <w:rPr>
          <w:rStyle w:val="default"/>
          <w:rFonts w:cs="FrankRuehl"/>
          <w:rtl/>
        </w:rPr>
        <w:t>או</w:t>
      </w:r>
      <w:r>
        <w:rPr>
          <w:rStyle w:val="default"/>
          <w:rFonts w:cs="FrankRuehl" w:hint="cs"/>
          <w:rtl/>
        </w:rPr>
        <w:t xml:space="preserve"> המצאת דיור או מקום לשיקום לזכאי.</w:t>
      </w:r>
    </w:p>
    <w:p w14:paraId="7D529F00" w14:textId="77777777" w:rsidR="00A56226" w:rsidRDefault="00A56226">
      <w:pPr>
        <w:pStyle w:val="P00"/>
        <w:spacing w:before="72"/>
        <w:ind w:left="0" w:right="1134"/>
        <w:rPr>
          <w:rStyle w:val="default"/>
          <w:rFonts w:cs="FrankRuehl"/>
          <w:rtl/>
        </w:rPr>
      </w:pPr>
      <w:bookmarkStart w:id="3" w:name="Seif1"/>
      <w:bookmarkEnd w:id="3"/>
      <w:r>
        <w:rPr>
          <w:lang w:val="he-IL"/>
        </w:rPr>
        <w:pict w14:anchorId="3CE1A6FE">
          <v:rect id="_x0000_s1028" style="position:absolute;left:0;text-align:left;margin-left:464.5pt;margin-top:8.05pt;width:75.05pt;height:15.2pt;z-index:251657216" o:allowincell="f" filled="f" stroked="f" strokecolor="lime" strokeweight=".25pt">
            <v:textbox inset="0,0,0,0">
              <w:txbxContent>
                <w:p w14:paraId="4761EA64" w14:textId="77777777" w:rsidR="00A56226" w:rsidRDefault="00A56226">
                  <w:pPr>
                    <w:spacing w:line="160" w:lineRule="exact"/>
                    <w:jc w:val="left"/>
                    <w:rPr>
                      <w:rFonts w:cs="Miriam"/>
                      <w:noProof/>
                      <w:sz w:val="18"/>
                      <w:szCs w:val="18"/>
                      <w:rtl/>
                    </w:rPr>
                  </w:pPr>
                  <w:r>
                    <w:rPr>
                      <w:rFonts w:cs="Miriam"/>
                      <w:sz w:val="18"/>
                      <w:szCs w:val="18"/>
                      <w:rtl/>
                    </w:rPr>
                    <w:t>מת</w:t>
                  </w:r>
                  <w:r>
                    <w:rPr>
                      <w:rFonts w:cs="Miriam" w:hint="cs"/>
                      <w:sz w:val="18"/>
                      <w:szCs w:val="18"/>
                      <w:rtl/>
                    </w:rPr>
                    <w:t>ן ערבות</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אתה רשות מוסמכת כי זכאי זקוק לשם שיקומו או דיורו להסכם שאין להשיגו אלא על ידי מתן ערבות בסכום מסויים כדי להבטיח קיום ההוראות של אותו הסכם על ידי הזכאי וכי אין לאותו זכאי אפשרות להמציא ערבות מתאימה בדרך אחרת, רשא</w:t>
      </w:r>
      <w:r>
        <w:rPr>
          <w:rStyle w:val="default"/>
          <w:rFonts w:cs="FrankRuehl"/>
          <w:rtl/>
        </w:rPr>
        <w:t>ית</w:t>
      </w:r>
      <w:r>
        <w:rPr>
          <w:rStyle w:val="default"/>
          <w:rFonts w:cs="FrankRuehl" w:hint="cs"/>
          <w:rtl/>
        </w:rPr>
        <w:t xml:space="preserve"> היא לערוב בשם המדינה לכך שהזכאי יקיים הוראות אותו</w:t>
      </w:r>
      <w:r>
        <w:rPr>
          <w:rStyle w:val="default"/>
          <w:rFonts w:cs="FrankRuehl"/>
          <w:rtl/>
        </w:rPr>
        <w:t xml:space="preserve"> </w:t>
      </w:r>
      <w:r>
        <w:rPr>
          <w:rStyle w:val="default"/>
          <w:rFonts w:cs="FrankRuehl" w:hint="cs"/>
          <w:rtl/>
        </w:rPr>
        <w:t>ההסכם.</w:t>
      </w:r>
    </w:p>
    <w:p w14:paraId="65AAC932" w14:textId="77777777" w:rsidR="00A56226" w:rsidRDefault="00A5622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רבות לפי תקנה זו תינתן לפי התנאים שתקבע הרשות המוסמכת ובלבד שההסכם שבקשר אתו ניתנה הערבות יבטיח לזכאי את שיקומו או את דיורו, הכל לפי הענין.</w:t>
      </w:r>
    </w:p>
    <w:p w14:paraId="63F5694A" w14:textId="77777777" w:rsidR="00A56226" w:rsidRDefault="00A5622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ז</w:t>
      </w:r>
      <w:r>
        <w:rPr>
          <w:rStyle w:val="default"/>
          <w:rFonts w:cs="FrankRuehl" w:hint="cs"/>
          <w:rtl/>
        </w:rPr>
        <w:t>כאי שהפר הוראה מהוראות תקנה זו או תנא</w:t>
      </w:r>
      <w:r>
        <w:rPr>
          <w:rStyle w:val="default"/>
          <w:rFonts w:cs="FrankRuehl"/>
          <w:rtl/>
        </w:rPr>
        <w:t>י</w:t>
      </w:r>
      <w:r>
        <w:rPr>
          <w:rStyle w:val="default"/>
          <w:rFonts w:cs="FrankRuehl" w:hint="cs"/>
          <w:rtl/>
        </w:rPr>
        <w:t xml:space="preserve"> מתנאי הערבות או ההסכם, חייב לשלם למדינה מיד ובבת אחת את כל הסכום שהמדינה חייבת או עלולה להיות חייבת בתוקף הערבות שניתנה כאמור.</w:t>
      </w:r>
    </w:p>
    <w:p w14:paraId="58D52BD3" w14:textId="77777777" w:rsidR="00A56226" w:rsidRDefault="00A56226">
      <w:pPr>
        <w:pStyle w:val="P00"/>
        <w:spacing w:before="72"/>
        <w:ind w:left="0" w:right="1134"/>
        <w:rPr>
          <w:rStyle w:val="default"/>
          <w:rFonts w:cs="FrankRuehl"/>
          <w:rtl/>
        </w:rPr>
      </w:pPr>
      <w:bookmarkStart w:id="4" w:name="Seif2"/>
      <w:bookmarkEnd w:id="4"/>
      <w:r>
        <w:rPr>
          <w:lang w:val="he-IL"/>
        </w:rPr>
        <w:pict w14:anchorId="37D04154">
          <v:rect id="_x0000_s1029" style="position:absolute;left:0;text-align:left;margin-left:464.5pt;margin-top:8.05pt;width:75.05pt;height:12.85pt;z-index:251658240" o:allowincell="f" filled="f" stroked="f" strokecolor="lime" strokeweight=".25pt">
            <v:textbox inset="0,0,0,0">
              <w:txbxContent>
                <w:p w14:paraId="016E7D1C" w14:textId="77777777" w:rsidR="00A56226" w:rsidRDefault="00A56226">
                  <w:pPr>
                    <w:spacing w:line="160" w:lineRule="exact"/>
                    <w:jc w:val="left"/>
                    <w:rPr>
                      <w:rFonts w:cs="Miriam"/>
                      <w:noProof/>
                      <w:sz w:val="18"/>
                      <w:szCs w:val="18"/>
                      <w:rtl/>
                    </w:rPr>
                  </w:pPr>
                  <w:r>
                    <w:rPr>
                      <w:rFonts w:cs="Miriam"/>
                      <w:sz w:val="18"/>
                      <w:szCs w:val="18"/>
                      <w:rtl/>
                    </w:rPr>
                    <w:t>הח</w:t>
                  </w:r>
                  <w:r>
                    <w:rPr>
                      <w:rFonts w:cs="Miriam" w:hint="cs"/>
                      <w:sz w:val="18"/>
                      <w:szCs w:val="18"/>
                      <w:rtl/>
                    </w:rPr>
                    <w:t>לטה סופית</w:t>
                  </w:r>
                </w:p>
              </w:txbxContent>
            </v:textbox>
            <w10:anchorlock/>
          </v:rect>
        </w:pict>
      </w:r>
      <w:r>
        <w:rPr>
          <w:rStyle w:val="big-number"/>
          <w:rFonts w:cs="Miriam"/>
          <w:rtl/>
        </w:rPr>
        <w:t>3.</w:t>
      </w:r>
      <w:r>
        <w:rPr>
          <w:rStyle w:val="big-number"/>
          <w:rFonts w:cs="Miriam"/>
          <w:rtl/>
        </w:rPr>
        <w:tab/>
      </w:r>
      <w:r>
        <w:rPr>
          <w:rStyle w:val="default"/>
          <w:rFonts w:cs="FrankRuehl"/>
          <w:rtl/>
        </w:rPr>
        <w:t>הח</w:t>
      </w:r>
      <w:r>
        <w:rPr>
          <w:rStyle w:val="default"/>
          <w:rFonts w:cs="FrankRuehl" w:hint="cs"/>
          <w:rtl/>
        </w:rPr>
        <w:t>לטת הרשות המוסמכת בענין ערבות היא סופית.</w:t>
      </w:r>
    </w:p>
    <w:p w14:paraId="04FF25BB" w14:textId="77777777" w:rsidR="00A56226" w:rsidRDefault="00A56226">
      <w:pPr>
        <w:pStyle w:val="P00"/>
        <w:spacing w:before="72"/>
        <w:ind w:left="0" w:right="1134"/>
        <w:rPr>
          <w:rStyle w:val="default"/>
          <w:rFonts w:cs="FrankRuehl"/>
          <w:rtl/>
        </w:rPr>
      </w:pPr>
      <w:bookmarkStart w:id="5" w:name="Seif3"/>
      <w:bookmarkEnd w:id="5"/>
      <w:r>
        <w:rPr>
          <w:lang w:val="he-IL"/>
        </w:rPr>
        <w:pict w14:anchorId="4B67124D">
          <v:rect id="_x0000_s1030" style="position:absolute;left:0;text-align:left;margin-left:464.5pt;margin-top:8.05pt;width:75.05pt;height:8pt;z-index:251659264" o:allowincell="f" filled="f" stroked="f" strokecolor="lime" strokeweight=".25pt">
            <v:textbox inset="0,0,0,0">
              <w:txbxContent>
                <w:p w14:paraId="6464A99A" w14:textId="77777777" w:rsidR="00A56226" w:rsidRDefault="00A56226">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4.</w:t>
      </w:r>
      <w:r>
        <w:rPr>
          <w:rStyle w:val="big-number"/>
          <w:rFonts w:cs="Miriam"/>
          <w:rtl/>
        </w:rPr>
        <w:tab/>
      </w:r>
      <w:r>
        <w:rPr>
          <w:rStyle w:val="default"/>
          <w:rFonts w:cs="FrankRuehl"/>
          <w:rtl/>
        </w:rPr>
        <w:t>לת</w:t>
      </w:r>
      <w:r>
        <w:rPr>
          <w:rStyle w:val="default"/>
          <w:rFonts w:cs="FrankRuehl" w:hint="cs"/>
          <w:rtl/>
        </w:rPr>
        <w:t xml:space="preserve">קנות אלה ייקרא "תקנות </w:t>
      </w:r>
      <w:r>
        <w:rPr>
          <w:rStyle w:val="default"/>
          <w:rFonts w:cs="FrankRuehl"/>
          <w:rtl/>
        </w:rPr>
        <w:t>מש</w:t>
      </w:r>
      <w:r>
        <w:rPr>
          <w:rStyle w:val="default"/>
          <w:rFonts w:cs="FrankRuehl" w:hint="cs"/>
          <w:rtl/>
        </w:rPr>
        <w:t>פחות חיילים שנספו במערכה (תגמולים ושיקום) (ערבויות להסכמים), תשט"ו-</w:t>
      </w:r>
      <w:r>
        <w:rPr>
          <w:rStyle w:val="default"/>
          <w:rFonts w:cs="FrankRuehl"/>
          <w:rtl/>
        </w:rPr>
        <w:t>1955".</w:t>
      </w:r>
    </w:p>
    <w:p w14:paraId="4B5735DF" w14:textId="77777777" w:rsidR="00A56226" w:rsidRDefault="00A56226">
      <w:pPr>
        <w:pStyle w:val="P00"/>
        <w:spacing w:before="72"/>
        <w:ind w:left="0" w:right="1134"/>
        <w:rPr>
          <w:rStyle w:val="default"/>
          <w:rFonts w:cs="FrankRuehl"/>
          <w:rtl/>
        </w:rPr>
      </w:pPr>
    </w:p>
    <w:p w14:paraId="6BBA9C07" w14:textId="77777777" w:rsidR="00A56226" w:rsidRDefault="00A56226">
      <w:pPr>
        <w:pStyle w:val="sig-0"/>
        <w:ind w:left="0" w:right="1134"/>
        <w:rPr>
          <w:rFonts w:cs="FrankRuehl"/>
          <w:sz w:val="26"/>
          <w:rtl/>
        </w:rPr>
      </w:pPr>
      <w:r>
        <w:rPr>
          <w:rFonts w:cs="FrankRuehl"/>
          <w:sz w:val="26"/>
          <w:rtl/>
        </w:rPr>
        <w:t>י"</w:t>
      </w:r>
      <w:r>
        <w:rPr>
          <w:rFonts w:cs="FrankRuehl" w:hint="cs"/>
          <w:sz w:val="26"/>
          <w:rtl/>
        </w:rPr>
        <w:t>ט בטבת תשט"ו (13 בינואר 1955)</w:t>
      </w:r>
      <w:r>
        <w:rPr>
          <w:rFonts w:cs="FrankRuehl"/>
          <w:sz w:val="26"/>
          <w:rtl/>
        </w:rPr>
        <w:tab/>
        <w:t>פ</w:t>
      </w:r>
      <w:r>
        <w:rPr>
          <w:rFonts w:cs="FrankRuehl" w:hint="cs"/>
          <w:sz w:val="26"/>
          <w:rtl/>
        </w:rPr>
        <w:t>נחס לבון</w:t>
      </w:r>
    </w:p>
    <w:p w14:paraId="7100A796" w14:textId="77777777" w:rsidR="00A56226" w:rsidRDefault="00A56226">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הבטחון</w:t>
      </w:r>
    </w:p>
    <w:p w14:paraId="412A06D3" w14:textId="77777777" w:rsidR="00A56226" w:rsidRDefault="00A56226">
      <w:pPr>
        <w:pStyle w:val="P00"/>
        <w:spacing w:before="72"/>
        <w:ind w:left="0" w:right="1134"/>
        <w:rPr>
          <w:rStyle w:val="default"/>
          <w:rFonts w:cs="FrankRuehl" w:hint="cs"/>
          <w:rtl/>
        </w:rPr>
      </w:pPr>
    </w:p>
    <w:p w14:paraId="0454A4B2" w14:textId="77777777" w:rsidR="00A56226" w:rsidRDefault="00A56226">
      <w:pPr>
        <w:pStyle w:val="P00"/>
        <w:spacing w:before="72"/>
        <w:ind w:left="0" w:right="1134"/>
        <w:rPr>
          <w:rStyle w:val="default"/>
          <w:rFonts w:cs="FrankRuehl"/>
          <w:rtl/>
        </w:rPr>
      </w:pPr>
    </w:p>
    <w:p w14:paraId="3E3F048D" w14:textId="77777777" w:rsidR="00A56226" w:rsidRDefault="00A56226">
      <w:pPr>
        <w:pStyle w:val="P00"/>
        <w:spacing w:before="72"/>
        <w:ind w:left="0" w:right="1134"/>
        <w:rPr>
          <w:rStyle w:val="default"/>
          <w:rFonts w:cs="FrankRuehl"/>
          <w:rtl/>
        </w:rPr>
      </w:pPr>
      <w:bookmarkStart w:id="6" w:name="LawPartEnd"/>
    </w:p>
    <w:bookmarkEnd w:id="6"/>
    <w:p w14:paraId="129E5E6E" w14:textId="77777777" w:rsidR="00A56226" w:rsidRDefault="00A56226">
      <w:pPr>
        <w:pStyle w:val="P00"/>
        <w:spacing w:before="72"/>
        <w:ind w:left="0" w:right="1134"/>
        <w:rPr>
          <w:rStyle w:val="default"/>
          <w:rFonts w:cs="FrankRuehl"/>
          <w:rtl/>
        </w:rPr>
      </w:pPr>
    </w:p>
    <w:sectPr w:rsidR="00A56226">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96627" w14:textId="77777777" w:rsidR="00B141DF" w:rsidRDefault="00B141DF">
      <w:r>
        <w:separator/>
      </w:r>
    </w:p>
  </w:endnote>
  <w:endnote w:type="continuationSeparator" w:id="0">
    <w:p w14:paraId="5F5459AF" w14:textId="77777777" w:rsidR="00B141DF" w:rsidRDefault="00B14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04094" w14:textId="77777777" w:rsidR="00A56226" w:rsidRDefault="00A5622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AEA3D1E" w14:textId="77777777" w:rsidR="00A56226" w:rsidRDefault="00A5622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7376916" w14:textId="77777777" w:rsidR="00A56226" w:rsidRDefault="00A5622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C:\Yael\hakika\Revadim\151_014.doc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6DD3E" w14:textId="77777777" w:rsidR="00A56226" w:rsidRDefault="00A5622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C1B4C">
      <w:rPr>
        <w:rFonts w:hAnsi="FrankRuehl" w:cs="FrankRuehl"/>
        <w:noProof/>
        <w:sz w:val="24"/>
        <w:szCs w:val="24"/>
        <w:rtl/>
      </w:rPr>
      <w:t>2</w:t>
    </w:r>
    <w:r>
      <w:rPr>
        <w:rFonts w:hAnsi="FrankRuehl" w:cs="FrankRuehl"/>
        <w:sz w:val="24"/>
        <w:szCs w:val="24"/>
        <w:rtl/>
      </w:rPr>
      <w:fldChar w:fldCharType="end"/>
    </w:r>
  </w:p>
  <w:p w14:paraId="75525994" w14:textId="77777777" w:rsidR="00A56226" w:rsidRDefault="00A5622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3437C99" w14:textId="77777777" w:rsidR="00A56226" w:rsidRDefault="00A5622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C:\Yael\hakika\Revadim\151_014.doc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5E532" w14:textId="77777777" w:rsidR="00B141DF" w:rsidRDefault="00B141DF">
      <w:pPr>
        <w:spacing w:before="60" w:line="240" w:lineRule="auto"/>
        <w:ind w:right="1134"/>
      </w:pPr>
      <w:r>
        <w:separator/>
      </w:r>
    </w:p>
  </w:footnote>
  <w:footnote w:type="continuationSeparator" w:id="0">
    <w:p w14:paraId="714D43C2" w14:textId="77777777" w:rsidR="00B141DF" w:rsidRDefault="00B141DF">
      <w:r>
        <w:continuationSeparator/>
      </w:r>
    </w:p>
  </w:footnote>
  <w:footnote w:id="1">
    <w:p w14:paraId="2B719CF0" w14:textId="77777777" w:rsidR="00A56226" w:rsidRDefault="00A5622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תשט"ו מס' 497</w:t>
        </w:r>
      </w:hyperlink>
      <w:r>
        <w:rPr>
          <w:rFonts w:cs="FrankRuehl" w:hint="cs"/>
          <w:rtl/>
        </w:rPr>
        <w:t xml:space="preserve"> מיום 27.1.1955 עמ' 547.</w:t>
      </w:r>
    </w:p>
    <w:p w14:paraId="409E6AF8" w14:textId="77777777" w:rsidR="00A56226" w:rsidRDefault="00A5622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תשכ"ג מס' 1436</w:t>
        </w:r>
      </w:hyperlink>
      <w:r>
        <w:rPr>
          <w:rFonts w:cs="FrankRuehl" w:hint="cs"/>
          <w:rtl/>
        </w:rPr>
        <w:t xml:space="preserve"> מיום 7.4.1963 עמ' 1335.</w:t>
      </w:r>
    </w:p>
    <w:p w14:paraId="187A8663" w14:textId="77777777" w:rsidR="00A56226" w:rsidRDefault="00A5622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Pr>
            <w:rStyle w:val="Hyperlink"/>
            <w:rFonts w:cs="FrankRuehl" w:hint="cs"/>
            <w:rtl/>
          </w:rPr>
          <w:t>ק</w:t>
        </w:r>
        <w:r>
          <w:rPr>
            <w:rStyle w:val="Hyperlink"/>
            <w:rFonts w:cs="FrankRuehl"/>
            <w:rtl/>
          </w:rPr>
          <w:t>"</w:t>
        </w:r>
        <w:r>
          <w:rPr>
            <w:rStyle w:val="Hyperlink"/>
            <w:rFonts w:cs="FrankRuehl" w:hint="cs"/>
            <w:rtl/>
          </w:rPr>
          <w:t>ת תשכ"ד מס' 1614</w:t>
        </w:r>
      </w:hyperlink>
      <w:r>
        <w:rPr>
          <w:rFonts w:cs="FrankRuehl" w:hint="cs"/>
          <w:rtl/>
        </w:rPr>
        <w:t xml:space="preserve"> מיום 13.8.1964 עמ' 1706 </w:t>
      </w:r>
      <w:r>
        <w:rPr>
          <w:rFonts w:cs="FrankRuehl"/>
          <w:rtl/>
        </w:rPr>
        <w:t>–</w:t>
      </w:r>
      <w:r>
        <w:rPr>
          <w:rFonts w:cs="FrankRuehl" w:hint="cs"/>
          <w:rtl/>
        </w:rPr>
        <w:t xml:space="preserve"> תק' תשכ"ד-1964 בתקנות משפחות חיילים שנספו במערכה (תגמולים ושיקום) (תיקון תקנות), תשכ"ד-1964.</w:t>
      </w:r>
    </w:p>
    <w:p w14:paraId="2F8232B9" w14:textId="77777777" w:rsidR="00A56226" w:rsidRDefault="00A5622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Pr>
            <w:rStyle w:val="Hyperlink"/>
            <w:rFonts w:cs="FrankRuehl" w:hint="cs"/>
            <w:rtl/>
          </w:rPr>
          <w:t>ק</w:t>
        </w:r>
        <w:r>
          <w:rPr>
            <w:rStyle w:val="Hyperlink"/>
            <w:rFonts w:cs="FrankRuehl"/>
            <w:rtl/>
          </w:rPr>
          <w:t>"</w:t>
        </w:r>
        <w:r>
          <w:rPr>
            <w:rStyle w:val="Hyperlink"/>
            <w:rFonts w:cs="FrankRuehl" w:hint="cs"/>
            <w:rtl/>
          </w:rPr>
          <w:t>ת תשכ"ט מס' 2353</w:t>
        </w:r>
      </w:hyperlink>
      <w:r>
        <w:rPr>
          <w:rFonts w:cs="FrankRuehl" w:hint="cs"/>
          <w:rtl/>
        </w:rPr>
        <w:t xml:space="preserve"> מיום 27.2.1969 עמ' 964 </w:t>
      </w:r>
      <w:r>
        <w:rPr>
          <w:rFonts w:cs="FrankRuehl"/>
          <w:rtl/>
        </w:rPr>
        <w:t>–</w:t>
      </w:r>
      <w:r>
        <w:rPr>
          <w:rFonts w:cs="FrankRuehl" w:hint="cs"/>
          <w:rtl/>
        </w:rPr>
        <w:t xml:space="preserve"> תק' תשכ"ט-1969; תחילתן ביום 1.11.1968.</w:t>
      </w:r>
    </w:p>
    <w:p w14:paraId="30E0A3DF" w14:textId="77777777" w:rsidR="00A56226" w:rsidRDefault="00A5622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w:t>
        </w:r>
        <w:r>
          <w:rPr>
            <w:rStyle w:val="Hyperlink"/>
            <w:rFonts w:cs="FrankRuehl"/>
            <w:rtl/>
          </w:rPr>
          <w:t>"</w:t>
        </w:r>
        <w:r>
          <w:rPr>
            <w:rStyle w:val="Hyperlink"/>
            <w:rFonts w:cs="FrankRuehl" w:hint="cs"/>
            <w:rtl/>
          </w:rPr>
          <w:t>ת ת</w:t>
        </w:r>
        <w:r>
          <w:rPr>
            <w:rStyle w:val="Hyperlink"/>
            <w:rFonts w:cs="FrankRuehl" w:hint="cs"/>
            <w:rtl/>
          </w:rPr>
          <w:t>ש</w:t>
        </w:r>
        <w:r>
          <w:rPr>
            <w:rStyle w:val="Hyperlink"/>
            <w:rFonts w:cs="FrankRuehl" w:hint="cs"/>
            <w:rtl/>
          </w:rPr>
          <w:t>נ"ד מס' 5616</w:t>
        </w:r>
      </w:hyperlink>
      <w:r>
        <w:rPr>
          <w:rFonts w:cs="FrankRuehl" w:hint="cs"/>
          <w:rtl/>
        </w:rPr>
        <w:t xml:space="preserve"> מיום 28.7.1994 עמ' 1228 </w:t>
      </w:r>
      <w:r>
        <w:rPr>
          <w:rFonts w:cs="FrankRuehl"/>
          <w:rtl/>
        </w:rPr>
        <w:t>–</w:t>
      </w:r>
      <w:r>
        <w:rPr>
          <w:rFonts w:cs="FrankRuehl" w:hint="cs"/>
          <w:rtl/>
        </w:rPr>
        <w:t xml:space="preserve"> תק' תשנ"ד-1994.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550BA" w14:textId="77777777" w:rsidR="00A56226" w:rsidRDefault="00A5622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משפחות חיילים שנספו במערכה (תגמולים ושיקום) (ערבויות להסכמים), תשט"ו–1955</w:t>
    </w:r>
  </w:p>
  <w:p w14:paraId="6886C55C" w14:textId="77777777" w:rsidR="00A56226" w:rsidRDefault="00A5622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54E59CE" w14:textId="77777777" w:rsidR="00A56226" w:rsidRDefault="00A5622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B47B3" w14:textId="77777777" w:rsidR="00A56226" w:rsidRDefault="00A5622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משפחות חיילים שנספו במערכה (תגמולים ושיקום) (ערבויות להסכמים), </w:t>
    </w:r>
    <w:r>
      <w:rPr>
        <w:rFonts w:hAnsi="FrankRuehl" w:cs="FrankRuehl" w:hint="cs"/>
        <w:color w:val="000000"/>
        <w:sz w:val="28"/>
        <w:szCs w:val="28"/>
        <w:rtl/>
      </w:rPr>
      <w:br/>
    </w:r>
    <w:r>
      <w:rPr>
        <w:rFonts w:hAnsi="FrankRuehl" w:cs="FrankRuehl"/>
        <w:color w:val="000000"/>
        <w:sz w:val="28"/>
        <w:szCs w:val="28"/>
        <w:rtl/>
      </w:rPr>
      <w:t>תשט"ו</w:t>
    </w:r>
    <w:r>
      <w:rPr>
        <w:rFonts w:hAnsi="FrankRuehl" w:cs="FrankRuehl" w:hint="cs"/>
        <w:color w:val="000000"/>
        <w:sz w:val="28"/>
        <w:szCs w:val="28"/>
        <w:rtl/>
      </w:rPr>
      <w:t>-</w:t>
    </w:r>
    <w:r>
      <w:rPr>
        <w:rFonts w:hAnsi="FrankRuehl" w:cs="FrankRuehl"/>
        <w:color w:val="000000"/>
        <w:sz w:val="28"/>
        <w:szCs w:val="28"/>
        <w:rtl/>
      </w:rPr>
      <w:t>1955</w:t>
    </w:r>
  </w:p>
  <w:p w14:paraId="051A8EA6" w14:textId="77777777" w:rsidR="00A56226" w:rsidRDefault="00A5622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6DF2A01" w14:textId="77777777" w:rsidR="00A56226" w:rsidRDefault="00A5622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56048"/>
    <w:rsid w:val="00056048"/>
    <w:rsid w:val="005C1B4C"/>
    <w:rsid w:val="00931A9C"/>
    <w:rsid w:val="009C42A7"/>
    <w:rsid w:val="00A56226"/>
    <w:rsid w:val="00B141D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7E18494"/>
  <w15:chartTrackingRefBased/>
  <w15:docId w15:val="{B28AC5E6-A2CE-4819-A6EF-AD75E3A9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616.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2353.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1614.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1436.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1614.pdf" TargetMode="External"/><Relationship Id="rId2" Type="http://schemas.openxmlformats.org/officeDocument/2006/relationships/hyperlink" Target="http://www.nevo.co.il/Law_word/law06/TAK-1436.pdf" TargetMode="External"/><Relationship Id="rId1" Type="http://schemas.openxmlformats.org/officeDocument/2006/relationships/hyperlink" Target="http://www.nevo.co.il/Law_word/law06/TAK-0497.pdf" TargetMode="External"/><Relationship Id="rId5" Type="http://schemas.openxmlformats.org/officeDocument/2006/relationships/hyperlink" Target="http://www.nevo.co.il/Law_word/law06/TAK-5616.pdf" TargetMode="External"/><Relationship Id="rId4" Type="http://schemas.openxmlformats.org/officeDocument/2006/relationships/hyperlink" Target="http://www.nevo.co.il/Law_word/law06/TAK-235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פרק 151</vt:lpstr>
    </vt:vector>
  </TitlesOfParts>
  <Company/>
  <LinksUpToDate>false</LinksUpToDate>
  <CharactersWithSpaces>3085</CharactersWithSpaces>
  <SharedDoc>false</SharedDoc>
  <HLinks>
    <vt:vector size="78" baseType="variant">
      <vt:variant>
        <vt:i4>8060938</vt:i4>
      </vt:variant>
      <vt:variant>
        <vt:i4>33</vt:i4>
      </vt:variant>
      <vt:variant>
        <vt:i4>0</vt:i4>
      </vt:variant>
      <vt:variant>
        <vt:i4>5</vt:i4>
      </vt:variant>
      <vt:variant>
        <vt:lpwstr>http://www.nevo.co.il/Law_word/law06/TAK-1436.pdf</vt:lpwstr>
      </vt:variant>
      <vt:variant>
        <vt:lpwstr/>
      </vt:variant>
      <vt:variant>
        <vt:i4>8192008</vt:i4>
      </vt:variant>
      <vt:variant>
        <vt:i4>30</vt:i4>
      </vt:variant>
      <vt:variant>
        <vt:i4>0</vt:i4>
      </vt:variant>
      <vt:variant>
        <vt:i4>5</vt:i4>
      </vt:variant>
      <vt:variant>
        <vt:lpwstr>http://www.nevo.co.il/Law_word/law06/TAK-5616.pdf</vt:lpwstr>
      </vt:variant>
      <vt:variant>
        <vt:lpwstr/>
      </vt:variant>
      <vt:variant>
        <vt:i4>8257544</vt:i4>
      </vt:variant>
      <vt:variant>
        <vt:i4>27</vt:i4>
      </vt:variant>
      <vt:variant>
        <vt:i4>0</vt:i4>
      </vt:variant>
      <vt:variant>
        <vt:i4>5</vt:i4>
      </vt:variant>
      <vt:variant>
        <vt:lpwstr>http://www.nevo.co.il/Law_word/law06/TAK-2353.pdf</vt:lpwstr>
      </vt:variant>
      <vt:variant>
        <vt:lpwstr/>
      </vt:variant>
      <vt:variant>
        <vt:i4>7929866</vt:i4>
      </vt:variant>
      <vt:variant>
        <vt:i4>24</vt:i4>
      </vt:variant>
      <vt:variant>
        <vt:i4>0</vt:i4>
      </vt:variant>
      <vt:variant>
        <vt:i4>5</vt:i4>
      </vt:variant>
      <vt:variant>
        <vt:lpwstr>http://www.nevo.co.il/Law_word/law06/TAK-1614.pdf</vt:lpwstr>
      </vt:variant>
      <vt:variant>
        <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8192008</vt:i4>
      </vt:variant>
      <vt:variant>
        <vt:i4>12</vt:i4>
      </vt:variant>
      <vt:variant>
        <vt:i4>0</vt:i4>
      </vt:variant>
      <vt:variant>
        <vt:i4>5</vt:i4>
      </vt:variant>
      <vt:variant>
        <vt:lpwstr>http://www.nevo.co.il/Law_word/law06/TAK-5616.pdf</vt:lpwstr>
      </vt:variant>
      <vt:variant>
        <vt:lpwstr/>
      </vt:variant>
      <vt:variant>
        <vt:i4>8257544</vt:i4>
      </vt:variant>
      <vt:variant>
        <vt:i4>9</vt:i4>
      </vt:variant>
      <vt:variant>
        <vt:i4>0</vt:i4>
      </vt:variant>
      <vt:variant>
        <vt:i4>5</vt:i4>
      </vt:variant>
      <vt:variant>
        <vt:lpwstr>http://www.nevo.co.il/Law_word/law06/TAK-2353.pdf</vt:lpwstr>
      </vt:variant>
      <vt:variant>
        <vt:lpwstr/>
      </vt:variant>
      <vt:variant>
        <vt:i4>7929866</vt:i4>
      </vt:variant>
      <vt:variant>
        <vt:i4>6</vt:i4>
      </vt:variant>
      <vt:variant>
        <vt:i4>0</vt:i4>
      </vt:variant>
      <vt:variant>
        <vt:i4>5</vt:i4>
      </vt:variant>
      <vt:variant>
        <vt:lpwstr>http://www.nevo.co.il/Law_word/law06/TAK-1614.pdf</vt:lpwstr>
      </vt:variant>
      <vt:variant>
        <vt:lpwstr/>
      </vt:variant>
      <vt:variant>
        <vt:i4>8060938</vt:i4>
      </vt:variant>
      <vt:variant>
        <vt:i4>3</vt:i4>
      </vt:variant>
      <vt:variant>
        <vt:i4>0</vt:i4>
      </vt:variant>
      <vt:variant>
        <vt:i4>5</vt:i4>
      </vt:variant>
      <vt:variant>
        <vt:lpwstr>http://www.nevo.co.il/Law_word/law06/TAK-1436.pdf</vt:lpwstr>
      </vt:variant>
      <vt:variant>
        <vt:lpwstr/>
      </vt:variant>
      <vt:variant>
        <vt:i4>7340043</vt:i4>
      </vt:variant>
      <vt:variant>
        <vt:i4>0</vt:i4>
      </vt:variant>
      <vt:variant>
        <vt:i4>0</vt:i4>
      </vt:variant>
      <vt:variant>
        <vt:i4>5</vt:i4>
      </vt:variant>
      <vt:variant>
        <vt:lpwstr>http://www.nevo.co.il/Law_word/law06/TAK-0497.pdf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151</dc:title>
  <dc:subject/>
  <dc:creator>eli</dc:creator>
  <cp:keywords/>
  <dc:description/>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0151</vt:lpwstr>
  </property>
  <property fmtid="{D5CDD505-2E9C-101B-9397-08002B2CF9AE}" pid="3" name="CHNAME">
    <vt:lpwstr>חיילים שנספו במערכה</vt:lpwstr>
  </property>
  <property fmtid="{D5CDD505-2E9C-101B-9397-08002B2CF9AE}" pid="4" name="LAWNAME">
    <vt:lpwstr>תקנות משפחות חיילים שנספו במערכה (תגמולים ושיקום) (ערבויות להסכמים), תשט"ו-1955 - רבדים</vt:lpwstr>
  </property>
  <property fmtid="{D5CDD505-2E9C-101B-9397-08002B2CF9AE}" pid="5" name="LAWNUMBER">
    <vt:lpwstr>0014</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חיילים</vt:lpwstr>
  </property>
  <property fmtid="{D5CDD505-2E9C-101B-9397-08002B2CF9AE}" pid="10" name="NOSE41">
    <vt:lpwstr>משפחות חיילים שנספו</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משפחות חיילים שנספו במערכה (תגמולים ושיקום)</vt:lpwstr>
  </property>
  <property fmtid="{D5CDD505-2E9C-101B-9397-08002B2CF9AE}" pid="48" name="MEKOR_SAIF1">
    <vt:lpwstr>33X;37X</vt:lpwstr>
  </property>
</Properties>
</file>