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D45" w:rsidRDefault="00401D45" w:rsidP="0060176E">
      <w:pPr>
        <w:pStyle w:val="big-header"/>
        <w:ind w:left="0" w:right="1134"/>
        <w:rPr>
          <w:rFonts w:cs="FrankRuehl"/>
          <w:sz w:val="32"/>
        </w:rPr>
      </w:pPr>
      <w:r>
        <w:rPr>
          <w:rFonts w:cs="FrankRuehl" w:hint="cs"/>
          <w:sz w:val="32"/>
          <w:rtl/>
        </w:rPr>
        <w:t>תקנות משק הגז הטבעי (</w:t>
      </w:r>
      <w:r w:rsidR="0060176E">
        <w:rPr>
          <w:rFonts w:cs="FrankRuehl" w:hint="cs"/>
          <w:sz w:val="32"/>
          <w:rtl/>
        </w:rPr>
        <w:t>ניהול משק גז טבעי בעת שעת חירום</w:t>
      </w:r>
      <w:r>
        <w:rPr>
          <w:rFonts w:cs="FrankRuehl" w:hint="cs"/>
          <w:sz w:val="32"/>
          <w:rtl/>
        </w:rPr>
        <w:t>), תש</w:t>
      </w:r>
      <w:r w:rsidR="00DD68BF">
        <w:rPr>
          <w:rFonts w:cs="FrankRuehl" w:hint="cs"/>
          <w:sz w:val="32"/>
          <w:rtl/>
        </w:rPr>
        <w:t>ע</w:t>
      </w:r>
      <w:r>
        <w:rPr>
          <w:rFonts w:cs="FrankRuehl" w:hint="cs"/>
          <w:sz w:val="32"/>
          <w:rtl/>
        </w:rPr>
        <w:t>"ז-20</w:t>
      </w:r>
      <w:r w:rsidR="00DD68BF">
        <w:rPr>
          <w:rFonts w:cs="FrankRuehl" w:hint="cs"/>
          <w:sz w:val="32"/>
          <w:rtl/>
        </w:rPr>
        <w:t>1</w:t>
      </w:r>
      <w:r w:rsidR="0060176E">
        <w:rPr>
          <w:rFonts w:cs="FrankRuehl" w:hint="cs"/>
          <w:sz w:val="32"/>
          <w:rtl/>
        </w:rPr>
        <w:t>7</w:t>
      </w:r>
    </w:p>
    <w:p w:rsidR="00B9648C" w:rsidRPr="00B9648C" w:rsidRDefault="00B9648C" w:rsidP="00B9648C">
      <w:pPr>
        <w:spacing w:line="320" w:lineRule="auto"/>
        <w:rPr>
          <w:rFonts w:cs="FrankRuehl"/>
          <w:szCs w:val="26"/>
          <w:rtl/>
        </w:rPr>
      </w:pPr>
    </w:p>
    <w:p w:rsidR="00B9648C" w:rsidRDefault="00B9648C" w:rsidP="00B9648C">
      <w:pPr>
        <w:spacing w:line="320" w:lineRule="auto"/>
        <w:rPr>
          <w:rtl/>
        </w:rPr>
      </w:pPr>
    </w:p>
    <w:p w:rsidR="00B9648C" w:rsidRPr="00B9648C" w:rsidRDefault="00B9648C" w:rsidP="00B9648C">
      <w:pPr>
        <w:spacing w:line="320" w:lineRule="auto"/>
        <w:rPr>
          <w:rFonts w:cs="Miriam"/>
          <w:szCs w:val="22"/>
          <w:rtl/>
        </w:rPr>
      </w:pPr>
      <w:r w:rsidRPr="00B9648C">
        <w:rPr>
          <w:rFonts w:cs="Miriam"/>
          <w:szCs w:val="22"/>
          <w:rtl/>
        </w:rPr>
        <w:t>רשויות ומשפט מנהלי</w:t>
      </w:r>
      <w:r w:rsidRPr="00B9648C">
        <w:rPr>
          <w:rFonts w:cs="FrankRuehl"/>
          <w:szCs w:val="26"/>
          <w:rtl/>
        </w:rPr>
        <w:t xml:space="preserve"> – תשתיות – גז</w:t>
      </w:r>
    </w:p>
    <w:p w:rsidR="00401D45" w:rsidRDefault="00401D4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p>
        </w:tc>
        <w:tc>
          <w:tcPr>
            <w:tcW w:w="5669" w:type="dxa"/>
          </w:tcPr>
          <w:p w:rsidR="00D04504" w:rsidRPr="00D04504" w:rsidRDefault="00D04504" w:rsidP="00D04504">
            <w:pPr>
              <w:rPr>
                <w:rFonts w:cs="Frankruhel"/>
                <w:rtl/>
              </w:rPr>
            </w:pPr>
            <w:r>
              <w:rPr>
                <w:rtl/>
              </w:rPr>
              <w:t>פרק א': פרשנות</w:t>
            </w:r>
          </w:p>
        </w:tc>
        <w:tc>
          <w:tcPr>
            <w:tcW w:w="567" w:type="dxa"/>
          </w:tcPr>
          <w:p w:rsidR="00D04504" w:rsidRPr="00D04504" w:rsidRDefault="00D04504" w:rsidP="00D04504">
            <w:pPr>
              <w:rPr>
                <w:rStyle w:val="Hyperlink"/>
                <w:rtl/>
              </w:rPr>
            </w:pPr>
            <w:hyperlink w:anchor="med0" w:tooltip="פרק א: פרשנות"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1 </w:t>
            </w:r>
          </w:p>
        </w:tc>
        <w:tc>
          <w:tcPr>
            <w:tcW w:w="5669" w:type="dxa"/>
          </w:tcPr>
          <w:p w:rsidR="00D04504" w:rsidRPr="00D04504" w:rsidRDefault="00D04504" w:rsidP="00D04504">
            <w:pPr>
              <w:rPr>
                <w:rFonts w:cs="Frankruhel"/>
                <w:rtl/>
              </w:rPr>
            </w:pPr>
            <w:r>
              <w:rPr>
                <w:rtl/>
              </w:rPr>
              <w:t>הגדרות</w:t>
            </w:r>
          </w:p>
        </w:tc>
        <w:tc>
          <w:tcPr>
            <w:tcW w:w="567" w:type="dxa"/>
          </w:tcPr>
          <w:p w:rsidR="00D04504" w:rsidRPr="00D04504" w:rsidRDefault="00D04504" w:rsidP="00D04504">
            <w:pPr>
              <w:rPr>
                <w:rStyle w:val="Hyperlink"/>
                <w:rtl/>
              </w:rPr>
            </w:pPr>
            <w:hyperlink w:anchor="Seif1" w:tooltip="הגדרות"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2 </w:t>
            </w:r>
          </w:p>
        </w:tc>
        <w:tc>
          <w:tcPr>
            <w:tcW w:w="5669" w:type="dxa"/>
          </w:tcPr>
          <w:p w:rsidR="00D04504" w:rsidRPr="00D04504" w:rsidRDefault="00D04504" w:rsidP="00D04504">
            <w:pPr>
              <w:rPr>
                <w:rFonts w:cs="Frankruhel"/>
                <w:rtl/>
              </w:rPr>
            </w:pPr>
            <w:r>
              <w:rPr>
                <w:rtl/>
              </w:rPr>
              <w:t>תוקף</w:t>
            </w:r>
          </w:p>
        </w:tc>
        <w:tc>
          <w:tcPr>
            <w:tcW w:w="567" w:type="dxa"/>
          </w:tcPr>
          <w:p w:rsidR="00D04504" w:rsidRPr="00D04504" w:rsidRDefault="00D04504" w:rsidP="00D04504">
            <w:pPr>
              <w:rPr>
                <w:rStyle w:val="Hyperlink"/>
                <w:rtl/>
              </w:rPr>
            </w:pPr>
            <w:hyperlink w:anchor="Seif2" w:tooltip="תוקף"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3 </w:t>
            </w:r>
          </w:p>
        </w:tc>
        <w:tc>
          <w:tcPr>
            <w:tcW w:w="5669" w:type="dxa"/>
          </w:tcPr>
          <w:p w:rsidR="00D04504" w:rsidRPr="00D04504" w:rsidRDefault="00D04504" w:rsidP="00D04504">
            <w:pPr>
              <w:rPr>
                <w:rFonts w:cs="Frankruhel"/>
                <w:rtl/>
              </w:rPr>
            </w:pPr>
            <w:r>
              <w:rPr>
                <w:rtl/>
              </w:rPr>
              <w:t>תחולה</w:t>
            </w:r>
          </w:p>
        </w:tc>
        <w:tc>
          <w:tcPr>
            <w:tcW w:w="567" w:type="dxa"/>
          </w:tcPr>
          <w:p w:rsidR="00D04504" w:rsidRPr="00D04504" w:rsidRDefault="00D04504" w:rsidP="00D04504">
            <w:pPr>
              <w:rPr>
                <w:rStyle w:val="Hyperlink"/>
                <w:rtl/>
              </w:rPr>
            </w:pPr>
            <w:hyperlink w:anchor="Seif3" w:tooltip="תחולה"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p>
        </w:tc>
        <w:tc>
          <w:tcPr>
            <w:tcW w:w="5669" w:type="dxa"/>
          </w:tcPr>
          <w:p w:rsidR="00D04504" w:rsidRPr="00D04504" w:rsidRDefault="00D04504" w:rsidP="00D04504">
            <w:pPr>
              <w:rPr>
                <w:rFonts w:cs="Frankruhel"/>
                <w:rtl/>
              </w:rPr>
            </w:pPr>
            <w:r>
              <w:rPr>
                <w:rtl/>
              </w:rPr>
              <w:t>פרק ב': הפעלת משק גז טבעי בשעת חירום אם קיים שדה משמעותי</w:t>
            </w:r>
          </w:p>
        </w:tc>
        <w:tc>
          <w:tcPr>
            <w:tcW w:w="567" w:type="dxa"/>
          </w:tcPr>
          <w:p w:rsidR="00D04504" w:rsidRPr="00D04504" w:rsidRDefault="00D04504" w:rsidP="00D04504">
            <w:pPr>
              <w:rPr>
                <w:rStyle w:val="Hyperlink"/>
                <w:rtl/>
              </w:rPr>
            </w:pPr>
            <w:hyperlink w:anchor="med1" w:tooltip="פרק ב: הפעלת משק גז טבעי בשעת חירום אם קיים שדה משמעותי"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4 </w:t>
            </w:r>
          </w:p>
        </w:tc>
        <w:tc>
          <w:tcPr>
            <w:tcW w:w="5669" w:type="dxa"/>
          </w:tcPr>
          <w:p w:rsidR="00D04504" w:rsidRPr="00D04504" w:rsidRDefault="00D04504" w:rsidP="00D04504">
            <w:pPr>
              <w:rPr>
                <w:rFonts w:cs="Frankruhel"/>
                <w:rtl/>
              </w:rPr>
            </w:pPr>
            <w:r>
              <w:rPr>
                <w:rtl/>
              </w:rPr>
              <w:t>הקצאת גז טבעי משדה משמעותי בשעת חירום</w:t>
            </w:r>
          </w:p>
        </w:tc>
        <w:tc>
          <w:tcPr>
            <w:tcW w:w="567" w:type="dxa"/>
          </w:tcPr>
          <w:p w:rsidR="00D04504" w:rsidRPr="00D04504" w:rsidRDefault="00D04504" w:rsidP="00D04504">
            <w:pPr>
              <w:rPr>
                <w:rStyle w:val="Hyperlink"/>
                <w:rtl/>
              </w:rPr>
            </w:pPr>
            <w:hyperlink w:anchor="Seif4" w:tooltip="הקצאת גז טבעי משדה משמעותי בשעת חירום"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5 </w:t>
            </w:r>
          </w:p>
        </w:tc>
        <w:tc>
          <w:tcPr>
            <w:tcW w:w="5669" w:type="dxa"/>
          </w:tcPr>
          <w:p w:rsidR="00D04504" w:rsidRPr="00D04504" w:rsidRDefault="00D04504" w:rsidP="00D04504">
            <w:pPr>
              <w:rPr>
                <w:rFonts w:cs="Frankruhel"/>
                <w:rtl/>
              </w:rPr>
            </w:pPr>
            <w:r>
              <w:rPr>
                <w:rtl/>
              </w:rPr>
              <w:t>מחויבות להציע למכירה גז טבעי נוזלי</w:t>
            </w:r>
          </w:p>
        </w:tc>
        <w:tc>
          <w:tcPr>
            <w:tcW w:w="567" w:type="dxa"/>
          </w:tcPr>
          <w:p w:rsidR="00D04504" w:rsidRPr="00D04504" w:rsidRDefault="00D04504" w:rsidP="00D04504">
            <w:pPr>
              <w:rPr>
                <w:rStyle w:val="Hyperlink"/>
                <w:rtl/>
              </w:rPr>
            </w:pPr>
            <w:hyperlink w:anchor="Seif5" w:tooltip="מחויבות להציע למכירה גז טבעי נוזלי"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p>
        </w:tc>
        <w:tc>
          <w:tcPr>
            <w:tcW w:w="5669" w:type="dxa"/>
          </w:tcPr>
          <w:p w:rsidR="00D04504" w:rsidRPr="00D04504" w:rsidRDefault="00D04504" w:rsidP="00D04504">
            <w:pPr>
              <w:rPr>
                <w:rFonts w:cs="Frankruhel"/>
                <w:rtl/>
              </w:rPr>
            </w:pPr>
            <w:r>
              <w:rPr>
                <w:rtl/>
              </w:rPr>
              <w:t>פרק ג': הפעלת משק גז טבעי בשעת חירום אם קיימים שני שדות לפחות</w:t>
            </w:r>
          </w:p>
        </w:tc>
        <w:tc>
          <w:tcPr>
            <w:tcW w:w="567" w:type="dxa"/>
          </w:tcPr>
          <w:p w:rsidR="00D04504" w:rsidRPr="00D04504" w:rsidRDefault="00D04504" w:rsidP="00D04504">
            <w:pPr>
              <w:rPr>
                <w:rStyle w:val="Hyperlink"/>
                <w:rtl/>
              </w:rPr>
            </w:pPr>
            <w:hyperlink w:anchor="med2" w:tooltip="פרק ג: הפעלת משק גז טבעי בשעת חירום אם קיימים שני שדות לפחות"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6 </w:t>
            </w:r>
          </w:p>
        </w:tc>
        <w:tc>
          <w:tcPr>
            <w:tcW w:w="5669" w:type="dxa"/>
          </w:tcPr>
          <w:p w:rsidR="00D04504" w:rsidRPr="00D04504" w:rsidRDefault="00D04504" w:rsidP="00D04504">
            <w:pPr>
              <w:rPr>
                <w:rFonts w:cs="Frankruhel"/>
                <w:rtl/>
              </w:rPr>
            </w:pPr>
            <w:r>
              <w:rPr>
                <w:rtl/>
              </w:rPr>
              <w:t>מחויבות להציע למכירה גז עודף</w:t>
            </w:r>
          </w:p>
        </w:tc>
        <w:tc>
          <w:tcPr>
            <w:tcW w:w="567" w:type="dxa"/>
          </w:tcPr>
          <w:p w:rsidR="00D04504" w:rsidRPr="00D04504" w:rsidRDefault="00D04504" w:rsidP="00D04504">
            <w:pPr>
              <w:rPr>
                <w:rStyle w:val="Hyperlink"/>
                <w:rtl/>
              </w:rPr>
            </w:pPr>
            <w:hyperlink w:anchor="Seif6" w:tooltip="מחויבות להציע למכירה גז עודף"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7 </w:t>
            </w:r>
          </w:p>
        </w:tc>
        <w:tc>
          <w:tcPr>
            <w:tcW w:w="5669" w:type="dxa"/>
          </w:tcPr>
          <w:p w:rsidR="00D04504" w:rsidRPr="00D04504" w:rsidRDefault="00D04504" w:rsidP="00D04504">
            <w:pPr>
              <w:rPr>
                <w:rFonts w:cs="Frankruhel"/>
                <w:rtl/>
              </w:rPr>
            </w:pPr>
            <w:r>
              <w:rPr>
                <w:rtl/>
              </w:rPr>
              <w:t>הקצאת גז עודף בשעת חירום אם קיימים שני שדות לפחות</w:t>
            </w:r>
          </w:p>
        </w:tc>
        <w:tc>
          <w:tcPr>
            <w:tcW w:w="567" w:type="dxa"/>
          </w:tcPr>
          <w:p w:rsidR="00D04504" w:rsidRPr="00D04504" w:rsidRDefault="00D04504" w:rsidP="00D04504">
            <w:pPr>
              <w:rPr>
                <w:rStyle w:val="Hyperlink"/>
                <w:rtl/>
              </w:rPr>
            </w:pPr>
            <w:hyperlink w:anchor="Seif7" w:tooltip="הקצאת גז עודף בשעת חירום אם קיימים שני שדות לפחות"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p>
        </w:tc>
        <w:tc>
          <w:tcPr>
            <w:tcW w:w="5669" w:type="dxa"/>
          </w:tcPr>
          <w:p w:rsidR="00D04504" w:rsidRPr="00D04504" w:rsidRDefault="00D04504" w:rsidP="00D04504">
            <w:pPr>
              <w:rPr>
                <w:rFonts w:cs="Frankruhel"/>
                <w:rtl/>
              </w:rPr>
            </w:pPr>
            <w:r>
              <w:rPr>
                <w:rtl/>
              </w:rPr>
              <w:t>פרק ד': הוראות כלליות</w:t>
            </w:r>
          </w:p>
        </w:tc>
        <w:tc>
          <w:tcPr>
            <w:tcW w:w="567" w:type="dxa"/>
          </w:tcPr>
          <w:p w:rsidR="00D04504" w:rsidRPr="00D04504" w:rsidRDefault="00D04504" w:rsidP="00D04504">
            <w:pPr>
              <w:rPr>
                <w:rStyle w:val="Hyperlink"/>
                <w:rtl/>
              </w:rPr>
            </w:pPr>
            <w:hyperlink w:anchor="med3" w:tooltip="פרק ד: הוראות כלליות"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8 </w:t>
            </w:r>
          </w:p>
        </w:tc>
        <w:tc>
          <w:tcPr>
            <w:tcW w:w="5669" w:type="dxa"/>
          </w:tcPr>
          <w:p w:rsidR="00D04504" w:rsidRPr="00D04504" w:rsidRDefault="00D04504" w:rsidP="00D04504">
            <w:pPr>
              <w:rPr>
                <w:rFonts w:cs="Frankruhel"/>
                <w:rtl/>
              </w:rPr>
            </w:pPr>
            <w:r>
              <w:rPr>
                <w:rtl/>
              </w:rPr>
              <w:t>סמכות למצבים מיוחדים</w:t>
            </w:r>
          </w:p>
        </w:tc>
        <w:tc>
          <w:tcPr>
            <w:tcW w:w="567" w:type="dxa"/>
          </w:tcPr>
          <w:p w:rsidR="00D04504" w:rsidRPr="00D04504" w:rsidRDefault="00D04504" w:rsidP="00D04504">
            <w:pPr>
              <w:rPr>
                <w:rStyle w:val="Hyperlink"/>
                <w:rtl/>
              </w:rPr>
            </w:pPr>
            <w:hyperlink w:anchor="Seif8" w:tooltip="סמכות למצבים מיוחדים"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9 </w:t>
            </w:r>
          </w:p>
        </w:tc>
        <w:tc>
          <w:tcPr>
            <w:tcW w:w="5669" w:type="dxa"/>
          </w:tcPr>
          <w:p w:rsidR="00D04504" w:rsidRPr="00D04504" w:rsidRDefault="00D04504" w:rsidP="00D04504">
            <w:pPr>
              <w:rPr>
                <w:rFonts w:cs="Frankruhel"/>
                <w:rtl/>
              </w:rPr>
            </w:pPr>
            <w:r>
              <w:rPr>
                <w:rtl/>
              </w:rPr>
              <w:t>שמירת תרופות וסעדים שלפי הסכם</w:t>
            </w:r>
          </w:p>
        </w:tc>
        <w:tc>
          <w:tcPr>
            <w:tcW w:w="567" w:type="dxa"/>
          </w:tcPr>
          <w:p w:rsidR="00D04504" w:rsidRPr="00D04504" w:rsidRDefault="00D04504" w:rsidP="00D04504">
            <w:pPr>
              <w:rPr>
                <w:rStyle w:val="Hyperlink"/>
                <w:rtl/>
              </w:rPr>
            </w:pPr>
            <w:hyperlink w:anchor="Seif9" w:tooltip="שמירת תרופות וסעדים שלפי הסכם"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D04504" w:rsidRPr="00D04504" w:rsidTr="00D04504">
        <w:tblPrEx>
          <w:tblCellMar>
            <w:top w:w="0" w:type="dxa"/>
            <w:bottom w:w="0" w:type="dxa"/>
          </w:tblCellMar>
        </w:tblPrEx>
        <w:tc>
          <w:tcPr>
            <w:tcW w:w="1247" w:type="dxa"/>
          </w:tcPr>
          <w:p w:rsidR="00D04504" w:rsidRPr="00D04504" w:rsidRDefault="00D04504" w:rsidP="00D04504">
            <w:pPr>
              <w:rPr>
                <w:rFonts w:cs="Frankruhel"/>
                <w:rtl/>
              </w:rPr>
            </w:pPr>
            <w:r>
              <w:rPr>
                <w:rtl/>
              </w:rPr>
              <w:t xml:space="preserve">סעיף 10 </w:t>
            </w:r>
          </w:p>
        </w:tc>
        <w:tc>
          <w:tcPr>
            <w:tcW w:w="5669" w:type="dxa"/>
          </w:tcPr>
          <w:p w:rsidR="00D04504" w:rsidRPr="00D04504" w:rsidRDefault="00D04504" w:rsidP="00D04504">
            <w:pPr>
              <w:rPr>
                <w:rFonts w:cs="Frankruhel"/>
                <w:rtl/>
              </w:rPr>
            </w:pPr>
            <w:r>
              <w:rPr>
                <w:rtl/>
              </w:rPr>
              <w:t>שמירת סמכויות הנתונות למדינה</w:t>
            </w:r>
          </w:p>
        </w:tc>
        <w:tc>
          <w:tcPr>
            <w:tcW w:w="567" w:type="dxa"/>
          </w:tcPr>
          <w:p w:rsidR="00D04504" w:rsidRPr="00D04504" w:rsidRDefault="00D04504" w:rsidP="00D04504">
            <w:pPr>
              <w:rPr>
                <w:rStyle w:val="Hyperlink"/>
                <w:rtl/>
              </w:rPr>
            </w:pPr>
            <w:hyperlink w:anchor="Seif10" w:tooltip="שמירת סמכויות הנתונות למדינה" w:history="1">
              <w:r w:rsidRPr="00D04504">
                <w:rPr>
                  <w:rStyle w:val="Hyperlink"/>
                </w:rPr>
                <w:t>Go</w:t>
              </w:r>
            </w:hyperlink>
          </w:p>
        </w:tc>
        <w:tc>
          <w:tcPr>
            <w:tcW w:w="850" w:type="dxa"/>
          </w:tcPr>
          <w:p w:rsidR="00D04504" w:rsidRPr="00D04504" w:rsidRDefault="00D04504" w:rsidP="00D045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bl>
    <w:p w:rsidR="00401D45" w:rsidRDefault="00401D45" w:rsidP="0060176E">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משק הגז הטבעי (</w:t>
      </w:r>
      <w:r w:rsidR="0060176E">
        <w:rPr>
          <w:rFonts w:cs="FrankRuehl" w:hint="cs"/>
          <w:sz w:val="32"/>
          <w:rtl/>
        </w:rPr>
        <w:t>ניהול משק גז טבעי בעת שעת חירום), תשע"ז-2017</w:t>
      </w:r>
      <w:r>
        <w:rPr>
          <w:rStyle w:val="default"/>
          <w:sz w:val="22"/>
          <w:szCs w:val="22"/>
          <w:rtl/>
        </w:rPr>
        <w:footnoteReference w:customMarkFollows="1" w:id="1"/>
        <w:t>*</w:t>
      </w:r>
    </w:p>
    <w:p w:rsidR="00401D45" w:rsidRDefault="00401D45" w:rsidP="0026142C">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סעיף </w:t>
      </w:r>
      <w:r w:rsidR="0026142C">
        <w:rPr>
          <w:rStyle w:val="default"/>
          <w:rFonts w:cs="FrankRuehl" w:hint="cs"/>
          <w:rtl/>
        </w:rPr>
        <w:t>91(ב)</w:t>
      </w:r>
      <w:r>
        <w:rPr>
          <w:rStyle w:val="default"/>
          <w:rFonts w:cs="FrankRuehl"/>
          <w:rtl/>
        </w:rPr>
        <w:t xml:space="preserve"> לחוק משק הגז הטבעי, התשס"ב</w:t>
      </w:r>
      <w:r>
        <w:rPr>
          <w:rStyle w:val="default"/>
          <w:rFonts w:cs="FrankRuehl" w:hint="cs"/>
          <w:rtl/>
        </w:rPr>
        <w:t>-2002</w:t>
      </w:r>
      <w:r>
        <w:rPr>
          <w:rStyle w:val="default"/>
          <w:rFonts w:cs="FrankRuehl"/>
          <w:rtl/>
        </w:rPr>
        <w:t xml:space="preserve"> (להלן – החוק), </w:t>
      </w:r>
      <w:r w:rsidR="0026142C">
        <w:rPr>
          <w:rStyle w:val="default"/>
          <w:rFonts w:cs="FrankRuehl" w:hint="cs"/>
          <w:rtl/>
        </w:rPr>
        <w:t>ב</w:t>
      </w:r>
      <w:r w:rsidR="000975DF">
        <w:rPr>
          <w:rStyle w:val="default"/>
          <w:rFonts w:cs="FrankRuehl" w:hint="cs"/>
          <w:rtl/>
        </w:rPr>
        <w:t xml:space="preserve">התייעצות עם </w:t>
      </w:r>
      <w:r w:rsidR="0026142C">
        <w:rPr>
          <w:rStyle w:val="default"/>
          <w:rFonts w:cs="FrankRuehl" w:hint="cs"/>
          <w:rtl/>
        </w:rPr>
        <w:t>הממונה על התקציבים במשרד האוצר</w:t>
      </w:r>
      <w:r>
        <w:rPr>
          <w:rStyle w:val="default"/>
          <w:rFonts w:cs="FrankRuehl"/>
          <w:rtl/>
        </w:rPr>
        <w:t xml:space="preserve">, </w:t>
      </w:r>
      <w:r w:rsidR="0026142C">
        <w:rPr>
          <w:rStyle w:val="default"/>
          <w:rFonts w:cs="FrankRuehl" w:hint="cs"/>
          <w:rtl/>
        </w:rPr>
        <w:t xml:space="preserve">באישור הממשלה </w:t>
      </w:r>
      <w:r>
        <w:rPr>
          <w:rStyle w:val="default"/>
          <w:rFonts w:cs="FrankRuehl"/>
          <w:rtl/>
        </w:rPr>
        <w:t>אני מתקין תקנות אלה:</w:t>
      </w:r>
    </w:p>
    <w:p w:rsidR="000975DF" w:rsidRPr="0074772C" w:rsidRDefault="0074772C" w:rsidP="0074772C">
      <w:pPr>
        <w:pStyle w:val="medium2-header"/>
        <w:keepLines w:val="0"/>
        <w:spacing w:before="72"/>
        <w:ind w:left="0" w:right="1134"/>
        <w:rPr>
          <w:rFonts w:cs="FrankRuehl" w:hint="cs"/>
          <w:noProof/>
          <w:sz w:val="20"/>
          <w:rtl/>
        </w:rPr>
      </w:pPr>
      <w:bookmarkStart w:id="0" w:name="med0"/>
      <w:bookmarkEnd w:id="0"/>
      <w:r>
        <w:rPr>
          <w:rFonts w:cs="FrankRuehl" w:hint="cs"/>
          <w:noProof/>
          <w:sz w:val="20"/>
          <w:rtl/>
        </w:rPr>
        <w:t>פרק א': פרשנות</w:t>
      </w:r>
    </w:p>
    <w:p w:rsidR="00401D45" w:rsidRDefault="00401D45">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2.95pt;z-index:251653120" o:allowincell="f" filled="f" stroked="f" strokecolor="lime" strokeweight=".25pt">
            <v:textbox style="mso-next-textbox:#_x0000_s1026" inset="0,0,0,0">
              <w:txbxContent>
                <w:p w:rsidR="00401D45" w:rsidRDefault="00401D4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74772C" w:rsidRDefault="0074772C">
      <w:pPr>
        <w:pStyle w:val="P00"/>
        <w:spacing w:before="72"/>
        <w:ind w:left="0" w:right="1134"/>
        <w:rPr>
          <w:rStyle w:val="default"/>
          <w:rFonts w:cs="FrankRuehl" w:hint="cs"/>
          <w:rtl/>
        </w:rPr>
      </w:pPr>
      <w:r>
        <w:rPr>
          <w:rStyle w:val="default"/>
          <w:rFonts w:cs="FrankRuehl" w:hint="cs"/>
          <w:rtl/>
        </w:rPr>
        <w:tab/>
        <w:t xml:space="preserve">"בעל רישיון הולכה" </w:t>
      </w:r>
      <w:r w:rsidR="003C5FB5">
        <w:rPr>
          <w:rStyle w:val="default"/>
          <w:rFonts w:cs="FrankRuehl"/>
          <w:rtl/>
        </w:rPr>
        <w:t>–</w:t>
      </w:r>
      <w:r>
        <w:rPr>
          <w:rStyle w:val="default"/>
          <w:rFonts w:cs="FrankRuehl" w:hint="cs"/>
          <w:rtl/>
        </w:rPr>
        <w:t xml:space="preserve"> </w:t>
      </w:r>
      <w:r w:rsidR="003C5FB5">
        <w:rPr>
          <w:rStyle w:val="default"/>
          <w:rFonts w:cs="FrankRuehl" w:hint="cs"/>
          <w:rtl/>
        </w:rPr>
        <w:t>מי שקיבל רישיון הולכה לפי סעיף 11א(א) לחוק;</w:t>
      </w:r>
    </w:p>
    <w:p w:rsidR="003C5FB5" w:rsidRDefault="003C5FB5">
      <w:pPr>
        <w:pStyle w:val="P00"/>
        <w:spacing w:before="72"/>
        <w:ind w:left="0" w:right="1134"/>
        <w:rPr>
          <w:rStyle w:val="default"/>
          <w:rFonts w:cs="FrankRuehl" w:hint="cs"/>
          <w:rtl/>
        </w:rPr>
      </w:pPr>
      <w:r>
        <w:rPr>
          <w:rStyle w:val="default"/>
          <w:rFonts w:cs="FrankRuehl" w:hint="cs"/>
          <w:rtl/>
        </w:rPr>
        <w:tab/>
        <w:t xml:space="preserve">"ביקוש לשעה" </w:t>
      </w:r>
      <w:r>
        <w:rPr>
          <w:rStyle w:val="default"/>
          <w:rFonts w:cs="FrankRuehl"/>
          <w:rtl/>
        </w:rPr>
        <w:t>–</w:t>
      </w:r>
      <w:r>
        <w:rPr>
          <w:rStyle w:val="default"/>
          <w:rFonts w:cs="FrankRuehl" w:hint="cs"/>
          <w:rtl/>
        </w:rPr>
        <w:t xml:space="preserve"> סך כל ההזמנות לאספקת גז טבעי מספק הגז שבכשל שהזמינו צרכניו, לגבי שעה מסוימת;</w:t>
      </w:r>
    </w:p>
    <w:p w:rsidR="003C5FB5" w:rsidRPr="003C5FB5" w:rsidRDefault="003C5FB5" w:rsidP="003C5FB5">
      <w:pPr>
        <w:pStyle w:val="P00"/>
        <w:spacing w:before="72"/>
        <w:ind w:left="0" w:right="1134"/>
        <w:rPr>
          <w:rStyle w:val="default"/>
          <w:rFonts w:cs="FrankRuehl" w:hint="cs"/>
          <w:sz w:val="20"/>
          <w:rtl/>
        </w:rPr>
      </w:pPr>
      <w:r w:rsidRPr="003C5FB5">
        <w:rPr>
          <w:rStyle w:val="default"/>
          <w:rFonts w:cs="FrankRuehl" w:hint="cs"/>
          <w:sz w:val="20"/>
          <w:rtl/>
        </w:rPr>
        <w:tab/>
        <w:t xml:space="preserve">"גז עודף ליום" </w:t>
      </w:r>
      <w:r w:rsidRPr="003C5FB5">
        <w:rPr>
          <w:rStyle w:val="default"/>
          <w:rFonts w:cs="FrankRuehl"/>
          <w:sz w:val="20"/>
          <w:rtl/>
        </w:rPr>
        <w:t>–</w:t>
      </w:r>
      <w:r w:rsidRPr="003C5FB5">
        <w:rPr>
          <w:rStyle w:val="default"/>
          <w:rFonts w:cs="FrankRuehl" w:hint="cs"/>
          <w:sz w:val="20"/>
          <w:rtl/>
        </w:rPr>
        <w:t xml:space="preserve"> סך כל כמות הגז הטבעי שניתן לספק ביום משדה מסוים בניכוי ההזמנות שקיבלו ספק הגז ובעל רישיון ההולכה בעד אותו יום מכל צרכני אותו שדה ושאישרן בעל רישיון ההולכה (</w:t>
      </w:r>
      <w:r w:rsidRPr="003C5FB5">
        <w:rPr>
          <w:rStyle w:val="default"/>
          <w:rFonts w:cs="FrankRuehl"/>
          <w:sz w:val="20"/>
        </w:rPr>
        <w:t>Proper Nomination</w:t>
      </w:r>
      <w:r w:rsidRPr="003C5FB5">
        <w:rPr>
          <w:rStyle w:val="default"/>
          <w:rFonts w:cs="FrankRuehl" w:hint="cs"/>
          <w:sz w:val="20"/>
          <w:rtl/>
        </w:rPr>
        <w:t>), ובלבד שהכמות בכל הזמנה שאושרה לא תחרוג מהכמות שניתן להזמין לפי ההסכם עם אותו צרכן שהיה בתוקף ערב ההכרזה;</w:t>
      </w:r>
    </w:p>
    <w:p w:rsidR="003C5FB5" w:rsidRDefault="003C5FB5" w:rsidP="003C5FB5">
      <w:pPr>
        <w:pStyle w:val="P00"/>
        <w:spacing w:before="72"/>
        <w:ind w:left="0" w:right="1134"/>
        <w:rPr>
          <w:rStyle w:val="default"/>
          <w:rFonts w:cs="FrankRuehl" w:hint="cs"/>
          <w:sz w:val="20"/>
          <w:rtl/>
        </w:rPr>
      </w:pPr>
      <w:r w:rsidRPr="003C5FB5">
        <w:rPr>
          <w:rStyle w:val="default"/>
          <w:rFonts w:cs="FrankRuehl" w:hint="cs"/>
          <w:sz w:val="20"/>
          <w:rtl/>
        </w:rPr>
        <w:tab/>
        <w:t>"</w:t>
      </w:r>
      <w:r>
        <w:rPr>
          <w:rStyle w:val="default"/>
          <w:rFonts w:cs="FrankRuehl" w:hint="cs"/>
          <w:sz w:val="20"/>
          <w:rtl/>
        </w:rPr>
        <w:t xml:space="preserve">ההכרזה" </w:t>
      </w:r>
      <w:r>
        <w:rPr>
          <w:rStyle w:val="default"/>
          <w:rFonts w:cs="FrankRuehl"/>
          <w:sz w:val="20"/>
          <w:rtl/>
        </w:rPr>
        <w:t>–</w:t>
      </w:r>
      <w:r>
        <w:rPr>
          <w:rStyle w:val="default"/>
          <w:rFonts w:cs="FrankRuehl" w:hint="cs"/>
          <w:sz w:val="20"/>
          <w:rtl/>
        </w:rPr>
        <w:t xml:space="preserve"> הכרזת השר לפי סעיף 91(א) לחוק על שעת חירום במשק הגז הטבעי;</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"חזקה" </w:t>
      </w:r>
      <w:r>
        <w:rPr>
          <w:rStyle w:val="default"/>
          <w:rFonts w:cs="FrankRuehl"/>
          <w:sz w:val="20"/>
          <w:rtl/>
        </w:rPr>
        <w:t>–</w:t>
      </w:r>
      <w:r>
        <w:rPr>
          <w:rStyle w:val="default"/>
          <w:rFonts w:cs="FrankRuehl" w:hint="cs"/>
          <w:sz w:val="20"/>
          <w:rtl/>
        </w:rPr>
        <w:t xml:space="preserve"> כהגדרתה בחוק הנפט, התשי"ב-1952;</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"ספק גז טבעי" </w:t>
      </w:r>
      <w:r>
        <w:rPr>
          <w:rStyle w:val="default"/>
          <w:rFonts w:cs="FrankRuehl"/>
          <w:sz w:val="20"/>
          <w:rtl/>
        </w:rPr>
        <w:t>–</w:t>
      </w:r>
      <w:r>
        <w:rPr>
          <w:rStyle w:val="default"/>
          <w:rFonts w:cs="FrankRuehl" w:hint="cs"/>
          <w:sz w:val="20"/>
          <w:rtl/>
        </w:rPr>
        <w:t xml:space="preserve"> מי שמספק גז טבעי משדה;</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"ספק גז שבכשל" </w:t>
      </w:r>
      <w:r>
        <w:rPr>
          <w:rStyle w:val="default"/>
          <w:rFonts w:cs="FrankRuehl"/>
          <w:sz w:val="20"/>
          <w:rtl/>
        </w:rPr>
        <w:t>–</w:t>
      </w:r>
      <w:r>
        <w:rPr>
          <w:rStyle w:val="default"/>
          <w:rFonts w:cs="FrankRuehl" w:hint="cs"/>
          <w:sz w:val="20"/>
          <w:rtl/>
        </w:rPr>
        <w:t xml:space="preserve"> ספק גז טבעי שבשל אי-יכולתו לספק את כל הגז הטבעי או חלקו משדה מסוים, ניתנה ההכרזה ולעניין אותו שדה;</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"צרכנים ביתיים" </w:t>
      </w:r>
      <w:r>
        <w:rPr>
          <w:rStyle w:val="default"/>
          <w:rFonts w:cs="FrankRuehl"/>
          <w:sz w:val="20"/>
          <w:rtl/>
        </w:rPr>
        <w:t>–</w:t>
      </w:r>
      <w:r>
        <w:rPr>
          <w:rStyle w:val="default"/>
          <w:rFonts w:cs="FrankRuehl" w:hint="cs"/>
          <w:sz w:val="20"/>
          <w:rtl/>
        </w:rPr>
        <w:t xml:space="preserve"> צרכנים של ספק גז שבכשל שמתקיים בהם האמור בפסקה (2) בהגדרת צרכני חלוקה והם צורכים גז טבעי לשימוש ביתי;</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"צרכני גז טבעי" </w:t>
      </w:r>
      <w:r>
        <w:rPr>
          <w:rStyle w:val="default"/>
          <w:rFonts w:cs="FrankRuehl"/>
          <w:sz w:val="20"/>
          <w:rtl/>
        </w:rPr>
        <w:t>–</w:t>
      </w:r>
      <w:r>
        <w:rPr>
          <w:rStyle w:val="default"/>
          <w:rFonts w:cs="FrankRuehl" w:hint="cs"/>
          <w:sz w:val="20"/>
          <w:rtl/>
        </w:rPr>
        <w:t xml:space="preserve"> צרכני חלוקה, צרכנים יצרני חשמל או צרכנים שאינם יצרני חשמל;</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"צרכני חלוקה" </w:t>
      </w:r>
      <w:r>
        <w:rPr>
          <w:rStyle w:val="default"/>
          <w:rFonts w:cs="FrankRuehl"/>
          <w:sz w:val="20"/>
          <w:rtl/>
        </w:rPr>
        <w:t>–</w:t>
      </w:r>
      <w:r>
        <w:rPr>
          <w:rStyle w:val="default"/>
          <w:rFonts w:cs="FrankRuehl" w:hint="cs"/>
          <w:sz w:val="20"/>
          <w:rtl/>
        </w:rPr>
        <w:t xml:space="preserve"> צרכנים שהם אחד מאלה ובלבד שאינם צרכנים יצרני חשמל:</w:t>
      </w:r>
    </w:p>
    <w:p w:rsidR="003C5FB5" w:rsidRDefault="003C5FB5" w:rsidP="003C5FB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בעל רישיון ספק גז טבעי דחוס לפי חוק הגז (בטיחות ורישוי), התשמ"ט-1989;</w:t>
      </w:r>
    </w:p>
    <w:p w:rsidR="003C5FB5" w:rsidRDefault="003C5FB5" w:rsidP="003C5FB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מי שמקבל שירותי חלוקה של גז טבעי מבעל רישיון חלוקה;</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"צרכנים יצרני חשמל" </w:t>
      </w:r>
      <w:r>
        <w:rPr>
          <w:rStyle w:val="default"/>
          <w:rFonts w:cs="FrankRuehl"/>
          <w:sz w:val="20"/>
          <w:rtl/>
        </w:rPr>
        <w:t>–</w:t>
      </w:r>
      <w:r>
        <w:rPr>
          <w:rStyle w:val="default"/>
          <w:rFonts w:cs="FrankRuehl" w:hint="cs"/>
          <w:sz w:val="20"/>
          <w:rtl/>
        </w:rPr>
        <w:t xml:space="preserve"> צרכנים של ספק גז שבכשל שהם יצרני חשמל בגז טבעי בהספק העולה על 45 מגה ואט;</w:t>
      </w:r>
    </w:p>
    <w:p w:rsid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"צרכנים שאינם יצרני חשמל" </w:t>
      </w:r>
      <w:r>
        <w:rPr>
          <w:rStyle w:val="default"/>
          <w:rFonts w:cs="FrankRuehl"/>
          <w:sz w:val="20"/>
          <w:rtl/>
        </w:rPr>
        <w:t>–</w:t>
      </w:r>
      <w:r>
        <w:rPr>
          <w:rStyle w:val="default"/>
          <w:rFonts w:cs="FrankRuehl" w:hint="cs"/>
          <w:sz w:val="20"/>
          <w:rtl/>
        </w:rPr>
        <w:t xml:space="preserve"> צרכנים של ספק גז שבכשל שאינם צרכנים יצרני חשמל ושאינם צרכני חלוקה;</w:t>
      </w:r>
    </w:p>
    <w:p w:rsidR="003C5FB5" w:rsidRPr="003C5FB5" w:rsidRDefault="003C5FB5" w:rsidP="003C5FB5">
      <w:pPr>
        <w:pStyle w:val="P00"/>
        <w:spacing w:before="72"/>
        <w:ind w:left="0" w:right="1134"/>
        <w:rPr>
          <w:rStyle w:val="default"/>
          <w:rFonts w:cs="FrankRuehl" w:hint="cs"/>
          <w:sz w:val="20"/>
          <w:rtl/>
        </w:rPr>
      </w:pPr>
      <w:r>
        <w:rPr>
          <w:rStyle w:val="default"/>
          <w:rFonts w:cs="FrankRuehl" w:hint="cs"/>
          <w:sz w:val="20"/>
          <w:rtl/>
        </w:rPr>
        <w:tab/>
        <w:t xml:space="preserve">"שדה" </w:t>
      </w:r>
      <w:r>
        <w:rPr>
          <w:rStyle w:val="default"/>
          <w:rFonts w:cs="FrankRuehl"/>
          <w:sz w:val="20"/>
          <w:rtl/>
        </w:rPr>
        <w:t>–</w:t>
      </w:r>
      <w:r>
        <w:rPr>
          <w:rStyle w:val="default"/>
          <w:rFonts w:cs="FrankRuehl" w:hint="cs"/>
          <w:sz w:val="20"/>
          <w:rtl/>
        </w:rPr>
        <w:t xml:space="preserve"> שטח שניתנה לגביו חזקה לרבות שטח נוסף שלגביו ניתנה חזקה אחרת אם החזקות כאמור ניתנו לאותם גורמים ובשיעורים זהים ואם הגז המופק מהשטחים האמורים מוזרם דרך אותה מערכת הולכה המתחברת למערכת שמפעיל בעל רישיון ההולכה.</w:t>
      </w:r>
    </w:p>
    <w:p w:rsidR="00401D45" w:rsidRDefault="00401D45" w:rsidP="003C5FB5">
      <w:pPr>
        <w:pStyle w:val="P00"/>
        <w:spacing w:before="72"/>
        <w:ind w:left="0" w:right="1134"/>
        <w:rPr>
          <w:rStyle w:val="default"/>
          <w:rFonts w:cs="FrankRuehl" w:hint="cs"/>
          <w:rtl/>
        </w:rPr>
      </w:pPr>
      <w:bookmarkStart w:id="2" w:name="Seif2"/>
      <w:bookmarkEnd w:id="2"/>
      <w:r>
        <w:rPr>
          <w:rFonts w:cs="Miriam"/>
          <w:lang w:val="he-IL"/>
        </w:rPr>
        <w:pict>
          <v:rect id="_x0000_s1179" style="position:absolute;left:0;text-align:left;margin-left:464.35pt;margin-top:7.1pt;width:75.05pt;height:14.8pt;z-index:251654144" o:allowincell="f" filled="f" stroked="f" strokecolor="lime" strokeweight=".25pt">
            <v:textbox style="mso-next-textbox:#_x0000_s1179" inset="0,0,0,0">
              <w:txbxContent>
                <w:p w:rsidR="00401D45" w:rsidRDefault="003C5FB5" w:rsidP="005A0A9F">
                  <w:pPr>
                    <w:spacing w:line="160" w:lineRule="exact"/>
                    <w:rPr>
                      <w:rFonts w:cs="Miriam" w:hint="cs"/>
                      <w:noProof/>
                      <w:sz w:val="18"/>
                      <w:szCs w:val="18"/>
                      <w:rtl/>
                    </w:rPr>
                  </w:pPr>
                  <w:r>
                    <w:rPr>
                      <w:rFonts w:cs="Miriam" w:hint="cs"/>
                      <w:sz w:val="18"/>
                      <w:szCs w:val="18"/>
                      <w:rtl/>
                    </w:rPr>
                    <w:t>תוקף</w:t>
                  </w:r>
                </w:p>
              </w:txbxContent>
            </v:textbox>
            <w10:anchorlock/>
          </v:rect>
        </w:pict>
      </w:r>
      <w:r>
        <w:rPr>
          <w:rStyle w:val="big-number"/>
          <w:rFonts w:cs="Miriam" w:hint="cs"/>
          <w:rtl/>
        </w:rPr>
        <w:t>2</w:t>
      </w:r>
      <w:r w:rsidRPr="005A0A9F">
        <w:rPr>
          <w:rStyle w:val="default"/>
          <w:rFonts w:cs="FrankRuehl"/>
          <w:rtl/>
        </w:rPr>
        <w:t>.</w:t>
      </w:r>
      <w:r w:rsidRPr="005A0A9F">
        <w:rPr>
          <w:rStyle w:val="default"/>
          <w:rFonts w:cs="FrankRuehl"/>
          <w:rtl/>
        </w:rPr>
        <w:tab/>
      </w:r>
      <w:r w:rsidR="003C5FB5">
        <w:rPr>
          <w:rStyle w:val="default"/>
          <w:rFonts w:cs="FrankRuehl" w:hint="cs"/>
          <w:rtl/>
        </w:rPr>
        <w:t>תקנות אלה יהיו בתוקף שעה שקיימת הכרזה ובכפוף לתקנה 3.</w:t>
      </w:r>
    </w:p>
    <w:p w:rsidR="00401D45" w:rsidRDefault="00401D45" w:rsidP="006E0FD2">
      <w:pPr>
        <w:pStyle w:val="P00"/>
        <w:spacing w:before="72"/>
        <w:ind w:left="0" w:right="1134"/>
        <w:rPr>
          <w:rStyle w:val="default"/>
          <w:rFonts w:cs="FrankRuehl" w:hint="cs"/>
          <w:rtl/>
        </w:rPr>
      </w:pPr>
      <w:bookmarkStart w:id="3" w:name="Seif3"/>
      <w:bookmarkEnd w:id="3"/>
      <w:r>
        <w:rPr>
          <w:rFonts w:cs="Miriam"/>
          <w:lang w:val="he-IL"/>
        </w:rPr>
        <w:pict>
          <v:rect id="_x0000_s1184" style="position:absolute;left:0;text-align:left;margin-left:464.35pt;margin-top:7.1pt;width:75.05pt;height:12.85pt;z-index:251655168" o:allowincell="f" filled="f" stroked="f" strokecolor="lime" strokeweight=".25pt">
            <v:textbox style="mso-next-textbox:#_x0000_s1184" inset="0,0,0,0">
              <w:txbxContent>
                <w:p w:rsidR="00401D45" w:rsidRDefault="006E0FD2">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6E0FD2">
        <w:rPr>
          <w:rStyle w:val="default"/>
          <w:rFonts w:cs="FrankRuehl" w:hint="cs"/>
          <w:rtl/>
        </w:rPr>
        <w:t>האמור בפרקים ב' וד' יחול, אם ערב כניסתה של ההכרזה לתוקף, התקיימו אלה</w:t>
      </w:r>
      <w:r w:rsidR="004D4686">
        <w:rPr>
          <w:rStyle w:val="default"/>
          <w:rFonts w:cs="FrankRuehl" w:hint="cs"/>
          <w:rtl/>
        </w:rPr>
        <w:t>:</w:t>
      </w:r>
    </w:p>
    <w:p w:rsidR="006E0FD2" w:rsidRDefault="006E0FD2" w:rsidP="006E0F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90% לפחות מאספקת הגז הטבעי למשק סופק משדה אחד בלבד שמערכת ההולכה שלו מתחברת למערכת ההולכה של בעל רישיון הולכה (להלן </w:t>
      </w:r>
      <w:r>
        <w:rPr>
          <w:rStyle w:val="default"/>
          <w:rFonts w:cs="FrankRuehl"/>
          <w:rtl/>
        </w:rPr>
        <w:t>–</w:t>
      </w:r>
      <w:r>
        <w:rPr>
          <w:rStyle w:val="default"/>
          <w:rFonts w:cs="FrankRuehl" w:hint="cs"/>
          <w:rtl/>
        </w:rPr>
        <w:t xml:space="preserve"> שדה משמעותי);</w:t>
      </w:r>
    </w:p>
    <w:p w:rsidR="006E0FD2" w:rsidRDefault="006E0FD2" w:rsidP="006E0F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מערכת הולכה שמזרימה גז טבעי משדה אחר.</w:t>
      </w:r>
    </w:p>
    <w:p w:rsidR="006E0FD2" w:rsidRDefault="006E0FD2" w:rsidP="006E0F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בפרקים ג' וד' יחול, אם ערב כניסתה של ההכרזה לתוקף, הגז הטבעי למשק הישראלי סופק משני שדות לפחות שמערכת ההולכה של כל אחד מהם מתחברת למערכת של בעל רישיון הולכה.</w:t>
      </w:r>
    </w:p>
    <w:p w:rsidR="006E0FD2" w:rsidRPr="006E0FD2" w:rsidRDefault="006E0FD2" w:rsidP="006E0FD2">
      <w:pPr>
        <w:pStyle w:val="medium2-header"/>
        <w:keepLines w:val="0"/>
        <w:spacing w:before="72"/>
        <w:ind w:left="0" w:right="1134"/>
        <w:rPr>
          <w:rFonts w:cs="FrankRuehl" w:hint="cs"/>
          <w:noProof/>
          <w:sz w:val="20"/>
          <w:rtl/>
        </w:rPr>
      </w:pPr>
      <w:bookmarkStart w:id="4" w:name="med1"/>
      <w:bookmarkEnd w:id="4"/>
      <w:r w:rsidRPr="006E0FD2">
        <w:rPr>
          <w:rFonts w:cs="FrankRuehl" w:hint="cs"/>
          <w:noProof/>
          <w:sz w:val="20"/>
          <w:rtl/>
        </w:rPr>
        <w:lastRenderedPageBreak/>
        <w:t>פרק ב': הפעלת משק גז טבעי בשעת חירום אם קיים שדה משמעותי</w:t>
      </w:r>
    </w:p>
    <w:p w:rsidR="00401D45" w:rsidRDefault="00401D45" w:rsidP="006E0FD2">
      <w:pPr>
        <w:pStyle w:val="P00"/>
        <w:spacing w:before="72"/>
        <w:ind w:left="0" w:right="1134"/>
        <w:rPr>
          <w:rStyle w:val="default"/>
          <w:rFonts w:cs="FrankRuehl" w:hint="cs"/>
          <w:sz w:val="20"/>
          <w:rtl/>
        </w:rPr>
      </w:pPr>
      <w:bookmarkStart w:id="5" w:name="Seif4"/>
      <w:bookmarkEnd w:id="5"/>
      <w:r>
        <w:rPr>
          <w:rFonts w:cs="Miriam"/>
          <w:lang w:val="he-IL"/>
        </w:rPr>
        <w:pict>
          <v:rect id="_x0000_s1185" style="position:absolute;left:0;text-align:left;margin-left:464.35pt;margin-top:7.1pt;width:75.05pt;height:28.3pt;z-index:251656192" o:allowincell="f" filled="f" stroked="f" strokecolor="lime" strokeweight=".25pt">
            <v:textbox style="mso-next-textbox:#_x0000_s1185" inset="0,0,0,0">
              <w:txbxContent>
                <w:p w:rsidR="00401D45" w:rsidRDefault="006E0FD2">
                  <w:pPr>
                    <w:spacing w:line="160" w:lineRule="exact"/>
                    <w:rPr>
                      <w:rFonts w:cs="Miriam" w:hint="cs"/>
                      <w:noProof/>
                      <w:sz w:val="18"/>
                      <w:szCs w:val="18"/>
                      <w:rtl/>
                    </w:rPr>
                  </w:pPr>
                  <w:r>
                    <w:rPr>
                      <w:rFonts w:cs="Miriam" w:hint="cs"/>
                      <w:sz w:val="18"/>
                      <w:szCs w:val="18"/>
                      <w:rtl/>
                    </w:rPr>
                    <w:t>הקצאת גז טבעי משדה משמעותי בשעת חירום</w:t>
                  </w:r>
                </w:p>
              </w:txbxContent>
            </v:textbox>
            <w10:anchorlock/>
          </v:rect>
        </w:pict>
      </w:r>
      <w:r>
        <w:rPr>
          <w:rStyle w:val="big-number"/>
          <w:rFonts w:cs="Miriam" w:hint="cs"/>
          <w:rtl/>
        </w:rPr>
        <w:t>4</w:t>
      </w:r>
      <w:r w:rsidRPr="004D4686">
        <w:rPr>
          <w:rStyle w:val="default"/>
          <w:rFonts w:cs="FrankRuehl"/>
          <w:rtl/>
        </w:rPr>
        <w:t>.</w:t>
      </w:r>
      <w:r w:rsidRPr="004D4686">
        <w:rPr>
          <w:rStyle w:val="default"/>
          <w:rFonts w:cs="FrankRuehl"/>
          <w:rtl/>
        </w:rPr>
        <w:tab/>
      </w:r>
      <w:r w:rsidR="006E0FD2">
        <w:rPr>
          <w:rStyle w:val="default"/>
          <w:rFonts w:cs="FrankRuehl" w:hint="cs"/>
          <w:sz w:val="20"/>
          <w:rtl/>
        </w:rPr>
        <w:t>(א)</w:t>
      </w:r>
      <w:r w:rsidR="006E0FD2">
        <w:rPr>
          <w:rStyle w:val="default"/>
          <w:rFonts w:cs="FrankRuehl" w:hint="cs"/>
          <w:sz w:val="20"/>
          <w:rtl/>
        </w:rPr>
        <w:tab/>
        <w:t>אם בשעה כלשהי הביקוש לשעה עולה על הכמות המרבית שיכול ספק הגז שבכשל לספק מהשדה המשמעותי יקצו ספק הגז שבכשל ובעל רישיון ההולכה, לצרכני הגז הטבעי את כמות הגז הקיימת לאספקה מהשדה המשמעותי, כמפורט בתקנות משנה (ב) עד (ד)</w:t>
      </w:r>
      <w:r w:rsidRPr="004D4686">
        <w:rPr>
          <w:rStyle w:val="default"/>
          <w:rFonts w:cs="FrankRuehl"/>
          <w:sz w:val="20"/>
          <w:rtl/>
        </w:rPr>
        <w:t>.</w:t>
      </w:r>
    </w:p>
    <w:p w:rsidR="006E0FD2" w:rsidRDefault="006E0FD2" w:rsidP="006E0FD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ההקצאה הראשונה של גז טבעי תהיה לצרכני החלוקה; הקצאה כאמור תתבצע לפי הכמות המרבית לשעה של הגז הטבעי שצרכו צרכני החלוקה בשנים עשר החודשים שקדמו למועד ההכרזה כמפורט להלן (להלן בתקנה זו </w:t>
      </w:r>
      <w:r>
        <w:rPr>
          <w:rStyle w:val="default"/>
          <w:rFonts w:cs="FrankRuehl"/>
          <w:sz w:val="20"/>
          <w:rtl/>
        </w:rPr>
        <w:t>–</w:t>
      </w:r>
      <w:r>
        <w:rPr>
          <w:rStyle w:val="default"/>
          <w:rFonts w:cs="FrankRuehl" w:hint="cs"/>
          <w:sz w:val="20"/>
          <w:rtl/>
        </w:rPr>
        <w:t xml:space="preserve"> כמות משוריינת), ובלבד שצרכן שקיבל הקצאה לפי תקנת משנה זו לא יוכל למכור לאחר את הכמות שהוקצתה לו:</w:t>
      </w:r>
    </w:p>
    <w:p w:rsidR="006E0FD2" w:rsidRDefault="006E0FD2" w:rsidP="006E0FD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כמות מרבית של 3,600 </w:t>
      </w:r>
      <w:r>
        <w:rPr>
          <w:rStyle w:val="default"/>
          <w:rFonts w:cs="FrankRuehl"/>
          <w:sz w:val="20"/>
        </w:rPr>
        <w:t>MMBTU</w:t>
      </w:r>
      <w:r>
        <w:rPr>
          <w:rStyle w:val="default"/>
          <w:rFonts w:cs="FrankRuehl" w:hint="cs"/>
          <w:sz w:val="20"/>
          <w:rtl/>
        </w:rPr>
        <w:t xml:space="preserve"> לשעה ומטה </w:t>
      </w:r>
      <w:r>
        <w:rPr>
          <w:rStyle w:val="default"/>
          <w:rFonts w:cs="FrankRuehl"/>
          <w:sz w:val="20"/>
          <w:rtl/>
        </w:rPr>
        <w:t>–</w:t>
      </w:r>
      <w:r>
        <w:rPr>
          <w:rStyle w:val="default"/>
          <w:rFonts w:cs="FrankRuehl" w:hint="cs"/>
          <w:sz w:val="20"/>
          <w:rtl/>
        </w:rPr>
        <w:t xml:space="preserve"> ההקצאה תהיה לפי ההזמנה שהזמין כל אחד מצרכני החלוקה;</w:t>
      </w:r>
    </w:p>
    <w:p w:rsidR="006E0FD2" w:rsidRDefault="006E0FD2" w:rsidP="006E0FD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כמות מרבית של מעל 3,600 </w:t>
      </w:r>
      <w:r>
        <w:rPr>
          <w:rStyle w:val="default"/>
          <w:rFonts w:cs="FrankRuehl"/>
          <w:sz w:val="20"/>
        </w:rPr>
        <w:t>MMBTU</w:t>
      </w:r>
      <w:r>
        <w:rPr>
          <w:rStyle w:val="default"/>
          <w:rFonts w:cs="FrankRuehl" w:hint="cs"/>
          <w:sz w:val="20"/>
          <w:rtl/>
        </w:rPr>
        <w:t xml:space="preserve"> לשעה </w:t>
      </w:r>
      <w:r>
        <w:rPr>
          <w:rStyle w:val="default"/>
          <w:rFonts w:cs="FrankRuehl"/>
          <w:sz w:val="20"/>
          <w:rtl/>
        </w:rPr>
        <w:t>–</w:t>
      </w:r>
      <w:r>
        <w:rPr>
          <w:rStyle w:val="default"/>
          <w:rFonts w:cs="FrankRuehl" w:hint="cs"/>
          <w:sz w:val="20"/>
          <w:rtl/>
        </w:rPr>
        <w:t xml:space="preserve"> תוקצה כמות של 3,600 </w:t>
      </w:r>
      <w:r>
        <w:rPr>
          <w:rStyle w:val="default"/>
          <w:rFonts w:cs="FrankRuehl"/>
          <w:sz w:val="20"/>
        </w:rPr>
        <w:t>MMBTU</w:t>
      </w:r>
      <w:r>
        <w:rPr>
          <w:rStyle w:val="default"/>
          <w:rFonts w:cs="FrankRuehl" w:hint="cs"/>
          <w:sz w:val="20"/>
          <w:rtl/>
        </w:rPr>
        <w:t xml:space="preserve"> לשעה באופן הזה:</w:t>
      </w:r>
    </w:p>
    <w:p w:rsidR="006E0FD2" w:rsidRDefault="006E0FD2" w:rsidP="006E0FD2">
      <w:pPr>
        <w:pStyle w:val="P00"/>
        <w:spacing w:before="72"/>
        <w:ind w:left="1474" w:right="1134"/>
        <w:rPr>
          <w:rStyle w:val="default"/>
          <w:rFonts w:cs="FrankRuehl" w:hint="cs"/>
          <w:rtl/>
        </w:rPr>
      </w:pPr>
      <w:r>
        <w:rPr>
          <w:rStyle w:val="default"/>
          <w:rFonts w:cs="FrankRuehl" w:hint="cs"/>
          <w:sz w:val="20"/>
          <w:rtl/>
        </w:rPr>
        <w:t>(א)</w:t>
      </w:r>
      <w:r>
        <w:rPr>
          <w:rStyle w:val="default"/>
          <w:rFonts w:cs="FrankRuehl" w:hint="cs"/>
          <w:sz w:val="20"/>
          <w:rtl/>
        </w:rPr>
        <w:tab/>
      </w:r>
      <w:r>
        <w:rPr>
          <w:rStyle w:val="default"/>
          <w:rFonts w:cs="FrankRuehl" w:hint="cs"/>
          <w:rtl/>
        </w:rPr>
        <w:t>תחילה לצרכנים הביתיים; מנהל רשות הגז הטבעי רשאי לכלול צרכן חלוקה אחר במסגרת ההקצאה לפי פסקת משנה זו, יחד עם הצרכנים הביתיים, ובלבד שהשתכנע כי חיוני שאותו צרכן יקבל את מלוא כמות הגז הטבעי הנדרשת לו;</w:t>
      </w:r>
    </w:p>
    <w:p w:rsidR="006E0FD2" w:rsidRDefault="006E0FD2" w:rsidP="006E0FD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יתרת ההקצאה תוקצה לצרכני החלוקה שאינם נכללים בפסקת משנה (א) כך שהכמות תחושב לכל צרכן חלוקה כאמור לפי הכפלת הכמות שהוא הזמין ביחס שבין סך כל הכמות הקיימת להקצאה לפי פסקת משנה זו לבין סך כל הכמות שהזמינו צרכני החלוקה שאינם נכללים בפסקת משנה (א), ובלבד שהכמות שהזמין כל צרכן חלוקה כאמור לא תעלה על הכמות המרבית לשעה של הגז הטבעי שצרך אותו צרכן מספק הגז שבכשל בשנים עשר החודשים שקדמו למועד ההכרזה.</w:t>
      </w:r>
    </w:p>
    <w:p w:rsidR="006E0FD2" w:rsidRDefault="006E0FD2" w:rsidP="006E0FD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6389A">
        <w:rPr>
          <w:rStyle w:val="default"/>
          <w:rFonts w:cs="FrankRuehl" w:hint="cs"/>
          <w:rtl/>
        </w:rPr>
        <w:t>לאחר הקצאת הכמות המשוריינת, ספק הגז שבכשל ובעל רישיון ההולכה יקצו את כמות הגז הטבעי שנותרה לאספקה מהשדה המשמעותי, לצרכנים שאינם יצרני חשמל ולצרכנים יצרני חשמל באופן יחסי לפי ממוצע הצריכה היומי המצטבר של כל אחד מסוגי הצרכנים האמורים בחודש המקביל בשנה שקדמה לשנה בה מבוצעת ההקצאה.</w:t>
      </w:r>
    </w:p>
    <w:p w:rsidR="0096389A" w:rsidRDefault="0096389A" w:rsidP="006E0FD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הכמות המיוחדת להקצאה לצרכנים שאינם יצרני חשמל לפי תקנת משנה (ג) תהיה בהתאם ליחס שבין הקיבולת השעתית השמורה לכל אחד מהם לפי הסכם ההולכה שחתמו עם בעל רישיון ההולכה לבין כל הקיבולת השעתית השמורה לאותם צרכנים לפי הסכם ההולכה שחתמו עם בעל רישיון ההולכה.</w:t>
      </w:r>
    </w:p>
    <w:p w:rsidR="00401D45" w:rsidRDefault="00401D45" w:rsidP="00D474CF">
      <w:pPr>
        <w:pStyle w:val="P00"/>
        <w:spacing w:before="72"/>
        <w:ind w:left="0" w:right="1134"/>
        <w:rPr>
          <w:rStyle w:val="default"/>
          <w:rFonts w:cs="FrankRuehl" w:hint="cs"/>
          <w:rtl/>
        </w:rPr>
      </w:pPr>
      <w:bookmarkStart w:id="6" w:name="Seif5"/>
      <w:bookmarkEnd w:id="6"/>
      <w:r>
        <w:rPr>
          <w:rFonts w:cs="Miriam"/>
          <w:lang w:val="he-IL"/>
        </w:rPr>
        <w:pict>
          <v:rect id="_x0000_s1186" style="position:absolute;left:0;text-align:left;margin-left:464.35pt;margin-top:7.1pt;width:75.05pt;height:29.2pt;z-index:251657216" o:allowincell="f" filled="f" stroked="f" strokecolor="lime" strokeweight=".25pt">
            <v:textbox style="mso-next-textbox:#_x0000_s1186" inset="0,0,0,0">
              <w:txbxContent>
                <w:p w:rsidR="00401D45" w:rsidRDefault="0096389A">
                  <w:pPr>
                    <w:spacing w:line="160" w:lineRule="exact"/>
                    <w:rPr>
                      <w:rFonts w:cs="Miriam" w:hint="cs"/>
                      <w:noProof/>
                      <w:sz w:val="18"/>
                      <w:szCs w:val="18"/>
                      <w:rtl/>
                    </w:rPr>
                  </w:pPr>
                  <w:r>
                    <w:rPr>
                      <w:rFonts w:cs="Miriam" w:hint="cs"/>
                      <w:sz w:val="18"/>
                      <w:szCs w:val="18"/>
                      <w:rtl/>
                    </w:rPr>
                    <w:t>מחויבות להציע למכירה גז טבעי נוזלי</w:t>
                  </w:r>
                </w:p>
              </w:txbxContent>
            </v:textbox>
            <w10:anchorlock/>
          </v:rect>
        </w:pict>
      </w:r>
      <w:r>
        <w:rPr>
          <w:rStyle w:val="big-number"/>
          <w:rFonts w:cs="Miriam" w:hint="cs"/>
          <w:rtl/>
        </w:rPr>
        <w:t>5</w:t>
      </w:r>
      <w:r w:rsidRPr="004D4686">
        <w:rPr>
          <w:rStyle w:val="default"/>
          <w:rFonts w:cs="FrankRuehl"/>
          <w:rtl/>
        </w:rPr>
        <w:t>.</w:t>
      </w:r>
      <w:r w:rsidRPr="004D4686">
        <w:rPr>
          <w:rStyle w:val="default"/>
          <w:rFonts w:cs="FrankRuehl"/>
          <w:rtl/>
        </w:rPr>
        <w:tab/>
      </w:r>
      <w:r w:rsidR="004D4686">
        <w:rPr>
          <w:rStyle w:val="default"/>
          <w:rFonts w:cs="FrankRuehl" w:hint="cs"/>
          <w:rtl/>
        </w:rPr>
        <w:t>(א)</w:t>
      </w:r>
      <w:r w:rsidR="004D4686">
        <w:rPr>
          <w:rStyle w:val="default"/>
          <w:rFonts w:cs="FrankRuehl" w:hint="cs"/>
          <w:rtl/>
        </w:rPr>
        <w:tab/>
      </w:r>
      <w:r w:rsidR="00D474CF">
        <w:rPr>
          <w:rStyle w:val="default"/>
          <w:rFonts w:cs="FrankRuehl" w:hint="cs"/>
          <w:rtl/>
        </w:rPr>
        <w:t xml:space="preserve">חברת החשמל לישראל בע"מ (להלן </w:t>
      </w:r>
      <w:r w:rsidR="00D474CF">
        <w:rPr>
          <w:rStyle w:val="default"/>
          <w:rFonts w:cs="FrankRuehl"/>
          <w:rtl/>
        </w:rPr>
        <w:t>–</w:t>
      </w:r>
      <w:r w:rsidR="00D474CF">
        <w:rPr>
          <w:rStyle w:val="default"/>
          <w:rFonts w:cs="FrankRuehl" w:hint="cs"/>
          <w:rtl/>
        </w:rPr>
        <w:t xml:space="preserve"> חברת החשמל) מחויבת להציע למכירה, לצרכני החלוקה ולצרכנים שאינם יצרני חשמל, גז טבעי שמקורו בגז טבעי נוזלי (להלן </w:t>
      </w:r>
      <w:r w:rsidR="00D474CF">
        <w:rPr>
          <w:rStyle w:val="default"/>
          <w:rFonts w:cs="FrankRuehl"/>
          <w:rtl/>
        </w:rPr>
        <w:t>–</w:t>
      </w:r>
      <w:r w:rsidR="00D474CF">
        <w:rPr>
          <w:rStyle w:val="default"/>
          <w:rFonts w:cs="FrankRuehl" w:hint="cs"/>
          <w:rtl/>
        </w:rPr>
        <w:t xml:space="preserve"> גט"ן) במחיר שרכשה את הגט"ן, בתוספת של עד 10%, בכפוף לאמור בתקנות משנה (ב) עד (ד)</w:t>
      </w:r>
      <w:r w:rsidR="004D4686">
        <w:rPr>
          <w:rStyle w:val="default"/>
          <w:rFonts w:cs="FrankRuehl" w:hint="cs"/>
          <w:rtl/>
        </w:rPr>
        <w:t>.</w:t>
      </w:r>
      <w:r w:rsidR="00D474CF">
        <w:rPr>
          <w:rStyle w:val="default"/>
          <w:rFonts w:cs="FrankRuehl" w:hint="cs"/>
          <w:rtl/>
        </w:rPr>
        <w:t xml:space="preserve"> ובלבד שצרכן שרכש גט"ן לפי תקנה זו לא יוכל למכור לאחר את הכמות שרכש.</w:t>
      </w:r>
    </w:p>
    <w:p w:rsidR="00D474CF" w:rsidRDefault="00D474CF" w:rsidP="00D474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חברת החשמל לא תמכור לצרכנים כאמור בתקנת משנה (א) את כמות הגט"ן החזויה הנדרשת לייצור חשמל לתקופה הקרובה ובלבד שהכמות האמורה חושבה בהתאם למיצוי מרבי של יכולת ייצור חשמל באמצעות גז טבעי שאינו גט"ן או באמצעות תחנות ייצור חשמל פחמיות ואנרגיות מתחדשות; בתקנת משנה זו, "התקופה הקרובה" </w:t>
      </w:r>
      <w:r>
        <w:rPr>
          <w:rStyle w:val="default"/>
          <w:rFonts w:cs="FrankRuehl"/>
          <w:rtl/>
        </w:rPr>
        <w:t>–</w:t>
      </w:r>
      <w:r>
        <w:rPr>
          <w:rStyle w:val="default"/>
          <w:rFonts w:cs="FrankRuehl" w:hint="cs"/>
          <w:rtl/>
        </w:rPr>
        <w:t xml:space="preserve"> עשרה ימים החל ממועד ההכרזה או שלושה ימים החל ממועד ההכרזה אם סבר מנהל רשות הגז הטבעי לאחר שהתייעץ עם הממונה על ענייני הנפט כמשמעותו בחוק הנפט, התשי"ב-1952, כי הצורך בשימוש בגט"ן בשעת החירום יהיה לשלושה ימים או פחות, והוא הודיע על כך לחברת חשמל.</w:t>
      </w:r>
    </w:p>
    <w:p w:rsidR="00D474CF" w:rsidRDefault="00D474CF" w:rsidP="00D474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6065D">
        <w:rPr>
          <w:rStyle w:val="default"/>
          <w:rFonts w:cs="FrankRuehl" w:hint="cs"/>
          <w:rtl/>
        </w:rPr>
        <w:t>חברת החשמל תדווח למנהל רשות הגז הטבעי על כמות הגט"ן הקיימת באותה עת והכמות שתוצע למכירה לפי תקנה זו; חברת החשמל תדווח את הדיווח הראשון לפי תקנת משנה זו מיד לאחר ההכרזה, והיא תמשיך לדווח באופן יומי בכל משך תקופת ההכרזה כך שיתאפשר לקונה להשתמש בגט"ן ביום העוקב ליום הדיווח.</w:t>
      </w:r>
    </w:p>
    <w:p w:rsidR="0016065D" w:rsidRDefault="0016065D" w:rsidP="003F65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F65CB">
        <w:rPr>
          <w:rStyle w:val="default"/>
          <w:rFonts w:cs="FrankRuehl" w:hint="cs"/>
          <w:rtl/>
        </w:rPr>
        <w:t>לא הספיקה כמות הגז למכירה לפי תקנה זו לצרכני החלוקה, ולצרכנים שאינם יצרני חשמל המעוניינים בכך, חברת החשמל תמכור את הכמות לצרכנים כאמור כך שהכמות תחושב לכל אחד מהצרכנים כאמור לפי הכפלת הכמות שהצרכן ביקש ביחס שבין סך כל הכמות הקיימת למכירה לצרכנים כאמור לבין סך כל הכמות שהם ביקשו, ובלבד שהכמות שביקש לקנות כל צרכן שאינו יצרן חשמל לא תעלה על הקיבולת היומית השמורה לו לפי הסכם ההולכה שחתם עם בעל רישיון ההולכה בניכוי כמות הגז הטבעי שהוקצתה לו לאותו יום מכל מקור שהוא והכמות שביקש לקנות כל צרכן חלוקה לא תעלה על הכמות השעתית המרבית שצרך מספק הגז שבכשל בשים עשר החודשים שקדמו למועד ההכרזה בניכוי כמות הגז הטבעי שהוקצתה לו לאותו יום מכל מקור שהוא.</w:t>
      </w:r>
    </w:p>
    <w:p w:rsidR="003F65CB" w:rsidRPr="003F65CB" w:rsidRDefault="003F65CB" w:rsidP="003F65CB">
      <w:pPr>
        <w:pStyle w:val="medium2-header"/>
        <w:keepLines w:val="0"/>
        <w:spacing w:before="72"/>
        <w:ind w:left="0" w:right="1134"/>
        <w:rPr>
          <w:rFonts w:cs="FrankRuehl" w:hint="cs"/>
          <w:noProof/>
          <w:sz w:val="20"/>
          <w:rtl/>
        </w:rPr>
      </w:pPr>
      <w:bookmarkStart w:id="7" w:name="med2"/>
      <w:bookmarkEnd w:id="7"/>
      <w:r w:rsidRPr="003F65CB">
        <w:rPr>
          <w:rFonts w:cs="FrankRuehl" w:hint="cs"/>
          <w:noProof/>
          <w:sz w:val="20"/>
          <w:rtl/>
        </w:rPr>
        <w:t>פרק ג': הפעלת משק גז טבעי בשעת חירום אם קיימים שני שדות לפחות</w:t>
      </w:r>
    </w:p>
    <w:p w:rsidR="00401D45" w:rsidRDefault="00401D45" w:rsidP="003F65CB">
      <w:pPr>
        <w:pStyle w:val="P00"/>
        <w:spacing w:before="72"/>
        <w:ind w:left="0" w:right="1134"/>
        <w:rPr>
          <w:rStyle w:val="default"/>
          <w:rFonts w:cs="FrankRuehl" w:hint="cs"/>
          <w:rtl/>
        </w:rPr>
      </w:pPr>
      <w:bookmarkStart w:id="8" w:name="Seif6"/>
      <w:bookmarkEnd w:id="8"/>
      <w:r>
        <w:rPr>
          <w:rFonts w:cs="Miriam"/>
          <w:lang w:val="he-IL"/>
        </w:rPr>
        <w:pict>
          <v:rect id="_x0000_s1187" style="position:absolute;left:0;text-align:left;margin-left:464.35pt;margin-top:7.1pt;width:75.05pt;height:23.7pt;z-index:251658240" filled="f" stroked="f" strokecolor="lime" strokeweight=".25pt">
            <v:textbox style="mso-next-textbox:#_x0000_s1187" inset="0,0,0,0">
              <w:txbxContent>
                <w:p w:rsidR="00401D45" w:rsidRDefault="003F65CB">
                  <w:pPr>
                    <w:spacing w:line="160" w:lineRule="exact"/>
                    <w:rPr>
                      <w:rFonts w:cs="Miriam" w:hint="cs"/>
                      <w:noProof/>
                      <w:sz w:val="18"/>
                      <w:szCs w:val="18"/>
                      <w:rtl/>
                    </w:rPr>
                  </w:pPr>
                  <w:r>
                    <w:rPr>
                      <w:rFonts w:cs="Miriam" w:hint="cs"/>
                      <w:sz w:val="18"/>
                      <w:szCs w:val="18"/>
                      <w:rtl/>
                    </w:rPr>
                    <w:t>מחויבות להציע למכירה גז עודף</w:t>
                  </w:r>
                </w:p>
              </w:txbxContent>
            </v:textbox>
            <w10:anchorlock/>
          </v:rect>
        </w:pict>
      </w:r>
      <w:r>
        <w:rPr>
          <w:rStyle w:val="big-number"/>
          <w:rFonts w:cs="Miriam" w:hint="cs"/>
          <w:rtl/>
        </w:rPr>
        <w:t>6</w:t>
      </w:r>
      <w:r w:rsidRPr="004D4686">
        <w:rPr>
          <w:rStyle w:val="default"/>
          <w:rFonts w:cs="FrankRuehl"/>
          <w:rtl/>
        </w:rPr>
        <w:t>.</w:t>
      </w:r>
      <w:r w:rsidRPr="004D4686">
        <w:rPr>
          <w:rStyle w:val="default"/>
          <w:rFonts w:cs="FrankRuehl"/>
          <w:rtl/>
        </w:rPr>
        <w:tab/>
      </w:r>
      <w:r w:rsidR="003F65CB">
        <w:rPr>
          <w:rStyle w:val="default"/>
          <w:rFonts w:cs="FrankRuehl" w:hint="cs"/>
          <w:rtl/>
        </w:rPr>
        <w:t>(א)</w:t>
      </w:r>
      <w:r w:rsidR="003F65CB">
        <w:rPr>
          <w:rStyle w:val="default"/>
          <w:rFonts w:cs="FrankRuehl" w:hint="cs"/>
          <w:rtl/>
        </w:rPr>
        <w:tab/>
        <w:t xml:space="preserve">כל אחד מספקי הגז הטבעי יהיה מחויב להציע למכירה את הגז העודף ליום שקיים אצלו (להלן </w:t>
      </w:r>
      <w:r w:rsidR="003F65CB">
        <w:rPr>
          <w:rStyle w:val="default"/>
          <w:rFonts w:cs="FrankRuehl"/>
          <w:rtl/>
        </w:rPr>
        <w:t>–</w:t>
      </w:r>
      <w:r w:rsidR="003F65CB">
        <w:rPr>
          <w:rStyle w:val="default"/>
          <w:rFonts w:cs="FrankRuehl" w:hint="cs"/>
          <w:rtl/>
        </w:rPr>
        <w:t xml:space="preserve"> הספק המוכר) לספק הגז שבכשל</w:t>
      </w:r>
      <w:r w:rsidR="004D4686">
        <w:rPr>
          <w:rStyle w:val="default"/>
          <w:rFonts w:cs="FrankRuehl" w:hint="cs"/>
          <w:rtl/>
        </w:rPr>
        <w:t>.</w:t>
      </w:r>
    </w:p>
    <w:p w:rsidR="003F65CB" w:rsidRPr="003F65CB" w:rsidRDefault="003F65CB" w:rsidP="003F65CB">
      <w:pPr>
        <w:pStyle w:val="P00"/>
        <w:spacing w:before="72"/>
        <w:ind w:left="0" w:right="1134"/>
        <w:rPr>
          <w:rStyle w:val="default"/>
          <w:rFonts w:cs="FrankRuehl" w:hint="cs"/>
          <w:sz w:val="20"/>
          <w:rtl/>
        </w:rPr>
      </w:pPr>
      <w:r w:rsidRPr="003F65CB">
        <w:rPr>
          <w:rStyle w:val="default"/>
          <w:rFonts w:cs="FrankRuehl" w:hint="cs"/>
          <w:sz w:val="20"/>
          <w:rtl/>
        </w:rPr>
        <w:tab/>
        <w:t>(ב)</w:t>
      </w:r>
      <w:r w:rsidRPr="003F65CB">
        <w:rPr>
          <w:rStyle w:val="default"/>
          <w:rFonts w:cs="FrankRuehl" w:hint="cs"/>
          <w:sz w:val="20"/>
          <w:rtl/>
        </w:rPr>
        <w:tab/>
        <w:t xml:space="preserve">מחיר הגז המוצע למכירה כאמור בתקנת משנה (א), יקבע בהסכמה בין ספק הגז המוכר לבין ספק הגז שבכשל; לא הגיעו להסכמה כאמור, מחיר הגז המוצע למכירה יהיה בהתאם לממוצע המחירים במשק; לעניין זה, "ממוצע המחירים במשק" </w:t>
      </w:r>
      <w:r w:rsidRPr="003F65CB">
        <w:rPr>
          <w:rStyle w:val="default"/>
          <w:rFonts w:cs="FrankRuehl"/>
          <w:sz w:val="20"/>
          <w:rtl/>
        </w:rPr>
        <w:t>–</w:t>
      </w:r>
      <w:r w:rsidRPr="003F65CB">
        <w:rPr>
          <w:rStyle w:val="default"/>
          <w:rFonts w:cs="FrankRuehl" w:hint="cs"/>
          <w:sz w:val="20"/>
          <w:rtl/>
        </w:rPr>
        <w:t xml:space="preserve"> סך כל ההכנסות ממכירות גז טבעי לצרכנים בישראל מכל השדות שהתקבלו ברבעון שקדם לרבעון שקדם למועד ההכרזה, חלקי הכמות המצטברת של גז טבעי ביחידות </w:t>
      </w:r>
      <w:r w:rsidRPr="003F65CB">
        <w:rPr>
          <w:rStyle w:val="default"/>
          <w:rFonts w:cs="FrankRuehl"/>
          <w:sz w:val="20"/>
        </w:rPr>
        <w:t>MMBTU</w:t>
      </w:r>
      <w:r w:rsidRPr="003F65CB">
        <w:rPr>
          <w:rStyle w:val="default"/>
          <w:rFonts w:cs="FrankRuehl" w:hint="cs"/>
          <w:sz w:val="20"/>
          <w:rtl/>
        </w:rPr>
        <w:t xml:space="preserve"> שסופקה לצרכנים בישראל ברבעון שקדם לרבעון שקדם למועד ההכרזה כפי שמפרסמת רשות הגז הטבעי מזמן לזמן באתר האינטרנט שלה.</w:t>
      </w:r>
    </w:p>
    <w:p w:rsidR="00401D45" w:rsidRDefault="00401D45" w:rsidP="003F65CB">
      <w:pPr>
        <w:pStyle w:val="P00"/>
        <w:spacing w:before="72"/>
        <w:ind w:left="0" w:right="1134"/>
        <w:rPr>
          <w:rStyle w:val="default"/>
          <w:rFonts w:cs="FrankRuehl" w:hint="cs"/>
          <w:rtl/>
        </w:rPr>
      </w:pPr>
      <w:bookmarkStart w:id="9" w:name="Seif7"/>
      <w:bookmarkEnd w:id="9"/>
      <w:r>
        <w:rPr>
          <w:rFonts w:cs="Miriam"/>
          <w:lang w:val="he-IL"/>
        </w:rPr>
        <w:pict>
          <v:rect id="_x0000_s1188" style="position:absolute;left:0;text-align:left;margin-left:464.35pt;margin-top:7.1pt;width:75.05pt;height:35.2pt;z-index:251659264" o:allowincell="f" filled="f" stroked="f" strokecolor="lime" strokeweight=".25pt">
            <v:textbox style="mso-next-textbox:#_x0000_s1188" inset="0,0,0,0">
              <w:txbxContent>
                <w:p w:rsidR="00401D45" w:rsidRDefault="003F65CB">
                  <w:pPr>
                    <w:spacing w:line="160" w:lineRule="exact"/>
                    <w:rPr>
                      <w:rFonts w:cs="Miriam" w:hint="cs"/>
                      <w:noProof/>
                      <w:sz w:val="18"/>
                      <w:szCs w:val="18"/>
                      <w:rtl/>
                    </w:rPr>
                  </w:pPr>
                  <w:r>
                    <w:rPr>
                      <w:rFonts w:cs="Miriam" w:hint="cs"/>
                      <w:sz w:val="18"/>
                      <w:szCs w:val="18"/>
                      <w:rtl/>
                    </w:rPr>
                    <w:t>הקצאת גז עודף בשעת חירום אם קיימים שני שדות לפחות</w:t>
                  </w:r>
                </w:p>
              </w:txbxContent>
            </v:textbox>
            <w10:anchorlock/>
          </v:rect>
        </w:pict>
      </w:r>
      <w:r>
        <w:rPr>
          <w:rStyle w:val="big-number"/>
          <w:rFonts w:cs="Miriam" w:hint="cs"/>
          <w:rtl/>
        </w:rPr>
        <w:t>7</w:t>
      </w:r>
      <w:r w:rsidRPr="004D4686">
        <w:rPr>
          <w:rStyle w:val="default"/>
          <w:rFonts w:cs="FrankRuehl"/>
          <w:rtl/>
        </w:rPr>
        <w:t>.</w:t>
      </w:r>
      <w:r w:rsidRPr="004D4686">
        <w:rPr>
          <w:rStyle w:val="default"/>
          <w:rFonts w:cs="FrankRuehl"/>
          <w:rtl/>
        </w:rPr>
        <w:tab/>
      </w:r>
      <w:r w:rsidR="003F65CB">
        <w:rPr>
          <w:rStyle w:val="default"/>
          <w:rFonts w:cs="FrankRuehl" w:hint="cs"/>
          <w:rtl/>
        </w:rPr>
        <w:t>(א)</w:t>
      </w:r>
      <w:r w:rsidR="003F65CB">
        <w:rPr>
          <w:rStyle w:val="default"/>
          <w:rFonts w:cs="FrankRuehl" w:hint="cs"/>
          <w:rtl/>
        </w:rPr>
        <w:tab/>
        <w:t xml:space="preserve">אם בשעה כלשהי הביקוש לשעה עולה על הכמות המרבית שיכול ספק הגז שבכשל לספק מהשדה שבגללו ניתנה ההכרזה, יקצו ספק הגז שבכשל ובעל רישיון ההולכה את כמות הגז העודף שרכש ספק הגז שבכשל מספקי הגז האחרים לפי תקנה 6 לצרכני הגז הטבעי במשק הישראלי בלבד, </w:t>
      </w:r>
      <w:r w:rsidR="00B25F6F">
        <w:rPr>
          <w:rStyle w:val="default"/>
          <w:rFonts w:cs="FrankRuehl" w:hint="cs"/>
          <w:rtl/>
        </w:rPr>
        <w:t>ואם לא הספיקה כמות הגז העודף המיועדת להקצאה לכלל הצרכנים כאמור היא תוקצה כמפורט בתקנות משנה (ב) עד (ה).</w:t>
      </w:r>
    </w:p>
    <w:p w:rsidR="00B25F6F" w:rsidRPr="001F1456" w:rsidRDefault="00B25F6F" w:rsidP="003F65CB">
      <w:pPr>
        <w:pStyle w:val="P00"/>
        <w:spacing w:before="72"/>
        <w:ind w:left="0" w:right="1134"/>
        <w:rPr>
          <w:rStyle w:val="default"/>
          <w:rFonts w:cs="FrankRuehl" w:hint="cs"/>
          <w:sz w:val="20"/>
          <w:rtl/>
        </w:rPr>
      </w:pPr>
      <w:r w:rsidRPr="001F1456">
        <w:rPr>
          <w:rStyle w:val="default"/>
          <w:rFonts w:cs="FrankRuehl" w:hint="cs"/>
          <w:sz w:val="20"/>
          <w:rtl/>
        </w:rPr>
        <w:tab/>
        <w:t>(ב)</w:t>
      </w:r>
      <w:r w:rsidRPr="001F1456">
        <w:rPr>
          <w:rStyle w:val="default"/>
          <w:rFonts w:cs="FrankRuehl" w:hint="cs"/>
          <w:sz w:val="20"/>
          <w:rtl/>
        </w:rPr>
        <w:tab/>
        <w:t xml:space="preserve">ההקצאה הראשונה של גז טבעי תהיה לצרכני החלוקה; הקצאה כאמור תתבצע לפי הכמות המרבית לשעה של הגז הטבעי שצרכו צרכני החלוקה הצורכים גז מספק הגז שבכשל בשנים עשר החודשים שקדמו למועד ההכרזה (להלן בתקנה זו </w:t>
      </w:r>
      <w:r w:rsidRPr="001F1456">
        <w:rPr>
          <w:rStyle w:val="default"/>
          <w:rFonts w:cs="FrankRuehl"/>
          <w:sz w:val="20"/>
          <w:rtl/>
        </w:rPr>
        <w:t>–</w:t>
      </w:r>
      <w:r w:rsidRPr="001F1456">
        <w:rPr>
          <w:rStyle w:val="default"/>
          <w:rFonts w:cs="FrankRuehl" w:hint="cs"/>
          <w:sz w:val="20"/>
          <w:rtl/>
        </w:rPr>
        <w:t xml:space="preserve"> כמות משוריינת), כמפורט להלן ובלבד שצרכן שקיבל הקצאה לפי תקנת משנה זו לא יוכל למכור לאחר את הכמות שהוקצתה לו:</w:t>
      </w:r>
    </w:p>
    <w:p w:rsidR="00B25F6F" w:rsidRDefault="00B25F6F" w:rsidP="001F1456">
      <w:pPr>
        <w:pStyle w:val="P00"/>
        <w:spacing w:before="72"/>
        <w:ind w:left="1021" w:right="1134"/>
        <w:rPr>
          <w:rStyle w:val="default"/>
          <w:rFonts w:cs="FrankRuehl" w:hint="cs"/>
          <w:sz w:val="20"/>
          <w:rtl/>
        </w:rPr>
      </w:pPr>
      <w:r w:rsidRPr="001F1456">
        <w:rPr>
          <w:rStyle w:val="default"/>
          <w:rFonts w:cs="FrankRuehl" w:hint="cs"/>
          <w:sz w:val="20"/>
          <w:rtl/>
        </w:rPr>
        <w:t>(1)</w:t>
      </w:r>
      <w:r w:rsidRPr="001F1456">
        <w:rPr>
          <w:rStyle w:val="default"/>
          <w:rFonts w:cs="FrankRuehl" w:hint="cs"/>
          <w:sz w:val="20"/>
          <w:rtl/>
        </w:rPr>
        <w:tab/>
      </w:r>
      <w:r w:rsidR="001F1456" w:rsidRPr="001F1456">
        <w:rPr>
          <w:rStyle w:val="default"/>
          <w:rFonts w:cs="FrankRuehl" w:hint="cs"/>
          <w:sz w:val="20"/>
          <w:rtl/>
        </w:rPr>
        <w:t xml:space="preserve">כמות מרבית שאינה עולה על התוצאה המתקבלת מ-3,600 </w:t>
      </w:r>
      <w:r w:rsidR="001F1456">
        <w:rPr>
          <w:rStyle w:val="default"/>
          <w:rFonts w:cs="FrankRuehl"/>
          <w:sz w:val="20"/>
        </w:rPr>
        <w:t>MMBTU</w:t>
      </w:r>
      <w:r w:rsidR="001F1456">
        <w:rPr>
          <w:rStyle w:val="default"/>
          <w:rFonts w:cs="FrankRuehl" w:hint="cs"/>
          <w:sz w:val="20"/>
          <w:rtl/>
        </w:rPr>
        <w:t xml:space="preserve"> לשעה פחות הכמות המסופקת לצרכני החלוקה שסיפקו ספקי הגז שאינם בכשל </w:t>
      </w:r>
      <w:r w:rsidR="001F1456">
        <w:rPr>
          <w:rStyle w:val="default"/>
          <w:rFonts w:cs="FrankRuehl"/>
          <w:sz w:val="20"/>
          <w:rtl/>
        </w:rPr>
        <w:t>–</w:t>
      </w:r>
      <w:r w:rsidR="001F1456">
        <w:rPr>
          <w:rStyle w:val="default"/>
          <w:rFonts w:cs="FrankRuehl" w:hint="cs"/>
          <w:sz w:val="20"/>
          <w:rtl/>
        </w:rPr>
        <w:t xml:space="preserve"> ההקצאה תהיה לפי ההזמנה שהזמין כל אחד מצרכני החלוקה;</w:t>
      </w:r>
    </w:p>
    <w:p w:rsidR="001F1456" w:rsidRDefault="001F1456" w:rsidP="001F145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כמות מרבית שעולה על התוצאה המתקבלת מ-3,600 </w:t>
      </w:r>
      <w:r>
        <w:rPr>
          <w:rStyle w:val="default"/>
          <w:rFonts w:cs="FrankRuehl"/>
          <w:sz w:val="20"/>
        </w:rPr>
        <w:t>MMBTU</w:t>
      </w:r>
      <w:r>
        <w:rPr>
          <w:rStyle w:val="default"/>
          <w:rFonts w:cs="FrankRuehl" w:hint="cs"/>
          <w:sz w:val="20"/>
          <w:rtl/>
        </w:rPr>
        <w:t xml:space="preserve"> לשעה פחות הכמות שסיפקו ספקי הגז שאינם בכשל לצרכני החלוקה </w:t>
      </w:r>
      <w:r>
        <w:rPr>
          <w:rStyle w:val="default"/>
          <w:rFonts w:cs="FrankRuehl"/>
          <w:sz w:val="20"/>
          <w:rtl/>
        </w:rPr>
        <w:t>–</w:t>
      </w:r>
      <w:r>
        <w:rPr>
          <w:rStyle w:val="default"/>
          <w:rFonts w:cs="FrankRuehl" w:hint="cs"/>
          <w:sz w:val="20"/>
          <w:rtl/>
        </w:rPr>
        <w:t xml:space="preserve"> תוקצה כמות של 3,600 </w:t>
      </w:r>
      <w:r>
        <w:rPr>
          <w:rStyle w:val="default"/>
          <w:rFonts w:cs="FrankRuehl"/>
          <w:sz w:val="20"/>
        </w:rPr>
        <w:t>MMBTU</w:t>
      </w:r>
      <w:r>
        <w:rPr>
          <w:rStyle w:val="default"/>
          <w:rFonts w:cs="FrankRuehl" w:hint="cs"/>
          <w:sz w:val="20"/>
          <w:rtl/>
        </w:rPr>
        <w:t xml:space="preserve"> לשעה פחות הכמות שסיפקו ספקי הגז שאינם בכשל צרכני החלוקה, באופן הזה:</w:t>
      </w:r>
    </w:p>
    <w:p w:rsidR="001F1456" w:rsidRDefault="001F1456" w:rsidP="001F145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תחילה לצרכנים הביתיים; מנהל רשות הגז הטבעי רשאי לכלול צרכן חלוקה אחר במסגרת ההקצאה לפי פסקת משנה זו, יחד עם הצרכנים הביתיים, ובלבד שהשתכנע כי חיוני שאותו צרכן יקבל את מלוא כמות הגז הטבעי הנדרשת לו;</w:t>
      </w:r>
    </w:p>
    <w:p w:rsidR="001F1456" w:rsidRDefault="001F1456" w:rsidP="001F145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יתרת ההקצאה תוקצה לצרכני החלוקה שאינם נכללים בפסקת משנה (א) כך שהכמות תחושב לכל צרכן חלוקה כאמור לפי הכפלת הכמות שהוא הזמין ביחס שבין סך כל הכמות הקיימת להקצאה לפי פסקת משנה זו לבין סך כל הכמות שהזמינו צרכני החלוקה שאינם נכללים בפסקת משנה (א), ובלבד שהכמות שהזמין כל צרכן חלוקה כאמור לא תעלה על הכמות המרבית לשעה של הגז הטבעי שצרך אותו צרכן מספק הגז שבכשל בשנים עשר החודשים שקדמו למועד ההכרזה.</w:t>
      </w:r>
    </w:p>
    <w:p w:rsidR="001F1456" w:rsidRDefault="001F1456" w:rsidP="003F65C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635569">
        <w:rPr>
          <w:rStyle w:val="default"/>
          <w:rFonts w:cs="FrankRuehl" w:hint="cs"/>
          <w:sz w:val="20"/>
          <w:rtl/>
        </w:rPr>
        <w:t>לאחר הקצאת הכמות המשוריינת, ספק הגז שבכשל ובעל רישיון ההולכה יקצו את כמות הגז העודף ליום שנותרה לאספקה, לצרכנים שאינם יצרני חשמל ולצרכנים יצרני חשמל באופן יחסי לפי ממוצע הצריכה היומי המצטבר של כל אחד מסוגי הצרכנים האמורים בחודש המקביל בשנה שקדמה לשנה שבה מבוצעת ההקצאה.</w:t>
      </w:r>
    </w:p>
    <w:p w:rsidR="00635569" w:rsidRDefault="00635569" w:rsidP="003F65C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BB7DEA">
        <w:rPr>
          <w:rStyle w:val="default"/>
          <w:rFonts w:cs="FrankRuehl" w:hint="cs"/>
          <w:sz w:val="20"/>
          <w:rtl/>
        </w:rPr>
        <w:t xml:space="preserve">אם נוסף על כמות הגז העודף ליום שנותרה לאספקה, יכול ספק הגז שבכשל לספק גז טבעי מהשדה לצרכניו (להלן בתקנה זו </w:t>
      </w:r>
      <w:r w:rsidR="00BB7DEA">
        <w:rPr>
          <w:rStyle w:val="default"/>
          <w:rFonts w:cs="FrankRuehl"/>
          <w:sz w:val="20"/>
          <w:rtl/>
        </w:rPr>
        <w:t>–</w:t>
      </w:r>
      <w:r w:rsidR="00BB7DEA">
        <w:rPr>
          <w:rStyle w:val="default"/>
          <w:rFonts w:cs="FrankRuehl" w:hint="cs"/>
          <w:sz w:val="20"/>
          <w:rtl/>
        </w:rPr>
        <w:t xml:space="preserve"> הכמות הנוספת) יקצו ספק הגז שבכשל ובעל רישיון ההולכה לצרכנים יצרני חשמל ולצרכנים שאינם יצרני חשמל את כמות הגז העודף ליום שנותרה לאספקה, באופן יחסי לפי ממוצע הצריכה היומי המצטבר של כל אחד מסוגי הצרכנים האמורים בחודש המקביל בשנה שקדמה לשנה בה מבוצעת ההקצאה בניכוי הכמות הנוספת שהוקצתה לכל אחד מהסוגים.</w:t>
      </w:r>
    </w:p>
    <w:p w:rsidR="00BB7DEA" w:rsidRDefault="00BB7DEA" w:rsidP="003F65C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r>
      <w:r w:rsidR="004813B7">
        <w:rPr>
          <w:rStyle w:val="default"/>
          <w:rFonts w:cs="FrankRuehl" w:hint="cs"/>
          <w:sz w:val="20"/>
          <w:rtl/>
        </w:rPr>
        <w:t>הכמות המיועדת להקצאה לצרכנים שאינם יצרני חשמל לפי תקנת משנה (ג) או (ד) תהיה בהתאם ליחס שבין הקיבולת השעתית השמורה לכל אחד מהם לפי הסכם ההולכה שחתמו עם בעל רישיון ההולכה לבין כל הקיבולת השעתית השמורה לאותם צרכנים לפי הסכם ההולכה שחתמו עם בעל רישיון ההולכה בניכוי הכמות הנוספת, אם הוקצתה, לכל אחד מהצרכנים שאינם יצרני חשמל.</w:t>
      </w:r>
    </w:p>
    <w:p w:rsidR="004813B7" w:rsidRPr="004813B7" w:rsidRDefault="004813B7" w:rsidP="004813B7">
      <w:pPr>
        <w:pStyle w:val="medium2-header"/>
        <w:keepLines w:val="0"/>
        <w:spacing w:before="72"/>
        <w:ind w:left="0" w:right="1134"/>
        <w:rPr>
          <w:rFonts w:cs="FrankRuehl" w:hint="cs"/>
          <w:noProof/>
          <w:sz w:val="20"/>
          <w:rtl/>
        </w:rPr>
      </w:pPr>
      <w:bookmarkStart w:id="10" w:name="med3"/>
      <w:bookmarkEnd w:id="10"/>
      <w:r w:rsidRPr="004813B7">
        <w:rPr>
          <w:rFonts w:cs="FrankRuehl" w:hint="cs"/>
          <w:noProof/>
          <w:sz w:val="20"/>
          <w:rtl/>
        </w:rPr>
        <w:t>פרק ד': הוראות כלליות</w:t>
      </w:r>
    </w:p>
    <w:p w:rsidR="00401D45" w:rsidRDefault="00401D45" w:rsidP="004813B7">
      <w:pPr>
        <w:pStyle w:val="P00"/>
        <w:spacing w:before="72"/>
        <w:ind w:left="0" w:right="1134"/>
        <w:rPr>
          <w:rStyle w:val="default"/>
          <w:rFonts w:cs="FrankRuehl" w:hint="cs"/>
          <w:rtl/>
        </w:rPr>
      </w:pPr>
      <w:bookmarkStart w:id="11" w:name="Seif8"/>
      <w:bookmarkEnd w:id="11"/>
      <w:r>
        <w:rPr>
          <w:rFonts w:cs="Miriam"/>
          <w:lang w:val="he-IL"/>
        </w:rPr>
        <w:pict>
          <v:rect id="_x0000_s1189" style="position:absolute;left:0;text-align:left;margin-left:464.35pt;margin-top:7.1pt;width:75.05pt;height:19.4pt;z-index:251660288" o:allowincell="f" filled="f" stroked="f" strokecolor="lime" strokeweight=".25pt">
            <v:textbox style="mso-next-textbox:#_x0000_s1189" inset="0,0,0,0">
              <w:txbxContent>
                <w:p w:rsidR="00401D45" w:rsidRDefault="004813B7">
                  <w:pPr>
                    <w:spacing w:line="160" w:lineRule="exact"/>
                    <w:rPr>
                      <w:rFonts w:cs="Miriam" w:hint="cs"/>
                      <w:noProof/>
                      <w:sz w:val="18"/>
                      <w:szCs w:val="18"/>
                      <w:rtl/>
                    </w:rPr>
                  </w:pPr>
                  <w:r>
                    <w:rPr>
                      <w:rFonts w:cs="Miriam" w:hint="cs"/>
                      <w:sz w:val="18"/>
                      <w:szCs w:val="18"/>
                      <w:rtl/>
                    </w:rPr>
                    <w:t>סמכות למצבים מיוחדים</w:t>
                  </w:r>
                </w:p>
              </w:txbxContent>
            </v:textbox>
            <w10:anchorlock/>
          </v:rect>
        </w:pict>
      </w:r>
      <w:r>
        <w:rPr>
          <w:rStyle w:val="big-number"/>
          <w:rFonts w:cs="Miriam" w:hint="cs"/>
          <w:rtl/>
        </w:rPr>
        <w:t>8</w:t>
      </w:r>
      <w:r w:rsidRPr="004D4686">
        <w:rPr>
          <w:rStyle w:val="default"/>
          <w:rFonts w:cs="FrankRuehl"/>
          <w:rtl/>
        </w:rPr>
        <w:t>.</w:t>
      </w:r>
      <w:r w:rsidRPr="004D4686">
        <w:rPr>
          <w:rStyle w:val="default"/>
          <w:rFonts w:cs="FrankRuehl"/>
          <w:rtl/>
        </w:rPr>
        <w:tab/>
      </w:r>
      <w:r>
        <w:rPr>
          <w:rStyle w:val="default"/>
          <w:rFonts w:cs="FrankRuehl"/>
          <w:rtl/>
        </w:rPr>
        <w:t>(א)</w:t>
      </w:r>
      <w:r>
        <w:rPr>
          <w:rStyle w:val="default"/>
          <w:rFonts w:cs="FrankRuehl" w:hint="cs"/>
          <w:rtl/>
        </w:rPr>
        <w:tab/>
      </w:r>
      <w:r w:rsidR="004813B7">
        <w:rPr>
          <w:rStyle w:val="default"/>
          <w:rFonts w:cs="FrankRuehl" w:hint="cs"/>
          <w:rtl/>
        </w:rPr>
        <w:t>על אף האמור בפרקים ב' ו-ג' ראה השר, לאחר התייעצות עם מנהל רשות הגז הטבעי ולעניין משק החשמל גם עם מנהל רשות החשמל, כי מתקיימים כל התנאים המפורטים להלן, רשאי הוא להורות על הקצאה שונה של כמויות הגז הטבעי לאספקה ועל הוראות שונות לעניין כמות הגט"ן למכירה ובלבד שהחריגה מההוראות לפי פרקים ב' וג' לא תעלה על הנדרש לצורך מתן מענה למצבים המפורטים בתנאים האמורים, ובלבד שהצרכנים הביתיים יקבלו את מלוא כמות הגז הנדרשת להם</w:t>
      </w:r>
      <w:r>
        <w:rPr>
          <w:rStyle w:val="default"/>
          <w:rFonts w:cs="FrankRuehl"/>
          <w:rtl/>
        </w:rPr>
        <w:t>:</w:t>
      </w:r>
    </w:p>
    <w:p w:rsidR="004813B7" w:rsidRDefault="004813B7" w:rsidP="004813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מתקיים אחד מאלה לפחות:</w:t>
      </w:r>
    </w:p>
    <w:p w:rsidR="004813B7" w:rsidRDefault="004813B7" w:rsidP="004813B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המחזור בגז טבעי פוגע באופן ממושך או נרחב באחד או יותר מאלה:</w:t>
      </w:r>
    </w:p>
    <w:p w:rsidR="004813B7" w:rsidRDefault="004813B7" w:rsidP="004813B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בתפקוד הסדיר של המשק;</w:t>
      </w:r>
    </w:p>
    <w:p w:rsidR="004813B7" w:rsidRDefault="004813B7" w:rsidP="004813B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באספקה הסדירה של החשמל למשק הישראלי;</w:t>
      </w:r>
    </w:p>
    <w:p w:rsidR="004813B7" w:rsidRDefault="004813B7" w:rsidP="004813B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השר להגנת הסביבה הודיע לשר כי המחסור הממושך בגז טבעי גורם לפגיעה משמעותית בסביבה באופן שיפגע בבריאות הציבור, והוא המליץ לשר על הצעדים הנדרשים לצמצום הפגיעה;</w:t>
      </w:r>
    </w:p>
    <w:p w:rsidR="004813B7" w:rsidRDefault="004813B7" w:rsidP="004813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ניתן להתגבר על הפגיעה כאמור בפסקה (1) באמצעות שימוש סביר בדלקים אחרים;</w:t>
      </w:r>
    </w:p>
    <w:p w:rsidR="004813B7" w:rsidRDefault="004813B7" w:rsidP="004813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פרק ב' ו-ג' כדי לתת מענה לאמור בפסקאות (1) ו-(2).</w:t>
      </w:r>
    </w:p>
    <w:p w:rsidR="004813B7" w:rsidRDefault="004813B7" w:rsidP="004813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השר, לאחר התייעצות עם מנהל רשות הגז הטבעי ולעניין משק החשמל גם עם מנהל רשות החשמל כי מתקיימים כל התנאים שבתקנת משנה (א) רשאי הוא להורות גם על אופן השימוש במקורות גיבוי נוספים שיעמדו לרשות משק הגז הטבעי על אלה שבתקנת המשנה האמורה.</w:t>
      </w:r>
    </w:p>
    <w:p w:rsidR="004813B7" w:rsidRDefault="004813B7" w:rsidP="004813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C246A">
        <w:rPr>
          <w:rStyle w:val="default"/>
          <w:rFonts w:cs="FrankRuehl" w:hint="cs"/>
          <w:rtl/>
        </w:rPr>
        <w:t>בלי לגרוע מהאמור בתקנת משנה (ד), הוראת השר לפי תקנה זו תהיה לתקופה שלא תעלה על 5 ימים, ואולם רשאי השר להאריך את משך ההוראה או לתת הוראות אחרות לפי תקנה זו לתקופות נוספות של עד 5 ימים בכל פעם אם שוכנע כי ממשיכים להתקיים התנאים לפי תקנה זו.</w:t>
      </w:r>
    </w:p>
    <w:p w:rsidR="006C246A" w:rsidRDefault="006C246A" w:rsidP="004813B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השר לפעול לפי תקנה זו יודיע על כך לממשלה בהקדם האפשרי; שוכנע השר כי הוא נדרש להמשיך לפעול לפי תקנה זו לתקופה העולה על 10 ימים, רשאי הוא להאריך את תקופת פעילותו מכוח תקנה זו ובלבד שקיבל את אישור הממשלה לכך.</w:t>
      </w:r>
    </w:p>
    <w:p w:rsidR="00401D45" w:rsidRDefault="00401D45" w:rsidP="006C246A">
      <w:pPr>
        <w:pStyle w:val="P00"/>
        <w:spacing w:before="72"/>
        <w:ind w:left="0" w:right="1134"/>
        <w:rPr>
          <w:rStyle w:val="default"/>
          <w:rFonts w:cs="FrankRuehl" w:hint="cs"/>
          <w:rtl/>
        </w:rPr>
      </w:pPr>
      <w:bookmarkStart w:id="12" w:name="Seif9"/>
      <w:bookmarkEnd w:id="12"/>
      <w:r>
        <w:rPr>
          <w:rFonts w:cs="Miriam"/>
          <w:lang w:val="he-IL"/>
        </w:rPr>
        <w:pict>
          <v:rect id="_x0000_s1190" style="position:absolute;left:0;text-align:left;margin-left:464.35pt;margin-top:7.1pt;width:75.05pt;height:19.2pt;z-index:251661312" o:allowincell="f" filled="f" stroked="f" strokecolor="lime" strokeweight=".25pt">
            <v:textbox style="mso-next-textbox:#_x0000_s1190" inset="0,0,0,0">
              <w:txbxContent>
                <w:p w:rsidR="00401D45" w:rsidRDefault="006C246A">
                  <w:pPr>
                    <w:spacing w:line="160" w:lineRule="exact"/>
                    <w:rPr>
                      <w:rFonts w:cs="Miriam" w:hint="cs"/>
                      <w:noProof/>
                      <w:sz w:val="18"/>
                      <w:szCs w:val="18"/>
                      <w:rtl/>
                    </w:rPr>
                  </w:pPr>
                  <w:r>
                    <w:rPr>
                      <w:rFonts w:cs="Miriam" w:hint="cs"/>
                      <w:sz w:val="18"/>
                      <w:szCs w:val="18"/>
                      <w:rtl/>
                    </w:rPr>
                    <w:t>שמירת תרופות וסעדים שלפי הסכם</w:t>
                  </w:r>
                </w:p>
              </w:txbxContent>
            </v:textbox>
            <w10:anchorlock/>
          </v:rect>
        </w:pict>
      </w:r>
      <w:r>
        <w:rPr>
          <w:rStyle w:val="big-number"/>
          <w:rFonts w:cs="Miriam" w:hint="cs"/>
          <w:rtl/>
        </w:rPr>
        <w:t>9</w:t>
      </w:r>
      <w:r w:rsidRPr="00FD5C84">
        <w:rPr>
          <w:rStyle w:val="default"/>
          <w:rFonts w:cs="FrankRuehl"/>
          <w:rtl/>
        </w:rPr>
        <w:t>.</w:t>
      </w:r>
      <w:r w:rsidRPr="00FD5C84">
        <w:rPr>
          <w:rStyle w:val="default"/>
          <w:rFonts w:cs="FrankRuehl"/>
          <w:rtl/>
        </w:rPr>
        <w:tab/>
      </w:r>
      <w:r w:rsidR="006C246A">
        <w:rPr>
          <w:rStyle w:val="default"/>
          <w:rFonts w:cs="FrankRuehl" w:hint="cs"/>
          <w:rtl/>
        </w:rPr>
        <w:t>אין באמור בתקנות אלה כדי לגרוע מהתרופות והסעדים הקיימים למי שחתום בהסכם עם ספק הגז שבכשל ולפי ההסכם האמור.</w:t>
      </w:r>
    </w:p>
    <w:p w:rsidR="00401D45" w:rsidRDefault="00401D45" w:rsidP="006C246A">
      <w:pPr>
        <w:pStyle w:val="P00"/>
        <w:spacing w:before="72"/>
        <w:ind w:left="0" w:right="1134"/>
        <w:rPr>
          <w:rStyle w:val="default"/>
          <w:rFonts w:cs="FrankRuehl" w:hint="cs"/>
          <w:rtl/>
        </w:rPr>
      </w:pPr>
      <w:bookmarkStart w:id="13" w:name="Seif10"/>
      <w:bookmarkEnd w:id="13"/>
      <w:r>
        <w:rPr>
          <w:rFonts w:cs="Miriam"/>
          <w:lang w:val="he-IL"/>
        </w:rPr>
        <w:pict>
          <v:rect id="_x0000_s1191" style="position:absolute;left:0;text-align:left;margin-left:464.35pt;margin-top:7.1pt;width:75.05pt;height:22.25pt;z-index:251662336" o:allowincell="f" filled="f" stroked="f" strokecolor="lime" strokeweight=".25pt">
            <v:textbox style="mso-next-textbox:#_x0000_s1191" inset="0,0,0,0">
              <w:txbxContent>
                <w:p w:rsidR="00401D45" w:rsidRDefault="006C246A">
                  <w:pPr>
                    <w:spacing w:line="160" w:lineRule="exact"/>
                    <w:rPr>
                      <w:rFonts w:cs="Miriam" w:hint="cs"/>
                      <w:noProof/>
                      <w:sz w:val="18"/>
                      <w:szCs w:val="18"/>
                      <w:rtl/>
                    </w:rPr>
                  </w:pPr>
                  <w:r>
                    <w:rPr>
                      <w:rFonts w:cs="Miriam" w:hint="cs"/>
                      <w:sz w:val="18"/>
                      <w:szCs w:val="18"/>
                      <w:rtl/>
                    </w:rPr>
                    <w:t>שמירת סמכויות הנתונות למדינה</w:t>
                  </w:r>
                </w:p>
              </w:txbxContent>
            </v:textbox>
            <w10:anchorlock/>
          </v:rect>
        </w:pict>
      </w:r>
      <w:r>
        <w:rPr>
          <w:rStyle w:val="big-number"/>
          <w:rFonts w:cs="Miriam" w:hint="cs"/>
          <w:rtl/>
        </w:rPr>
        <w:t>10</w:t>
      </w:r>
      <w:r w:rsidRPr="00E147C1">
        <w:rPr>
          <w:rStyle w:val="default"/>
          <w:rFonts w:cs="FrankRuehl"/>
          <w:rtl/>
        </w:rPr>
        <w:t>.</w:t>
      </w:r>
      <w:r w:rsidRPr="00E147C1">
        <w:rPr>
          <w:rStyle w:val="default"/>
          <w:rFonts w:cs="FrankRuehl"/>
          <w:rtl/>
        </w:rPr>
        <w:tab/>
      </w:r>
      <w:r w:rsidR="006C246A">
        <w:rPr>
          <w:rStyle w:val="default"/>
          <w:rFonts w:cs="FrankRuehl" w:hint="cs"/>
          <w:rtl/>
        </w:rPr>
        <w:t>אין באמור בתקנות אלה כדי לגרוע מהסמכויות הנתונות למדינה, לפי החוק או לפי חוק הנפט, התשי"ב-1952, ובכלל זה לפי הרישיונות או שטרי החזקות שניתנו מכוח אותם חוקים</w:t>
      </w:r>
      <w:r>
        <w:rPr>
          <w:rStyle w:val="default"/>
          <w:rFonts w:cs="FrankRuehl"/>
          <w:rtl/>
        </w:rPr>
        <w:t>.</w:t>
      </w:r>
    </w:p>
    <w:p w:rsidR="00401D45" w:rsidRDefault="00401D45">
      <w:pPr>
        <w:pStyle w:val="P00"/>
        <w:spacing w:before="72"/>
        <w:ind w:left="0" w:right="1134"/>
        <w:rPr>
          <w:rStyle w:val="default"/>
          <w:rFonts w:cs="FrankRuehl" w:hint="cs"/>
          <w:rtl/>
        </w:rPr>
      </w:pPr>
    </w:p>
    <w:p w:rsidR="00401D45" w:rsidRDefault="00401D45">
      <w:pPr>
        <w:pStyle w:val="P00"/>
        <w:spacing w:before="72"/>
        <w:ind w:left="0" w:right="1134"/>
        <w:rPr>
          <w:rStyle w:val="default"/>
          <w:rFonts w:cs="FrankRuehl" w:hint="cs"/>
          <w:rtl/>
        </w:rPr>
      </w:pPr>
    </w:p>
    <w:p w:rsidR="00401D45" w:rsidRPr="000975DF" w:rsidRDefault="006C246A" w:rsidP="006C246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 בניסן התשע"ז (6 באפריל 2017</w:t>
      </w:r>
      <w:r w:rsidR="00401D45" w:rsidRPr="000975DF">
        <w:rPr>
          <w:rStyle w:val="default"/>
          <w:rFonts w:cs="FrankRuehl" w:hint="cs"/>
          <w:rtl/>
        </w:rPr>
        <w:t>)</w:t>
      </w:r>
      <w:r w:rsidR="000975DF" w:rsidRPr="000975DF">
        <w:rPr>
          <w:rStyle w:val="default"/>
          <w:rFonts w:cs="FrankRuehl" w:hint="cs"/>
          <w:rtl/>
        </w:rPr>
        <w:tab/>
      </w:r>
      <w:r>
        <w:rPr>
          <w:rFonts w:cs="FrankRuehl" w:hint="cs"/>
          <w:rtl/>
        </w:rPr>
        <w:t>יובל שטייניץ</w:t>
      </w:r>
    </w:p>
    <w:p w:rsidR="00401D45" w:rsidRDefault="00401D45" w:rsidP="006C246A">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6C246A">
        <w:rPr>
          <w:rFonts w:cs="FrankRuehl" w:hint="cs"/>
          <w:sz w:val="22"/>
          <w:szCs w:val="22"/>
          <w:rtl/>
        </w:rPr>
        <w:t xml:space="preserve">התשתיות הלאומיות </w:t>
      </w:r>
    </w:p>
    <w:p w:rsidR="006C246A" w:rsidRDefault="006C246A" w:rsidP="006C246A">
      <w:pPr>
        <w:pStyle w:val="sig-0"/>
        <w:tabs>
          <w:tab w:val="clear" w:pos="4820"/>
          <w:tab w:val="center" w:pos="5670"/>
        </w:tabs>
        <w:spacing w:before="0"/>
        <w:ind w:left="0" w:right="1134"/>
        <w:rPr>
          <w:rFonts w:cs="FrankRuehl" w:hint="cs"/>
          <w:sz w:val="22"/>
          <w:szCs w:val="22"/>
          <w:rtl/>
        </w:rPr>
      </w:pPr>
      <w:r>
        <w:rPr>
          <w:rFonts w:cs="FrankRuehl" w:hint="cs"/>
          <w:sz w:val="22"/>
          <w:szCs w:val="22"/>
          <w:rtl/>
        </w:rPr>
        <w:tab/>
        <w:t>האנרגיה והמים</w:t>
      </w:r>
    </w:p>
    <w:p w:rsidR="00401D45" w:rsidRDefault="00401D45">
      <w:pPr>
        <w:pStyle w:val="sig-0"/>
        <w:tabs>
          <w:tab w:val="clear" w:pos="4820"/>
          <w:tab w:val="center" w:pos="5670"/>
        </w:tabs>
        <w:ind w:left="0" w:right="1134"/>
        <w:rPr>
          <w:rFonts w:cs="FrankRuehl" w:hint="cs"/>
          <w:sz w:val="26"/>
          <w:rtl/>
        </w:rPr>
      </w:pPr>
    </w:p>
    <w:p w:rsidR="000206E7" w:rsidRDefault="000206E7">
      <w:pPr>
        <w:pStyle w:val="sig-0"/>
        <w:ind w:left="0" w:right="1134"/>
        <w:rPr>
          <w:rFonts w:cs="FrankRuehl"/>
          <w:sz w:val="26"/>
          <w:rtl/>
        </w:rPr>
      </w:pPr>
    </w:p>
    <w:p w:rsidR="00D04504" w:rsidRDefault="00D04504">
      <w:pPr>
        <w:pStyle w:val="sig-0"/>
        <w:ind w:left="0" w:right="1134"/>
        <w:rPr>
          <w:rFonts w:cs="FrankRuehl"/>
          <w:sz w:val="26"/>
          <w:rtl/>
        </w:rPr>
      </w:pPr>
    </w:p>
    <w:p w:rsidR="00D04504" w:rsidRDefault="00D04504">
      <w:pPr>
        <w:pStyle w:val="sig-0"/>
        <w:ind w:left="0" w:right="1134"/>
        <w:rPr>
          <w:rFonts w:cs="FrankRuehl"/>
          <w:sz w:val="26"/>
          <w:rtl/>
        </w:rPr>
      </w:pPr>
    </w:p>
    <w:p w:rsidR="00D04504" w:rsidRDefault="00D04504" w:rsidP="00D04504">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0206E7" w:rsidRPr="00D04504" w:rsidRDefault="000206E7" w:rsidP="00D04504">
      <w:pPr>
        <w:pStyle w:val="sig-0"/>
        <w:ind w:left="0" w:right="1134"/>
        <w:jc w:val="center"/>
        <w:rPr>
          <w:rFonts w:cs="David"/>
          <w:color w:val="0000FF"/>
          <w:sz w:val="26"/>
          <w:szCs w:val="24"/>
          <w:u w:val="single"/>
          <w:rtl/>
        </w:rPr>
      </w:pPr>
    </w:p>
    <w:sectPr w:rsidR="000206E7" w:rsidRPr="00D0450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693" w:rsidRDefault="00295693">
      <w:r>
        <w:separator/>
      </w:r>
    </w:p>
  </w:endnote>
  <w:endnote w:type="continuationSeparator" w:id="0">
    <w:p w:rsidR="00295693" w:rsidRDefault="0029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D45" w:rsidRDefault="00401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1D45" w:rsidRDefault="00401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1D45" w:rsidRDefault="00401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D45" w:rsidRDefault="00401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4504">
      <w:rPr>
        <w:rFonts w:hAnsi="FrankRuehl" w:cs="FrankRuehl"/>
        <w:noProof/>
        <w:sz w:val="24"/>
        <w:szCs w:val="24"/>
        <w:rtl/>
      </w:rPr>
      <w:t>6</w:t>
    </w:r>
    <w:r>
      <w:rPr>
        <w:rFonts w:hAnsi="FrankRuehl" w:cs="FrankRuehl"/>
        <w:sz w:val="24"/>
        <w:szCs w:val="24"/>
        <w:rtl/>
      </w:rPr>
      <w:fldChar w:fldCharType="end"/>
    </w:r>
  </w:p>
  <w:p w:rsidR="00401D45" w:rsidRDefault="00401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1D45" w:rsidRDefault="00401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693" w:rsidRDefault="00295693">
      <w:r>
        <w:separator/>
      </w:r>
    </w:p>
  </w:footnote>
  <w:footnote w:type="continuationSeparator" w:id="0">
    <w:p w:rsidR="00295693" w:rsidRDefault="00295693">
      <w:r>
        <w:continuationSeparator/>
      </w:r>
    </w:p>
  </w:footnote>
  <w:footnote w:id="1">
    <w:p w:rsidR="00222DB0" w:rsidRDefault="00401D45" w:rsidP="00222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22DB0">
          <w:rPr>
            <w:rStyle w:val="Hyperlink"/>
            <w:rFonts w:cs="FrankRuehl" w:hint="cs"/>
            <w:rtl/>
          </w:rPr>
          <w:t>ק"ת תש</w:t>
        </w:r>
        <w:r w:rsidR="00DD68BF" w:rsidRPr="00222DB0">
          <w:rPr>
            <w:rStyle w:val="Hyperlink"/>
            <w:rFonts w:cs="FrankRuehl" w:hint="cs"/>
            <w:rtl/>
          </w:rPr>
          <w:t>ע</w:t>
        </w:r>
        <w:r w:rsidRPr="00222DB0">
          <w:rPr>
            <w:rStyle w:val="Hyperlink"/>
            <w:rFonts w:cs="FrankRuehl" w:hint="cs"/>
            <w:rtl/>
          </w:rPr>
          <w:t xml:space="preserve">"ז מס' </w:t>
        </w:r>
        <w:r w:rsidR="0060176E" w:rsidRPr="00222DB0">
          <w:rPr>
            <w:rStyle w:val="Hyperlink"/>
            <w:rFonts w:cs="FrankRuehl" w:hint="cs"/>
            <w:rtl/>
          </w:rPr>
          <w:t>7800</w:t>
        </w:r>
      </w:hyperlink>
      <w:r>
        <w:rPr>
          <w:rFonts w:cs="FrankRuehl" w:hint="cs"/>
          <w:rtl/>
        </w:rPr>
        <w:t xml:space="preserve"> מיום </w:t>
      </w:r>
      <w:r w:rsidR="0060176E">
        <w:rPr>
          <w:rFonts w:cs="FrankRuehl" w:hint="cs"/>
          <w:rtl/>
        </w:rPr>
        <w:t>6.4.2017</w:t>
      </w:r>
      <w:r>
        <w:rPr>
          <w:rFonts w:cs="FrankRuehl" w:hint="cs"/>
          <w:rtl/>
        </w:rPr>
        <w:t xml:space="preserve"> עמ' </w:t>
      </w:r>
      <w:r w:rsidR="0060176E">
        <w:rPr>
          <w:rFonts w:cs="FrankRuehl" w:hint="cs"/>
          <w:rtl/>
        </w:rPr>
        <w:t>960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D45" w:rsidRDefault="00401D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D45" w:rsidRDefault="00401D45" w:rsidP="0060176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הגז הטבעי (</w:t>
    </w:r>
    <w:r w:rsidR="0060176E">
      <w:rPr>
        <w:rFonts w:hAnsi="FrankRuehl" w:cs="FrankRuehl" w:hint="cs"/>
        <w:color w:val="000000"/>
        <w:sz w:val="28"/>
        <w:szCs w:val="28"/>
        <w:rtl/>
      </w:rPr>
      <w:t>ניהול משק גז טבעי בעת שעת חירום</w:t>
    </w:r>
    <w:r>
      <w:rPr>
        <w:rFonts w:hAnsi="FrankRuehl" w:cs="FrankRuehl" w:hint="cs"/>
        <w:color w:val="000000"/>
        <w:sz w:val="28"/>
        <w:szCs w:val="28"/>
        <w:rtl/>
      </w:rPr>
      <w:t>), תש</w:t>
    </w:r>
    <w:r w:rsidR="00232465">
      <w:rPr>
        <w:rFonts w:hAnsi="FrankRuehl" w:cs="FrankRuehl" w:hint="cs"/>
        <w:color w:val="000000"/>
        <w:sz w:val="28"/>
        <w:szCs w:val="28"/>
        <w:rtl/>
      </w:rPr>
      <w:t>ע</w:t>
    </w:r>
    <w:r>
      <w:rPr>
        <w:rFonts w:hAnsi="FrankRuehl" w:cs="FrankRuehl" w:hint="cs"/>
        <w:color w:val="000000"/>
        <w:sz w:val="28"/>
        <w:szCs w:val="28"/>
        <w:rtl/>
      </w:rPr>
      <w:t>"ז-20</w:t>
    </w:r>
    <w:r w:rsidR="00232465">
      <w:rPr>
        <w:rFonts w:hAnsi="FrankRuehl" w:cs="FrankRuehl" w:hint="cs"/>
        <w:color w:val="000000"/>
        <w:sz w:val="28"/>
        <w:szCs w:val="28"/>
        <w:rtl/>
      </w:rPr>
      <w:t>1</w:t>
    </w:r>
    <w:r w:rsidR="0060176E">
      <w:rPr>
        <w:rFonts w:hAnsi="FrankRuehl" w:cs="FrankRuehl" w:hint="cs"/>
        <w:color w:val="000000"/>
        <w:sz w:val="28"/>
        <w:szCs w:val="28"/>
        <w:rtl/>
      </w:rPr>
      <w:t>7</w:t>
    </w:r>
  </w:p>
  <w:p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27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D45"/>
    <w:rsid w:val="000206E7"/>
    <w:rsid w:val="00037409"/>
    <w:rsid w:val="000975DF"/>
    <w:rsid w:val="000A0EF9"/>
    <w:rsid w:val="000E1FA0"/>
    <w:rsid w:val="00107F18"/>
    <w:rsid w:val="0016065D"/>
    <w:rsid w:val="001D19E1"/>
    <w:rsid w:val="001F1456"/>
    <w:rsid w:val="001F7143"/>
    <w:rsid w:val="00222DB0"/>
    <w:rsid w:val="00232465"/>
    <w:rsid w:val="00253430"/>
    <w:rsid w:val="0026142C"/>
    <w:rsid w:val="00263470"/>
    <w:rsid w:val="00295693"/>
    <w:rsid w:val="003C5FB5"/>
    <w:rsid w:val="003F65CB"/>
    <w:rsid w:val="00401D45"/>
    <w:rsid w:val="004813B7"/>
    <w:rsid w:val="004D4686"/>
    <w:rsid w:val="00507063"/>
    <w:rsid w:val="00545F35"/>
    <w:rsid w:val="005A0A9F"/>
    <w:rsid w:val="005C0816"/>
    <w:rsid w:val="0060176E"/>
    <w:rsid w:val="00635569"/>
    <w:rsid w:val="0069633C"/>
    <w:rsid w:val="006C246A"/>
    <w:rsid w:val="006E0FD2"/>
    <w:rsid w:val="0074772C"/>
    <w:rsid w:val="0096389A"/>
    <w:rsid w:val="00AB2CC6"/>
    <w:rsid w:val="00B25F6F"/>
    <w:rsid w:val="00B26BE6"/>
    <w:rsid w:val="00B9648C"/>
    <w:rsid w:val="00BB7DEA"/>
    <w:rsid w:val="00BC003E"/>
    <w:rsid w:val="00D02DC3"/>
    <w:rsid w:val="00D04504"/>
    <w:rsid w:val="00D474CF"/>
    <w:rsid w:val="00DC7441"/>
    <w:rsid w:val="00DD68BF"/>
    <w:rsid w:val="00E04409"/>
    <w:rsid w:val="00E147C1"/>
    <w:rsid w:val="00EA7E05"/>
    <w:rsid w:val="00FA392B"/>
    <w:rsid w:val="00FC2658"/>
    <w:rsid w:val="00FD5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E260892-66FB-4D7A-85FE-C16C78C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0975DF"/>
    <w:pPr>
      <w:keepNext/>
      <w:keepLines/>
      <w:tabs>
        <w:tab w:val="clear" w:pos="6259"/>
      </w:tabs>
      <w:spacing w:before="240"/>
      <w:jc w:val="center"/>
    </w:pPr>
    <w:rPr>
      <w:szCs w:val="20"/>
    </w:rPr>
  </w:style>
  <w:style w:type="table" w:styleId="a8">
    <w:name w:val="Table Grid"/>
    <w:basedOn w:val="a1"/>
    <w:rsid w:val="00EA7E0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13096</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8257536</vt:i4>
      </vt:variant>
      <vt:variant>
        <vt:i4>0</vt:i4>
      </vt:variant>
      <vt:variant>
        <vt:i4>0</vt:i4>
      </vt:variant>
      <vt:variant>
        <vt:i4>5</vt:i4>
      </vt:variant>
      <vt:variant>
        <vt:lpwstr>http://www.nevo.co.il/Law_word/law06/tak-7800.pdf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משק הגז הטבעי (ניהול משק גז טבעי בעת שעת חירום), תשע"ז-2017</vt:lpwstr>
  </property>
  <property fmtid="{D5CDD505-2E9C-101B-9397-08002B2CF9AE}" pid="4" name="LAWNUMBER">
    <vt:lpwstr>0596</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גז</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משק הגז הטבעי</vt:lpwstr>
  </property>
  <property fmtid="{D5CDD505-2E9C-101B-9397-08002B2CF9AE}" pid="63" name="MEKOR_SAIF1">
    <vt:lpwstr>91XבX</vt:lpwstr>
  </property>
  <property fmtid="{D5CDD505-2E9C-101B-9397-08002B2CF9AE}" pid="64" name="LINKK1">
    <vt:lpwstr>http://www.nevo.co.il/Law_word/law06/tak-7800.pdf;‎רשומות - תקנות כלליות#פורסמו ק"ת ‏תשע"ז מס' 7800 #מיום 6.4.2017 עמ' 960‏</vt:lpwstr>
  </property>
</Properties>
</file>