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DAC" w:rsidRDefault="00461DAC" w:rsidP="00E621BB">
      <w:pPr>
        <w:pStyle w:val="big-header"/>
        <w:ind w:left="0" w:right="1134"/>
        <w:rPr>
          <w:rFonts w:cs="FrankRuehl" w:hint="cs"/>
          <w:sz w:val="32"/>
          <w:rtl/>
        </w:rPr>
      </w:pPr>
      <w:r>
        <w:rPr>
          <w:rFonts w:cs="FrankRuehl" w:hint="cs"/>
          <w:sz w:val="32"/>
          <w:rtl/>
        </w:rPr>
        <w:t xml:space="preserve">תקנות </w:t>
      </w:r>
      <w:r w:rsidR="00DE247E">
        <w:rPr>
          <w:rFonts w:cs="FrankRuehl" w:hint="cs"/>
          <w:sz w:val="32"/>
          <w:rtl/>
        </w:rPr>
        <w:t xml:space="preserve">משק החשמל (תשלום מופחת </w:t>
      </w:r>
      <w:r w:rsidR="00E621BB">
        <w:rPr>
          <w:rFonts w:cs="FrankRuehl" w:hint="cs"/>
          <w:sz w:val="32"/>
          <w:rtl/>
        </w:rPr>
        <w:t>לזכאים שונים</w:t>
      </w:r>
      <w:r>
        <w:rPr>
          <w:rFonts w:cs="FrankRuehl" w:hint="cs"/>
          <w:sz w:val="32"/>
          <w:rtl/>
        </w:rPr>
        <w:t xml:space="preserve">), </w:t>
      </w:r>
      <w:r w:rsidR="00FA695C">
        <w:rPr>
          <w:rFonts w:cs="FrankRuehl" w:hint="cs"/>
          <w:sz w:val="32"/>
          <w:rtl/>
        </w:rPr>
        <w:t>תשע"א-2011</w:t>
      </w:r>
    </w:p>
    <w:p w:rsidR="00DE247E" w:rsidRPr="00DE247E" w:rsidRDefault="00DE247E" w:rsidP="00DE247E">
      <w:pPr>
        <w:spacing w:line="320" w:lineRule="auto"/>
        <w:rPr>
          <w:rFonts w:cs="FrankRuehl"/>
          <w:szCs w:val="26"/>
          <w:rtl/>
        </w:rPr>
      </w:pPr>
    </w:p>
    <w:p w:rsidR="00DE247E" w:rsidRDefault="00DE247E" w:rsidP="00DE247E">
      <w:pPr>
        <w:spacing w:line="320" w:lineRule="auto"/>
        <w:rPr>
          <w:rtl/>
        </w:rPr>
      </w:pPr>
    </w:p>
    <w:p w:rsidR="00DE247E" w:rsidRDefault="00DE247E" w:rsidP="00DE247E">
      <w:pPr>
        <w:spacing w:line="320" w:lineRule="auto"/>
        <w:rPr>
          <w:rFonts w:cs="Miriam"/>
          <w:szCs w:val="22"/>
        </w:rPr>
      </w:pPr>
      <w:r w:rsidRPr="00DE247E">
        <w:rPr>
          <w:rFonts w:cs="Miriam"/>
          <w:szCs w:val="22"/>
          <w:rtl/>
        </w:rPr>
        <w:t>רשויות ומשפט מנהלי</w:t>
      </w:r>
      <w:r w:rsidRPr="00DE247E">
        <w:rPr>
          <w:rFonts w:cs="FrankRuehl"/>
          <w:szCs w:val="26"/>
        </w:rPr>
        <w:t xml:space="preserve"> – </w:t>
      </w:r>
      <w:r w:rsidRPr="00DE247E">
        <w:rPr>
          <w:rFonts w:cs="FrankRuehl"/>
          <w:szCs w:val="26"/>
          <w:rtl/>
        </w:rPr>
        <w:t>תשתיות</w:t>
      </w:r>
      <w:r w:rsidRPr="00DE247E">
        <w:rPr>
          <w:rFonts w:cs="FrankRuehl"/>
          <w:szCs w:val="26"/>
        </w:rPr>
        <w:t xml:space="preserve"> – </w:t>
      </w:r>
      <w:r w:rsidRPr="00DE247E">
        <w:rPr>
          <w:rFonts w:cs="FrankRuehl"/>
          <w:szCs w:val="26"/>
          <w:rtl/>
        </w:rPr>
        <w:t>חשמל</w:t>
      </w:r>
      <w:r w:rsidRPr="00DE247E">
        <w:rPr>
          <w:rFonts w:cs="FrankRuehl"/>
          <w:szCs w:val="26"/>
        </w:rPr>
        <w:t xml:space="preserve"> – </w:t>
      </w:r>
      <w:r w:rsidRPr="00DE247E">
        <w:rPr>
          <w:rFonts w:cs="FrankRuehl"/>
          <w:szCs w:val="26"/>
          <w:rtl/>
        </w:rPr>
        <w:t>תשלומים</w:t>
      </w:r>
    </w:p>
    <w:p w:rsidR="00DE247E" w:rsidRDefault="00DE247E" w:rsidP="00DE247E">
      <w:pPr>
        <w:spacing w:line="320" w:lineRule="auto"/>
        <w:rPr>
          <w:rFonts w:cs="Miriam"/>
          <w:szCs w:val="22"/>
        </w:rPr>
      </w:pPr>
      <w:r w:rsidRPr="00DE247E">
        <w:rPr>
          <w:rFonts w:cs="Miriam"/>
          <w:szCs w:val="22"/>
          <w:rtl/>
        </w:rPr>
        <w:t>רשויות ומשפט מנהלי</w:t>
      </w:r>
      <w:r w:rsidRPr="00DE247E">
        <w:rPr>
          <w:rFonts w:cs="FrankRuehl"/>
          <w:szCs w:val="26"/>
        </w:rPr>
        <w:t xml:space="preserve"> – </w:t>
      </w:r>
      <w:r w:rsidRPr="00DE247E">
        <w:rPr>
          <w:rFonts w:cs="FrankRuehl"/>
          <w:szCs w:val="26"/>
          <w:rtl/>
        </w:rPr>
        <w:t>שרותי רווחה</w:t>
      </w:r>
      <w:r w:rsidRPr="00DE247E">
        <w:rPr>
          <w:rFonts w:cs="FrankRuehl"/>
          <w:szCs w:val="26"/>
        </w:rPr>
        <w:t xml:space="preserve"> – </w:t>
      </w:r>
      <w:r w:rsidRPr="00DE247E">
        <w:rPr>
          <w:rFonts w:cs="FrankRuehl"/>
          <w:szCs w:val="26"/>
          <w:rtl/>
        </w:rPr>
        <w:t>נכים</w:t>
      </w:r>
    </w:p>
    <w:p w:rsidR="00DE247E" w:rsidRPr="00DE247E" w:rsidRDefault="00DE247E" w:rsidP="00DE247E">
      <w:pPr>
        <w:spacing w:line="320" w:lineRule="auto"/>
        <w:rPr>
          <w:rFonts w:cs="Miriam"/>
          <w:szCs w:val="22"/>
        </w:rPr>
      </w:pPr>
      <w:r w:rsidRPr="00DE247E">
        <w:rPr>
          <w:rFonts w:cs="Miriam"/>
          <w:szCs w:val="22"/>
          <w:rtl/>
        </w:rPr>
        <w:t>רשויות ומשפט מנהלי</w:t>
      </w:r>
      <w:r w:rsidRPr="00DE247E">
        <w:rPr>
          <w:rFonts w:cs="FrankRuehl"/>
          <w:szCs w:val="26"/>
        </w:rPr>
        <w:t xml:space="preserve"> – </w:t>
      </w:r>
      <w:r w:rsidRPr="00DE247E">
        <w:rPr>
          <w:rFonts w:cs="FrankRuehl"/>
          <w:szCs w:val="26"/>
          <w:rtl/>
        </w:rPr>
        <w:t>שרותי רווחה</w:t>
      </w:r>
      <w:r w:rsidRPr="00DE247E">
        <w:rPr>
          <w:rFonts w:cs="FrankRuehl"/>
          <w:szCs w:val="26"/>
        </w:rPr>
        <w:t xml:space="preserve"> – </w:t>
      </w:r>
      <w:r w:rsidRPr="00DE247E">
        <w:rPr>
          <w:rFonts w:cs="FrankRuehl"/>
          <w:szCs w:val="26"/>
          <w:rtl/>
        </w:rPr>
        <w:t>אזרחים ותיקים</w:t>
      </w:r>
    </w:p>
    <w:p w:rsidR="00461DAC" w:rsidRDefault="00461DA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1 </w:t>
            </w:r>
          </w:p>
        </w:tc>
        <w:tc>
          <w:tcPr>
            <w:tcW w:w="5669" w:type="dxa"/>
          </w:tcPr>
          <w:p w:rsidR="00CA774B" w:rsidRPr="00CA774B" w:rsidRDefault="00CA774B" w:rsidP="00CA774B">
            <w:pPr>
              <w:rPr>
                <w:rFonts w:cs="Frankruhel" w:hint="cs"/>
                <w:rtl/>
              </w:rPr>
            </w:pPr>
            <w:r>
              <w:rPr>
                <w:rtl/>
              </w:rPr>
              <w:t>הגדרות</w:t>
            </w:r>
          </w:p>
        </w:tc>
        <w:tc>
          <w:tcPr>
            <w:tcW w:w="567" w:type="dxa"/>
          </w:tcPr>
          <w:p w:rsidR="00CA774B" w:rsidRPr="00CA774B" w:rsidRDefault="00CA774B" w:rsidP="00CA774B">
            <w:pPr>
              <w:rPr>
                <w:rStyle w:val="Hyperlink"/>
                <w:rFonts w:hint="cs"/>
                <w:rtl/>
              </w:rPr>
            </w:pPr>
            <w:hyperlink w:anchor="Seif1" w:tooltip="הגדרות"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2 </w:t>
            </w:r>
          </w:p>
        </w:tc>
        <w:tc>
          <w:tcPr>
            <w:tcW w:w="5669" w:type="dxa"/>
          </w:tcPr>
          <w:p w:rsidR="00CA774B" w:rsidRPr="00CA774B" w:rsidRDefault="00CA774B" w:rsidP="00CA774B">
            <w:pPr>
              <w:rPr>
                <w:rFonts w:cs="Frankruhel" w:hint="cs"/>
                <w:rtl/>
              </w:rPr>
            </w:pPr>
            <w:r>
              <w:rPr>
                <w:rtl/>
              </w:rPr>
              <w:t>הזכאות לתשלום מופחת</w:t>
            </w:r>
          </w:p>
        </w:tc>
        <w:tc>
          <w:tcPr>
            <w:tcW w:w="567" w:type="dxa"/>
          </w:tcPr>
          <w:p w:rsidR="00CA774B" w:rsidRPr="00CA774B" w:rsidRDefault="00CA774B" w:rsidP="00CA774B">
            <w:pPr>
              <w:rPr>
                <w:rStyle w:val="Hyperlink"/>
                <w:rFonts w:hint="cs"/>
                <w:rtl/>
              </w:rPr>
            </w:pPr>
            <w:hyperlink w:anchor="Seif2" w:tooltip="הזכאות לתשלום מופחת"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3 </w:t>
            </w:r>
          </w:p>
        </w:tc>
        <w:tc>
          <w:tcPr>
            <w:tcW w:w="5669" w:type="dxa"/>
          </w:tcPr>
          <w:p w:rsidR="00CA774B" w:rsidRPr="00CA774B" w:rsidRDefault="00CA774B" w:rsidP="00CA774B">
            <w:pPr>
              <w:rPr>
                <w:rFonts w:cs="Frankruhel" w:hint="cs"/>
                <w:rtl/>
              </w:rPr>
            </w:pPr>
            <w:r>
              <w:rPr>
                <w:rtl/>
              </w:rPr>
              <w:t>מימוש הזכאות</w:t>
            </w:r>
          </w:p>
        </w:tc>
        <w:tc>
          <w:tcPr>
            <w:tcW w:w="567" w:type="dxa"/>
          </w:tcPr>
          <w:p w:rsidR="00CA774B" w:rsidRPr="00CA774B" w:rsidRDefault="00CA774B" w:rsidP="00CA774B">
            <w:pPr>
              <w:rPr>
                <w:rStyle w:val="Hyperlink"/>
                <w:rFonts w:hint="cs"/>
                <w:rtl/>
              </w:rPr>
            </w:pPr>
            <w:hyperlink w:anchor="Seif3" w:tooltip="מימוש הזכאות"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4 </w:t>
            </w:r>
          </w:p>
        </w:tc>
        <w:tc>
          <w:tcPr>
            <w:tcW w:w="5669" w:type="dxa"/>
          </w:tcPr>
          <w:p w:rsidR="00CA774B" w:rsidRPr="00CA774B" w:rsidRDefault="00CA774B" w:rsidP="00CA774B">
            <w:pPr>
              <w:rPr>
                <w:rFonts w:cs="Frankruhel" w:hint="cs"/>
                <w:rtl/>
              </w:rPr>
            </w:pPr>
            <w:r>
              <w:rPr>
                <w:rtl/>
              </w:rPr>
              <w:t>הודעה לזכאים</w:t>
            </w:r>
          </w:p>
        </w:tc>
        <w:tc>
          <w:tcPr>
            <w:tcW w:w="567" w:type="dxa"/>
          </w:tcPr>
          <w:p w:rsidR="00CA774B" w:rsidRPr="00CA774B" w:rsidRDefault="00CA774B" w:rsidP="00CA774B">
            <w:pPr>
              <w:rPr>
                <w:rStyle w:val="Hyperlink"/>
                <w:rFonts w:hint="cs"/>
                <w:rtl/>
              </w:rPr>
            </w:pPr>
            <w:hyperlink w:anchor="Seif4" w:tooltip="הודעה לזכאים"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5 </w:t>
            </w:r>
          </w:p>
        </w:tc>
        <w:tc>
          <w:tcPr>
            <w:tcW w:w="5669" w:type="dxa"/>
          </w:tcPr>
          <w:p w:rsidR="00CA774B" w:rsidRPr="00CA774B" w:rsidRDefault="00CA774B" w:rsidP="00CA774B">
            <w:pPr>
              <w:rPr>
                <w:rFonts w:cs="Frankruhel" w:hint="cs"/>
                <w:rtl/>
              </w:rPr>
            </w:pPr>
            <w:r>
              <w:rPr>
                <w:rtl/>
              </w:rPr>
              <w:t>העברת מידע לספק שירות חיוני</w:t>
            </w:r>
          </w:p>
        </w:tc>
        <w:tc>
          <w:tcPr>
            <w:tcW w:w="567" w:type="dxa"/>
          </w:tcPr>
          <w:p w:rsidR="00CA774B" w:rsidRPr="00CA774B" w:rsidRDefault="00CA774B" w:rsidP="00CA774B">
            <w:pPr>
              <w:rPr>
                <w:rStyle w:val="Hyperlink"/>
                <w:rFonts w:hint="cs"/>
                <w:rtl/>
              </w:rPr>
            </w:pPr>
            <w:hyperlink w:anchor="Seif5" w:tooltip="העברת מידע לספק שירות חיוני"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6 </w:t>
            </w:r>
          </w:p>
        </w:tc>
        <w:tc>
          <w:tcPr>
            <w:tcW w:w="5669" w:type="dxa"/>
          </w:tcPr>
          <w:p w:rsidR="00CA774B" w:rsidRPr="00CA774B" w:rsidRDefault="00CA774B" w:rsidP="00CA774B">
            <w:pPr>
              <w:rPr>
                <w:rFonts w:cs="Frankruhel" w:hint="cs"/>
                <w:rtl/>
              </w:rPr>
            </w:pPr>
            <w:r>
              <w:rPr>
                <w:rtl/>
              </w:rPr>
              <w:t>שמירת המידע</w:t>
            </w:r>
          </w:p>
        </w:tc>
        <w:tc>
          <w:tcPr>
            <w:tcW w:w="567" w:type="dxa"/>
          </w:tcPr>
          <w:p w:rsidR="00CA774B" w:rsidRPr="00CA774B" w:rsidRDefault="00CA774B" w:rsidP="00CA774B">
            <w:pPr>
              <w:rPr>
                <w:rStyle w:val="Hyperlink"/>
                <w:rFonts w:hint="cs"/>
                <w:rtl/>
              </w:rPr>
            </w:pPr>
            <w:hyperlink w:anchor="Seif6" w:tooltip="שמירת המידע"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6א </w:t>
            </w:r>
          </w:p>
        </w:tc>
        <w:tc>
          <w:tcPr>
            <w:tcW w:w="5669" w:type="dxa"/>
          </w:tcPr>
          <w:p w:rsidR="00CA774B" w:rsidRPr="00CA774B" w:rsidRDefault="00CA774B" w:rsidP="00CA774B">
            <w:pPr>
              <w:rPr>
                <w:rFonts w:cs="Frankruhel" w:hint="cs"/>
                <w:rtl/>
              </w:rPr>
            </w:pPr>
            <w:r>
              <w:rPr>
                <w:rtl/>
              </w:rPr>
              <w:t>תשלום למפרע</w:t>
            </w:r>
          </w:p>
        </w:tc>
        <w:tc>
          <w:tcPr>
            <w:tcW w:w="567" w:type="dxa"/>
          </w:tcPr>
          <w:p w:rsidR="00CA774B" w:rsidRPr="00CA774B" w:rsidRDefault="00CA774B" w:rsidP="00CA774B">
            <w:pPr>
              <w:rPr>
                <w:rStyle w:val="Hyperlink"/>
                <w:rFonts w:hint="cs"/>
                <w:rtl/>
              </w:rPr>
            </w:pPr>
            <w:hyperlink w:anchor="Seif8" w:tooltip="תשלום למפרע"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r>
              <w:rPr>
                <w:rtl/>
              </w:rPr>
              <w:t xml:space="preserve">סעיף 7 </w:t>
            </w:r>
          </w:p>
        </w:tc>
        <w:tc>
          <w:tcPr>
            <w:tcW w:w="5669" w:type="dxa"/>
          </w:tcPr>
          <w:p w:rsidR="00CA774B" w:rsidRPr="00CA774B" w:rsidRDefault="00CA774B" w:rsidP="00CA774B">
            <w:pPr>
              <w:rPr>
                <w:rFonts w:cs="Frankruhel" w:hint="cs"/>
                <w:rtl/>
              </w:rPr>
            </w:pPr>
            <w:r>
              <w:rPr>
                <w:rtl/>
              </w:rPr>
              <w:t>הוראת מעבר</w:t>
            </w:r>
          </w:p>
        </w:tc>
        <w:tc>
          <w:tcPr>
            <w:tcW w:w="567" w:type="dxa"/>
          </w:tcPr>
          <w:p w:rsidR="00CA774B" w:rsidRPr="00CA774B" w:rsidRDefault="00CA774B" w:rsidP="00CA774B">
            <w:pPr>
              <w:rPr>
                <w:rStyle w:val="Hyperlink"/>
                <w:rFonts w:hint="cs"/>
                <w:rtl/>
              </w:rPr>
            </w:pPr>
            <w:hyperlink w:anchor="Seif7" w:tooltip="הוראת מעבר"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A774B" w:rsidRPr="00CA774B" w:rsidTr="00CA774B">
        <w:tblPrEx>
          <w:tblCellMar>
            <w:top w:w="0" w:type="dxa"/>
            <w:bottom w:w="0" w:type="dxa"/>
          </w:tblCellMar>
        </w:tblPrEx>
        <w:tc>
          <w:tcPr>
            <w:tcW w:w="1247" w:type="dxa"/>
          </w:tcPr>
          <w:p w:rsidR="00CA774B" w:rsidRPr="00CA774B" w:rsidRDefault="00CA774B" w:rsidP="00CA774B">
            <w:pPr>
              <w:rPr>
                <w:rFonts w:cs="Frankruhel" w:hint="cs"/>
                <w:rtl/>
              </w:rPr>
            </w:pPr>
          </w:p>
        </w:tc>
        <w:tc>
          <w:tcPr>
            <w:tcW w:w="5669" w:type="dxa"/>
          </w:tcPr>
          <w:p w:rsidR="00CA774B" w:rsidRPr="00CA774B" w:rsidRDefault="00CA774B" w:rsidP="00CA774B">
            <w:pPr>
              <w:rPr>
                <w:rFonts w:cs="Frankruhel" w:hint="cs"/>
                <w:rtl/>
              </w:rPr>
            </w:pPr>
            <w:r>
              <w:rPr>
                <w:rtl/>
              </w:rPr>
              <w:t>תוספת</w:t>
            </w:r>
          </w:p>
        </w:tc>
        <w:tc>
          <w:tcPr>
            <w:tcW w:w="567" w:type="dxa"/>
          </w:tcPr>
          <w:p w:rsidR="00CA774B" w:rsidRPr="00CA774B" w:rsidRDefault="00CA774B" w:rsidP="00CA774B">
            <w:pPr>
              <w:rPr>
                <w:rStyle w:val="Hyperlink"/>
                <w:rFonts w:hint="cs"/>
                <w:rtl/>
              </w:rPr>
            </w:pPr>
            <w:hyperlink w:anchor="med0" w:tooltip="תוספת" w:history="1">
              <w:r w:rsidRPr="00CA774B">
                <w:rPr>
                  <w:rStyle w:val="Hyperlink"/>
                </w:rPr>
                <w:t>Go</w:t>
              </w:r>
            </w:hyperlink>
          </w:p>
        </w:tc>
        <w:tc>
          <w:tcPr>
            <w:tcW w:w="850" w:type="dxa"/>
          </w:tcPr>
          <w:p w:rsidR="00CA774B" w:rsidRPr="00CA774B" w:rsidRDefault="00CA774B" w:rsidP="00CA774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461DAC" w:rsidRDefault="00461DAC">
      <w:pPr>
        <w:pStyle w:val="big-header"/>
        <w:ind w:left="0" w:right="1134"/>
        <w:rPr>
          <w:rFonts w:cs="FrankRuehl" w:hint="cs"/>
          <w:sz w:val="32"/>
          <w:rtl/>
        </w:rPr>
      </w:pPr>
    </w:p>
    <w:p w:rsidR="00461DAC" w:rsidRDefault="00461DAC" w:rsidP="006164A5">
      <w:pPr>
        <w:pStyle w:val="big-header"/>
        <w:ind w:left="0" w:right="1134"/>
        <w:rPr>
          <w:rStyle w:val="default"/>
          <w:rFonts w:hint="cs"/>
          <w:sz w:val="22"/>
          <w:szCs w:val="22"/>
          <w:rtl/>
        </w:rPr>
      </w:pPr>
      <w:r>
        <w:rPr>
          <w:rFonts w:cs="FrankRuehl"/>
          <w:sz w:val="32"/>
          <w:rtl/>
        </w:rPr>
        <w:br w:type="page"/>
      </w:r>
      <w:r w:rsidR="006164A5">
        <w:rPr>
          <w:rFonts w:cs="FrankRuehl" w:hint="cs"/>
          <w:sz w:val="32"/>
          <w:rtl/>
          <w:lang w:eastAsia="en-US"/>
        </w:rPr>
        <w:lastRenderedPageBreak/>
        <w:pict>
          <v:shapetype id="_x0000_t202" coordsize="21600,21600" o:spt="202" path="m,l,21600r21600,l21600,xe">
            <v:stroke joinstyle="miter"/>
            <v:path gradientshapeok="t" o:connecttype="rect"/>
          </v:shapetype>
          <v:shape id="_x0000_s1221" type="#_x0000_t202" style="position:absolute;left:0;text-align:left;margin-left:470.35pt;margin-top:19.85pt;width:1in;height:9pt;z-index:251654656" filled="f" stroked="f">
            <v:textbox style="mso-next-textbox:#_x0000_s1221" inset="1mm,0,1mm,0">
              <w:txbxContent>
                <w:p w:rsidR="006164A5" w:rsidRDefault="006164A5" w:rsidP="006164A5">
                  <w:pPr>
                    <w:spacing w:line="160" w:lineRule="exact"/>
                    <w:rPr>
                      <w:rFonts w:cs="Miriam" w:hint="cs"/>
                      <w:noProof/>
                      <w:sz w:val="18"/>
                      <w:szCs w:val="18"/>
                      <w:rtl/>
                    </w:rPr>
                  </w:pPr>
                  <w:r>
                    <w:rPr>
                      <w:rFonts w:cs="Miriam" w:hint="cs"/>
                      <w:sz w:val="18"/>
                      <w:szCs w:val="18"/>
                      <w:rtl/>
                    </w:rPr>
                    <w:t>תק' תשע"ב-2012</w:t>
                  </w:r>
                </w:p>
              </w:txbxContent>
            </v:textbox>
          </v:shape>
        </w:pict>
      </w:r>
      <w:r w:rsidR="00DE247E">
        <w:rPr>
          <w:rFonts w:cs="FrankRuehl" w:hint="cs"/>
          <w:sz w:val="32"/>
          <w:rtl/>
        </w:rPr>
        <w:t xml:space="preserve">תקנות משק החשמל (תשלום מופחת </w:t>
      </w:r>
      <w:r w:rsidR="006164A5">
        <w:rPr>
          <w:rFonts w:cs="FrankRuehl" w:hint="cs"/>
          <w:sz w:val="32"/>
          <w:rtl/>
        </w:rPr>
        <w:t>לזכאים שונים</w:t>
      </w:r>
      <w:r w:rsidR="00DE247E">
        <w:rPr>
          <w:rFonts w:cs="FrankRuehl" w:hint="cs"/>
          <w:sz w:val="32"/>
          <w:rtl/>
        </w:rPr>
        <w:t>), תשע"א-2011</w:t>
      </w:r>
      <w:r>
        <w:rPr>
          <w:rStyle w:val="default"/>
          <w:sz w:val="22"/>
          <w:szCs w:val="22"/>
          <w:rtl/>
        </w:rPr>
        <w:footnoteReference w:customMarkFollows="1" w:id="1"/>
        <w:t>*</w:t>
      </w:r>
    </w:p>
    <w:p w:rsidR="00E621BB" w:rsidRPr="00560004" w:rsidRDefault="00E621BB" w:rsidP="00E621BB">
      <w:pPr>
        <w:pStyle w:val="P00"/>
        <w:spacing w:before="0"/>
        <w:ind w:left="0" w:right="1134"/>
        <w:rPr>
          <w:rStyle w:val="default"/>
          <w:rFonts w:cs="FrankRuehl" w:hint="cs"/>
          <w:vanish/>
          <w:color w:val="FF0000"/>
          <w:sz w:val="20"/>
          <w:szCs w:val="20"/>
          <w:shd w:val="clear" w:color="auto" w:fill="FFFF99"/>
          <w:rtl/>
        </w:rPr>
      </w:pPr>
      <w:bookmarkStart w:id="0" w:name="Rov8"/>
      <w:r w:rsidRPr="00560004">
        <w:rPr>
          <w:rStyle w:val="default"/>
          <w:rFonts w:cs="FrankRuehl" w:hint="cs"/>
          <w:vanish/>
          <w:color w:val="FF0000"/>
          <w:sz w:val="20"/>
          <w:szCs w:val="20"/>
          <w:shd w:val="clear" w:color="auto" w:fill="FFFF99"/>
          <w:rtl/>
        </w:rPr>
        <w:t>מיום 1.5.2012</w:t>
      </w:r>
    </w:p>
    <w:p w:rsidR="00E621BB" w:rsidRPr="00560004" w:rsidRDefault="00E621BB" w:rsidP="00E621BB">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תשע"ב-2012</w:t>
      </w:r>
    </w:p>
    <w:p w:rsidR="00E621BB" w:rsidRPr="00560004" w:rsidRDefault="006164A5" w:rsidP="00EB50EA">
      <w:pPr>
        <w:pStyle w:val="P00"/>
        <w:spacing w:before="0"/>
        <w:ind w:left="0" w:right="1134"/>
        <w:rPr>
          <w:rStyle w:val="default"/>
          <w:rFonts w:cs="FrankRuehl" w:hint="cs"/>
          <w:vanish/>
          <w:sz w:val="20"/>
          <w:szCs w:val="20"/>
          <w:shd w:val="clear" w:color="auto" w:fill="FFFF99"/>
          <w:rtl/>
        </w:rPr>
      </w:pPr>
      <w:hyperlink r:id="rId7" w:history="1">
        <w:r w:rsidR="00E621BB" w:rsidRPr="00560004">
          <w:rPr>
            <w:rStyle w:val="Hyperlink"/>
            <w:rFonts w:cs="FrankRuehl" w:hint="cs"/>
            <w:vanish/>
            <w:szCs w:val="20"/>
            <w:shd w:val="clear" w:color="auto" w:fill="FFFF99"/>
            <w:rtl/>
          </w:rPr>
          <w:t>ק"ת תשע"ב מס' 7133</w:t>
        </w:r>
      </w:hyperlink>
      <w:r w:rsidR="00E621BB" w:rsidRPr="00560004">
        <w:rPr>
          <w:rStyle w:val="default"/>
          <w:rFonts w:cs="FrankRuehl" w:hint="cs"/>
          <w:vanish/>
          <w:sz w:val="20"/>
          <w:szCs w:val="20"/>
          <w:shd w:val="clear" w:color="auto" w:fill="FFFF99"/>
          <w:rtl/>
        </w:rPr>
        <w:t xml:space="preserve"> מיום 25.6.2012 עמ' </w:t>
      </w:r>
      <w:r w:rsidR="00EB50EA" w:rsidRPr="00560004">
        <w:rPr>
          <w:rStyle w:val="default"/>
          <w:rFonts w:cs="FrankRuehl" w:hint="cs"/>
          <w:vanish/>
          <w:sz w:val="20"/>
          <w:szCs w:val="20"/>
          <w:shd w:val="clear" w:color="auto" w:fill="FFFF99"/>
          <w:rtl/>
        </w:rPr>
        <w:t>1320</w:t>
      </w:r>
    </w:p>
    <w:p w:rsidR="006164A5" w:rsidRPr="006164A5" w:rsidRDefault="006164A5" w:rsidP="006164A5">
      <w:pPr>
        <w:pStyle w:val="P00"/>
        <w:ind w:left="0" w:right="1134"/>
        <w:rPr>
          <w:rStyle w:val="default"/>
          <w:rFonts w:cs="FrankRuehl"/>
          <w:sz w:val="2"/>
          <w:szCs w:val="2"/>
          <w:rtl/>
        </w:rPr>
      </w:pPr>
      <w:r w:rsidRPr="00560004">
        <w:rPr>
          <w:rStyle w:val="default"/>
          <w:rFonts w:cs="FrankRuehl" w:hint="cs"/>
          <w:vanish/>
          <w:sz w:val="22"/>
          <w:szCs w:val="22"/>
          <w:shd w:val="clear" w:color="auto" w:fill="FFFF99"/>
          <w:rtl/>
        </w:rPr>
        <w:t>תקנות משק החשמל (</w:t>
      </w:r>
      <w:r w:rsidRPr="00560004">
        <w:rPr>
          <w:rStyle w:val="default"/>
          <w:rFonts w:cs="FrankRuehl" w:hint="cs"/>
          <w:strike/>
          <w:vanish/>
          <w:sz w:val="22"/>
          <w:szCs w:val="22"/>
          <w:shd w:val="clear" w:color="auto" w:fill="FFFF99"/>
          <w:rtl/>
        </w:rPr>
        <w:t>תשלום מופחת לנכים המקבלים קצבת זקנה לנכה</w:t>
      </w:r>
      <w:r w:rsidRPr="00560004">
        <w:rPr>
          <w:rStyle w:val="default"/>
          <w:rFonts w:cs="FrankRuehl" w:hint="cs"/>
          <w:vanish/>
          <w:sz w:val="22"/>
          <w:szCs w:val="22"/>
          <w:shd w:val="clear" w:color="auto" w:fill="FFFF99"/>
          <w:rtl/>
        </w:rPr>
        <w:t xml:space="preserve"> </w:t>
      </w:r>
      <w:r w:rsidRPr="00560004">
        <w:rPr>
          <w:rStyle w:val="default"/>
          <w:rFonts w:cs="FrankRuehl" w:hint="cs"/>
          <w:vanish/>
          <w:sz w:val="22"/>
          <w:szCs w:val="22"/>
          <w:u w:val="single"/>
          <w:shd w:val="clear" w:color="auto" w:fill="FFFF99"/>
          <w:rtl/>
        </w:rPr>
        <w:t>תשלום מופחת לזכאים שונים</w:t>
      </w:r>
      <w:r w:rsidRPr="00560004">
        <w:rPr>
          <w:rStyle w:val="default"/>
          <w:rFonts w:cs="FrankRuehl" w:hint="cs"/>
          <w:vanish/>
          <w:sz w:val="22"/>
          <w:szCs w:val="22"/>
          <w:shd w:val="clear" w:color="auto" w:fill="FFFF99"/>
          <w:rtl/>
        </w:rPr>
        <w:t>), תשע"א-2011</w:t>
      </w:r>
      <w:bookmarkEnd w:id="0"/>
    </w:p>
    <w:p w:rsidR="00461DAC" w:rsidRDefault="00461DAC" w:rsidP="001A0018">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w:t>
      </w:r>
      <w:r w:rsidR="001A0018">
        <w:rPr>
          <w:rStyle w:val="default"/>
          <w:rFonts w:cs="FrankRuehl" w:hint="cs"/>
          <w:rtl/>
        </w:rPr>
        <w:t>י</w:t>
      </w:r>
      <w:r>
        <w:rPr>
          <w:rStyle w:val="default"/>
          <w:rFonts w:cs="FrankRuehl"/>
          <w:rtl/>
        </w:rPr>
        <w:t xml:space="preserve"> לפי </w:t>
      </w:r>
      <w:r w:rsidR="001A0018">
        <w:rPr>
          <w:rStyle w:val="default"/>
          <w:rFonts w:cs="FrankRuehl" w:hint="cs"/>
          <w:rtl/>
        </w:rPr>
        <w:t>סעיפים 31א(ב)(1) ו-(ג) ו-63 לחוק משק החשמל, התשנ"ו-1996</w:t>
      </w:r>
      <w:r>
        <w:rPr>
          <w:rStyle w:val="default"/>
          <w:rFonts w:cs="FrankRuehl"/>
          <w:rtl/>
        </w:rPr>
        <w:t xml:space="preserve"> (להלן – החוק), </w:t>
      </w:r>
      <w:r w:rsidR="001A0018">
        <w:rPr>
          <w:rStyle w:val="default"/>
          <w:rFonts w:cs="FrankRuehl" w:hint="cs"/>
          <w:rtl/>
        </w:rPr>
        <w:t>בהתייעצות עם שר הרווחה והשירותים החברתיים ובהסכמת שר האוצר אני מתקין</w:t>
      </w:r>
      <w:r>
        <w:rPr>
          <w:rStyle w:val="default"/>
          <w:rFonts w:cs="FrankRuehl"/>
          <w:rtl/>
        </w:rPr>
        <w:t xml:space="preserve"> תקנות אלה:</w:t>
      </w:r>
    </w:p>
    <w:p w:rsidR="00461DAC" w:rsidRDefault="00461DAC" w:rsidP="001A0018">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0.95pt;z-index:251647488" o:allowincell="f" filled="f" stroked="f" strokecolor="lime" strokeweight=".25pt">
            <v:textbox style="mso-next-textbox:#_x0000_s1026" inset="0,0,0,0">
              <w:txbxContent>
                <w:p w:rsidR="00461DAC" w:rsidRDefault="001A001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A0018">
        <w:rPr>
          <w:rStyle w:val="default"/>
          <w:rFonts w:cs="FrankRuehl" w:hint="cs"/>
          <w:rtl/>
        </w:rPr>
        <w:t xml:space="preserve">בתקנות אלה </w:t>
      </w:r>
      <w:r w:rsidR="001A0018">
        <w:rPr>
          <w:rStyle w:val="default"/>
          <w:rFonts w:cs="FrankRuehl"/>
          <w:rtl/>
        </w:rPr>
        <w:t>–</w:t>
      </w:r>
    </w:p>
    <w:p w:rsidR="001A0018" w:rsidRDefault="001A0018" w:rsidP="001A0018">
      <w:pPr>
        <w:pStyle w:val="P00"/>
        <w:spacing w:before="72"/>
        <w:ind w:left="0" w:right="1134"/>
        <w:rPr>
          <w:rStyle w:val="default"/>
          <w:rFonts w:cs="FrankRuehl" w:hint="cs"/>
          <w:rtl/>
        </w:rPr>
      </w:pPr>
      <w:r>
        <w:rPr>
          <w:rStyle w:val="default"/>
          <w:rFonts w:cs="FrankRuehl" w:hint="cs"/>
          <w:rtl/>
        </w:rPr>
        <w:tab/>
        <w:t xml:space="preserve">"אמות מידה" </w:t>
      </w:r>
      <w:r>
        <w:rPr>
          <w:rStyle w:val="default"/>
          <w:rFonts w:cs="FrankRuehl"/>
          <w:rtl/>
        </w:rPr>
        <w:t>–</w:t>
      </w:r>
      <w:r>
        <w:rPr>
          <w:rStyle w:val="default"/>
          <w:rFonts w:cs="FrankRuehl" w:hint="cs"/>
          <w:rtl/>
        </w:rPr>
        <w:t xml:space="preserve"> אמות המידה שקבעה הרשות לפי סעיף 30(2) לחוק;</w:t>
      </w:r>
    </w:p>
    <w:p w:rsidR="00560004" w:rsidRPr="00560004" w:rsidRDefault="006164A5" w:rsidP="00560004">
      <w:pPr>
        <w:pStyle w:val="P00"/>
        <w:spacing w:before="72"/>
        <w:ind w:left="0" w:right="1134"/>
        <w:rPr>
          <w:rStyle w:val="default"/>
          <w:rFonts w:cs="FrankRuehl" w:hint="cs"/>
          <w:rtl/>
        </w:rPr>
      </w:pPr>
      <w:r>
        <w:rPr>
          <w:rFonts w:cs="FrankRuehl" w:hint="cs"/>
          <w:sz w:val="26"/>
          <w:rtl/>
          <w:lang w:eastAsia="en-US"/>
        </w:rPr>
        <w:pict>
          <v:shape id="_x0000_s1224" type="#_x0000_t202" style="position:absolute;left:0;text-align:left;margin-left:470.35pt;margin-top:7.1pt;width:1in;height:12.2pt;z-index:251655680" filled="f" stroked="f">
            <v:textbox style="mso-next-textbox:#_x0000_s1224" inset="1mm,0,1mm,0">
              <w:txbxContent>
                <w:p w:rsidR="005244E1" w:rsidRDefault="005244E1" w:rsidP="006164A5">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ab/>
        <w:t xml:space="preserve">"המוסד" </w:t>
      </w:r>
      <w:r w:rsidR="001A0018">
        <w:rPr>
          <w:rStyle w:val="default"/>
          <w:rFonts w:cs="FrankRuehl"/>
          <w:rtl/>
        </w:rPr>
        <w:t>–</w:t>
      </w:r>
      <w:r w:rsidR="00560004">
        <w:rPr>
          <w:rStyle w:val="default"/>
          <w:rFonts w:cs="FrankRuehl" w:hint="cs"/>
          <w:rtl/>
        </w:rPr>
        <w:t xml:space="preserve"> </w:t>
      </w:r>
      <w:r w:rsidR="00560004" w:rsidRPr="00560004">
        <w:rPr>
          <w:rStyle w:val="default"/>
          <w:rFonts w:cs="FrankRuehl" w:hint="cs"/>
          <w:rtl/>
        </w:rPr>
        <w:t>כל אחד מאלה:</w:t>
      </w:r>
    </w:p>
    <w:p w:rsidR="00560004" w:rsidRPr="00560004" w:rsidRDefault="00560004" w:rsidP="00560004">
      <w:pPr>
        <w:pStyle w:val="P00"/>
        <w:spacing w:before="72"/>
        <w:ind w:left="1021" w:right="1134"/>
        <w:rPr>
          <w:rStyle w:val="default"/>
          <w:rFonts w:cs="FrankRuehl" w:hint="cs"/>
          <w:rtl/>
        </w:rPr>
      </w:pPr>
      <w:r w:rsidRPr="00560004">
        <w:rPr>
          <w:rStyle w:val="default"/>
          <w:rFonts w:cs="FrankRuehl" w:hint="cs"/>
          <w:rtl/>
        </w:rPr>
        <w:t>(1)</w:t>
      </w:r>
      <w:r w:rsidRPr="00560004">
        <w:rPr>
          <w:rStyle w:val="default"/>
          <w:rFonts w:cs="FrankRuehl" w:hint="cs"/>
          <w:rtl/>
        </w:rPr>
        <w:tab/>
        <w:t>המוסד לביטוח לאומי;</w:t>
      </w:r>
    </w:p>
    <w:p w:rsidR="00560004" w:rsidRPr="00560004" w:rsidRDefault="00560004" w:rsidP="00560004">
      <w:pPr>
        <w:pStyle w:val="P00"/>
        <w:spacing w:before="72"/>
        <w:ind w:left="1021" w:right="1134"/>
        <w:rPr>
          <w:rStyle w:val="default"/>
          <w:rFonts w:cs="FrankRuehl" w:hint="cs"/>
          <w:rtl/>
        </w:rPr>
      </w:pPr>
      <w:r w:rsidRPr="00560004">
        <w:rPr>
          <w:rStyle w:val="default"/>
          <w:rFonts w:cs="FrankRuehl" w:hint="cs"/>
          <w:rtl/>
        </w:rPr>
        <w:t>(2)</w:t>
      </w:r>
      <w:r w:rsidRPr="00560004">
        <w:rPr>
          <w:rStyle w:val="default"/>
          <w:rFonts w:cs="FrankRuehl" w:hint="cs"/>
          <w:rtl/>
        </w:rPr>
        <w:tab/>
        <w:t xml:space="preserve">לגבי זכאי הנמנה בפסקה (4) לתוספת </w:t>
      </w:r>
      <w:r w:rsidRPr="00560004">
        <w:rPr>
          <w:rStyle w:val="default"/>
          <w:rFonts w:cs="FrankRuehl"/>
          <w:rtl/>
        </w:rPr>
        <w:t>–</w:t>
      </w:r>
      <w:r w:rsidRPr="00560004">
        <w:rPr>
          <w:rStyle w:val="default"/>
          <w:rFonts w:cs="FrankRuehl" w:hint="cs"/>
          <w:rtl/>
        </w:rPr>
        <w:t xml:space="preserve"> צבא הגנה לישראל;</w:t>
      </w:r>
    </w:p>
    <w:p w:rsidR="00560004" w:rsidRPr="00560004" w:rsidRDefault="00560004" w:rsidP="00560004">
      <w:pPr>
        <w:pStyle w:val="P00"/>
        <w:spacing w:before="72"/>
        <w:ind w:left="1021" w:right="1134"/>
        <w:rPr>
          <w:rStyle w:val="default"/>
          <w:rFonts w:cs="FrankRuehl" w:hint="cs"/>
          <w:rtl/>
        </w:rPr>
      </w:pPr>
      <w:r w:rsidRPr="00560004">
        <w:rPr>
          <w:rStyle w:val="default"/>
          <w:rFonts w:cs="FrankRuehl" w:hint="cs"/>
          <w:rtl/>
        </w:rPr>
        <w:t>(3)</w:t>
      </w:r>
      <w:r w:rsidRPr="00560004">
        <w:rPr>
          <w:rStyle w:val="default"/>
          <w:rFonts w:cs="FrankRuehl" w:hint="cs"/>
          <w:rtl/>
        </w:rPr>
        <w:tab/>
        <w:t xml:space="preserve">לגבי זכאי הנמנה בפסקה (7) לתוספת </w:t>
      </w:r>
      <w:r w:rsidRPr="00560004">
        <w:rPr>
          <w:rStyle w:val="default"/>
          <w:rFonts w:cs="FrankRuehl"/>
          <w:rtl/>
        </w:rPr>
        <w:t>–</w:t>
      </w:r>
      <w:r>
        <w:rPr>
          <w:rStyle w:val="default"/>
          <w:rFonts w:cs="FrankRuehl" w:hint="cs"/>
          <w:rtl/>
        </w:rPr>
        <w:t xml:space="preserve"> משרד הביטחון;</w:t>
      </w:r>
    </w:p>
    <w:p w:rsidR="006164A5" w:rsidRPr="00560004" w:rsidRDefault="006164A5" w:rsidP="006164A5">
      <w:pPr>
        <w:pStyle w:val="P00"/>
        <w:spacing w:before="0"/>
        <w:ind w:left="0" w:right="1134"/>
        <w:rPr>
          <w:rStyle w:val="default"/>
          <w:rFonts w:cs="FrankRuehl" w:hint="cs"/>
          <w:vanish/>
          <w:color w:val="FF0000"/>
          <w:sz w:val="20"/>
          <w:szCs w:val="20"/>
          <w:shd w:val="clear" w:color="auto" w:fill="FFFF99"/>
          <w:rtl/>
        </w:rPr>
      </w:pPr>
      <w:bookmarkStart w:id="2" w:name="Rov13"/>
      <w:r w:rsidRPr="00560004">
        <w:rPr>
          <w:rStyle w:val="default"/>
          <w:rFonts w:cs="FrankRuehl" w:hint="cs"/>
          <w:vanish/>
          <w:color w:val="FF0000"/>
          <w:sz w:val="20"/>
          <w:szCs w:val="20"/>
          <w:shd w:val="clear" w:color="auto" w:fill="FFFF99"/>
          <w:rtl/>
        </w:rPr>
        <w:t>מיום 1.5.2012</w:t>
      </w:r>
    </w:p>
    <w:p w:rsidR="006164A5" w:rsidRPr="00560004" w:rsidRDefault="006164A5" w:rsidP="006164A5">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תשע"ב-2012</w:t>
      </w:r>
    </w:p>
    <w:p w:rsidR="006164A5" w:rsidRPr="00560004" w:rsidRDefault="006164A5" w:rsidP="00EB50EA">
      <w:pPr>
        <w:pStyle w:val="P00"/>
        <w:spacing w:before="0"/>
        <w:ind w:left="0" w:right="1134"/>
        <w:rPr>
          <w:rStyle w:val="default"/>
          <w:rFonts w:cs="FrankRuehl" w:hint="cs"/>
          <w:vanish/>
          <w:sz w:val="20"/>
          <w:szCs w:val="20"/>
          <w:shd w:val="clear" w:color="auto" w:fill="FFFF99"/>
          <w:rtl/>
        </w:rPr>
      </w:pPr>
      <w:hyperlink r:id="rId8" w:history="1">
        <w:r w:rsidRPr="00560004">
          <w:rPr>
            <w:rStyle w:val="Hyperlink"/>
            <w:rFonts w:cs="FrankRuehl" w:hint="cs"/>
            <w:vanish/>
            <w:szCs w:val="20"/>
            <w:shd w:val="clear" w:color="auto" w:fill="FFFF99"/>
            <w:rtl/>
          </w:rPr>
          <w:t>ק"ת תשע"ב מס' 7133</w:t>
        </w:r>
      </w:hyperlink>
      <w:r w:rsidRPr="00560004">
        <w:rPr>
          <w:rStyle w:val="default"/>
          <w:rFonts w:cs="FrankRuehl" w:hint="cs"/>
          <w:vanish/>
          <w:sz w:val="20"/>
          <w:szCs w:val="20"/>
          <w:shd w:val="clear" w:color="auto" w:fill="FFFF99"/>
          <w:rtl/>
        </w:rPr>
        <w:t xml:space="preserve"> מיום 25.6.2012 עמ' </w:t>
      </w:r>
      <w:r w:rsidR="00EB50EA" w:rsidRPr="00560004">
        <w:rPr>
          <w:rStyle w:val="default"/>
          <w:rFonts w:cs="FrankRuehl" w:hint="cs"/>
          <w:vanish/>
          <w:sz w:val="20"/>
          <w:szCs w:val="20"/>
          <w:shd w:val="clear" w:color="auto" w:fill="FFFF99"/>
          <w:rtl/>
        </w:rPr>
        <w:t>1320</w:t>
      </w:r>
    </w:p>
    <w:p w:rsidR="00DD19CD" w:rsidRPr="00560004" w:rsidRDefault="00DD19CD" w:rsidP="00DD19CD">
      <w:pPr>
        <w:pStyle w:val="P00"/>
        <w:ind w:left="0"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ab/>
        <w:t xml:space="preserve">"המוסד"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המוסד לביטוח לאומי </w:t>
      </w:r>
      <w:r w:rsidRPr="00560004">
        <w:rPr>
          <w:rStyle w:val="default"/>
          <w:rFonts w:cs="FrankRuehl" w:hint="cs"/>
          <w:vanish/>
          <w:sz w:val="22"/>
          <w:szCs w:val="22"/>
          <w:u w:val="single"/>
          <w:shd w:val="clear" w:color="auto" w:fill="FFFF99"/>
          <w:rtl/>
        </w:rPr>
        <w:t xml:space="preserve">ולגבי זכאי הנמנה בפסקה (4) לתוספת לחוק </w:t>
      </w:r>
      <w:r w:rsidRPr="00560004">
        <w:rPr>
          <w:rStyle w:val="default"/>
          <w:rFonts w:cs="FrankRuehl"/>
          <w:vanish/>
          <w:sz w:val="22"/>
          <w:szCs w:val="22"/>
          <w:u w:val="single"/>
          <w:shd w:val="clear" w:color="auto" w:fill="FFFF99"/>
          <w:rtl/>
        </w:rPr>
        <w:t>–</w:t>
      </w:r>
      <w:r w:rsidRPr="00560004">
        <w:rPr>
          <w:rStyle w:val="default"/>
          <w:rFonts w:cs="FrankRuehl" w:hint="cs"/>
          <w:vanish/>
          <w:sz w:val="22"/>
          <w:szCs w:val="22"/>
          <w:u w:val="single"/>
          <w:shd w:val="clear" w:color="auto" w:fill="FFFF99"/>
          <w:rtl/>
        </w:rPr>
        <w:t xml:space="preserve"> צבא הגנה לישראל</w:t>
      </w:r>
      <w:r w:rsidRPr="00560004">
        <w:rPr>
          <w:rStyle w:val="default"/>
          <w:rFonts w:cs="FrankRuehl" w:hint="cs"/>
          <w:vanish/>
          <w:sz w:val="22"/>
          <w:szCs w:val="22"/>
          <w:shd w:val="clear" w:color="auto" w:fill="FFFF99"/>
          <w:rtl/>
        </w:rPr>
        <w:t>;</w:t>
      </w:r>
    </w:p>
    <w:p w:rsidR="00DD19CD" w:rsidRPr="00560004" w:rsidRDefault="00DD19CD" w:rsidP="00EB50EA">
      <w:pPr>
        <w:pStyle w:val="P00"/>
        <w:spacing w:before="0"/>
        <w:ind w:left="0" w:right="1134"/>
        <w:rPr>
          <w:rStyle w:val="default"/>
          <w:rFonts w:cs="FrankRuehl" w:hint="cs"/>
          <w:vanish/>
          <w:sz w:val="20"/>
          <w:szCs w:val="20"/>
          <w:shd w:val="clear" w:color="auto" w:fill="FFFF99"/>
          <w:rtl/>
        </w:rPr>
      </w:pPr>
    </w:p>
    <w:p w:rsidR="00DD19CD" w:rsidRPr="00560004" w:rsidRDefault="00DD19CD" w:rsidP="00EB50EA">
      <w:pPr>
        <w:pStyle w:val="P00"/>
        <w:spacing w:before="0"/>
        <w:ind w:left="0" w:right="1134"/>
        <w:rPr>
          <w:rStyle w:val="default"/>
          <w:rFonts w:cs="FrankRuehl" w:hint="cs"/>
          <w:vanish/>
          <w:color w:val="FF0000"/>
          <w:sz w:val="20"/>
          <w:szCs w:val="20"/>
          <w:shd w:val="clear" w:color="auto" w:fill="FFFF99"/>
          <w:rtl/>
        </w:rPr>
      </w:pPr>
      <w:r w:rsidRPr="00560004">
        <w:rPr>
          <w:rStyle w:val="default"/>
          <w:rFonts w:cs="FrankRuehl" w:hint="cs"/>
          <w:vanish/>
          <w:color w:val="FF0000"/>
          <w:sz w:val="20"/>
          <w:szCs w:val="20"/>
          <w:shd w:val="clear" w:color="auto" w:fill="FFFF99"/>
          <w:rtl/>
        </w:rPr>
        <w:t>מיום 1.1.2014</w:t>
      </w:r>
    </w:p>
    <w:p w:rsidR="00DD19CD" w:rsidRPr="00560004" w:rsidRDefault="00DD19CD" w:rsidP="00EB50EA">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תשע"ד-2013</w:t>
      </w:r>
    </w:p>
    <w:p w:rsidR="00DD19CD" w:rsidRPr="00560004" w:rsidRDefault="00DD19CD" w:rsidP="00EB50EA">
      <w:pPr>
        <w:pStyle w:val="P00"/>
        <w:spacing w:before="0"/>
        <w:ind w:left="0" w:right="1134"/>
        <w:rPr>
          <w:rStyle w:val="default"/>
          <w:rFonts w:cs="FrankRuehl" w:hint="cs"/>
          <w:vanish/>
          <w:sz w:val="20"/>
          <w:szCs w:val="20"/>
          <w:shd w:val="clear" w:color="auto" w:fill="FFFF99"/>
          <w:rtl/>
        </w:rPr>
      </w:pPr>
      <w:hyperlink r:id="rId9" w:history="1">
        <w:r w:rsidRPr="00560004">
          <w:rPr>
            <w:rStyle w:val="Hyperlink"/>
            <w:rFonts w:cs="FrankRuehl" w:hint="cs"/>
            <w:vanish/>
            <w:szCs w:val="20"/>
            <w:shd w:val="clear" w:color="auto" w:fill="FFFF99"/>
            <w:rtl/>
          </w:rPr>
          <w:t>ק"ת תשע"ד מס' 7319</w:t>
        </w:r>
      </w:hyperlink>
      <w:r w:rsidRPr="00560004">
        <w:rPr>
          <w:rStyle w:val="default"/>
          <w:rFonts w:cs="FrankRuehl" w:hint="cs"/>
          <w:vanish/>
          <w:sz w:val="20"/>
          <w:szCs w:val="20"/>
          <w:shd w:val="clear" w:color="auto" w:fill="FFFF99"/>
          <w:rtl/>
        </w:rPr>
        <w:t xml:space="preserve"> מיום 31.12.2013 עמ' 354</w:t>
      </w:r>
    </w:p>
    <w:p w:rsidR="006164A5" w:rsidRPr="00560004" w:rsidRDefault="006164A5" w:rsidP="006164A5">
      <w:pPr>
        <w:pStyle w:val="P00"/>
        <w:ind w:left="0"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ab/>
        <w:t xml:space="preserve">"המוסד"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המוסד לביטוח לאומי ולגבי זכאי הנמנה בפסקה (4) לתוספת </w:t>
      </w:r>
      <w:r w:rsidRPr="00560004">
        <w:rPr>
          <w:rStyle w:val="default"/>
          <w:rFonts w:cs="FrankRuehl" w:hint="cs"/>
          <w:strike/>
          <w:vanish/>
          <w:sz w:val="22"/>
          <w:szCs w:val="22"/>
          <w:shd w:val="clear" w:color="auto" w:fill="FFFF99"/>
          <w:rtl/>
        </w:rPr>
        <w:t>לחוק</w:t>
      </w:r>
      <w:r w:rsidRPr="00560004">
        <w:rPr>
          <w:rStyle w:val="default"/>
          <w:rFonts w:cs="FrankRuehl" w:hint="cs"/>
          <w:vanish/>
          <w:sz w:val="22"/>
          <w:szCs w:val="22"/>
          <w:shd w:val="clear" w:color="auto" w:fill="FFFF99"/>
          <w:rtl/>
        </w:rPr>
        <w:t xml:space="preserve">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צבא הגנה לישראל;</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p>
    <w:p w:rsidR="005244E1" w:rsidRPr="00560004" w:rsidRDefault="005244E1" w:rsidP="005244E1">
      <w:pPr>
        <w:pStyle w:val="P00"/>
        <w:spacing w:before="0"/>
        <w:ind w:left="0" w:right="1134"/>
        <w:rPr>
          <w:rStyle w:val="default"/>
          <w:rFonts w:cs="FrankRuehl" w:hint="cs"/>
          <w:vanish/>
          <w:color w:val="FF0000"/>
          <w:sz w:val="20"/>
          <w:szCs w:val="20"/>
          <w:shd w:val="clear" w:color="auto" w:fill="FFFF99"/>
          <w:rtl/>
        </w:rPr>
      </w:pPr>
      <w:r w:rsidRPr="00560004">
        <w:rPr>
          <w:rStyle w:val="default"/>
          <w:rFonts w:cs="FrankRuehl" w:hint="cs"/>
          <w:vanish/>
          <w:color w:val="FF0000"/>
          <w:sz w:val="20"/>
          <w:szCs w:val="20"/>
          <w:shd w:val="clear" w:color="auto" w:fill="FFFF99"/>
          <w:rtl/>
        </w:rPr>
        <w:t>מיום 20.12.2015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hyperlink r:id="rId10"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6</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החלפת הגדרת "המוסד"</w:t>
      </w:r>
    </w:p>
    <w:p w:rsidR="005244E1" w:rsidRPr="00560004" w:rsidRDefault="005244E1" w:rsidP="005244E1">
      <w:pPr>
        <w:pStyle w:val="P00"/>
        <w:ind w:left="0" w:right="1134"/>
        <w:rPr>
          <w:rStyle w:val="default"/>
          <w:rFonts w:cs="FrankRuehl" w:hint="cs"/>
          <w:vanish/>
          <w:sz w:val="20"/>
          <w:szCs w:val="20"/>
          <w:shd w:val="clear" w:color="auto" w:fill="FFFF99"/>
          <w:rtl/>
        </w:rPr>
      </w:pPr>
      <w:r w:rsidRPr="00560004">
        <w:rPr>
          <w:rStyle w:val="default"/>
          <w:rFonts w:cs="FrankRuehl" w:hint="cs"/>
          <w:vanish/>
          <w:sz w:val="20"/>
          <w:szCs w:val="20"/>
          <w:shd w:val="clear" w:color="auto" w:fill="FFFF99"/>
          <w:rtl/>
        </w:rPr>
        <w:t>הנוסח הקודם:</w:t>
      </w:r>
    </w:p>
    <w:p w:rsidR="005244E1" w:rsidRPr="005244E1" w:rsidRDefault="005244E1" w:rsidP="005244E1">
      <w:pPr>
        <w:pStyle w:val="P00"/>
        <w:spacing w:before="0"/>
        <w:ind w:left="0" w:right="1134"/>
        <w:rPr>
          <w:rStyle w:val="default"/>
          <w:rFonts w:cs="FrankRuehl" w:hint="cs"/>
          <w:strike/>
          <w:sz w:val="2"/>
          <w:szCs w:val="2"/>
          <w:shd w:val="clear" w:color="auto" w:fill="FFFF99"/>
          <w:rtl/>
        </w:rPr>
      </w:pPr>
      <w:r w:rsidRPr="00560004">
        <w:rPr>
          <w:rStyle w:val="default"/>
          <w:rFonts w:cs="FrankRuehl" w:hint="cs"/>
          <w:vanish/>
          <w:sz w:val="22"/>
          <w:szCs w:val="22"/>
          <w:shd w:val="clear" w:color="auto" w:fill="FFFF99"/>
          <w:rtl/>
        </w:rPr>
        <w:tab/>
      </w:r>
      <w:r w:rsidRPr="00560004">
        <w:rPr>
          <w:rStyle w:val="default"/>
          <w:rFonts w:cs="FrankRuehl" w:hint="cs"/>
          <w:strike/>
          <w:vanish/>
          <w:sz w:val="22"/>
          <w:szCs w:val="22"/>
          <w:shd w:val="clear" w:color="auto" w:fill="FFFF99"/>
          <w:rtl/>
        </w:rPr>
        <w:t xml:space="preserve">"המוסד" </w:t>
      </w:r>
      <w:r w:rsidRPr="00560004">
        <w:rPr>
          <w:rStyle w:val="default"/>
          <w:rFonts w:cs="FrankRuehl"/>
          <w:strike/>
          <w:vanish/>
          <w:sz w:val="22"/>
          <w:szCs w:val="22"/>
          <w:shd w:val="clear" w:color="auto" w:fill="FFFF99"/>
          <w:rtl/>
        </w:rPr>
        <w:t>–</w:t>
      </w:r>
      <w:r w:rsidRPr="00560004">
        <w:rPr>
          <w:rStyle w:val="default"/>
          <w:rFonts w:cs="FrankRuehl" w:hint="cs"/>
          <w:strike/>
          <w:vanish/>
          <w:sz w:val="22"/>
          <w:szCs w:val="22"/>
          <w:shd w:val="clear" w:color="auto" w:fill="FFFF99"/>
          <w:rtl/>
        </w:rPr>
        <w:t xml:space="preserve"> המוסד לביטוח לאומי ולגבי זכאי הנמנה בפסקה (4) לתוספת </w:t>
      </w:r>
      <w:r w:rsidRPr="00560004">
        <w:rPr>
          <w:rStyle w:val="default"/>
          <w:rFonts w:cs="FrankRuehl"/>
          <w:strike/>
          <w:vanish/>
          <w:sz w:val="22"/>
          <w:szCs w:val="22"/>
          <w:shd w:val="clear" w:color="auto" w:fill="FFFF99"/>
          <w:rtl/>
        </w:rPr>
        <w:t>–</w:t>
      </w:r>
      <w:r w:rsidRPr="00560004">
        <w:rPr>
          <w:rStyle w:val="default"/>
          <w:rFonts w:cs="FrankRuehl" w:hint="cs"/>
          <w:strike/>
          <w:vanish/>
          <w:sz w:val="22"/>
          <w:szCs w:val="22"/>
          <w:shd w:val="clear" w:color="auto" w:fill="FFFF99"/>
          <w:rtl/>
        </w:rPr>
        <w:t xml:space="preserve"> צבא הגנה לישראל;</w:t>
      </w:r>
      <w:bookmarkEnd w:id="2"/>
    </w:p>
    <w:p w:rsidR="001A0018" w:rsidRDefault="006164A5" w:rsidP="00DD19CD">
      <w:pPr>
        <w:pStyle w:val="P00"/>
        <w:spacing w:before="72"/>
        <w:ind w:left="0" w:right="1134"/>
        <w:rPr>
          <w:rStyle w:val="default"/>
          <w:rFonts w:cs="FrankRuehl" w:hint="cs"/>
          <w:rtl/>
        </w:rPr>
      </w:pPr>
      <w:r>
        <w:rPr>
          <w:rFonts w:cs="FrankRuehl" w:hint="cs"/>
          <w:sz w:val="26"/>
          <w:rtl/>
          <w:lang w:eastAsia="en-US"/>
        </w:rPr>
        <w:pict>
          <v:shape id="_x0000_s1227" type="#_x0000_t202" style="position:absolute;left:0;text-align:left;margin-left:470.35pt;margin-top:7.1pt;width:1in;height:17.25pt;z-index:251656704" filled="f" stroked="f">
            <v:textbox inset="1mm,0,1mm,0">
              <w:txbxContent>
                <w:p w:rsidR="006164A5" w:rsidRDefault="006164A5" w:rsidP="006164A5">
                  <w:pPr>
                    <w:spacing w:line="160" w:lineRule="exact"/>
                    <w:rPr>
                      <w:rFonts w:cs="Miriam" w:hint="cs"/>
                      <w:noProof/>
                      <w:sz w:val="18"/>
                      <w:szCs w:val="18"/>
                      <w:rtl/>
                    </w:rPr>
                  </w:pPr>
                  <w:r>
                    <w:rPr>
                      <w:rFonts w:cs="Miriam" w:hint="cs"/>
                      <w:sz w:val="18"/>
                      <w:szCs w:val="18"/>
                      <w:rtl/>
                    </w:rPr>
                    <w:t>תק' תשע"ב-2012</w:t>
                  </w:r>
                </w:p>
                <w:p w:rsidR="00DD19CD" w:rsidRDefault="00DD19CD" w:rsidP="00DD19CD">
                  <w:pPr>
                    <w:spacing w:line="160" w:lineRule="exact"/>
                    <w:rPr>
                      <w:rFonts w:cs="Miriam" w:hint="cs"/>
                      <w:noProof/>
                      <w:sz w:val="18"/>
                      <w:szCs w:val="18"/>
                      <w:rtl/>
                    </w:rPr>
                  </w:pPr>
                  <w:r>
                    <w:rPr>
                      <w:rFonts w:cs="Miriam" w:hint="cs"/>
                      <w:sz w:val="18"/>
                      <w:szCs w:val="18"/>
                      <w:rtl/>
                    </w:rPr>
                    <w:t>תק' תשע"ד-2013</w:t>
                  </w:r>
                </w:p>
              </w:txbxContent>
            </v:textbox>
          </v:shape>
        </w:pict>
      </w:r>
      <w:r w:rsidR="001A0018">
        <w:rPr>
          <w:rStyle w:val="default"/>
          <w:rFonts w:cs="FrankRuehl" w:hint="cs"/>
          <w:rtl/>
        </w:rPr>
        <w:tab/>
        <w:t xml:space="preserve">"זכאי" </w:t>
      </w:r>
      <w:r w:rsidR="001A0018">
        <w:rPr>
          <w:rStyle w:val="default"/>
          <w:rFonts w:cs="FrankRuehl"/>
          <w:rtl/>
        </w:rPr>
        <w:t>–</w:t>
      </w:r>
      <w:r w:rsidR="001A0018">
        <w:rPr>
          <w:rStyle w:val="default"/>
          <w:rFonts w:cs="FrankRuehl" w:hint="cs"/>
          <w:rtl/>
        </w:rPr>
        <w:t xml:space="preserve"> מי שמקבל קצבת זקנה לנכה לפי סעיף 251 לחוק הביטוח הלאומי, התשנ"ה-1995</w:t>
      </w:r>
      <w:r>
        <w:rPr>
          <w:rStyle w:val="default"/>
          <w:rFonts w:cs="FrankRuehl" w:hint="cs"/>
          <w:rtl/>
        </w:rPr>
        <w:t xml:space="preserve"> והצרכנים הנמנים בתוספת</w:t>
      </w:r>
      <w:r w:rsidR="001A0018">
        <w:rPr>
          <w:rStyle w:val="default"/>
          <w:rFonts w:cs="FrankRuehl" w:hint="cs"/>
          <w:rtl/>
        </w:rPr>
        <w:t>;</w:t>
      </w:r>
    </w:p>
    <w:p w:rsidR="006164A5" w:rsidRPr="00560004" w:rsidRDefault="006164A5" w:rsidP="006164A5">
      <w:pPr>
        <w:pStyle w:val="P00"/>
        <w:spacing w:before="0"/>
        <w:ind w:left="0" w:right="1134"/>
        <w:rPr>
          <w:rStyle w:val="default"/>
          <w:rFonts w:cs="FrankRuehl" w:hint="cs"/>
          <w:vanish/>
          <w:color w:val="FF0000"/>
          <w:sz w:val="20"/>
          <w:szCs w:val="20"/>
          <w:shd w:val="clear" w:color="auto" w:fill="FFFF99"/>
          <w:rtl/>
        </w:rPr>
      </w:pPr>
      <w:bookmarkStart w:id="3" w:name="Rov10"/>
      <w:r w:rsidRPr="00560004">
        <w:rPr>
          <w:rStyle w:val="default"/>
          <w:rFonts w:cs="FrankRuehl" w:hint="cs"/>
          <w:vanish/>
          <w:color w:val="FF0000"/>
          <w:sz w:val="20"/>
          <w:szCs w:val="20"/>
          <w:shd w:val="clear" w:color="auto" w:fill="FFFF99"/>
          <w:rtl/>
        </w:rPr>
        <w:t>מיום 1.5.2012</w:t>
      </w:r>
    </w:p>
    <w:p w:rsidR="006164A5" w:rsidRPr="00560004" w:rsidRDefault="006164A5" w:rsidP="006164A5">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תשע"ב-2012</w:t>
      </w:r>
    </w:p>
    <w:p w:rsidR="006164A5" w:rsidRPr="00560004" w:rsidRDefault="006164A5" w:rsidP="00EB50EA">
      <w:pPr>
        <w:pStyle w:val="P00"/>
        <w:spacing w:before="0"/>
        <w:ind w:left="0" w:right="1134"/>
        <w:rPr>
          <w:rStyle w:val="default"/>
          <w:rFonts w:cs="FrankRuehl" w:hint="cs"/>
          <w:vanish/>
          <w:sz w:val="20"/>
          <w:szCs w:val="20"/>
          <w:shd w:val="clear" w:color="auto" w:fill="FFFF99"/>
          <w:rtl/>
        </w:rPr>
      </w:pPr>
      <w:hyperlink r:id="rId11" w:history="1">
        <w:r w:rsidRPr="00560004">
          <w:rPr>
            <w:rStyle w:val="Hyperlink"/>
            <w:rFonts w:cs="FrankRuehl" w:hint="cs"/>
            <w:vanish/>
            <w:szCs w:val="20"/>
            <w:shd w:val="clear" w:color="auto" w:fill="FFFF99"/>
            <w:rtl/>
          </w:rPr>
          <w:t>ק"ת תשע"ב מס' 7133</w:t>
        </w:r>
      </w:hyperlink>
      <w:r w:rsidRPr="00560004">
        <w:rPr>
          <w:rStyle w:val="default"/>
          <w:rFonts w:cs="FrankRuehl" w:hint="cs"/>
          <w:vanish/>
          <w:sz w:val="20"/>
          <w:szCs w:val="20"/>
          <w:shd w:val="clear" w:color="auto" w:fill="FFFF99"/>
          <w:rtl/>
        </w:rPr>
        <w:t xml:space="preserve"> מיום 25.6.2012 עמ' </w:t>
      </w:r>
      <w:r w:rsidR="00EB50EA" w:rsidRPr="00560004">
        <w:rPr>
          <w:rStyle w:val="default"/>
          <w:rFonts w:cs="FrankRuehl" w:hint="cs"/>
          <w:vanish/>
          <w:sz w:val="20"/>
          <w:szCs w:val="20"/>
          <w:shd w:val="clear" w:color="auto" w:fill="FFFF99"/>
          <w:rtl/>
        </w:rPr>
        <w:t>1320</w:t>
      </w:r>
    </w:p>
    <w:p w:rsidR="00DD19CD" w:rsidRPr="00560004" w:rsidRDefault="00DD19CD" w:rsidP="00DD19CD">
      <w:pPr>
        <w:pStyle w:val="P00"/>
        <w:ind w:left="0"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ab/>
        <w:t xml:space="preserve">"זכאי"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מי שמקבל קצבת זקנה לנכה לפי סעיף 251 לחוק הביטוח הלאומי, התשנ"ה-1995 </w:t>
      </w:r>
      <w:r w:rsidRPr="00560004">
        <w:rPr>
          <w:rStyle w:val="default"/>
          <w:rFonts w:cs="FrankRuehl" w:hint="cs"/>
          <w:vanish/>
          <w:sz w:val="22"/>
          <w:szCs w:val="22"/>
          <w:u w:val="single"/>
          <w:shd w:val="clear" w:color="auto" w:fill="FFFF99"/>
          <w:rtl/>
        </w:rPr>
        <w:t>והצרכנים הנמנים בתוספת לחוק</w:t>
      </w:r>
      <w:r w:rsidRPr="00560004">
        <w:rPr>
          <w:rStyle w:val="default"/>
          <w:rFonts w:cs="FrankRuehl" w:hint="cs"/>
          <w:vanish/>
          <w:sz w:val="22"/>
          <w:szCs w:val="22"/>
          <w:shd w:val="clear" w:color="auto" w:fill="FFFF99"/>
          <w:rtl/>
        </w:rPr>
        <w:t>;</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p>
    <w:p w:rsidR="00DD19CD" w:rsidRPr="00560004" w:rsidRDefault="00DD19CD" w:rsidP="00DD19CD">
      <w:pPr>
        <w:pStyle w:val="P00"/>
        <w:spacing w:before="0"/>
        <w:ind w:left="0" w:right="1134"/>
        <w:rPr>
          <w:rStyle w:val="default"/>
          <w:rFonts w:cs="FrankRuehl" w:hint="cs"/>
          <w:vanish/>
          <w:color w:val="FF0000"/>
          <w:sz w:val="20"/>
          <w:szCs w:val="20"/>
          <w:shd w:val="clear" w:color="auto" w:fill="FFFF99"/>
          <w:rtl/>
        </w:rPr>
      </w:pPr>
      <w:r w:rsidRPr="00560004">
        <w:rPr>
          <w:rStyle w:val="default"/>
          <w:rFonts w:cs="FrankRuehl" w:hint="cs"/>
          <w:vanish/>
          <w:color w:val="FF0000"/>
          <w:sz w:val="20"/>
          <w:szCs w:val="20"/>
          <w:shd w:val="clear" w:color="auto" w:fill="FFFF99"/>
          <w:rtl/>
        </w:rPr>
        <w:t>מיום 1.1.2014</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תשע"ד-2013</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hyperlink r:id="rId12" w:history="1">
        <w:r w:rsidRPr="00560004">
          <w:rPr>
            <w:rStyle w:val="Hyperlink"/>
            <w:rFonts w:cs="FrankRuehl" w:hint="cs"/>
            <w:vanish/>
            <w:szCs w:val="20"/>
            <w:shd w:val="clear" w:color="auto" w:fill="FFFF99"/>
            <w:rtl/>
          </w:rPr>
          <w:t>ק"ת תשע"ד מס' 7319</w:t>
        </w:r>
      </w:hyperlink>
      <w:r w:rsidRPr="00560004">
        <w:rPr>
          <w:rStyle w:val="default"/>
          <w:rFonts w:cs="FrankRuehl" w:hint="cs"/>
          <w:vanish/>
          <w:sz w:val="20"/>
          <w:szCs w:val="20"/>
          <w:shd w:val="clear" w:color="auto" w:fill="FFFF99"/>
          <w:rtl/>
        </w:rPr>
        <w:t xml:space="preserve"> מיום 31.12.2013 עמ' 354</w:t>
      </w:r>
    </w:p>
    <w:p w:rsidR="006164A5" w:rsidRPr="006164A5" w:rsidRDefault="006164A5" w:rsidP="006164A5">
      <w:pPr>
        <w:pStyle w:val="P00"/>
        <w:ind w:left="0" w:right="1134"/>
        <w:rPr>
          <w:rStyle w:val="default"/>
          <w:rFonts w:cs="FrankRuehl" w:hint="cs"/>
          <w:sz w:val="2"/>
          <w:szCs w:val="2"/>
          <w:rtl/>
        </w:rPr>
      </w:pPr>
      <w:r w:rsidRPr="00560004">
        <w:rPr>
          <w:rStyle w:val="default"/>
          <w:rFonts w:cs="FrankRuehl" w:hint="cs"/>
          <w:vanish/>
          <w:sz w:val="22"/>
          <w:szCs w:val="22"/>
          <w:shd w:val="clear" w:color="auto" w:fill="FFFF99"/>
          <w:rtl/>
        </w:rPr>
        <w:tab/>
        <w:t xml:space="preserve">"זכאי"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מי שמקבל קצבת זקנה לנכה לפי סעיף 251 לחוק הביטוח הלאומי, התשנ"ה-1995 והצרכנים הנמנים בתוספת </w:t>
      </w:r>
      <w:r w:rsidRPr="00560004">
        <w:rPr>
          <w:rStyle w:val="default"/>
          <w:rFonts w:cs="FrankRuehl" w:hint="cs"/>
          <w:strike/>
          <w:vanish/>
          <w:sz w:val="22"/>
          <w:szCs w:val="22"/>
          <w:shd w:val="clear" w:color="auto" w:fill="FFFF99"/>
          <w:rtl/>
        </w:rPr>
        <w:t>לחוק</w:t>
      </w:r>
      <w:r w:rsidRPr="00560004">
        <w:rPr>
          <w:rStyle w:val="default"/>
          <w:rFonts w:cs="FrankRuehl" w:hint="cs"/>
          <w:vanish/>
          <w:sz w:val="22"/>
          <w:szCs w:val="22"/>
          <w:shd w:val="clear" w:color="auto" w:fill="FFFF99"/>
          <w:rtl/>
        </w:rPr>
        <w:t>;</w:t>
      </w:r>
      <w:bookmarkEnd w:id="3"/>
    </w:p>
    <w:p w:rsidR="001A0018" w:rsidRDefault="005244E1" w:rsidP="001A0018">
      <w:pPr>
        <w:pStyle w:val="P00"/>
        <w:spacing w:before="72"/>
        <w:ind w:left="0" w:right="1134"/>
        <w:rPr>
          <w:rStyle w:val="default"/>
          <w:rFonts w:cs="FrankRuehl" w:hint="cs"/>
          <w:rtl/>
        </w:rPr>
      </w:pPr>
      <w:r>
        <w:rPr>
          <w:rFonts w:cs="FrankRuehl" w:hint="cs"/>
          <w:sz w:val="26"/>
          <w:rtl/>
          <w:lang w:eastAsia="en-US"/>
        </w:rPr>
        <w:pict>
          <v:shape id="_x0000_s1232" type="#_x0000_t202" style="position:absolute;left:0;text-align:left;margin-left:470.35pt;margin-top:7.1pt;width:1in;height:9pt;z-index:251658752" filled="f" stroked="f">
            <v:textbox inset="1mm,0,1mm,0">
              <w:txbxContent>
                <w:p w:rsidR="005244E1" w:rsidRDefault="005244E1" w:rsidP="005244E1">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ab/>
        <w:t xml:space="preserve">"מקום צרכנות" </w:t>
      </w:r>
      <w:r w:rsidR="001A0018">
        <w:rPr>
          <w:rStyle w:val="default"/>
          <w:rFonts w:cs="FrankRuehl"/>
          <w:rtl/>
        </w:rPr>
        <w:t>–</w:t>
      </w:r>
      <w:r w:rsidR="001A0018">
        <w:rPr>
          <w:rStyle w:val="default"/>
          <w:rFonts w:cs="FrankRuehl" w:hint="cs"/>
          <w:rtl/>
        </w:rPr>
        <w:t xml:space="preserve"> מקרקעין הרשומים בפנקסי ספק שירות חיוני</w:t>
      </w:r>
      <w:r w:rsidR="00560004">
        <w:rPr>
          <w:rStyle w:val="default"/>
          <w:rFonts w:cs="FrankRuehl" w:hint="cs"/>
          <w:rtl/>
        </w:rPr>
        <w:t xml:space="preserve"> </w:t>
      </w:r>
      <w:r w:rsidR="00560004" w:rsidRPr="00560004">
        <w:rPr>
          <w:rStyle w:val="default"/>
          <w:rFonts w:cs="FrankRuehl" w:hint="cs"/>
          <w:rtl/>
        </w:rPr>
        <w:t>או בעל רישיון הספקה</w:t>
      </w:r>
      <w:r w:rsidR="001A0018">
        <w:rPr>
          <w:rStyle w:val="default"/>
          <w:rFonts w:cs="FrankRuehl" w:hint="cs"/>
          <w:rtl/>
        </w:rPr>
        <w:t xml:space="preserve"> על שם צרכן פלוני;</w:t>
      </w:r>
    </w:p>
    <w:p w:rsidR="005244E1" w:rsidRPr="00560004" w:rsidRDefault="005244E1" w:rsidP="005244E1">
      <w:pPr>
        <w:pStyle w:val="P00"/>
        <w:spacing w:before="0"/>
        <w:ind w:left="0" w:right="1134"/>
        <w:rPr>
          <w:rStyle w:val="default"/>
          <w:rFonts w:cs="FrankRuehl" w:hint="cs"/>
          <w:vanish/>
          <w:color w:val="FF0000"/>
          <w:sz w:val="20"/>
          <w:szCs w:val="20"/>
          <w:shd w:val="clear" w:color="auto" w:fill="FFFF99"/>
          <w:rtl/>
        </w:rPr>
      </w:pPr>
      <w:bookmarkStart w:id="4" w:name="Rov14"/>
      <w:r w:rsidRPr="00560004">
        <w:rPr>
          <w:rStyle w:val="default"/>
          <w:rFonts w:cs="FrankRuehl" w:hint="cs"/>
          <w:vanish/>
          <w:color w:val="FF0000"/>
          <w:sz w:val="20"/>
          <w:szCs w:val="20"/>
          <w:shd w:val="clear" w:color="auto" w:fill="FFFF99"/>
          <w:rtl/>
        </w:rPr>
        <w:t>מיום 20.12.2015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hyperlink r:id="rId13"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6</w:t>
      </w:r>
    </w:p>
    <w:p w:rsidR="005244E1" w:rsidRPr="005244E1" w:rsidRDefault="005244E1" w:rsidP="005244E1">
      <w:pPr>
        <w:pStyle w:val="P00"/>
        <w:ind w:left="0" w:right="1134"/>
        <w:rPr>
          <w:rStyle w:val="default"/>
          <w:rFonts w:cs="FrankRuehl" w:hint="cs"/>
          <w:sz w:val="2"/>
          <w:szCs w:val="2"/>
          <w:shd w:val="clear" w:color="auto" w:fill="FFFF99"/>
          <w:rtl/>
        </w:rPr>
      </w:pPr>
      <w:r w:rsidRPr="00560004">
        <w:rPr>
          <w:rStyle w:val="default"/>
          <w:rFonts w:cs="FrankRuehl" w:hint="cs"/>
          <w:vanish/>
          <w:sz w:val="22"/>
          <w:szCs w:val="22"/>
          <w:shd w:val="clear" w:color="auto" w:fill="FFFF99"/>
          <w:rtl/>
        </w:rPr>
        <w:tab/>
        <w:t xml:space="preserve">"מקום צרכנות"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מקרקעין הרשומים בפנקסי ספק שירות חיוני </w:t>
      </w:r>
      <w:r w:rsidRPr="00560004">
        <w:rPr>
          <w:rStyle w:val="default"/>
          <w:rFonts w:cs="FrankRuehl" w:hint="cs"/>
          <w:vanish/>
          <w:sz w:val="22"/>
          <w:szCs w:val="22"/>
          <w:u w:val="single"/>
          <w:shd w:val="clear" w:color="auto" w:fill="FFFF99"/>
          <w:rtl/>
        </w:rPr>
        <w:t>או בעל רישיון הספקה</w:t>
      </w:r>
      <w:r w:rsidRPr="00560004">
        <w:rPr>
          <w:rStyle w:val="default"/>
          <w:rFonts w:cs="FrankRuehl" w:hint="cs"/>
          <w:vanish/>
          <w:sz w:val="22"/>
          <w:szCs w:val="22"/>
          <w:shd w:val="clear" w:color="auto" w:fill="FFFF99"/>
          <w:rtl/>
        </w:rPr>
        <w:t xml:space="preserve"> על שם צרכן פלוני;</w:t>
      </w:r>
      <w:bookmarkEnd w:id="4"/>
    </w:p>
    <w:p w:rsidR="005244E1" w:rsidRPr="00560004" w:rsidRDefault="005244E1" w:rsidP="005244E1">
      <w:pPr>
        <w:pStyle w:val="P00"/>
        <w:spacing w:before="72"/>
        <w:ind w:left="0" w:right="1134"/>
        <w:rPr>
          <w:rStyle w:val="default"/>
          <w:rFonts w:cs="FrankRuehl" w:hint="cs"/>
          <w:rtl/>
        </w:rPr>
      </w:pPr>
      <w:r w:rsidRPr="00560004">
        <w:rPr>
          <w:rFonts w:cs="FrankRuehl" w:hint="cs"/>
          <w:sz w:val="26"/>
          <w:rtl/>
          <w:lang w:eastAsia="en-US"/>
        </w:rPr>
        <w:pict>
          <v:shape id="_x0000_s1233" type="#_x0000_t202" style="position:absolute;left:0;text-align:left;margin-left:470.35pt;margin-top:7.1pt;width:1in;height:9pt;z-index:251659776" filled="f" stroked="f">
            <v:textbox inset="1mm,0,1mm,0">
              <w:txbxContent>
                <w:p w:rsidR="005244E1" w:rsidRDefault="005244E1" w:rsidP="005244E1">
                  <w:pPr>
                    <w:spacing w:line="160" w:lineRule="exact"/>
                    <w:rPr>
                      <w:rFonts w:cs="Miriam" w:hint="cs"/>
                      <w:noProof/>
                      <w:sz w:val="18"/>
                      <w:szCs w:val="18"/>
                      <w:rtl/>
                    </w:rPr>
                  </w:pPr>
                  <w:r>
                    <w:rPr>
                      <w:rFonts w:cs="Miriam" w:hint="cs"/>
                      <w:noProof/>
                      <w:sz w:val="18"/>
                      <w:szCs w:val="18"/>
                      <w:rtl/>
                    </w:rPr>
                    <w:t>תק' תשע"ו-2015</w:t>
                  </w:r>
                </w:p>
              </w:txbxContent>
            </v:textbox>
          </v:shape>
        </w:pict>
      </w:r>
      <w:r w:rsidRPr="00560004">
        <w:rPr>
          <w:rStyle w:val="default"/>
          <w:rFonts w:cs="FrankRuehl" w:hint="cs"/>
          <w:rtl/>
        </w:rPr>
        <w:tab/>
        <w:t xml:space="preserve">"צרכן זכאי של בעל רישיון הספקה" </w:t>
      </w:r>
      <w:r w:rsidRPr="00560004">
        <w:rPr>
          <w:rStyle w:val="default"/>
          <w:rFonts w:cs="FrankRuehl"/>
          <w:rtl/>
        </w:rPr>
        <w:t>–</w:t>
      </w:r>
      <w:r w:rsidRPr="00560004">
        <w:rPr>
          <w:rStyle w:val="default"/>
          <w:rFonts w:cs="FrankRuehl" w:hint="cs"/>
          <w:rtl/>
        </w:rPr>
        <w:t xml:space="preserve"> זכאי שהוא צרכן הרשום אצל בעל רישיון הספקה או צרכן משנה זכאי המתגורר במקום צרכנות של מי שהוא צרכן הרשום אצל בעל רישיון הספקה;</w:t>
      </w:r>
    </w:p>
    <w:p w:rsidR="005244E1" w:rsidRPr="00560004" w:rsidRDefault="005244E1" w:rsidP="005244E1">
      <w:pPr>
        <w:pStyle w:val="P00"/>
        <w:spacing w:before="0"/>
        <w:ind w:left="0" w:right="1134"/>
        <w:rPr>
          <w:rStyle w:val="default"/>
          <w:rFonts w:cs="FrankRuehl" w:hint="cs"/>
          <w:vanish/>
          <w:color w:val="FF0000"/>
          <w:sz w:val="20"/>
          <w:szCs w:val="20"/>
          <w:shd w:val="clear" w:color="auto" w:fill="FFFF99"/>
          <w:rtl/>
        </w:rPr>
      </w:pPr>
      <w:bookmarkStart w:id="5" w:name="Rov22"/>
      <w:r w:rsidRPr="00560004">
        <w:rPr>
          <w:rStyle w:val="default"/>
          <w:rFonts w:cs="FrankRuehl" w:hint="cs"/>
          <w:vanish/>
          <w:color w:val="FF0000"/>
          <w:sz w:val="20"/>
          <w:szCs w:val="20"/>
          <w:shd w:val="clear" w:color="auto" w:fill="FFFF99"/>
          <w:rtl/>
        </w:rPr>
        <w:t>מיום 20.12.2015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hyperlink r:id="rId14"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6</w:t>
      </w:r>
    </w:p>
    <w:p w:rsidR="005244E1" w:rsidRPr="00560004" w:rsidRDefault="005244E1" w:rsidP="00560004">
      <w:pPr>
        <w:pStyle w:val="P00"/>
        <w:spacing w:before="0"/>
        <w:ind w:left="0" w:right="1134"/>
        <w:rPr>
          <w:rStyle w:val="default"/>
          <w:rFonts w:cs="FrankRuehl" w:hint="cs"/>
          <w:b/>
          <w:bCs/>
          <w:sz w:val="2"/>
          <w:szCs w:val="2"/>
          <w:shd w:val="clear" w:color="auto" w:fill="FFFF99"/>
          <w:rtl/>
        </w:rPr>
      </w:pPr>
      <w:r w:rsidRPr="00560004">
        <w:rPr>
          <w:rStyle w:val="default"/>
          <w:rFonts w:cs="FrankRuehl" w:hint="cs"/>
          <w:b/>
          <w:bCs/>
          <w:vanish/>
          <w:sz w:val="20"/>
          <w:szCs w:val="20"/>
          <w:shd w:val="clear" w:color="auto" w:fill="FFFF99"/>
          <w:rtl/>
        </w:rPr>
        <w:t>הוספת הגדרת "צרכן זכאי של בעל רישיון הספקה"</w:t>
      </w:r>
      <w:bookmarkEnd w:id="5"/>
    </w:p>
    <w:p w:rsidR="001A0018" w:rsidRDefault="001A0018" w:rsidP="001A0018">
      <w:pPr>
        <w:pStyle w:val="P00"/>
        <w:spacing w:before="72"/>
        <w:ind w:left="0" w:right="1134"/>
        <w:rPr>
          <w:rStyle w:val="default"/>
          <w:rFonts w:cs="FrankRuehl" w:hint="cs"/>
          <w:rtl/>
        </w:rPr>
      </w:pPr>
      <w:r>
        <w:rPr>
          <w:rStyle w:val="default"/>
          <w:rFonts w:cs="FrankRuehl" w:hint="cs"/>
          <w:rtl/>
        </w:rPr>
        <w:tab/>
        <w:t xml:space="preserve">"תעריף ביתי" </w:t>
      </w:r>
      <w:r>
        <w:rPr>
          <w:rStyle w:val="default"/>
          <w:rFonts w:cs="FrankRuehl"/>
          <w:rtl/>
        </w:rPr>
        <w:t>–</w:t>
      </w:r>
      <w:r>
        <w:rPr>
          <w:rStyle w:val="default"/>
          <w:rFonts w:cs="FrankRuehl" w:hint="cs"/>
          <w:rtl/>
        </w:rPr>
        <w:t xml:space="preserve"> תעריף חשמל המיועד לבתים המשמשים למגורים בלבד ומתקיים בהם אחד מאלה:</w:t>
      </w:r>
    </w:p>
    <w:p w:rsidR="001A0018" w:rsidRDefault="001A0018" w:rsidP="001A00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להם אישור לפי הוראות סעיף 157א לחוק התכנון והבנייה, התשכ"ה-1965, ותקנה 5 לתקנות התכנון והבנייה (אישורים למתן שירותי חשמל, מים וטלפון), התשמ"א-1981;</w:t>
      </w:r>
    </w:p>
    <w:p w:rsidR="001A0018" w:rsidRDefault="001A0018" w:rsidP="001A00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חוברו כדין לפני כניסת החוק לתוקף;</w:t>
      </w:r>
    </w:p>
    <w:p w:rsidR="001A0018" w:rsidRDefault="001A0018" w:rsidP="001A0018">
      <w:pPr>
        <w:pStyle w:val="P00"/>
        <w:spacing w:before="72"/>
        <w:ind w:left="0" w:right="1134"/>
        <w:rPr>
          <w:rStyle w:val="default"/>
          <w:rFonts w:cs="FrankRuehl" w:hint="cs"/>
          <w:rtl/>
        </w:rPr>
      </w:pPr>
      <w:r>
        <w:rPr>
          <w:rStyle w:val="default"/>
          <w:rFonts w:cs="FrankRuehl" w:hint="cs"/>
          <w:rtl/>
        </w:rPr>
        <w:tab/>
        <w:t xml:space="preserve">"תשלום מופחת" </w:t>
      </w:r>
      <w:r>
        <w:rPr>
          <w:rStyle w:val="default"/>
          <w:rFonts w:cs="FrankRuehl"/>
          <w:rtl/>
        </w:rPr>
        <w:t>–</w:t>
      </w:r>
      <w:r>
        <w:rPr>
          <w:rStyle w:val="default"/>
          <w:rFonts w:cs="FrankRuehl" w:hint="cs"/>
          <w:rtl/>
        </w:rPr>
        <w:t xml:space="preserve"> 50% מהתעריף הביתי, בעד 400 הקוט"ש הראשונים הנצרכים מדי חודש בחודשו בשימוש ביתי בלבד.</w:t>
      </w:r>
    </w:p>
    <w:p w:rsidR="00DE247E" w:rsidRDefault="00DE247E" w:rsidP="001A0018">
      <w:pPr>
        <w:pStyle w:val="P00"/>
        <w:spacing w:before="72"/>
        <w:ind w:left="0" w:right="1134"/>
        <w:rPr>
          <w:rStyle w:val="default"/>
          <w:rFonts w:cs="FrankRuehl" w:hint="cs"/>
          <w:rtl/>
        </w:rPr>
      </w:pPr>
      <w:bookmarkStart w:id="6" w:name="Seif2"/>
      <w:bookmarkEnd w:id="6"/>
      <w:r>
        <w:rPr>
          <w:rFonts w:cs="Miriam"/>
          <w:lang w:val="he-IL"/>
        </w:rPr>
        <w:pict>
          <v:rect id="_x0000_s1213" style="position:absolute;left:0;text-align:left;margin-left:464.35pt;margin-top:7.1pt;width:75.05pt;height:18.95pt;z-index:251648512" o:allowincell="f" filled="f" stroked="f" strokecolor="lime" strokeweight=".25pt">
            <v:textbox style="mso-next-textbox:#_x0000_s1213" inset="0,0,0,0">
              <w:txbxContent>
                <w:p w:rsidR="00DE247E" w:rsidRDefault="001A0018" w:rsidP="00DE247E">
                  <w:pPr>
                    <w:spacing w:line="160" w:lineRule="exact"/>
                    <w:rPr>
                      <w:rFonts w:cs="Miriam" w:hint="cs"/>
                      <w:noProof/>
                      <w:sz w:val="18"/>
                      <w:szCs w:val="18"/>
                      <w:rtl/>
                    </w:rPr>
                  </w:pPr>
                  <w:r>
                    <w:rPr>
                      <w:rFonts w:cs="Miriam" w:hint="cs"/>
                      <w:sz w:val="18"/>
                      <w:szCs w:val="18"/>
                      <w:rtl/>
                    </w:rPr>
                    <w:t>הזכאות לתשלום מופחת</w:t>
                  </w:r>
                </w:p>
              </w:txbxContent>
            </v:textbox>
            <w10:anchorlock/>
          </v:rect>
        </w:pict>
      </w:r>
      <w:r w:rsidR="001A0018">
        <w:rPr>
          <w:rStyle w:val="big-number"/>
          <w:rFonts w:cs="Miriam" w:hint="cs"/>
          <w:rtl/>
        </w:rPr>
        <w:t>2</w:t>
      </w:r>
      <w:r>
        <w:rPr>
          <w:rStyle w:val="big-number"/>
          <w:rFonts w:cs="FrankRuehl"/>
          <w:sz w:val="26"/>
          <w:szCs w:val="26"/>
          <w:rtl/>
        </w:rPr>
        <w:t>.</w:t>
      </w:r>
      <w:r>
        <w:rPr>
          <w:rStyle w:val="big-number"/>
          <w:rFonts w:cs="FrankRuehl"/>
          <w:sz w:val="26"/>
          <w:szCs w:val="26"/>
          <w:rtl/>
        </w:rPr>
        <w:tab/>
      </w:r>
      <w:r w:rsidR="001A0018">
        <w:rPr>
          <w:rStyle w:val="default"/>
          <w:rFonts w:cs="FrankRuehl" w:hint="cs"/>
          <w:rtl/>
        </w:rPr>
        <w:t>(א)</w:t>
      </w:r>
      <w:r w:rsidR="001A0018">
        <w:rPr>
          <w:rStyle w:val="default"/>
          <w:rFonts w:cs="FrankRuehl" w:hint="cs"/>
          <w:rtl/>
        </w:rPr>
        <w:tab/>
        <w:t>תשלום מופחת יינתן לזכאי שהוא אחד מאלה:</w:t>
      </w:r>
    </w:p>
    <w:p w:rsidR="001A0018" w:rsidRDefault="005244E1" w:rsidP="001A0018">
      <w:pPr>
        <w:pStyle w:val="P00"/>
        <w:spacing w:before="72"/>
        <w:ind w:left="1021" w:right="1134"/>
        <w:rPr>
          <w:rStyle w:val="default"/>
          <w:rFonts w:cs="FrankRuehl" w:hint="cs"/>
          <w:rtl/>
        </w:rPr>
      </w:pPr>
      <w:r>
        <w:rPr>
          <w:rFonts w:cs="FrankRuehl" w:hint="cs"/>
          <w:sz w:val="26"/>
          <w:rtl/>
          <w:lang w:eastAsia="en-US"/>
        </w:rPr>
        <w:pict>
          <v:shape id="_x0000_s1237" type="#_x0000_t202" style="position:absolute;left:0;text-align:left;margin-left:470.35pt;margin-top:7.1pt;width:1in;height:9pt;z-index:251660800" filled="f" stroked="f">
            <v:textbox inset="1mm,0,1mm,0">
              <w:txbxContent>
                <w:p w:rsidR="005244E1" w:rsidRDefault="005244E1" w:rsidP="005244E1">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(1)</w:t>
      </w:r>
      <w:r w:rsidR="001A0018">
        <w:rPr>
          <w:rStyle w:val="default"/>
          <w:rFonts w:cs="FrankRuehl" w:hint="cs"/>
          <w:rtl/>
        </w:rPr>
        <w:tab/>
        <w:t>צרכן רשום אצל ספק שירות חיוני</w:t>
      </w:r>
      <w:r w:rsidR="00560004">
        <w:rPr>
          <w:rStyle w:val="default"/>
          <w:rFonts w:cs="FrankRuehl" w:hint="cs"/>
          <w:rtl/>
        </w:rPr>
        <w:t xml:space="preserve"> </w:t>
      </w:r>
      <w:r w:rsidR="00560004" w:rsidRPr="00560004">
        <w:rPr>
          <w:rStyle w:val="default"/>
          <w:rFonts w:cs="FrankRuehl" w:hint="cs"/>
          <w:rtl/>
        </w:rPr>
        <w:t>או בעל רישיון הספקה</w:t>
      </w:r>
      <w:r w:rsidR="001A0018">
        <w:rPr>
          <w:rStyle w:val="default"/>
          <w:rFonts w:cs="FrankRuehl" w:hint="cs"/>
          <w:rtl/>
        </w:rPr>
        <w:t>;</w:t>
      </w:r>
    </w:p>
    <w:p w:rsidR="001A0018" w:rsidRDefault="005244E1" w:rsidP="001A0018">
      <w:pPr>
        <w:pStyle w:val="P00"/>
        <w:spacing w:before="72"/>
        <w:ind w:left="1021" w:right="1134"/>
        <w:rPr>
          <w:rStyle w:val="default"/>
          <w:rFonts w:cs="FrankRuehl" w:hint="cs"/>
          <w:rtl/>
        </w:rPr>
      </w:pPr>
      <w:r w:rsidRPr="00560004">
        <w:rPr>
          <w:rStyle w:val="default"/>
          <w:rFonts w:cs="FrankRuehl" w:hint="cs"/>
          <w:rtl/>
        </w:rPr>
        <w:pict>
          <v:shape id="_x0000_s1240" type="#_x0000_t202" style="position:absolute;left:0;text-align:left;margin-left:470.35pt;margin-top:7.1pt;width:1in;height:9pt;z-index:251661824" filled="f" stroked="f">
            <v:textbox inset="1mm,0,1mm,0">
              <w:txbxContent>
                <w:p w:rsidR="005244E1" w:rsidRDefault="005244E1" w:rsidP="005244E1">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(2)</w:t>
      </w:r>
      <w:r w:rsidR="001A0018">
        <w:rPr>
          <w:rStyle w:val="default"/>
          <w:rFonts w:cs="FrankRuehl" w:hint="cs"/>
          <w:rtl/>
        </w:rPr>
        <w:tab/>
        <w:t>מתגורר במקום צרכנות של מי שרשום כצרכן אצל ספק שירות חיוני</w:t>
      </w:r>
      <w:r w:rsidR="00560004">
        <w:rPr>
          <w:rStyle w:val="default"/>
          <w:rFonts w:cs="FrankRuehl" w:hint="cs"/>
          <w:rtl/>
        </w:rPr>
        <w:t xml:space="preserve"> </w:t>
      </w:r>
      <w:r w:rsidR="00560004" w:rsidRPr="00560004">
        <w:rPr>
          <w:rStyle w:val="default"/>
          <w:rFonts w:cs="FrankRuehl" w:hint="cs"/>
          <w:rtl/>
        </w:rPr>
        <w:t>או בעל רישיון הספקה</w:t>
      </w:r>
      <w:r w:rsidR="001A0018">
        <w:rPr>
          <w:rStyle w:val="default"/>
          <w:rFonts w:cs="FrankRuehl" w:hint="cs"/>
          <w:rtl/>
        </w:rPr>
        <w:t xml:space="preserve">, ובלבד שמותקן מונה לרישום צריכת החשמל הביתית של אותו זכאי, ואשר צריכת החשמל בפועל על ידו על פי המונה מהווה בסיס לתשלום חשבון החשמל מטעמו (להלן </w:t>
      </w:r>
      <w:r w:rsidR="001A0018">
        <w:rPr>
          <w:rStyle w:val="default"/>
          <w:rFonts w:cs="FrankRuehl"/>
          <w:rtl/>
        </w:rPr>
        <w:t>–</w:t>
      </w:r>
      <w:r w:rsidR="001A0018">
        <w:rPr>
          <w:rStyle w:val="default"/>
          <w:rFonts w:cs="FrankRuehl" w:hint="cs"/>
          <w:rtl/>
        </w:rPr>
        <w:t xml:space="preserve"> צרכן משנה זכאי).</w:t>
      </w:r>
    </w:p>
    <w:p w:rsidR="001A0018" w:rsidRDefault="001A0018" w:rsidP="001A00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הזכאות לתשלום מופחת לצרכן רשום תינתן למקום צרכנות אחד בלבד, המשמש למקום מגוריו של הזכאי ותינתן על שמו של הצרכן הרשום בלבד.</w:t>
      </w:r>
    </w:p>
    <w:p w:rsidR="001A0018" w:rsidRDefault="001A0018" w:rsidP="001A00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הצרכן לבדוק את התאמת הפרטים שמסר המוסד לאלה המופיעים אצל ספק שירות חיוני באופן שיתאפשר איתורו וזיהויו המוחלט אצל ספק שירות חיוני.</w:t>
      </w:r>
    </w:p>
    <w:p w:rsidR="001A0018" w:rsidRDefault="001A0018" w:rsidP="001A001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הזכאות לתשלום מופחת לצרכן משנה זכאי תינתן למקום הצרכנות לפי שיעור התשלום המופחת המצטבר בשל צריכת צרכני המשנה הזכאים ולפי מניית המונה של אותם צרכני משנה זכאים.</w:t>
      </w:r>
    </w:p>
    <w:p w:rsidR="001A0018" w:rsidRDefault="001A0018" w:rsidP="001A0018">
      <w:pPr>
        <w:pStyle w:val="P00"/>
        <w:spacing w:before="72"/>
        <w:ind w:left="0" w:right="1134"/>
        <w:rPr>
          <w:rStyle w:val="default"/>
          <w:rFonts w:cs="FrankRuehl" w:hint="cs"/>
          <w:rtl/>
        </w:rPr>
      </w:pPr>
      <w:r>
        <w:rPr>
          <w:rStyle w:val="default"/>
          <w:rFonts w:cs="FrankRuehl" w:hint="cs"/>
          <w:rtl/>
        </w:rPr>
        <w:lastRenderedPageBreak/>
        <w:tab/>
        <w:t>(ה)</w:t>
      </w:r>
      <w:r>
        <w:rPr>
          <w:rStyle w:val="default"/>
          <w:rFonts w:cs="FrankRuehl" w:hint="cs"/>
          <w:rtl/>
        </w:rPr>
        <w:tab/>
        <w:t>הזכאי לתשלום מופחת לפי תקנות אלה, או זכאי לתשלום מופחת לפי כל דין אחר, זכאי להפחתה אחת בלבד בשיעור הגבוה מביניהן.</w:t>
      </w:r>
    </w:p>
    <w:p w:rsidR="005244E1" w:rsidRPr="00560004" w:rsidRDefault="005244E1" w:rsidP="005244E1">
      <w:pPr>
        <w:pStyle w:val="P00"/>
        <w:spacing w:before="0"/>
        <w:ind w:left="0" w:right="1134"/>
        <w:rPr>
          <w:rStyle w:val="default"/>
          <w:rFonts w:cs="FrankRuehl" w:hint="cs"/>
          <w:vanish/>
          <w:color w:val="FF0000"/>
          <w:sz w:val="20"/>
          <w:szCs w:val="20"/>
          <w:shd w:val="clear" w:color="auto" w:fill="FFFF99"/>
          <w:rtl/>
        </w:rPr>
      </w:pPr>
      <w:bookmarkStart w:id="7" w:name="Rov16"/>
      <w:r w:rsidRPr="00560004">
        <w:rPr>
          <w:rStyle w:val="default"/>
          <w:rFonts w:cs="FrankRuehl" w:hint="cs"/>
          <w:vanish/>
          <w:color w:val="FF0000"/>
          <w:sz w:val="20"/>
          <w:szCs w:val="20"/>
          <w:shd w:val="clear" w:color="auto" w:fill="FFFF99"/>
          <w:rtl/>
        </w:rPr>
        <w:t>מיום 20.12.2015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hyperlink r:id="rId15"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6</w:t>
      </w:r>
    </w:p>
    <w:p w:rsidR="005244E1" w:rsidRPr="00560004" w:rsidRDefault="005244E1" w:rsidP="005244E1">
      <w:pPr>
        <w:pStyle w:val="P00"/>
        <w:ind w:left="0" w:right="1134"/>
        <w:rPr>
          <w:rStyle w:val="default"/>
          <w:rFonts w:cs="FrankRuehl" w:hint="cs"/>
          <w:vanish/>
          <w:sz w:val="22"/>
          <w:szCs w:val="22"/>
          <w:shd w:val="clear" w:color="auto" w:fill="FFFF99"/>
          <w:rtl/>
        </w:rPr>
      </w:pPr>
      <w:r w:rsidRPr="00560004">
        <w:rPr>
          <w:rStyle w:val="default"/>
          <w:rFonts w:cs="FrankRuehl"/>
          <w:vanish/>
          <w:sz w:val="22"/>
          <w:szCs w:val="22"/>
          <w:shd w:val="clear" w:color="auto" w:fill="FFFF99"/>
          <w:rtl/>
        </w:rPr>
        <w:tab/>
      </w:r>
      <w:r w:rsidRPr="00560004">
        <w:rPr>
          <w:rStyle w:val="default"/>
          <w:rFonts w:cs="FrankRuehl" w:hint="cs"/>
          <w:vanish/>
          <w:sz w:val="22"/>
          <w:szCs w:val="22"/>
          <w:shd w:val="clear" w:color="auto" w:fill="FFFF99"/>
          <w:rtl/>
        </w:rPr>
        <w:t>(א)</w:t>
      </w:r>
      <w:r w:rsidRPr="00560004">
        <w:rPr>
          <w:rStyle w:val="default"/>
          <w:rFonts w:cs="FrankRuehl" w:hint="cs"/>
          <w:vanish/>
          <w:sz w:val="22"/>
          <w:szCs w:val="22"/>
          <w:shd w:val="clear" w:color="auto" w:fill="FFFF99"/>
          <w:rtl/>
        </w:rPr>
        <w:tab/>
        <w:t>תשלום מופחת יינתן לזכאי שהוא אחד מאלה:</w:t>
      </w:r>
    </w:p>
    <w:p w:rsidR="005244E1" w:rsidRPr="00560004" w:rsidRDefault="005244E1" w:rsidP="005244E1">
      <w:pPr>
        <w:pStyle w:val="P00"/>
        <w:spacing w:before="0"/>
        <w:ind w:left="1021"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(1)</w:t>
      </w:r>
      <w:r w:rsidRPr="00560004">
        <w:rPr>
          <w:rStyle w:val="default"/>
          <w:rFonts w:cs="FrankRuehl" w:hint="cs"/>
          <w:vanish/>
          <w:sz w:val="22"/>
          <w:szCs w:val="22"/>
          <w:shd w:val="clear" w:color="auto" w:fill="FFFF99"/>
          <w:rtl/>
        </w:rPr>
        <w:tab/>
        <w:t xml:space="preserve">צרכן רשום אצל ספק שירות חיוני </w:t>
      </w:r>
      <w:r w:rsidRPr="00560004">
        <w:rPr>
          <w:rStyle w:val="default"/>
          <w:rFonts w:cs="FrankRuehl" w:hint="cs"/>
          <w:vanish/>
          <w:sz w:val="22"/>
          <w:szCs w:val="22"/>
          <w:u w:val="single"/>
          <w:shd w:val="clear" w:color="auto" w:fill="FFFF99"/>
          <w:rtl/>
        </w:rPr>
        <w:t>או בעל רישיון הספקה</w:t>
      </w:r>
      <w:r w:rsidRPr="00560004">
        <w:rPr>
          <w:rStyle w:val="default"/>
          <w:rFonts w:cs="FrankRuehl" w:hint="cs"/>
          <w:vanish/>
          <w:sz w:val="22"/>
          <w:szCs w:val="22"/>
          <w:shd w:val="clear" w:color="auto" w:fill="FFFF99"/>
          <w:rtl/>
        </w:rPr>
        <w:t>;</w:t>
      </w:r>
    </w:p>
    <w:p w:rsidR="005244E1" w:rsidRPr="005244E1" w:rsidRDefault="005244E1" w:rsidP="005244E1">
      <w:pPr>
        <w:pStyle w:val="P00"/>
        <w:spacing w:before="0"/>
        <w:ind w:left="1021" w:right="1134"/>
        <w:rPr>
          <w:rStyle w:val="default"/>
          <w:rFonts w:cs="FrankRuehl" w:hint="cs"/>
          <w:sz w:val="2"/>
          <w:szCs w:val="2"/>
          <w:rtl/>
        </w:rPr>
      </w:pPr>
      <w:r w:rsidRPr="00560004">
        <w:rPr>
          <w:rStyle w:val="default"/>
          <w:rFonts w:cs="FrankRuehl" w:hint="cs"/>
          <w:vanish/>
          <w:sz w:val="22"/>
          <w:szCs w:val="22"/>
          <w:shd w:val="clear" w:color="auto" w:fill="FFFF99"/>
          <w:rtl/>
        </w:rPr>
        <w:t>(2)</w:t>
      </w:r>
      <w:r w:rsidRPr="00560004">
        <w:rPr>
          <w:rStyle w:val="default"/>
          <w:rFonts w:cs="FrankRuehl" w:hint="cs"/>
          <w:vanish/>
          <w:sz w:val="22"/>
          <w:szCs w:val="22"/>
          <w:shd w:val="clear" w:color="auto" w:fill="FFFF99"/>
          <w:rtl/>
        </w:rPr>
        <w:tab/>
        <w:t xml:space="preserve">מתגורר במקום צרכנות של מי שרשום כצרכן אצל ספק שירות חיוני </w:t>
      </w:r>
      <w:r w:rsidRPr="00560004">
        <w:rPr>
          <w:rStyle w:val="default"/>
          <w:rFonts w:cs="FrankRuehl" w:hint="cs"/>
          <w:vanish/>
          <w:sz w:val="22"/>
          <w:szCs w:val="22"/>
          <w:u w:val="single"/>
          <w:shd w:val="clear" w:color="auto" w:fill="FFFF99"/>
          <w:rtl/>
        </w:rPr>
        <w:t>או בעל רישיון הספקה</w:t>
      </w:r>
      <w:r w:rsidRPr="00560004">
        <w:rPr>
          <w:rStyle w:val="default"/>
          <w:rFonts w:cs="FrankRuehl" w:hint="cs"/>
          <w:vanish/>
          <w:sz w:val="22"/>
          <w:szCs w:val="22"/>
          <w:shd w:val="clear" w:color="auto" w:fill="FFFF99"/>
          <w:rtl/>
        </w:rPr>
        <w:t xml:space="preserve">, ובלבד שמותקן מונה לרישום צריכת החשמל הביתית של אותו זכאי, ואשר צריכת החשמל בפועל על ידו על פי המונה מהווה בסיס לתשלום חשבון החשמל מטעמו (להלן </w:t>
      </w:r>
      <w:r w:rsidRPr="00560004">
        <w:rPr>
          <w:rStyle w:val="default"/>
          <w:rFonts w:cs="FrankRuehl"/>
          <w:vanish/>
          <w:sz w:val="22"/>
          <w:szCs w:val="22"/>
          <w:shd w:val="clear" w:color="auto" w:fill="FFFF99"/>
          <w:rtl/>
        </w:rPr>
        <w:t>–</w:t>
      </w:r>
      <w:r w:rsidRPr="00560004">
        <w:rPr>
          <w:rStyle w:val="default"/>
          <w:rFonts w:cs="FrankRuehl" w:hint="cs"/>
          <w:vanish/>
          <w:sz w:val="22"/>
          <w:szCs w:val="22"/>
          <w:shd w:val="clear" w:color="auto" w:fill="FFFF99"/>
          <w:rtl/>
        </w:rPr>
        <w:t xml:space="preserve"> צרכן משנה זכאי).</w:t>
      </w:r>
      <w:bookmarkEnd w:id="7"/>
    </w:p>
    <w:p w:rsidR="00DE247E" w:rsidRDefault="00DE247E" w:rsidP="00560004">
      <w:pPr>
        <w:pStyle w:val="P00"/>
        <w:spacing w:before="72"/>
        <w:ind w:left="0" w:right="1134"/>
        <w:rPr>
          <w:rStyle w:val="default"/>
          <w:rFonts w:cs="FrankRuehl" w:hint="cs"/>
          <w:rtl/>
        </w:rPr>
      </w:pPr>
      <w:bookmarkStart w:id="8" w:name="Seif3"/>
      <w:bookmarkEnd w:id="8"/>
      <w:r>
        <w:rPr>
          <w:rFonts w:cs="Miriam"/>
          <w:lang w:val="he-IL"/>
        </w:rPr>
        <w:pict>
          <v:rect id="_x0000_s1214" style="position:absolute;left:0;text-align:left;margin-left:464.35pt;margin-top:7.1pt;width:75.05pt;height:20pt;z-index:251649536" o:allowincell="f" filled="f" stroked="f" strokecolor="lime" strokeweight=".25pt">
            <v:textbox style="mso-next-textbox:#_x0000_s1214" inset="0,0,0,0">
              <w:txbxContent>
                <w:p w:rsidR="00DE247E" w:rsidRDefault="001A0018" w:rsidP="00DE247E">
                  <w:pPr>
                    <w:spacing w:line="160" w:lineRule="exact"/>
                    <w:rPr>
                      <w:rFonts w:cs="Miriam" w:hint="cs"/>
                      <w:noProof/>
                      <w:sz w:val="18"/>
                      <w:szCs w:val="18"/>
                      <w:rtl/>
                    </w:rPr>
                  </w:pPr>
                  <w:r>
                    <w:rPr>
                      <w:rFonts w:cs="Miriam" w:hint="cs"/>
                      <w:sz w:val="18"/>
                      <w:szCs w:val="18"/>
                      <w:rtl/>
                    </w:rPr>
                    <w:t>מימוש הזכאות</w:t>
                  </w:r>
                </w:p>
                <w:p w:rsidR="006C77CE" w:rsidRDefault="006C77CE" w:rsidP="00DE247E">
                  <w:pPr>
                    <w:spacing w:line="160" w:lineRule="exact"/>
                    <w:rPr>
                      <w:rFonts w:cs="Miriam" w:hint="cs"/>
                      <w:noProof/>
                      <w:sz w:val="18"/>
                      <w:szCs w:val="18"/>
                      <w:rtl/>
                    </w:rPr>
                  </w:pPr>
                  <w:r>
                    <w:rPr>
                      <w:rFonts w:cs="Miriam" w:hint="cs"/>
                      <w:noProof/>
                      <w:sz w:val="18"/>
                      <w:szCs w:val="18"/>
                      <w:rtl/>
                    </w:rPr>
                    <w:t>תק' תשע"ו-2015</w:t>
                  </w:r>
                </w:p>
              </w:txbxContent>
            </v:textbox>
            <w10:anchorlock/>
          </v:rect>
        </w:pict>
      </w:r>
      <w:r w:rsidR="001A0018">
        <w:rPr>
          <w:rStyle w:val="big-number"/>
          <w:rFonts w:cs="Miriam" w:hint="cs"/>
          <w:rtl/>
        </w:rPr>
        <w:t>3</w:t>
      </w:r>
      <w:r>
        <w:rPr>
          <w:rStyle w:val="big-number"/>
          <w:rFonts w:cs="FrankRuehl"/>
          <w:sz w:val="26"/>
          <w:szCs w:val="26"/>
          <w:rtl/>
        </w:rPr>
        <w:t>.</w:t>
      </w:r>
      <w:r>
        <w:rPr>
          <w:rStyle w:val="big-number"/>
          <w:rFonts w:cs="FrankRuehl"/>
          <w:sz w:val="26"/>
          <w:szCs w:val="26"/>
          <w:rtl/>
        </w:rPr>
        <w:tab/>
      </w:r>
      <w:r w:rsidR="001A0018">
        <w:rPr>
          <w:rStyle w:val="default"/>
          <w:rFonts w:cs="FrankRuehl" w:hint="cs"/>
          <w:rtl/>
        </w:rPr>
        <w:t>זכאות כאמור בתקנה 2 תמומש בהסתמך על המידע שיעביר המוסד לספק השירות החיוני כאמור בתקנה 4(א)</w:t>
      </w:r>
      <w:r w:rsidR="00560004" w:rsidRPr="00560004">
        <w:rPr>
          <w:rStyle w:val="default"/>
          <w:rFonts w:cs="FrankRuehl" w:hint="cs"/>
          <w:rtl/>
        </w:rPr>
        <w:t xml:space="preserve">, ולעניין צרכן זכאי של בעל רישיון הספקה </w:t>
      </w:r>
      <w:r w:rsidR="00560004" w:rsidRPr="00560004">
        <w:rPr>
          <w:rStyle w:val="default"/>
          <w:rFonts w:cs="FrankRuehl"/>
          <w:rtl/>
        </w:rPr>
        <w:t>–</w:t>
      </w:r>
      <w:r w:rsidR="00560004" w:rsidRPr="00560004">
        <w:rPr>
          <w:rStyle w:val="default"/>
          <w:rFonts w:cs="FrankRuehl" w:hint="cs"/>
          <w:rtl/>
        </w:rPr>
        <w:t xml:space="preserve"> בהסתמך על הודעת המוסד שהעביר צרכן כאמור לבעל רישיון ההספקה, כמפורט בתקנה 4(ג)</w:t>
      </w:r>
      <w:r w:rsidR="001A0018">
        <w:rPr>
          <w:rStyle w:val="default"/>
          <w:rFonts w:cs="FrankRuehl" w:hint="cs"/>
          <w:rtl/>
        </w:rPr>
        <w:t>.</w:t>
      </w:r>
    </w:p>
    <w:p w:rsidR="005244E1" w:rsidRPr="00560004" w:rsidRDefault="005244E1" w:rsidP="005244E1">
      <w:pPr>
        <w:pStyle w:val="P00"/>
        <w:spacing w:before="0"/>
        <w:ind w:left="0" w:right="1134"/>
        <w:rPr>
          <w:rStyle w:val="default"/>
          <w:rFonts w:cs="FrankRuehl" w:hint="cs"/>
          <w:vanish/>
          <w:color w:val="FF0000"/>
          <w:sz w:val="20"/>
          <w:szCs w:val="20"/>
          <w:shd w:val="clear" w:color="auto" w:fill="FFFF99"/>
          <w:rtl/>
        </w:rPr>
      </w:pPr>
      <w:bookmarkStart w:id="9" w:name="Rov17"/>
      <w:r w:rsidRPr="00560004">
        <w:rPr>
          <w:rStyle w:val="default"/>
          <w:rFonts w:cs="FrankRuehl" w:hint="cs"/>
          <w:vanish/>
          <w:color w:val="FF0000"/>
          <w:sz w:val="20"/>
          <w:szCs w:val="20"/>
          <w:shd w:val="clear" w:color="auto" w:fill="FFFF99"/>
          <w:rtl/>
        </w:rPr>
        <w:t>מיום 20.12.2015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5244E1" w:rsidRPr="00560004" w:rsidRDefault="005244E1" w:rsidP="005244E1">
      <w:pPr>
        <w:pStyle w:val="P00"/>
        <w:spacing w:before="0"/>
        <w:ind w:left="0" w:right="1134"/>
        <w:rPr>
          <w:rStyle w:val="default"/>
          <w:rFonts w:cs="FrankRuehl" w:hint="cs"/>
          <w:vanish/>
          <w:sz w:val="20"/>
          <w:szCs w:val="20"/>
          <w:shd w:val="clear" w:color="auto" w:fill="FFFF99"/>
          <w:rtl/>
        </w:rPr>
      </w:pPr>
      <w:hyperlink r:id="rId16"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7</w:t>
      </w:r>
    </w:p>
    <w:p w:rsidR="005244E1" w:rsidRPr="006C77CE" w:rsidRDefault="005244E1" w:rsidP="006C77CE">
      <w:pPr>
        <w:pStyle w:val="P00"/>
        <w:ind w:left="0" w:right="1134"/>
        <w:rPr>
          <w:rStyle w:val="default"/>
          <w:rFonts w:cs="FrankRuehl" w:hint="cs"/>
          <w:sz w:val="2"/>
          <w:szCs w:val="2"/>
          <w:shd w:val="clear" w:color="auto" w:fill="FFFF99"/>
          <w:rtl/>
        </w:rPr>
      </w:pPr>
      <w:r w:rsidRPr="00560004">
        <w:rPr>
          <w:rStyle w:val="default"/>
          <w:rFonts w:cs="FrankRuehl" w:hint="cs"/>
          <w:vanish/>
          <w:sz w:val="22"/>
          <w:szCs w:val="22"/>
          <w:shd w:val="clear" w:color="auto" w:fill="FFFF99"/>
          <w:rtl/>
        </w:rPr>
        <w:t>3</w:t>
      </w:r>
      <w:r w:rsidRPr="00560004">
        <w:rPr>
          <w:rStyle w:val="default"/>
          <w:rFonts w:cs="FrankRuehl"/>
          <w:vanish/>
          <w:sz w:val="22"/>
          <w:szCs w:val="22"/>
          <w:shd w:val="clear" w:color="auto" w:fill="FFFF99"/>
          <w:rtl/>
        </w:rPr>
        <w:t>.</w:t>
      </w:r>
      <w:r w:rsidRPr="00560004">
        <w:rPr>
          <w:rStyle w:val="default"/>
          <w:rFonts w:cs="FrankRuehl"/>
          <w:vanish/>
          <w:sz w:val="22"/>
          <w:szCs w:val="22"/>
          <w:shd w:val="clear" w:color="auto" w:fill="FFFF99"/>
          <w:rtl/>
        </w:rPr>
        <w:tab/>
      </w:r>
      <w:r w:rsidRPr="00560004">
        <w:rPr>
          <w:rStyle w:val="default"/>
          <w:rFonts w:cs="FrankRuehl" w:hint="cs"/>
          <w:vanish/>
          <w:sz w:val="22"/>
          <w:szCs w:val="22"/>
          <w:shd w:val="clear" w:color="auto" w:fill="FFFF99"/>
          <w:rtl/>
        </w:rPr>
        <w:t>זכאות כאמור בתקנה 2 תמומש בהסתמך על המידע שיעביר המוסד לספק השירות החיוני כאמור בתקנה 4(א)</w:t>
      </w:r>
      <w:r w:rsidR="006C77CE" w:rsidRPr="00560004">
        <w:rPr>
          <w:rStyle w:val="default"/>
          <w:rFonts w:cs="FrankRuehl" w:hint="cs"/>
          <w:vanish/>
          <w:sz w:val="22"/>
          <w:szCs w:val="22"/>
          <w:u w:val="single"/>
          <w:shd w:val="clear" w:color="auto" w:fill="FFFF99"/>
          <w:rtl/>
        </w:rPr>
        <w:t xml:space="preserve">, ולעניין צרכן זכאי של בעל רישיון הספקה </w:t>
      </w:r>
      <w:r w:rsidR="006C77CE" w:rsidRPr="00560004">
        <w:rPr>
          <w:rStyle w:val="default"/>
          <w:rFonts w:cs="FrankRuehl"/>
          <w:vanish/>
          <w:sz w:val="22"/>
          <w:szCs w:val="22"/>
          <w:u w:val="single"/>
          <w:shd w:val="clear" w:color="auto" w:fill="FFFF99"/>
          <w:rtl/>
        </w:rPr>
        <w:t>–</w:t>
      </w:r>
      <w:r w:rsidR="006C77CE" w:rsidRPr="00560004">
        <w:rPr>
          <w:rStyle w:val="default"/>
          <w:rFonts w:cs="FrankRuehl" w:hint="cs"/>
          <w:vanish/>
          <w:sz w:val="22"/>
          <w:szCs w:val="22"/>
          <w:u w:val="single"/>
          <w:shd w:val="clear" w:color="auto" w:fill="FFFF99"/>
          <w:rtl/>
        </w:rPr>
        <w:t xml:space="preserve"> בהסתמך על הודעת המוסד שהעביר צרכן כאמור לבעל רישיון ההספקה, כמפורט בתקנה 4(ג)</w:t>
      </w:r>
      <w:r w:rsidRPr="00560004">
        <w:rPr>
          <w:rStyle w:val="default"/>
          <w:rFonts w:cs="FrankRuehl" w:hint="cs"/>
          <w:vanish/>
          <w:sz w:val="22"/>
          <w:szCs w:val="22"/>
          <w:shd w:val="clear" w:color="auto" w:fill="FFFF99"/>
          <w:rtl/>
        </w:rPr>
        <w:t>.</w:t>
      </w:r>
      <w:bookmarkEnd w:id="9"/>
    </w:p>
    <w:p w:rsidR="00DE247E" w:rsidRDefault="00DE247E" w:rsidP="001A0018">
      <w:pPr>
        <w:pStyle w:val="P00"/>
        <w:spacing w:before="72"/>
        <w:ind w:left="0" w:right="1134"/>
        <w:rPr>
          <w:rStyle w:val="default"/>
          <w:rFonts w:cs="FrankRuehl" w:hint="cs"/>
          <w:rtl/>
        </w:rPr>
      </w:pPr>
      <w:bookmarkStart w:id="10" w:name="Seif4"/>
      <w:bookmarkEnd w:id="10"/>
      <w:r>
        <w:rPr>
          <w:rFonts w:cs="Miriam"/>
          <w:lang w:val="he-IL"/>
        </w:rPr>
        <w:pict>
          <v:rect id="_x0000_s1215" style="position:absolute;left:0;text-align:left;margin-left:464.35pt;margin-top:7.1pt;width:75.05pt;height:20.05pt;z-index:251650560" o:allowincell="f" filled="f" stroked="f" strokecolor="lime" strokeweight=".25pt">
            <v:textbox style="mso-next-textbox:#_x0000_s1215" inset="0,0,0,0">
              <w:txbxContent>
                <w:p w:rsidR="00DE247E" w:rsidRDefault="001A0018" w:rsidP="00DE247E">
                  <w:pPr>
                    <w:spacing w:line="160" w:lineRule="exact"/>
                    <w:rPr>
                      <w:rFonts w:cs="Miriam" w:hint="cs"/>
                      <w:noProof/>
                      <w:sz w:val="18"/>
                      <w:szCs w:val="18"/>
                      <w:rtl/>
                    </w:rPr>
                  </w:pPr>
                  <w:r>
                    <w:rPr>
                      <w:rFonts w:cs="Miriam" w:hint="cs"/>
                      <w:sz w:val="18"/>
                      <w:szCs w:val="18"/>
                      <w:rtl/>
                    </w:rPr>
                    <w:t>הודעה לזכאים</w:t>
                  </w:r>
                </w:p>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w10:anchorlock/>
          </v:rect>
        </w:pict>
      </w:r>
      <w:r w:rsidR="001A0018">
        <w:rPr>
          <w:rStyle w:val="big-number"/>
          <w:rFonts w:cs="Miriam" w:hint="cs"/>
          <w:rtl/>
        </w:rPr>
        <w:t>4</w:t>
      </w:r>
      <w:r>
        <w:rPr>
          <w:rStyle w:val="big-number"/>
          <w:rFonts w:cs="FrankRuehl"/>
          <w:sz w:val="26"/>
          <w:szCs w:val="26"/>
          <w:rtl/>
        </w:rPr>
        <w:t>.</w:t>
      </w:r>
      <w:r>
        <w:rPr>
          <w:rStyle w:val="big-number"/>
          <w:rFonts w:cs="FrankRuehl"/>
          <w:sz w:val="26"/>
          <w:szCs w:val="26"/>
          <w:rtl/>
        </w:rPr>
        <w:tab/>
      </w:r>
      <w:r w:rsidR="001A0018">
        <w:rPr>
          <w:rStyle w:val="default"/>
          <w:rFonts w:cs="FrankRuehl" w:hint="cs"/>
          <w:rtl/>
        </w:rPr>
        <w:t>(א)</w:t>
      </w:r>
      <w:r w:rsidR="001A0018">
        <w:rPr>
          <w:rStyle w:val="default"/>
          <w:rFonts w:cs="FrankRuehl" w:hint="cs"/>
          <w:rtl/>
        </w:rPr>
        <w:tab/>
        <w:t>המוסד יודיע בכתב לזכאי על זכאותו לתשלום מופחת וכי מימוש זכאותו כאמור מותנה בהעברת מידע בעניינו לפי תקנות אלה לספק שירות חיוני</w:t>
      </w:r>
      <w:r w:rsidR="00560004">
        <w:rPr>
          <w:rStyle w:val="default"/>
          <w:rFonts w:cs="FrankRuehl" w:hint="cs"/>
          <w:rtl/>
        </w:rPr>
        <w:t xml:space="preserve"> </w:t>
      </w:r>
      <w:r w:rsidR="00560004" w:rsidRPr="00560004">
        <w:rPr>
          <w:rStyle w:val="default"/>
          <w:rFonts w:cs="FrankRuehl" w:hint="cs"/>
          <w:rtl/>
        </w:rPr>
        <w:t xml:space="preserve">וכי אם הוא צרכן זכאי של בעל רישיון הספקה </w:t>
      </w:r>
      <w:r w:rsidR="00560004" w:rsidRPr="00560004">
        <w:rPr>
          <w:rStyle w:val="default"/>
          <w:rFonts w:cs="FrankRuehl"/>
          <w:rtl/>
        </w:rPr>
        <w:t>–</w:t>
      </w:r>
      <w:r w:rsidR="00560004" w:rsidRPr="00560004">
        <w:rPr>
          <w:rStyle w:val="default"/>
          <w:rFonts w:cs="FrankRuehl" w:hint="cs"/>
          <w:rtl/>
        </w:rPr>
        <w:t xml:space="preserve"> כי המידע לגביו יועבר לספק שירות חיוני, אך מימוש הזכאות מותנה בכך שצרכן כאמור יעביר את הודעת המוסד לבעל רישיון ההספקה</w:t>
      </w:r>
      <w:r w:rsidR="001A0018">
        <w:rPr>
          <w:rStyle w:val="default"/>
          <w:rFonts w:cs="FrankRuehl" w:hint="cs"/>
          <w:rtl/>
        </w:rPr>
        <w:t>; בהודעה כאמור יציין המוסד כי אם הזכאי מסרב להעברת המידע לגביו, עליו להודיע על כך למוסד בתוך 30 ימים ואם לא יעשה כן, יועבר המידע לספק שירות חיוני.</w:t>
      </w:r>
    </w:p>
    <w:p w:rsidR="00560004" w:rsidRDefault="00560004" w:rsidP="00560004">
      <w:pPr>
        <w:pStyle w:val="P00"/>
        <w:spacing w:before="72"/>
        <w:ind w:left="0" w:right="1134"/>
        <w:rPr>
          <w:rStyle w:val="default"/>
          <w:rFonts w:cs="FrankRuehl" w:hint="cs"/>
          <w:rtl/>
        </w:rPr>
      </w:pPr>
      <w:r>
        <w:rPr>
          <w:rFonts w:cs="FrankRuehl" w:hint="cs"/>
          <w:sz w:val="26"/>
          <w:rtl/>
          <w:lang w:eastAsia="en-US"/>
        </w:rPr>
        <w:pict>
          <v:shape id="_x0000_s1254" type="#_x0000_t202" style="position:absolute;left:0;text-align:left;margin-left:470.35pt;margin-top:7.1pt;width:1in;height:9pt;z-index:251667968" filled="f" stroked="f">
            <v:textbox style="mso-next-textbox:#_x0000_s1254" inset="1mm,0,1mm,0">
              <w:txbxContent>
                <w:p w:rsidR="00560004" w:rsidRDefault="00560004" w:rsidP="00560004">
                  <w:pPr>
                    <w:spacing w:line="160" w:lineRule="exact"/>
                    <w:rPr>
                      <w:rFonts w:cs="Miriam" w:hint="cs"/>
                      <w:noProof/>
                      <w:sz w:val="18"/>
                      <w:szCs w:val="18"/>
                      <w:rtl/>
                    </w:rPr>
                  </w:pPr>
                  <w:r>
                    <w:rPr>
                      <w:rFonts w:cs="Miriam" w:hint="cs"/>
                      <w:noProof/>
                      <w:sz w:val="18"/>
                      <w:szCs w:val="18"/>
                      <w:rtl/>
                    </w:rPr>
                    <w:t>תק' תשע"ו-2015</w:t>
                  </w:r>
                </w:p>
              </w:txbxContent>
            </v:textbox>
          </v:shape>
        </w:pict>
      </w:r>
      <w:r>
        <w:rPr>
          <w:rStyle w:val="default"/>
          <w:rFonts w:cs="FrankRuehl" w:hint="cs"/>
          <w:rtl/>
        </w:rPr>
        <w:tab/>
        <w:t>(ב)</w:t>
      </w:r>
      <w:r>
        <w:rPr>
          <w:rStyle w:val="default"/>
          <w:rFonts w:cs="FrankRuehl" w:hint="cs"/>
          <w:rtl/>
        </w:rPr>
        <w:tab/>
        <w:t xml:space="preserve">ספק שירות חיוני </w:t>
      </w:r>
      <w:r w:rsidRPr="00560004">
        <w:rPr>
          <w:rStyle w:val="default"/>
          <w:rFonts w:cs="FrankRuehl" w:hint="cs"/>
          <w:rtl/>
        </w:rPr>
        <w:t>או בעל רישיון הספקה</w:t>
      </w:r>
      <w:r>
        <w:rPr>
          <w:rStyle w:val="default"/>
          <w:rFonts w:cs="FrankRuehl" w:hint="cs"/>
          <w:rtl/>
        </w:rPr>
        <w:t xml:space="preserve"> יפרסם, מזמן לזמן, בעלון המידע המצורף לחשבון החשמל או במסגרת חשבון החשמל, וכן בכלי התקשורת, מידע כללי בדבר הזכאות לתשלום מופחת לפי התקנות אלה.</w:t>
      </w:r>
    </w:p>
    <w:p w:rsidR="001A0018" w:rsidRDefault="006C77CE" w:rsidP="00560004">
      <w:pPr>
        <w:pStyle w:val="P00"/>
        <w:spacing w:before="72"/>
        <w:ind w:left="0" w:right="1134"/>
        <w:rPr>
          <w:rStyle w:val="default"/>
          <w:rFonts w:cs="FrankRuehl" w:hint="cs"/>
          <w:rtl/>
        </w:rPr>
      </w:pPr>
      <w:r w:rsidRPr="00560004">
        <w:rPr>
          <w:rStyle w:val="default"/>
          <w:rFonts w:cs="FrankRuehl" w:hint="cs"/>
          <w:rtl/>
        </w:rPr>
        <w:pict>
          <v:shape id="_x0000_s1245" type="#_x0000_t202" style="position:absolute;left:0;text-align:left;margin-left:470.35pt;margin-top:7.1pt;width:1in;height:9pt;z-index:251662848" filled="f" stroked="f">
            <v:textbox style="mso-next-textbox:#_x0000_s1245" inset="1mm,0,1mm,0">
              <w:txbxContent>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ab/>
        <w:t>(</w:t>
      </w:r>
      <w:r w:rsidR="00560004" w:rsidRPr="00560004">
        <w:rPr>
          <w:rStyle w:val="default"/>
          <w:rFonts w:cs="FrankRuehl" w:hint="cs"/>
          <w:rtl/>
        </w:rPr>
        <w:t>ג)</w:t>
      </w:r>
      <w:r w:rsidR="00560004" w:rsidRPr="00560004">
        <w:rPr>
          <w:rStyle w:val="default"/>
          <w:rFonts w:cs="FrankRuehl" w:hint="cs"/>
          <w:rtl/>
        </w:rPr>
        <w:tab/>
        <w:t>לצורך מימוש זכאות של צרכן זכאי של בעל רישיון הספקה, יעביר הצרכן האמור לבעל רישיון ההספקה עותק של ההודעה שקיבל מהמוסד בנוגע לזכאותו, בהתאם לתקנה 4(א)</w:t>
      </w:r>
      <w:r w:rsidR="001A0018">
        <w:rPr>
          <w:rStyle w:val="default"/>
          <w:rFonts w:cs="FrankRuehl" w:hint="cs"/>
          <w:rtl/>
        </w:rPr>
        <w:t>.</w:t>
      </w:r>
    </w:p>
    <w:p w:rsidR="006C77CE" w:rsidRPr="00560004" w:rsidRDefault="006C77CE" w:rsidP="006C77CE">
      <w:pPr>
        <w:pStyle w:val="P00"/>
        <w:spacing w:before="0"/>
        <w:ind w:left="0" w:right="1134"/>
        <w:rPr>
          <w:rStyle w:val="default"/>
          <w:rFonts w:cs="FrankRuehl" w:hint="cs"/>
          <w:vanish/>
          <w:color w:val="FF0000"/>
          <w:sz w:val="20"/>
          <w:szCs w:val="20"/>
          <w:shd w:val="clear" w:color="auto" w:fill="FFFF99"/>
          <w:rtl/>
        </w:rPr>
      </w:pPr>
      <w:bookmarkStart w:id="11" w:name="Rov18"/>
      <w:r w:rsidRPr="00560004">
        <w:rPr>
          <w:rStyle w:val="default"/>
          <w:rFonts w:cs="FrankRuehl" w:hint="cs"/>
          <w:vanish/>
          <w:color w:val="FF0000"/>
          <w:sz w:val="20"/>
          <w:szCs w:val="20"/>
          <w:shd w:val="clear" w:color="auto" w:fill="FFFF99"/>
          <w:rtl/>
        </w:rPr>
        <w:t>מיום 20.12.2015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hyperlink r:id="rId17"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7</w:t>
      </w:r>
    </w:p>
    <w:p w:rsidR="006C77CE" w:rsidRPr="00560004" w:rsidRDefault="006C77CE" w:rsidP="006C77CE">
      <w:pPr>
        <w:pStyle w:val="P00"/>
        <w:ind w:left="0"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4</w:t>
      </w:r>
      <w:r w:rsidRPr="00560004">
        <w:rPr>
          <w:rStyle w:val="default"/>
          <w:rFonts w:cs="FrankRuehl"/>
          <w:vanish/>
          <w:sz w:val="22"/>
          <w:szCs w:val="22"/>
          <w:shd w:val="clear" w:color="auto" w:fill="FFFF99"/>
          <w:rtl/>
        </w:rPr>
        <w:t>.</w:t>
      </w:r>
      <w:r w:rsidRPr="00560004">
        <w:rPr>
          <w:rStyle w:val="default"/>
          <w:rFonts w:cs="FrankRuehl"/>
          <w:vanish/>
          <w:sz w:val="22"/>
          <w:szCs w:val="22"/>
          <w:shd w:val="clear" w:color="auto" w:fill="FFFF99"/>
          <w:rtl/>
        </w:rPr>
        <w:tab/>
      </w:r>
      <w:r w:rsidRPr="00560004">
        <w:rPr>
          <w:rStyle w:val="default"/>
          <w:rFonts w:cs="FrankRuehl" w:hint="cs"/>
          <w:vanish/>
          <w:sz w:val="22"/>
          <w:szCs w:val="22"/>
          <w:shd w:val="clear" w:color="auto" w:fill="FFFF99"/>
          <w:rtl/>
        </w:rPr>
        <w:t>(א)</w:t>
      </w:r>
      <w:r w:rsidRPr="00560004">
        <w:rPr>
          <w:rStyle w:val="default"/>
          <w:rFonts w:cs="FrankRuehl" w:hint="cs"/>
          <w:vanish/>
          <w:sz w:val="22"/>
          <w:szCs w:val="22"/>
          <w:shd w:val="clear" w:color="auto" w:fill="FFFF99"/>
          <w:rtl/>
        </w:rPr>
        <w:tab/>
        <w:t xml:space="preserve">המוסד יודיע בכתב לזכאי על זכאותו לתשלום מופחת וכי מימוש זכאותו כאמור מותנה בהעברת מידע בעניינו לפי תקנות אלה לספק שירות חיוני </w:t>
      </w:r>
      <w:r w:rsidRPr="00560004">
        <w:rPr>
          <w:rStyle w:val="default"/>
          <w:rFonts w:cs="FrankRuehl" w:hint="cs"/>
          <w:vanish/>
          <w:sz w:val="22"/>
          <w:szCs w:val="22"/>
          <w:u w:val="single"/>
          <w:shd w:val="clear" w:color="auto" w:fill="FFFF99"/>
          <w:rtl/>
        </w:rPr>
        <w:t xml:space="preserve">וכי אם הוא צרכן זכאי של בעל רישיון הספקה </w:t>
      </w:r>
      <w:r w:rsidRPr="00560004">
        <w:rPr>
          <w:rStyle w:val="default"/>
          <w:rFonts w:cs="FrankRuehl"/>
          <w:vanish/>
          <w:sz w:val="22"/>
          <w:szCs w:val="22"/>
          <w:u w:val="single"/>
          <w:shd w:val="clear" w:color="auto" w:fill="FFFF99"/>
          <w:rtl/>
        </w:rPr>
        <w:t>–</w:t>
      </w:r>
      <w:r w:rsidRPr="00560004">
        <w:rPr>
          <w:rStyle w:val="default"/>
          <w:rFonts w:cs="FrankRuehl" w:hint="cs"/>
          <w:vanish/>
          <w:sz w:val="22"/>
          <w:szCs w:val="22"/>
          <w:u w:val="single"/>
          <w:shd w:val="clear" w:color="auto" w:fill="FFFF99"/>
          <w:rtl/>
        </w:rPr>
        <w:t xml:space="preserve"> כי המידע לגביו יועבר לספק שירות חיוני, אך מימוש הזכאות מותנה בכך שצרכן כאמור יעביר את הודעת המוסד לבעל רישיון ההספקה</w:t>
      </w:r>
      <w:r w:rsidRPr="00560004">
        <w:rPr>
          <w:rStyle w:val="default"/>
          <w:rFonts w:cs="FrankRuehl" w:hint="cs"/>
          <w:vanish/>
          <w:sz w:val="22"/>
          <w:szCs w:val="22"/>
          <w:shd w:val="clear" w:color="auto" w:fill="FFFF99"/>
          <w:rtl/>
        </w:rPr>
        <w:t>; בהודעה כאמור יציין המוסד כי אם הזכאי מסרב להעברת המידע לגביו, עליו להודיע על כך למוסד בתוך 30 ימים ואם לא יעשה כן, יועבר המידע לספק שירות חיוני.</w:t>
      </w:r>
    </w:p>
    <w:p w:rsidR="006C77CE" w:rsidRPr="00560004" w:rsidRDefault="006C77CE" w:rsidP="006C77CE">
      <w:pPr>
        <w:pStyle w:val="P00"/>
        <w:spacing w:before="0"/>
        <w:ind w:left="0" w:right="1134"/>
        <w:rPr>
          <w:rStyle w:val="default"/>
          <w:rFonts w:cs="FrankRuehl" w:hint="cs"/>
          <w:vanish/>
          <w:sz w:val="22"/>
          <w:szCs w:val="22"/>
          <w:shd w:val="clear" w:color="auto" w:fill="FFFF99"/>
          <w:rtl/>
        </w:rPr>
      </w:pPr>
      <w:r w:rsidRPr="00560004">
        <w:rPr>
          <w:rStyle w:val="default"/>
          <w:rFonts w:cs="FrankRuehl" w:hint="cs"/>
          <w:vanish/>
          <w:sz w:val="22"/>
          <w:szCs w:val="22"/>
          <w:shd w:val="clear" w:color="auto" w:fill="FFFF99"/>
          <w:rtl/>
        </w:rPr>
        <w:tab/>
        <w:t>(ב)</w:t>
      </w:r>
      <w:r w:rsidRPr="00560004">
        <w:rPr>
          <w:rStyle w:val="default"/>
          <w:rFonts w:cs="FrankRuehl" w:hint="cs"/>
          <w:vanish/>
          <w:sz w:val="22"/>
          <w:szCs w:val="22"/>
          <w:shd w:val="clear" w:color="auto" w:fill="FFFF99"/>
          <w:rtl/>
        </w:rPr>
        <w:tab/>
        <w:t xml:space="preserve">ספק שירות חיוני </w:t>
      </w:r>
      <w:r w:rsidRPr="00560004">
        <w:rPr>
          <w:rStyle w:val="default"/>
          <w:rFonts w:cs="FrankRuehl" w:hint="cs"/>
          <w:vanish/>
          <w:sz w:val="22"/>
          <w:szCs w:val="22"/>
          <w:u w:val="single"/>
          <w:shd w:val="clear" w:color="auto" w:fill="FFFF99"/>
          <w:rtl/>
        </w:rPr>
        <w:t>או בעל רישיון הספקה</w:t>
      </w:r>
      <w:r w:rsidRPr="00560004">
        <w:rPr>
          <w:rStyle w:val="default"/>
          <w:rFonts w:cs="FrankRuehl" w:hint="cs"/>
          <w:vanish/>
          <w:sz w:val="22"/>
          <w:szCs w:val="22"/>
          <w:shd w:val="clear" w:color="auto" w:fill="FFFF99"/>
          <w:rtl/>
        </w:rPr>
        <w:t xml:space="preserve"> יפרסם, מזמן לזמן, בעלון המידע המצורף לחשבון החשמל או במסגרת חשבון החשמל, וכן בכלי התקשורת, מידע כללי בדבר הזכאות לתשלום מופחת לפי התקנות אלה.</w:t>
      </w:r>
    </w:p>
    <w:p w:rsidR="006C77CE" w:rsidRPr="006C77CE" w:rsidRDefault="006C77CE" w:rsidP="006C77CE">
      <w:pPr>
        <w:pStyle w:val="P00"/>
        <w:spacing w:before="0"/>
        <w:ind w:left="0" w:right="1134"/>
        <w:rPr>
          <w:rStyle w:val="default"/>
          <w:rFonts w:cs="FrankRuehl" w:hint="cs"/>
          <w:sz w:val="2"/>
          <w:szCs w:val="2"/>
          <w:shd w:val="clear" w:color="auto" w:fill="FFFF99"/>
          <w:rtl/>
        </w:rPr>
      </w:pPr>
      <w:r w:rsidRPr="00560004">
        <w:rPr>
          <w:rStyle w:val="default"/>
          <w:rFonts w:cs="FrankRuehl" w:hint="cs"/>
          <w:vanish/>
          <w:sz w:val="22"/>
          <w:szCs w:val="22"/>
          <w:shd w:val="clear" w:color="auto" w:fill="FFFF99"/>
          <w:rtl/>
        </w:rPr>
        <w:tab/>
      </w:r>
      <w:r w:rsidRPr="00560004">
        <w:rPr>
          <w:rStyle w:val="default"/>
          <w:rFonts w:cs="FrankRuehl" w:hint="cs"/>
          <w:vanish/>
          <w:sz w:val="22"/>
          <w:szCs w:val="22"/>
          <w:u w:val="single"/>
          <w:shd w:val="clear" w:color="auto" w:fill="FFFF99"/>
          <w:rtl/>
        </w:rPr>
        <w:t>(ג)</w:t>
      </w:r>
      <w:r w:rsidRPr="00560004">
        <w:rPr>
          <w:rStyle w:val="default"/>
          <w:rFonts w:cs="FrankRuehl" w:hint="cs"/>
          <w:vanish/>
          <w:sz w:val="22"/>
          <w:szCs w:val="22"/>
          <w:u w:val="single"/>
          <w:shd w:val="clear" w:color="auto" w:fill="FFFF99"/>
          <w:rtl/>
        </w:rPr>
        <w:tab/>
        <w:t>לצורך מימוש זכאות של צרכן זכאי של בעל רישיון הספקה, יעביר הצרכן האמור לבעל רישיון ההספקה עותק של ההודעה שקיבל מהמוסד בנוגע לזכאותו, בהתאם לתקנה 4(א).</w:t>
      </w:r>
      <w:bookmarkEnd w:id="11"/>
    </w:p>
    <w:p w:rsidR="00DE247E" w:rsidRDefault="00DE247E" w:rsidP="00DA4702">
      <w:pPr>
        <w:pStyle w:val="P00"/>
        <w:spacing w:before="72"/>
        <w:ind w:left="0" w:right="1134"/>
        <w:rPr>
          <w:rStyle w:val="default"/>
          <w:rFonts w:cs="FrankRuehl" w:hint="cs"/>
          <w:rtl/>
        </w:rPr>
      </w:pPr>
      <w:bookmarkStart w:id="12" w:name="Seif5"/>
      <w:bookmarkEnd w:id="12"/>
      <w:r>
        <w:rPr>
          <w:rFonts w:cs="Miriam"/>
          <w:lang w:val="he-IL"/>
        </w:rPr>
        <w:pict>
          <v:rect id="_x0000_s1216" style="position:absolute;left:0;text-align:left;margin-left:464.35pt;margin-top:7.1pt;width:75.05pt;height:38.1pt;z-index:251651584" o:allowincell="f" filled="f" stroked="f" strokecolor="lime" strokeweight=".25pt">
            <v:textbox style="mso-next-textbox:#_x0000_s1216" inset="0,0,0,0">
              <w:txbxContent>
                <w:p w:rsidR="00DE247E" w:rsidRDefault="001A0018" w:rsidP="00DE247E">
                  <w:pPr>
                    <w:spacing w:line="160" w:lineRule="exact"/>
                    <w:rPr>
                      <w:rFonts w:cs="Miriam" w:hint="cs"/>
                      <w:noProof/>
                      <w:sz w:val="18"/>
                      <w:szCs w:val="18"/>
                      <w:rtl/>
                    </w:rPr>
                  </w:pPr>
                  <w:r>
                    <w:rPr>
                      <w:rFonts w:cs="Miriam" w:hint="cs"/>
                      <w:sz w:val="18"/>
                      <w:szCs w:val="18"/>
                      <w:rtl/>
                    </w:rPr>
                    <w:t>העברת מידע לספק שירות חיוני</w:t>
                  </w:r>
                </w:p>
                <w:p w:rsidR="004F4398" w:rsidRDefault="004F4398" w:rsidP="00DE247E">
                  <w:pPr>
                    <w:spacing w:line="160" w:lineRule="exact"/>
                    <w:rPr>
                      <w:rFonts w:cs="Miriam" w:hint="cs"/>
                      <w:noProof/>
                      <w:sz w:val="18"/>
                      <w:szCs w:val="18"/>
                      <w:rtl/>
                    </w:rPr>
                  </w:pPr>
                  <w:r>
                    <w:rPr>
                      <w:rFonts w:cs="Miriam" w:hint="cs"/>
                      <w:noProof/>
                      <w:sz w:val="18"/>
                      <w:szCs w:val="18"/>
                      <w:rtl/>
                    </w:rPr>
                    <w:t>תק' תשע"ב-2012</w:t>
                  </w:r>
                </w:p>
                <w:p w:rsidR="00DA4702" w:rsidRDefault="00DA4702" w:rsidP="00DE247E">
                  <w:pPr>
                    <w:spacing w:line="160" w:lineRule="exact"/>
                    <w:rPr>
                      <w:rFonts w:cs="Miriam" w:hint="cs"/>
                      <w:noProof/>
                      <w:sz w:val="18"/>
                      <w:szCs w:val="18"/>
                      <w:rtl/>
                    </w:rPr>
                  </w:pPr>
                  <w:r>
                    <w:rPr>
                      <w:rFonts w:cs="Miriam" w:hint="cs"/>
                      <w:noProof/>
                      <w:sz w:val="18"/>
                      <w:szCs w:val="18"/>
                      <w:rtl/>
                    </w:rPr>
                    <w:t>תק' תשע"ד-2013</w:t>
                  </w:r>
                </w:p>
              </w:txbxContent>
            </v:textbox>
            <w10:anchorlock/>
          </v:rect>
        </w:pict>
      </w:r>
      <w:r w:rsidR="001A0018">
        <w:rPr>
          <w:rStyle w:val="big-number"/>
          <w:rFonts w:cs="Miriam" w:hint="cs"/>
          <w:rtl/>
        </w:rPr>
        <w:t>5</w:t>
      </w:r>
      <w:r>
        <w:rPr>
          <w:rStyle w:val="big-number"/>
          <w:rFonts w:cs="FrankRuehl"/>
          <w:sz w:val="26"/>
          <w:szCs w:val="26"/>
          <w:rtl/>
        </w:rPr>
        <w:t>.</w:t>
      </w:r>
      <w:r>
        <w:rPr>
          <w:rStyle w:val="big-number"/>
          <w:rFonts w:cs="FrankRuehl"/>
          <w:sz w:val="26"/>
          <w:szCs w:val="26"/>
          <w:rtl/>
        </w:rPr>
        <w:tab/>
      </w:r>
      <w:r w:rsidR="001A0018">
        <w:rPr>
          <w:rStyle w:val="default"/>
          <w:rFonts w:cs="FrankRuehl" w:hint="cs"/>
          <w:rtl/>
        </w:rPr>
        <w:t>(א)</w:t>
      </w:r>
      <w:r w:rsidR="001A0018">
        <w:rPr>
          <w:rStyle w:val="default"/>
          <w:rFonts w:cs="FrankRuehl" w:hint="cs"/>
          <w:rtl/>
        </w:rPr>
        <w:tab/>
        <w:t xml:space="preserve">המוסד יעביר בכל חודש לספק שירות חיוני קובץ מידע ממוחשב המכיל את שמות הזכאים אשר לא הביעו סירוב לכך כאמור בתקנה 4(א), מספרי תעודת זהות </w:t>
      </w:r>
      <w:r w:rsidR="004F4398" w:rsidRPr="004F4398">
        <w:rPr>
          <w:rStyle w:val="default"/>
          <w:rFonts w:cs="FrankRuehl" w:hint="cs"/>
          <w:rtl/>
        </w:rPr>
        <w:t xml:space="preserve">וכן כתובת מגורים </w:t>
      </w:r>
      <w:r w:rsidR="004F4398" w:rsidRPr="004F4398">
        <w:rPr>
          <w:rStyle w:val="default"/>
          <w:rFonts w:cs="FrankRuehl"/>
          <w:rtl/>
        </w:rPr>
        <w:t>–</w:t>
      </w:r>
      <w:r w:rsidR="004F4398" w:rsidRPr="004F4398">
        <w:rPr>
          <w:rStyle w:val="default"/>
          <w:rFonts w:cs="FrankRuehl" w:hint="cs"/>
          <w:rtl/>
        </w:rPr>
        <w:t xml:space="preserve"> למעט ביחס לזכאים הנמנים בפסקה (4) לתוספת</w:t>
      </w:r>
      <w:r w:rsidR="001A0018">
        <w:rPr>
          <w:rStyle w:val="default"/>
          <w:rFonts w:cs="FrankRuehl" w:hint="cs"/>
          <w:rtl/>
        </w:rPr>
        <w:t>, ותאריך שממנו הפכו זכאים או חדלו להיות זכאים.</w:t>
      </w:r>
    </w:p>
    <w:p w:rsidR="001A0018" w:rsidRDefault="006C77CE" w:rsidP="00560004">
      <w:pPr>
        <w:pStyle w:val="P00"/>
        <w:spacing w:before="72"/>
        <w:ind w:left="0" w:right="1134"/>
        <w:rPr>
          <w:rStyle w:val="default"/>
          <w:rFonts w:cs="FrankRuehl" w:hint="cs"/>
          <w:rtl/>
        </w:rPr>
      </w:pPr>
      <w:r>
        <w:rPr>
          <w:rFonts w:cs="FrankRuehl" w:hint="cs"/>
          <w:sz w:val="26"/>
          <w:rtl/>
          <w:lang w:eastAsia="en-US"/>
        </w:rPr>
        <w:pict>
          <v:shape id="_x0000_s1248" type="#_x0000_t202" style="position:absolute;left:0;text-align:left;margin-left:470.35pt;margin-top:7.1pt;width:1in;height:9pt;z-index:251663872" filled="f" stroked="f">
            <v:textbox inset="1mm,0,1mm,0">
              <w:txbxContent>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v:shape>
        </w:pict>
      </w:r>
      <w:r w:rsidR="001A0018">
        <w:rPr>
          <w:rStyle w:val="default"/>
          <w:rFonts w:cs="FrankRuehl" w:hint="cs"/>
          <w:rtl/>
        </w:rPr>
        <w:tab/>
        <w:t>(ב)</w:t>
      </w:r>
      <w:r w:rsidR="001A0018">
        <w:rPr>
          <w:rStyle w:val="default"/>
          <w:rFonts w:cs="FrankRuehl" w:hint="cs"/>
          <w:rtl/>
        </w:rPr>
        <w:tab/>
        <w:t xml:space="preserve">הודיע זכאי למוסד על סירובו להעברת מידע כאמור בתקנה 4(א), לאחר חלוף 30 הימים, יעביר המוסד לספק שירות חיוני הודעה על הסירוב להעברת המידע, וספק שירות חיוני </w:t>
      </w:r>
      <w:r w:rsidR="00560004" w:rsidRPr="00560004">
        <w:rPr>
          <w:rStyle w:val="default"/>
          <w:rFonts w:cs="FrankRuehl" w:hint="cs"/>
          <w:rtl/>
        </w:rPr>
        <w:t>יימחק</w:t>
      </w:r>
      <w:r w:rsidR="001A0018">
        <w:rPr>
          <w:rStyle w:val="default"/>
          <w:rFonts w:cs="FrankRuehl" w:hint="cs"/>
          <w:rtl/>
        </w:rPr>
        <w:t xml:space="preserve"> את פרטי הזכאי שהעביר לו המוסד</w:t>
      </w:r>
      <w:r w:rsidR="00560004">
        <w:rPr>
          <w:rStyle w:val="default"/>
          <w:rFonts w:cs="FrankRuehl" w:hint="cs"/>
          <w:rtl/>
        </w:rPr>
        <w:t xml:space="preserve"> </w:t>
      </w:r>
      <w:r w:rsidR="00560004" w:rsidRPr="00560004">
        <w:rPr>
          <w:rStyle w:val="default"/>
          <w:rFonts w:cs="FrankRuehl" w:hint="cs"/>
          <w:rtl/>
        </w:rPr>
        <w:t>ולעניין זכאי שהוא צרכן הרשום אצל ספק שירות חיוני או שהוא צרכן משנה זכאי המתגורר במקום צרכנות של מי שהוא צרכן הרשום אצל ספק שירות חיוני גם יבטל את זכאותו של זכאי כאמור ממועד קבלת ההודעה כאמור</w:t>
      </w:r>
      <w:r w:rsidR="001A0018">
        <w:rPr>
          <w:rStyle w:val="default"/>
          <w:rFonts w:cs="FrankRuehl" w:hint="cs"/>
          <w:rtl/>
        </w:rPr>
        <w:t>.</w:t>
      </w:r>
    </w:p>
    <w:p w:rsidR="006164A5" w:rsidRPr="00560004" w:rsidRDefault="006164A5" w:rsidP="006164A5">
      <w:pPr>
        <w:pStyle w:val="P00"/>
        <w:spacing w:before="0"/>
        <w:ind w:left="0" w:right="1134"/>
        <w:rPr>
          <w:rStyle w:val="default"/>
          <w:rFonts w:cs="FrankRuehl" w:hint="cs"/>
          <w:vanish/>
          <w:color w:val="FF0000"/>
          <w:sz w:val="20"/>
          <w:szCs w:val="20"/>
          <w:shd w:val="clear" w:color="auto" w:fill="FFFF99"/>
          <w:rtl/>
        </w:rPr>
      </w:pPr>
      <w:bookmarkStart w:id="13" w:name="Rov19"/>
      <w:r w:rsidRPr="00560004">
        <w:rPr>
          <w:rStyle w:val="default"/>
          <w:rFonts w:cs="FrankRuehl" w:hint="cs"/>
          <w:vanish/>
          <w:color w:val="FF0000"/>
          <w:sz w:val="20"/>
          <w:szCs w:val="20"/>
          <w:shd w:val="clear" w:color="auto" w:fill="FFFF99"/>
          <w:rtl/>
        </w:rPr>
        <w:t>מיום 1.5.2012</w:t>
      </w:r>
    </w:p>
    <w:p w:rsidR="006164A5" w:rsidRPr="00560004" w:rsidRDefault="006164A5" w:rsidP="006164A5">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תשע"ב-2012</w:t>
      </w:r>
    </w:p>
    <w:p w:rsidR="006164A5" w:rsidRPr="00560004" w:rsidRDefault="006164A5" w:rsidP="00EB50EA">
      <w:pPr>
        <w:pStyle w:val="P00"/>
        <w:spacing w:before="0"/>
        <w:ind w:left="0" w:right="1134"/>
        <w:rPr>
          <w:rStyle w:val="default"/>
          <w:rFonts w:cs="FrankRuehl" w:hint="cs"/>
          <w:vanish/>
          <w:sz w:val="20"/>
          <w:szCs w:val="20"/>
          <w:shd w:val="clear" w:color="auto" w:fill="FFFF99"/>
          <w:rtl/>
        </w:rPr>
      </w:pPr>
      <w:hyperlink r:id="rId18" w:history="1">
        <w:r w:rsidRPr="00560004">
          <w:rPr>
            <w:rStyle w:val="Hyperlink"/>
            <w:rFonts w:cs="FrankRuehl" w:hint="cs"/>
            <w:vanish/>
            <w:szCs w:val="20"/>
            <w:shd w:val="clear" w:color="auto" w:fill="FFFF99"/>
            <w:rtl/>
          </w:rPr>
          <w:t>ק"ת תשע"ב מס' 7133</w:t>
        </w:r>
      </w:hyperlink>
      <w:r w:rsidRPr="00560004">
        <w:rPr>
          <w:rStyle w:val="default"/>
          <w:rFonts w:cs="FrankRuehl" w:hint="cs"/>
          <w:vanish/>
          <w:sz w:val="20"/>
          <w:szCs w:val="20"/>
          <w:shd w:val="clear" w:color="auto" w:fill="FFFF99"/>
          <w:rtl/>
        </w:rPr>
        <w:t xml:space="preserve"> מיום 25.6.2012 עמ' </w:t>
      </w:r>
      <w:r w:rsidR="00EB50EA" w:rsidRPr="00560004">
        <w:rPr>
          <w:rStyle w:val="default"/>
          <w:rFonts w:cs="FrankRuehl" w:hint="cs"/>
          <w:vanish/>
          <w:sz w:val="20"/>
          <w:szCs w:val="20"/>
          <w:shd w:val="clear" w:color="auto" w:fill="FFFF99"/>
          <w:rtl/>
        </w:rPr>
        <w:t>1320</w:t>
      </w:r>
    </w:p>
    <w:p w:rsidR="00DD19CD" w:rsidRPr="00560004" w:rsidRDefault="00DD19CD" w:rsidP="00DD19CD">
      <w:pPr>
        <w:pStyle w:val="P00"/>
        <w:ind w:left="0" w:right="1134"/>
        <w:rPr>
          <w:rStyle w:val="default"/>
          <w:rFonts w:cs="FrankRuehl" w:hint="cs"/>
          <w:vanish/>
          <w:sz w:val="22"/>
          <w:szCs w:val="22"/>
          <w:shd w:val="clear" w:color="auto" w:fill="FFFF99"/>
          <w:rtl/>
        </w:rPr>
      </w:pPr>
      <w:r w:rsidRPr="00560004">
        <w:rPr>
          <w:rStyle w:val="big-number"/>
          <w:rFonts w:cs="FrankRuehl"/>
          <w:vanish/>
          <w:sz w:val="22"/>
          <w:szCs w:val="22"/>
          <w:shd w:val="clear" w:color="auto" w:fill="FFFF99"/>
          <w:rtl/>
        </w:rPr>
        <w:tab/>
      </w:r>
      <w:r w:rsidRPr="00560004">
        <w:rPr>
          <w:rStyle w:val="default"/>
          <w:rFonts w:cs="FrankRuehl" w:hint="cs"/>
          <w:vanish/>
          <w:sz w:val="22"/>
          <w:szCs w:val="22"/>
          <w:shd w:val="clear" w:color="auto" w:fill="FFFF99"/>
          <w:rtl/>
        </w:rPr>
        <w:t>(א)</w:t>
      </w:r>
      <w:r w:rsidRPr="00560004">
        <w:rPr>
          <w:rStyle w:val="default"/>
          <w:rFonts w:cs="FrankRuehl" w:hint="cs"/>
          <w:vanish/>
          <w:sz w:val="22"/>
          <w:szCs w:val="22"/>
          <w:shd w:val="clear" w:color="auto" w:fill="FFFF99"/>
          <w:rtl/>
        </w:rPr>
        <w:tab/>
        <w:t>המוסד יעביר בכל חודש לספק שירות חיוני קובץ מידע ממוחשב המכיל את שמות הזכאים אשר לא הביעו סירוב לכך כאמור בתקנה 4(א), מספרי תעודת זהות</w:t>
      </w:r>
      <w:r w:rsidRPr="00560004">
        <w:rPr>
          <w:rStyle w:val="default"/>
          <w:rFonts w:cs="FrankRuehl" w:hint="cs"/>
          <w:strike/>
          <w:vanish/>
          <w:sz w:val="22"/>
          <w:szCs w:val="22"/>
          <w:shd w:val="clear" w:color="auto" w:fill="FFFF99"/>
          <w:rtl/>
        </w:rPr>
        <w:t>, כתובת מגורים</w:t>
      </w:r>
      <w:r w:rsidRPr="00560004">
        <w:rPr>
          <w:rStyle w:val="default"/>
          <w:rFonts w:cs="FrankRuehl" w:hint="cs"/>
          <w:vanish/>
          <w:sz w:val="22"/>
          <w:szCs w:val="22"/>
          <w:shd w:val="clear" w:color="auto" w:fill="FFFF99"/>
          <w:rtl/>
        </w:rPr>
        <w:t xml:space="preserve"> </w:t>
      </w:r>
      <w:r w:rsidRPr="00560004">
        <w:rPr>
          <w:rStyle w:val="default"/>
          <w:rFonts w:cs="FrankRuehl" w:hint="cs"/>
          <w:vanish/>
          <w:sz w:val="22"/>
          <w:szCs w:val="22"/>
          <w:u w:val="single"/>
          <w:shd w:val="clear" w:color="auto" w:fill="FFFF99"/>
          <w:rtl/>
        </w:rPr>
        <w:t xml:space="preserve">וכן כתובת מגורים </w:t>
      </w:r>
      <w:r w:rsidRPr="00560004">
        <w:rPr>
          <w:rStyle w:val="default"/>
          <w:rFonts w:cs="FrankRuehl"/>
          <w:vanish/>
          <w:sz w:val="22"/>
          <w:szCs w:val="22"/>
          <w:u w:val="single"/>
          <w:shd w:val="clear" w:color="auto" w:fill="FFFF99"/>
          <w:rtl/>
        </w:rPr>
        <w:t>–</w:t>
      </w:r>
      <w:r w:rsidRPr="00560004">
        <w:rPr>
          <w:rStyle w:val="default"/>
          <w:rFonts w:cs="FrankRuehl" w:hint="cs"/>
          <w:vanish/>
          <w:sz w:val="22"/>
          <w:szCs w:val="22"/>
          <w:u w:val="single"/>
          <w:shd w:val="clear" w:color="auto" w:fill="FFFF99"/>
          <w:rtl/>
        </w:rPr>
        <w:t xml:space="preserve"> למעט ביחס לזכאים הנמנים בפסקה (4) לתוספת לחוק</w:t>
      </w:r>
      <w:r w:rsidRPr="00560004">
        <w:rPr>
          <w:rStyle w:val="default"/>
          <w:rFonts w:cs="FrankRuehl" w:hint="cs"/>
          <w:vanish/>
          <w:sz w:val="22"/>
          <w:szCs w:val="22"/>
          <w:shd w:val="clear" w:color="auto" w:fill="FFFF99"/>
          <w:rtl/>
        </w:rPr>
        <w:t>, ותאריך שממנו הפכו זכאים או חדלו להיות זכאים.</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p>
    <w:p w:rsidR="00DD19CD" w:rsidRPr="00560004" w:rsidRDefault="00DD19CD" w:rsidP="00DD19CD">
      <w:pPr>
        <w:pStyle w:val="P00"/>
        <w:spacing w:before="0"/>
        <w:ind w:left="0" w:right="1134"/>
        <w:rPr>
          <w:rStyle w:val="default"/>
          <w:rFonts w:cs="FrankRuehl" w:hint="cs"/>
          <w:vanish/>
          <w:color w:val="FF0000"/>
          <w:sz w:val="20"/>
          <w:szCs w:val="20"/>
          <w:shd w:val="clear" w:color="auto" w:fill="FFFF99"/>
          <w:rtl/>
        </w:rPr>
      </w:pPr>
      <w:r w:rsidRPr="00560004">
        <w:rPr>
          <w:rStyle w:val="default"/>
          <w:rFonts w:cs="FrankRuehl" w:hint="cs"/>
          <w:vanish/>
          <w:color w:val="FF0000"/>
          <w:sz w:val="20"/>
          <w:szCs w:val="20"/>
          <w:shd w:val="clear" w:color="auto" w:fill="FFFF99"/>
          <w:rtl/>
        </w:rPr>
        <w:t>מיום 1.1.2014</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תשע"ד-2013</w:t>
      </w:r>
    </w:p>
    <w:p w:rsidR="00DD19CD" w:rsidRPr="00560004" w:rsidRDefault="00DD19CD" w:rsidP="00DD19CD">
      <w:pPr>
        <w:pStyle w:val="P00"/>
        <w:spacing w:before="0"/>
        <w:ind w:left="0" w:right="1134"/>
        <w:rPr>
          <w:rStyle w:val="default"/>
          <w:rFonts w:cs="FrankRuehl" w:hint="cs"/>
          <w:vanish/>
          <w:sz w:val="20"/>
          <w:szCs w:val="20"/>
          <w:shd w:val="clear" w:color="auto" w:fill="FFFF99"/>
          <w:rtl/>
        </w:rPr>
      </w:pPr>
      <w:hyperlink r:id="rId19" w:history="1">
        <w:r w:rsidRPr="00560004">
          <w:rPr>
            <w:rStyle w:val="Hyperlink"/>
            <w:rFonts w:cs="FrankRuehl" w:hint="cs"/>
            <w:vanish/>
            <w:szCs w:val="20"/>
            <w:shd w:val="clear" w:color="auto" w:fill="FFFF99"/>
            <w:rtl/>
          </w:rPr>
          <w:t>ק"ת תשע"ד מס' 7319</w:t>
        </w:r>
      </w:hyperlink>
      <w:r w:rsidRPr="00560004">
        <w:rPr>
          <w:rStyle w:val="default"/>
          <w:rFonts w:cs="FrankRuehl" w:hint="cs"/>
          <w:vanish/>
          <w:sz w:val="20"/>
          <w:szCs w:val="20"/>
          <w:shd w:val="clear" w:color="auto" w:fill="FFFF99"/>
          <w:rtl/>
        </w:rPr>
        <w:t xml:space="preserve"> מיום 31.12.2013 עמ' 354</w:t>
      </w:r>
    </w:p>
    <w:p w:rsidR="006164A5" w:rsidRPr="00560004" w:rsidRDefault="006164A5" w:rsidP="00DD19CD">
      <w:pPr>
        <w:pStyle w:val="P00"/>
        <w:ind w:left="0" w:right="1134"/>
        <w:rPr>
          <w:rStyle w:val="default"/>
          <w:rFonts w:cs="FrankRuehl" w:hint="cs"/>
          <w:vanish/>
          <w:sz w:val="22"/>
          <w:szCs w:val="22"/>
          <w:shd w:val="clear" w:color="auto" w:fill="FFFF99"/>
          <w:rtl/>
        </w:rPr>
      </w:pPr>
      <w:r w:rsidRPr="00560004">
        <w:rPr>
          <w:rStyle w:val="big-number"/>
          <w:rFonts w:cs="FrankRuehl"/>
          <w:vanish/>
          <w:sz w:val="22"/>
          <w:szCs w:val="22"/>
          <w:shd w:val="clear" w:color="auto" w:fill="FFFF99"/>
          <w:rtl/>
        </w:rPr>
        <w:tab/>
      </w:r>
      <w:r w:rsidRPr="00560004">
        <w:rPr>
          <w:rStyle w:val="default"/>
          <w:rFonts w:cs="FrankRuehl" w:hint="cs"/>
          <w:vanish/>
          <w:sz w:val="22"/>
          <w:szCs w:val="22"/>
          <w:shd w:val="clear" w:color="auto" w:fill="FFFF99"/>
          <w:rtl/>
        </w:rPr>
        <w:t>(א)</w:t>
      </w:r>
      <w:r w:rsidRPr="00560004">
        <w:rPr>
          <w:rStyle w:val="default"/>
          <w:rFonts w:cs="FrankRuehl" w:hint="cs"/>
          <w:vanish/>
          <w:sz w:val="22"/>
          <w:szCs w:val="22"/>
          <w:shd w:val="clear" w:color="auto" w:fill="FFFF99"/>
          <w:rtl/>
        </w:rPr>
        <w:tab/>
        <w:t>המוסד יעביר בכל חודש לספק שירות חיוני קובץ מידע ממוחשב המכיל את שמות הזכאים אשר לא הביעו סירוב לכך כאמור בתקנה 4(א), מספרי תעודת זהות</w:t>
      </w:r>
      <w:r w:rsidR="004F4398" w:rsidRPr="00560004">
        <w:rPr>
          <w:rStyle w:val="default"/>
          <w:rFonts w:cs="FrankRuehl" w:hint="cs"/>
          <w:vanish/>
          <w:sz w:val="22"/>
          <w:szCs w:val="22"/>
          <w:shd w:val="clear" w:color="auto" w:fill="FFFF99"/>
          <w:rtl/>
        </w:rPr>
        <w:t xml:space="preserve"> וכן כתובת מגורים </w:t>
      </w:r>
      <w:r w:rsidR="004F4398" w:rsidRPr="00560004">
        <w:rPr>
          <w:rStyle w:val="default"/>
          <w:rFonts w:cs="FrankRuehl"/>
          <w:vanish/>
          <w:sz w:val="22"/>
          <w:szCs w:val="22"/>
          <w:shd w:val="clear" w:color="auto" w:fill="FFFF99"/>
          <w:rtl/>
        </w:rPr>
        <w:t>–</w:t>
      </w:r>
      <w:r w:rsidR="004F4398" w:rsidRPr="00560004">
        <w:rPr>
          <w:rStyle w:val="default"/>
          <w:rFonts w:cs="FrankRuehl" w:hint="cs"/>
          <w:vanish/>
          <w:sz w:val="22"/>
          <w:szCs w:val="22"/>
          <w:shd w:val="clear" w:color="auto" w:fill="FFFF99"/>
          <w:rtl/>
        </w:rPr>
        <w:t xml:space="preserve"> למעט ביחס לזכאים הנמנים בפסקה (4) לתוספת </w:t>
      </w:r>
      <w:r w:rsidR="004F4398" w:rsidRPr="00560004">
        <w:rPr>
          <w:rStyle w:val="default"/>
          <w:rFonts w:cs="FrankRuehl" w:hint="cs"/>
          <w:strike/>
          <w:vanish/>
          <w:sz w:val="22"/>
          <w:szCs w:val="22"/>
          <w:shd w:val="clear" w:color="auto" w:fill="FFFF99"/>
          <w:rtl/>
        </w:rPr>
        <w:t>לחוק</w:t>
      </w:r>
      <w:r w:rsidRPr="00560004">
        <w:rPr>
          <w:rStyle w:val="default"/>
          <w:rFonts w:cs="FrankRuehl" w:hint="cs"/>
          <w:vanish/>
          <w:sz w:val="22"/>
          <w:szCs w:val="22"/>
          <w:shd w:val="clear" w:color="auto" w:fill="FFFF99"/>
          <w:rtl/>
        </w:rPr>
        <w:t>, ותאריך שממנו הפכו זכאים או חדלו להיות זכאים.</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p>
    <w:p w:rsidR="006C77CE" w:rsidRPr="00560004" w:rsidRDefault="006C77CE" w:rsidP="006C77CE">
      <w:pPr>
        <w:pStyle w:val="P00"/>
        <w:spacing w:before="0"/>
        <w:ind w:left="0" w:right="1134"/>
        <w:rPr>
          <w:rStyle w:val="default"/>
          <w:rFonts w:cs="FrankRuehl" w:hint="cs"/>
          <w:vanish/>
          <w:color w:val="FF0000"/>
          <w:sz w:val="20"/>
          <w:szCs w:val="20"/>
          <w:shd w:val="clear" w:color="auto" w:fill="FFFF99"/>
          <w:rtl/>
        </w:rPr>
      </w:pPr>
      <w:r w:rsidRPr="00560004">
        <w:rPr>
          <w:rStyle w:val="default"/>
          <w:rFonts w:cs="FrankRuehl" w:hint="cs"/>
          <w:vanish/>
          <w:color w:val="FF0000"/>
          <w:sz w:val="20"/>
          <w:szCs w:val="20"/>
          <w:shd w:val="clear" w:color="auto" w:fill="FFFF99"/>
          <w:rtl/>
        </w:rPr>
        <w:t>מיום 20.12.2015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hyperlink r:id="rId20"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7</w:t>
      </w:r>
    </w:p>
    <w:p w:rsidR="006C77CE" w:rsidRPr="006C77CE" w:rsidRDefault="006C77CE" w:rsidP="006C77CE">
      <w:pPr>
        <w:pStyle w:val="P00"/>
        <w:ind w:left="0" w:right="1134"/>
        <w:rPr>
          <w:rStyle w:val="default"/>
          <w:rFonts w:cs="FrankRuehl" w:hint="cs"/>
          <w:sz w:val="2"/>
          <w:szCs w:val="2"/>
          <w:shd w:val="clear" w:color="auto" w:fill="FFFF99"/>
          <w:rtl/>
        </w:rPr>
      </w:pPr>
      <w:r w:rsidRPr="00560004">
        <w:rPr>
          <w:rStyle w:val="default"/>
          <w:rFonts w:cs="FrankRuehl" w:hint="cs"/>
          <w:vanish/>
          <w:sz w:val="22"/>
          <w:szCs w:val="22"/>
          <w:shd w:val="clear" w:color="auto" w:fill="FFFF99"/>
          <w:rtl/>
        </w:rPr>
        <w:tab/>
        <w:t>(ב)</w:t>
      </w:r>
      <w:r w:rsidRPr="00560004">
        <w:rPr>
          <w:rStyle w:val="default"/>
          <w:rFonts w:cs="FrankRuehl" w:hint="cs"/>
          <w:vanish/>
          <w:sz w:val="22"/>
          <w:szCs w:val="22"/>
          <w:shd w:val="clear" w:color="auto" w:fill="FFFF99"/>
          <w:rtl/>
        </w:rPr>
        <w:tab/>
        <w:t xml:space="preserve">הודיע זכאי למוסד על סירובו להעברת מידע כאמור בתקנה 4(א), לאחר חלוף 30 הימים, יעביר המוסד לספק שירות חיוני הודעה על הסירוב להעברת המידע, וספק שירות חיוני </w:t>
      </w:r>
      <w:r w:rsidRPr="00560004">
        <w:rPr>
          <w:rStyle w:val="default"/>
          <w:rFonts w:cs="FrankRuehl" w:hint="cs"/>
          <w:strike/>
          <w:vanish/>
          <w:sz w:val="22"/>
          <w:szCs w:val="22"/>
          <w:shd w:val="clear" w:color="auto" w:fill="FFFF99"/>
          <w:rtl/>
        </w:rPr>
        <w:t>יבטל את זכאותו של הזכאי ממועד קבלת ההודעה כאמור וימחק</w:t>
      </w:r>
      <w:r w:rsidRPr="00560004">
        <w:rPr>
          <w:rStyle w:val="default"/>
          <w:rFonts w:cs="FrankRuehl" w:hint="cs"/>
          <w:vanish/>
          <w:sz w:val="22"/>
          <w:szCs w:val="22"/>
          <w:shd w:val="clear" w:color="auto" w:fill="FFFF99"/>
          <w:rtl/>
        </w:rPr>
        <w:t xml:space="preserve"> </w:t>
      </w:r>
      <w:r w:rsidRPr="00560004">
        <w:rPr>
          <w:rStyle w:val="default"/>
          <w:rFonts w:cs="FrankRuehl" w:hint="cs"/>
          <w:vanish/>
          <w:sz w:val="22"/>
          <w:szCs w:val="22"/>
          <w:u w:val="single"/>
          <w:shd w:val="clear" w:color="auto" w:fill="FFFF99"/>
          <w:rtl/>
        </w:rPr>
        <w:t>יימחק</w:t>
      </w:r>
      <w:r w:rsidRPr="00560004">
        <w:rPr>
          <w:rStyle w:val="default"/>
          <w:rFonts w:cs="FrankRuehl" w:hint="cs"/>
          <w:vanish/>
          <w:sz w:val="22"/>
          <w:szCs w:val="22"/>
          <w:shd w:val="clear" w:color="auto" w:fill="FFFF99"/>
          <w:rtl/>
        </w:rPr>
        <w:t xml:space="preserve"> את פרטי הזכאי שהעביר לו המוסד </w:t>
      </w:r>
      <w:r w:rsidRPr="00560004">
        <w:rPr>
          <w:rStyle w:val="default"/>
          <w:rFonts w:cs="FrankRuehl" w:hint="cs"/>
          <w:vanish/>
          <w:sz w:val="22"/>
          <w:szCs w:val="22"/>
          <w:u w:val="single"/>
          <w:shd w:val="clear" w:color="auto" w:fill="FFFF99"/>
          <w:rtl/>
        </w:rPr>
        <w:t>ולעניין זכאי שהוא צרכן הרשום אצל ספק שירות חיוני או שהוא צרכן משנה זכאי המתגורר במקום צרכנות של מי שהוא צרכן הרשום אצל ספק שירות חיוני גם יבטל את זכאותו של זכאי כאמור ממועד קבלת ההודעה כאמור</w:t>
      </w:r>
      <w:r w:rsidRPr="00560004">
        <w:rPr>
          <w:rStyle w:val="default"/>
          <w:rFonts w:cs="FrankRuehl" w:hint="cs"/>
          <w:vanish/>
          <w:sz w:val="22"/>
          <w:szCs w:val="22"/>
          <w:shd w:val="clear" w:color="auto" w:fill="FFFF99"/>
          <w:rtl/>
        </w:rPr>
        <w:t>.</w:t>
      </w:r>
      <w:bookmarkEnd w:id="13"/>
    </w:p>
    <w:p w:rsidR="00DE247E" w:rsidRDefault="00DE247E" w:rsidP="001A0018">
      <w:pPr>
        <w:pStyle w:val="P00"/>
        <w:spacing w:before="72"/>
        <w:ind w:left="0" w:right="1134"/>
        <w:rPr>
          <w:rStyle w:val="default"/>
          <w:rFonts w:cs="FrankRuehl" w:hint="cs"/>
          <w:rtl/>
        </w:rPr>
      </w:pPr>
      <w:bookmarkStart w:id="14" w:name="Seif6"/>
      <w:bookmarkEnd w:id="14"/>
      <w:r>
        <w:rPr>
          <w:rFonts w:cs="Miriam"/>
          <w:lang w:val="he-IL"/>
        </w:rPr>
        <w:pict>
          <v:rect id="_x0000_s1217" style="position:absolute;left:0;text-align:left;margin-left:464.35pt;margin-top:7.1pt;width:75.05pt;height:9.45pt;z-index:251652608" o:allowincell="f" filled="f" stroked="f" strokecolor="lime" strokeweight=".25pt">
            <v:textbox style="mso-next-textbox:#_x0000_s1217" inset="0,0,0,0">
              <w:txbxContent>
                <w:p w:rsidR="00DE247E" w:rsidRDefault="001A0018" w:rsidP="00DE247E">
                  <w:pPr>
                    <w:spacing w:line="160" w:lineRule="exact"/>
                    <w:rPr>
                      <w:rFonts w:cs="Miriam" w:hint="cs"/>
                      <w:noProof/>
                      <w:sz w:val="18"/>
                      <w:szCs w:val="18"/>
                      <w:rtl/>
                    </w:rPr>
                  </w:pPr>
                  <w:r>
                    <w:rPr>
                      <w:rFonts w:cs="Miriam" w:hint="cs"/>
                      <w:sz w:val="18"/>
                      <w:szCs w:val="18"/>
                      <w:rtl/>
                    </w:rPr>
                    <w:t>שמירת המידע</w:t>
                  </w:r>
                </w:p>
              </w:txbxContent>
            </v:textbox>
            <w10:anchorlock/>
          </v:rect>
        </w:pict>
      </w:r>
      <w:r w:rsidR="001A0018">
        <w:rPr>
          <w:rStyle w:val="big-number"/>
          <w:rFonts w:cs="Miriam" w:hint="cs"/>
          <w:rtl/>
        </w:rPr>
        <w:t>6</w:t>
      </w:r>
      <w:r w:rsidRPr="006C77CE">
        <w:rPr>
          <w:rStyle w:val="default"/>
          <w:rFonts w:cs="FrankRuehl"/>
          <w:rtl/>
        </w:rPr>
        <w:t>.</w:t>
      </w:r>
      <w:r w:rsidRPr="006C77CE">
        <w:rPr>
          <w:rStyle w:val="default"/>
          <w:rFonts w:cs="FrankRuehl"/>
          <w:rtl/>
        </w:rPr>
        <w:tab/>
      </w:r>
      <w:r w:rsidR="001A0018">
        <w:rPr>
          <w:rStyle w:val="default"/>
          <w:rFonts w:cs="FrankRuehl" w:hint="cs"/>
          <w:rtl/>
        </w:rPr>
        <w:t>ספק שירות חיוני ינקוט את כל האמצעים הדרושים לאבטחת המידע שהוא מקבל מהמוסד ולשמירת סודיות המידע לפי סעיפים 16, 17 ו-17א לחוק הגנת הפרטיות, התשמ"א-1981.</w:t>
      </w:r>
    </w:p>
    <w:p w:rsidR="006C77CE" w:rsidRPr="00560004" w:rsidRDefault="006C77CE" w:rsidP="006C77CE">
      <w:pPr>
        <w:pStyle w:val="P00"/>
        <w:spacing w:before="72"/>
        <w:ind w:left="0" w:right="1134"/>
        <w:rPr>
          <w:rStyle w:val="default"/>
          <w:rFonts w:cs="FrankRuehl" w:hint="cs"/>
          <w:rtl/>
        </w:rPr>
      </w:pPr>
      <w:bookmarkStart w:id="15" w:name="Seif8"/>
      <w:bookmarkEnd w:id="15"/>
      <w:r w:rsidRPr="00560004">
        <w:rPr>
          <w:rStyle w:val="big-number"/>
          <w:rFonts w:cs="Miriam"/>
        </w:rPr>
        <w:pict>
          <v:rect id="_x0000_s1249" style="position:absolute;left:0;text-align:left;margin-left:464.35pt;margin-top:7.1pt;width:75.05pt;height:16.4pt;z-index:251664896" o:allowincell="f" filled="f" stroked="f" strokecolor="lime" strokeweight=".25pt">
            <v:textbox style="mso-next-textbox:#_x0000_s1249" inset="0,0,0,0">
              <w:txbxContent>
                <w:p w:rsidR="006C77CE" w:rsidRDefault="006C77CE" w:rsidP="006C77CE">
                  <w:pPr>
                    <w:spacing w:line="160" w:lineRule="exact"/>
                    <w:rPr>
                      <w:rFonts w:cs="Miriam" w:hint="cs"/>
                      <w:sz w:val="18"/>
                      <w:szCs w:val="18"/>
                      <w:rtl/>
                    </w:rPr>
                  </w:pPr>
                  <w:r>
                    <w:rPr>
                      <w:rFonts w:cs="Miriam" w:hint="cs"/>
                      <w:sz w:val="18"/>
                      <w:szCs w:val="18"/>
                      <w:rtl/>
                    </w:rPr>
                    <w:t>תשלום למפרע</w:t>
                  </w:r>
                </w:p>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w10:anchorlock/>
          </v:rect>
        </w:pict>
      </w:r>
      <w:r w:rsidRPr="00560004">
        <w:rPr>
          <w:rStyle w:val="big-number"/>
          <w:rFonts w:cs="Miriam" w:hint="cs"/>
          <w:rtl/>
        </w:rPr>
        <w:t>6</w:t>
      </w:r>
      <w:r w:rsidRPr="00560004">
        <w:rPr>
          <w:rStyle w:val="default"/>
          <w:rFonts w:cs="FrankRuehl" w:hint="cs"/>
          <w:rtl/>
        </w:rPr>
        <w:t>א</w:t>
      </w:r>
      <w:r w:rsidRPr="00560004">
        <w:rPr>
          <w:rStyle w:val="default"/>
          <w:rFonts w:cs="FrankRuehl"/>
          <w:rtl/>
        </w:rPr>
        <w:t>.</w:t>
      </w:r>
      <w:r w:rsidRPr="00560004">
        <w:rPr>
          <w:rStyle w:val="default"/>
          <w:rFonts w:cs="FrankRuehl"/>
          <w:rtl/>
        </w:rPr>
        <w:tab/>
      </w:r>
      <w:r w:rsidRPr="00560004">
        <w:rPr>
          <w:rStyle w:val="default"/>
          <w:rFonts w:cs="FrankRuehl" w:hint="cs"/>
          <w:rtl/>
        </w:rPr>
        <w:t xml:space="preserve">מי שזכאי לפי תקנות אלה לתשלום מופחת בעד תקופה שקדמה למועד מימוש הזכאות כאמור בתקנה 3, תחול זכאותו לתקופה שלא תעלה על התקופה הקובעת ובלבד שהתקיימו בו תנאי הזכאות לכל אורך התקופה הקובעת; לעניין תקנה זו "התקופה הקובעת" </w:t>
      </w:r>
      <w:r w:rsidRPr="00560004">
        <w:rPr>
          <w:rStyle w:val="default"/>
          <w:rFonts w:cs="FrankRuehl"/>
          <w:rtl/>
        </w:rPr>
        <w:t>–</w:t>
      </w:r>
      <w:r w:rsidRPr="00560004">
        <w:rPr>
          <w:rStyle w:val="default"/>
          <w:rFonts w:cs="FrankRuehl" w:hint="cs"/>
          <w:rtl/>
        </w:rPr>
        <w:t xml:space="preserve"> תקופה שתחילתה שבע שנים לפני מועד מימוש הזכאות כאמור בתקנה 3.</w:t>
      </w:r>
    </w:p>
    <w:p w:rsidR="006C77CE" w:rsidRPr="00560004" w:rsidRDefault="006C77CE" w:rsidP="006C77CE">
      <w:pPr>
        <w:pStyle w:val="P00"/>
        <w:spacing w:before="0"/>
        <w:ind w:left="0" w:right="1134"/>
        <w:rPr>
          <w:rStyle w:val="default"/>
          <w:rFonts w:cs="FrankRuehl" w:hint="cs"/>
          <w:vanish/>
          <w:color w:val="FF0000"/>
          <w:sz w:val="20"/>
          <w:szCs w:val="20"/>
          <w:shd w:val="clear" w:color="auto" w:fill="FFFF99"/>
          <w:rtl/>
        </w:rPr>
      </w:pPr>
      <w:bookmarkStart w:id="16" w:name="Rov20"/>
      <w:r w:rsidRPr="00560004">
        <w:rPr>
          <w:rStyle w:val="default"/>
          <w:rFonts w:cs="FrankRuehl" w:hint="cs"/>
          <w:vanish/>
          <w:color w:val="FF0000"/>
          <w:sz w:val="20"/>
          <w:szCs w:val="20"/>
          <w:shd w:val="clear" w:color="auto" w:fill="FFFF99"/>
          <w:rtl/>
        </w:rPr>
        <w:t>מיום 20.12.2015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hyperlink r:id="rId21"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7</w:t>
      </w:r>
    </w:p>
    <w:p w:rsidR="006C77CE" w:rsidRPr="00560004" w:rsidRDefault="006C77CE" w:rsidP="00560004">
      <w:pPr>
        <w:pStyle w:val="P00"/>
        <w:spacing w:before="0"/>
        <w:ind w:left="0" w:right="1134"/>
        <w:rPr>
          <w:rStyle w:val="default"/>
          <w:rFonts w:cs="FrankRuehl" w:hint="cs"/>
          <w:b/>
          <w:bCs/>
          <w:sz w:val="2"/>
          <w:szCs w:val="2"/>
          <w:shd w:val="clear" w:color="auto" w:fill="FFFF99"/>
          <w:rtl/>
        </w:rPr>
      </w:pPr>
      <w:r w:rsidRPr="00560004">
        <w:rPr>
          <w:rStyle w:val="default"/>
          <w:rFonts w:cs="FrankRuehl" w:hint="cs"/>
          <w:b/>
          <w:bCs/>
          <w:vanish/>
          <w:sz w:val="20"/>
          <w:szCs w:val="20"/>
          <w:shd w:val="clear" w:color="auto" w:fill="FFFF99"/>
          <w:rtl/>
        </w:rPr>
        <w:t>הוספת תקנה 6א</w:t>
      </w:r>
      <w:bookmarkEnd w:id="16"/>
    </w:p>
    <w:p w:rsidR="00DE247E" w:rsidRDefault="00DE247E" w:rsidP="001A0018">
      <w:pPr>
        <w:pStyle w:val="P00"/>
        <w:spacing w:before="72"/>
        <w:ind w:left="0" w:right="1134"/>
        <w:rPr>
          <w:rStyle w:val="default"/>
          <w:rFonts w:cs="FrankRuehl" w:hint="cs"/>
          <w:rtl/>
        </w:rPr>
      </w:pPr>
      <w:bookmarkStart w:id="17" w:name="Seif7"/>
      <w:bookmarkEnd w:id="17"/>
      <w:r>
        <w:rPr>
          <w:rFonts w:cs="Miriam"/>
          <w:lang w:val="he-IL"/>
        </w:rPr>
        <w:pict>
          <v:rect id="_x0000_s1218" style="position:absolute;left:0;text-align:left;margin-left:464.35pt;margin-top:7.1pt;width:75.05pt;height:12.5pt;z-index:251653632" o:allowincell="f" filled="f" stroked="f" strokecolor="lime" strokeweight=".25pt">
            <v:textbox style="mso-next-textbox:#_x0000_s1218" inset="0,0,0,0">
              <w:txbxContent>
                <w:p w:rsidR="00DE247E" w:rsidRDefault="001A0018" w:rsidP="00DE247E">
                  <w:pPr>
                    <w:spacing w:line="160" w:lineRule="exact"/>
                    <w:rPr>
                      <w:rFonts w:cs="Miriam" w:hint="cs"/>
                      <w:noProof/>
                      <w:sz w:val="18"/>
                      <w:szCs w:val="18"/>
                      <w:rtl/>
                    </w:rPr>
                  </w:pPr>
                  <w:r>
                    <w:rPr>
                      <w:rFonts w:cs="Miriam" w:hint="cs"/>
                      <w:sz w:val="18"/>
                      <w:szCs w:val="18"/>
                      <w:rtl/>
                    </w:rPr>
                    <w:t>הוראת מעבר</w:t>
                  </w:r>
                </w:p>
              </w:txbxContent>
            </v:textbox>
            <w10:anchorlock/>
          </v:rect>
        </w:pict>
      </w:r>
      <w:r w:rsidR="001A0018">
        <w:rPr>
          <w:rStyle w:val="big-number"/>
          <w:rFonts w:cs="Miriam" w:hint="cs"/>
          <w:rtl/>
        </w:rPr>
        <w:t>7</w:t>
      </w:r>
      <w:r>
        <w:rPr>
          <w:rStyle w:val="big-number"/>
          <w:rFonts w:cs="FrankRuehl"/>
          <w:sz w:val="26"/>
          <w:szCs w:val="26"/>
          <w:rtl/>
        </w:rPr>
        <w:t>.</w:t>
      </w:r>
      <w:r>
        <w:rPr>
          <w:rStyle w:val="big-number"/>
          <w:rFonts w:cs="FrankRuehl"/>
          <w:sz w:val="26"/>
          <w:szCs w:val="26"/>
          <w:rtl/>
        </w:rPr>
        <w:tab/>
      </w:r>
      <w:r w:rsidR="001A0018">
        <w:rPr>
          <w:rStyle w:val="default"/>
          <w:rFonts w:cs="FrankRuehl" w:hint="cs"/>
          <w:rtl/>
        </w:rPr>
        <w:t xml:space="preserve">זכאי שהתקיימו בו תנאי הזכאות ביום פרסומן של תקנות אלה (להלן </w:t>
      </w:r>
      <w:r w:rsidR="001A0018">
        <w:rPr>
          <w:rStyle w:val="default"/>
          <w:rFonts w:cs="FrankRuehl"/>
          <w:rtl/>
        </w:rPr>
        <w:t>–</w:t>
      </w:r>
      <w:r w:rsidR="001A0018">
        <w:rPr>
          <w:rStyle w:val="default"/>
          <w:rFonts w:cs="FrankRuehl" w:hint="cs"/>
          <w:rtl/>
        </w:rPr>
        <w:t xml:space="preserve"> יום התחילה), </w:t>
      </w:r>
      <w:r w:rsidR="005F7E0A">
        <w:rPr>
          <w:rStyle w:val="default"/>
          <w:rFonts w:cs="FrankRuehl" w:hint="cs"/>
          <w:rtl/>
        </w:rPr>
        <w:t>יהיה בעל זכאות לתשלום מופחת מיום התחילה, בהתאם לאמור באמות המידה; זכאות זו תמומש לאחר שהמוסד יעביר את המידע לספק שירות חיוני כאמור בתקנה 4(א).</w:t>
      </w:r>
    </w:p>
    <w:p w:rsidR="00461DAC" w:rsidRDefault="00461DAC">
      <w:pPr>
        <w:pStyle w:val="P00"/>
        <w:spacing w:before="72"/>
        <w:ind w:left="0" w:right="1134"/>
        <w:rPr>
          <w:rStyle w:val="default"/>
          <w:rFonts w:cs="FrankRuehl" w:hint="cs"/>
          <w:rtl/>
        </w:rPr>
      </w:pPr>
    </w:p>
    <w:p w:rsidR="00DA4702" w:rsidRDefault="00DA4702" w:rsidP="00DA4702">
      <w:pPr>
        <w:pStyle w:val="medium2-header"/>
        <w:keepLines w:val="0"/>
        <w:spacing w:before="72"/>
        <w:ind w:left="0" w:right="1134"/>
        <w:rPr>
          <w:rFonts w:cs="FrankRuehl" w:hint="cs"/>
          <w:noProof/>
          <w:rtl/>
        </w:rPr>
      </w:pPr>
      <w:bookmarkStart w:id="18" w:name="med0"/>
      <w:bookmarkEnd w:id="18"/>
      <w:r>
        <w:rPr>
          <w:noProof/>
          <w:sz w:val="20"/>
          <w:lang w:val="he-IL"/>
        </w:rPr>
        <w:pict>
          <v:rect id="_x0000_s1229" style="position:absolute;left:0;text-align:left;margin-left:464.5pt;margin-top:8.05pt;width:75.05pt;height:9.2pt;z-index:251657728" o:allowincell="f" filled="f" stroked="f" strokecolor="lime" strokeweight=".25pt">
            <v:textbox style="mso-next-textbox:#_x0000_s1229" inset="0,0,0,0">
              <w:txbxContent>
                <w:p w:rsidR="00DA4702" w:rsidRDefault="00DA4702" w:rsidP="00DA4702">
                  <w:pPr>
                    <w:spacing w:line="160" w:lineRule="exact"/>
                    <w:rPr>
                      <w:rFonts w:cs="Miriam" w:hint="cs"/>
                      <w:noProof/>
                      <w:sz w:val="18"/>
                      <w:szCs w:val="18"/>
                      <w:rtl/>
                    </w:rPr>
                  </w:pPr>
                  <w:r>
                    <w:rPr>
                      <w:rFonts w:cs="Miriam" w:hint="cs"/>
                      <w:sz w:val="18"/>
                      <w:szCs w:val="18"/>
                      <w:rtl/>
                    </w:rPr>
                    <w:t>צו תשע"ד-2013</w:t>
                  </w:r>
                </w:p>
              </w:txbxContent>
            </v:textbox>
            <w10:anchorlock/>
          </v:rect>
        </w:pict>
      </w:r>
      <w:r>
        <w:rPr>
          <w:rFonts w:cs="FrankRuehl" w:hint="cs"/>
          <w:noProof/>
          <w:rtl/>
        </w:rPr>
        <w:t>תוספת</w:t>
      </w:r>
    </w:p>
    <w:p w:rsidR="00DA4702" w:rsidRPr="00DA4702" w:rsidRDefault="00DA4702" w:rsidP="00DA4702">
      <w:pPr>
        <w:pStyle w:val="P00"/>
        <w:spacing w:before="72"/>
        <w:ind w:left="0" w:right="1134"/>
        <w:jc w:val="center"/>
        <w:rPr>
          <w:rStyle w:val="default"/>
          <w:rFonts w:cs="FrankRuehl" w:hint="cs"/>
          <w:sz w:val="24"/>
          <w:szCs w:val="24"/>
          <w:rtl/>
        </w:rPr>
      </w:pPr>
      <w:r w:rsidRPr="00DA4702">
        <w:rPr>
          <w:rStyle w:val="default"/>
          <w:rFonts w:cs="FrankRuehl" w:hint="cs"/>
          <w:sz w:val="24"/>
          <w:szCs w:val="24"/>
          <w:rtl/>
        </w:rPr>
        <w:t>(תקנות 1 ו-5(א))</w:t>
      </w:r>
    </w:p>
    <w:p w:rsidR="00DA4702" w:rsidRPr="00560004" w:rsidRDefault="00DA4702" w:rsidP="00DA4702">
      <w:pPr>
        <w:pStyle w:val="P00"/>
        <w:spacing w:before="0"/>
        <w:ind w:left="0" w:right="1134"/>
        <w:rPr>
          <w:rStyle w:val="default"/>
          <w:rFonts w:cs="FrankRuehl" w:hint="cs"/>
          <w:vanish/>
          <w:color w:val="FF0000"/>
          <w:sz w:val="20"/>
          <w:szCs w:val="20"/>
          <w:shd w:val="clear" w:color="auto" w:fill="FFFF99"/>
          <w:rtl/>
        </w:rPr>
      </w:pPr>
      <w:bookmarkStart w:id="19" w:name="Rov12"/>
      <w:r w:rsidRPr="00560004">
        <w:rPr>
          <w:rStyle w:val="default"/>
          <w:rFonts w:cs="FrankRuehl" w:hint="cs"/>
          <w:vanish/>
          <w:color w:val="FF0000"/>
          <w:sz w:val="20"/>
          <w:szCs w:val="20"/>
          <w:shd w:val="clear" w:color="auto" w:fill="FFFF99"/>
          <w:rtl/>
        </w:rPr>
        <w:t>מיום 1.1.2014</w:t>
      </w:r>
    </w:p>
    <w:p w:rsidR="00DA4702" w:rsidRPr="00560004" w:rsidRDefault="00DA4702" w:rsidP="00DA4702">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תשע"ד-2013</w:t>
      </w:r>
    </w:p>
    <w:p w:rsidR="00DA4702" w:rsidRPr="00560004" w:rsidRDefault="00DA4702" w:rsidP="00DA4702">
      <w:pPr>
        <w:pStyle w:val="P00"/>
        <w:spacing w:before="0"/>
        <w:ind w:left="0" w:right="1134"/>
        <w:rPr>
          <w:rStyle w:val="default"/>
          <w:rFonts w:cs="FrankRuehl" w:hint="cs"/>
          <w:vanish/>
          <w:sz w:val="20"/>
          <w:szCs w:val="20"/>
          <w:shd w:val="clear" w:color="auto" w:fill="FFFF99"/>
          <w:rtl/>
        </w:rPr>
      </w:pPr>
      <w:hyperlink r:id="rId22" w:history="1">
        <w:r w:rsidRPr="00560004">
          <w:rPr>
            <w:rStyle w:val="Hyperlink"/>
            <w:rFonts w:cs="FrankRuehl" w:hint="cs"/>
            <w:vanish/>
            <w:szCs w:val="20"/>
            <w:shd w:val="clear" w:color="auto" w:fill="FFFF99"/>
            <w:rtl/>
          </w:rPr>
          <w:t>ק"ת תשע"ד מס' 7319</w:t>
        </w:r>
      </w:hyperlink>
      <w:r w:rsidRPr="00560004">
        <w:rPr>
          <w:rStyle w:val="default"/>
          <w:rFonts w:cs="FrankRuehl" w:hint="cs"/>
          <w:vanish/>
          <w:sz w:val="20"/>
          <w:szCs w:val="20"/>
          <w:shd w:val="clear" w:color="auto" w:fill="FFFF99"/>
          <w:rtl/>
        </w:rPr>
        <w:t xml:space="preserve"> מיום 31.12.2013 עמ' 354</w:t>
      </w:r>
    </w:p>
    <w:p w:rsidR="00DA4702" w:rsidRPr="00DA4702" w:rsidRDefault="00DA4702" w:rsidP="00DA4702">
      <w:pPr>
        <w:pStyle w:val="P00"/>
        <w:spacing w:before="0"/>
        <w:ind w:left="0" w:right="1134"/>
        <w:rPr>
          <w:rStyle w:val="default"/>
          <w:rFonts w:cs="FrankRuehl" w:hint="cs"/>
          <w:sz w:val="2"/>
          <w:szCs w:val="2"/>
          <w:shd w:val="clear" w:color="auto" w:fill="FFFF99"/>
          <w:rtl/>
        </w:rPr>
      </w:pPr>
      <w:r w:rsidRPr="00560004">
        <w:rPr>
          <w:rStyle w:val="default"/>
          <w:rFonts w:cs="FrankRuehl" w:hint="cs"/>
          <w:b/>
          <w:bCs/>
          <w:vanish/>
          <w:sz w:val="20"/>
          <w:szCs w:val="20"/>
          <w:shd w:val="clear" w:color="auto" w:fill="FFFF99"/>
          <w:rtl/>
        </w:rPr>
        <w:t>הוספת תוספת</w:t>
      </w:r>
      <w:bookmarkEnd w:id="19"/>
    </w:p>
    <w:p w:rsidR="00DA4702" w:rsidRDefault="00DA4702" w:rsidP="00DA4702">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צרכן הזכאי לקצבת שירותים מיוחדים לפי תקנה 3(ב) ו-(ג) לתקנות הביטוח הלאומי (ביטוח נכות) (מתן שירותים מיוחדים), התשל"ט-1978;</w:t>
      </w:r>
    </w:p>
    <w:p w:rsidR="00DA4702" w:rsidRDefault="00DA4702" w:rsidP="00DA470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צרכן הזכאי לגמלה לפי תקנות הביטוח הלאומי (ילד נכה), התש"ע-2010, למעט לפי פרט 12 לתוספת הראשונה, בעד ילד התלוי בעזרת הזולת או ילד הזקוק לטיפול רפואי מיוחד, כהגדרתם בתקנה 1 לתקנות האמורות;</w:t>
      </w:r>
    </w:p>
    <w:p w:rsidR="00DA4702" w:rsidRDefault="00DA4702" w:rsidP="00DA4702">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צרכן הזכאי לגמלת סיעוד לפי סעיף 224(א)(2) לחוק הביטוח הלאומי [נוסח משולב], התשנ"ה-1995;</w:t>
      </w:r>
    </w:p>
    <w:p w:rsidR="00DA4702" w:rsidRDefault="00DA4702" w:rsidP="00DA4702">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צרכן יוצא צבא המשרת בשירות סדיר והוכר לפי פקודת הצבא כחייל בודד הזכאי להשתתפות בשכר דירה או כחייל הזכאי להשתתפות בשכר דירה מטעמי מרחק של מקום מגוריו ממקום שירותו; בסעיף זה "יוצא צבא", "פקודת הצבא" ו"שירות סדיר" </w:t>
      </w:r>
      <w:r>
        <w:rPr>
          <w:rStyle w:val="default"/>
          <w:rFonts w:cs="FrankRuehl"/>
          <w:rtl/>
        </w:rPr>
        <w:t>–</w:t>
      </w:r>
      <w:r>
        <w:rPr>
          <w:rStyle w:val="default"/>
          <w:rFonts w:cs="FrankRuehl" w:hint="cs"/>
          <w:rtl/>
        </w:rPr>
        <w:t xml:space="preserve"> כהגדרתם בחוק שירות ביטחון [נוסח משולב], התשמ"ו-1986;</w:t>
      </w:r>
    </w:p>
    <w:p w:rsidR="00DA4702" w:rsidRDefault="00DA4702" w:rsidP="00DA4702">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צרכן הזכאי לגמלה לפי חוק הבטחת הכנסה, התשמ"א-1980 (להלן </w:t>
      </w:r>
      <w:r>
        <w:rPr>
          <w:rStyle w:val="default"/>
          <w:rFonts w:cs="FrankRuehl"/>
          <w:rtl/>
        </w:rPr>
        <w:t>–</w:t>
      </w:r>
      <w:r>
        <w:rPr>
          <w:rStyle w:val="default"/>
          <w:rFonts w:cs="FrankRuehl" w:hint="cs"/>
          <w:rtl/>
        </w:rPr>
        <w:t xml:space="preserve"> חוק הבטחת הכנסה) או לתשלום לפי חוק המזונות (הבטחת תשלום), התשל"ב-1972 (להלן </w:t>
      </w:r>
      <w:r>
        <w:rPr>
          <w:rStyle w:val="default"/>
          <w:rFonts w:cs="FrankRuehl"/>
          <w:rtl/>
        </w:rPr>
        <w:t>–</w:t>
      </w:r>
      <w:r>
        <w:rPr>
          <w:rStyle w:val="default"/>
          <w:rFonts w:cs="FrankRuehl" w:hint="cs"/>
          <w:rtl/>
        </w:rPr>
        <w:t xml:space="preserve"> חוק המזונות), להורה יחיד כהגדרתו בחוק משפחות חד-הוריות, התשנ"ב-1992, שעמו ובהחזקתו שלושה ילדים לפחות;</w:t>
      </w:r>
    </w:p>
    <w:p w:rsidR="00DA4702" w:rsidRDefault="00DA4702" w:rsidP="00DA4702">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צרכן הזכאי לגמלה לפי חוק הבטחת הכנסה או לתשלום לפי חוק המזונות, למשפחה </w:t>
      </w:r>
      <w:r w:rsidR="006C77CE">
        <w:rPr>
          <w:rStyle w:val="default"/>
          <w:rFonts w:cs="FrankRuehl" w:hint="cs"/>
          <w:rtl/>
        </w:rPr>
        <w:t>שעמה ובהחזקתה ארבעה ילדים לפחות;</w:t>
      </w:r>
    </w:p>
    <w:p w:rsidR="006C77CE" w:rsidRPr="00560004" w:rsidRDefault="006C77CE" w:rsidP="00DA4702">
      <w:pPr>
        <w:pStyle w:val="P00"/>
        <w:spacing w:before="72"/>
        <w:ind w:left="624" w:right="1134" w:hanging="624"/>
        <w:rPr>
          <w:rStyle w:val="default"/>
          <w:rFonts w:cs="FrankRuehl" w:hint="cs"/>
          <w:rtl/>
        </w:rPr>
      </w:pPr>
      <w:r w:rsidRPr="00560004">
        <w:rPr>
          <w:rFonts w:cs="FrankRuehl" w:hint="cs"/>
          <w:sz w:val="26"/>
          <w:rtl/>
          <w:lang w:eastAsia="en-US"/>
        </w:rPr>
        <w:pict>
          <v:shape id="_x0000_s1252" type="#_x0000_t202" style="position:absolute;left:0;text-align:left;margin-left:470.35pt;margin-top:7.1pt;width:1in;height:9pt;z-index:251665920" filled="f" stroked="f">
            <v:textbox inset="1mm,0,1mm,0">
              <w:txbxContent>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v:shape>
        </w:pict>
      </w:r>
      <w:r w:rsidRPr="00560004">
        <w:rPr>
          <w:rStyle w:val="default"/>
          <w:rFonts w:cs="FrankRuehl" w:hint="cs"/>
          <w:rtl/>
        </w:rPr>
        <w:t>(7)</w:t>
      </w:r>
      <w:r w:rsidRPr="00560004">
        <w:rPr>
          <w:rStyle w:val="default"/>
          <w:rFonts w:cs="FrankRuehl" w:hint="cs"/>
          <w:rtl/>
        </w:rPr>
        <w:tab/>
        <w:t>צרכן הזכאי לתגמול לפי חוק הנכים (תגמולים ושיקום), התשי"ט-1959 [נוסח משולב], שנקבעה לו נכות בשיעור של 50% לפחות לפי החוק האמור או צרכן הזכאי לתגמול לפי החוק האמור שדרגת נכותו נמוכה מ-50% והוא מקבל תגמול קיום קבוע לפי הוראות משרד הביטחון;</w:t>
      </w:r>
    </w:p>
    <w:p w:rsidR="006C77CE" w:rsidRPr="00560004" w:rsidRDefault="006C77CE" w:rsidP="006C77CE">
      <w:pPr>
        <w:pStyle w:val="P00"/>
        <w:spacing w:before="72"/>
        <w:ind w:left="624" w:right="1134" w:hanging="624"/>
        <w:rPr>
          <w:rStyle w:val="default"/>
          <w:rFonts w:cs="FrankRuehl" w:hint="cs"/>
          <w:rtl/>
        </w:rPr>
      </w:pPr>
      <w:r w:rsidRPr="00560004">
        <w:rPr>
          <w:rFonts w:cs="FrankRuehl" w:hint="cs"/>
          <w:sz w:val="26"/>
          <w:rtl/>
          <w:lang w:eastAsia="en-US"/>
        </w:rPr>
        <w:pict>
          <v:shape id="_x0000_s1253" type="#_x0000_t202" style="position:absolute;left:0;text-align:left;margin-left:470.35pt;margin-top:7.1pt;width:1in;height:9pt;z-index:251666944" filled="f" stroked="f">
            <v:textbox inset="1mm,0,1mm,0">
              <w:txbxContent>
                <w:p w:rsidR="006C77CE" w:rsidRDefault="006C77CE" w:rsidP="006C77CE">
                  <w:pPr>
                    <w:spacing w:line="160" w:lineRule="exact"/>
                    <w:rPr>
                      <w:rFonts w:cs="Miriam" w:hint="cs"/>
                      <w:noProof/>
                      <w:sz w:val="18"/>
                      <w:szCs w:val="18"/>
                      <w:rtl/>
                    </w:rPr>
                  </w:pPr>
                  <w:r>
                    <w:rPr>
                      <w:rFonts w:cs="Miriam" w:hint="cs"/>
                      <w:noProof/>
                      <w:sz w:val="18"/>
                      <w:szCs w:val="18"/>
                      <w:rtl/>
                    </w:rPr>
                    <w:t>תק' תשע"ו-2015</w:t>
                  </w:r>
                </w:p>
              </w:txbxContent>
            </v:textbox>
          </v:shape>
        </w:pict>
      </w:r>
      <w:r w:rsidRPr="00560004">
        <w:rPr>
          <w:rStyle w:val="default"/>
          <w:rFonts w:cs="FrankRuehl" w:hint="cs"/>
          <w:rtl/>
        </w:rPr>
        <w:t>(8)</w:t>
      </w:r>
      <w:r w:rsidRPr="00560004">
        <w:rPr>
          <w:rStyle w:val="default"/>
          <w:rFonts w:cs="FrankRuehl" w:hint="cs"/>
          <w:rtl/>
        </w:rPr>
        <w:tab/>
        <w:t>צרכן הזכאי לתגמול לפי חוק התגמולים לנפגעי פעולות איבה, התש"ל-1970, שנקבעה לו נכות בשיעור של 50% לפחות לפי החוק האמור או צרכן הזכאי לתגמול לפי החוק האמור שדרגת נכותו נמוכה מ-50% והוא מקבל תגמול קיום קבוע לפי הוראות משרד הביטחון.</w:t>
      </w:r>
    </w:p>
    <w:p w:rsidR="006C77CE" w:rsidRPr="00560004" w:rsidRDefault="006C77CE" w:rsidP="006C77CE">
      <w:pPr>
        <w:pStyle w:val="P00"/>
        <w:spacing w:before="0"/>
        <w:ind w:left="0" w:right="1134"/>
        <w:rPr>
          <w:rStyle w:val="default"/>
          <w:rFonts w:cs="FrankRuehl" w:hint="cs"/>
          <w:vanish/>
          <w:color w:val="FF0000"/>
          <w:sz w:val="20"/>
          <w:szCs w:val="20"/>
          <w:shd w:val="clear" w:color="auto" w:fill="FFFF99"/>
          <w:rtl/>
        </w:rPr>
      </w:pPr>
      <w:bookmarkStart w:id="20" w:name="Rov21"/>
      <w:r w:rsidRPr="00560004">
        <w:rPr>
          <w:rStyle w:val="default"/>
          <w:rFonts w:cs="FrankRuehl" w:hint="cs"/>
          <w:vanish/>
          <w:color w:val="FF0000"/>
          <w:sz w:val="20"/>
          <w:szCs w:val="20"/>
          <w:shd w:val="clear" w:color="auto" w:fill="FFFF99"/>
          <w:rtl/>
        </w:rPr>
        <w:t>מיום 20.12.2015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r w:rsidRPr="00560004">
        <w:rPr>
          <w:rStyle w:val="default"/>
          <w:rFonts w:cs="FrankRuehl" w:hint="cs"/>
          <w:b/>
          <w:bCs/>
          <w:vanish/>
          <w:sz w:val="20"/>
          <w:szCs w:val="20"/>
          <w:shd w:val="clear" w:color="auto" w:fill="FFFF99"/>
          <w:rtl/>
        </w:rPr>
        <w:t>תק' תשע"ו-2015</w:t>
      </w:r>
    </w:p>
    <w:p w:rsidR="006C77CE" w:rsidRPr="00560004" w:rsidRDefault="006C77CE" w:rsidP="006C77CE">
      <w:pPr>
        <w:pStyle w:val="P00"/>
        <w:spacing w:before="0"/>
        <w:ind w:left="0" w:right="1134"/>
        <w:rPr>
          <w:rStyle w:val="default"/>
          <w:rFonts w:cs="FrankRuehl" w:hint="cs"/>
          <w:vanish/>
          <w:sz w:val="20"/>
          <w:szCs w:val="20"/>
          <w:shd w:val="clear" w:color="auto" w:fill="FFFF99"/>
          <w:rtl/>
        </w:rPr>
      </w:pPr>
      <w:hyperlink r:id="rId23" w:history="1">
        <w:r w:rsidRPr="00560004">
          <w:rPr>
            <w:rStyle w:val="Hyperlink"/>
            <w:rFonts w:cs="FrankRuehl" w:hint="cs"/>
            <w:vanish/>
            <w:szCs w:val="20"/>
            <w:shd w:val="clear" w:color="auto" w:fill="FFFF99"/>
            <w:rtl/>
          </w:rPr>
          <w:t>ק"ת תשע"ו מס' 7554</w:t>
        </w:r>
      </w:hyperlink>
      <w:r w:rsidRPr="00560004">
        <w:rPr>
          <w:rStyle w:val="default"/>
          <w:rFonts w:cs="FrankRuehl" w:hint="cs"/>
          <w:vanish/>
          <w:sz w:val="20"/>
          <w:szCs w:val="20"/>
          <w:shd w:val="clear" w:color="auto" w:fill="FFFF99"/>
          <w:rtl/>
        </w:rPr>
        <w:t xml:space="preserve"> מיום 20.9.2015 עמ' 7</w:t>
      </w:r>
    </w:p>
    <w:p w:rsidR="006C77CE" w:rsidRPr="00560004" w:rsidRDefault="006C77CE" w:rsidP="00560004">
      <w:pPr>
        <w:pStyle w:val="P00"/>
        <w:spacing w:before="0"/>
        <w:ind w:left="0" w:right="1134"/>
        <w:rPr>
          <w:rStyle w:val="default"/>
          <w:rFonts w:cs="FrankRuehl" w:hint="cs"/>
          <w:b/>
          <w:bCs/>
          <w:sz w:val="2"/>
          <w:szCs w:val="2"/>
          <w:shd w:val="clear" w:color="auto" w:fill="FFFF99"/>
          <w:rtl/>
        </w:rPr>
      </w:pPr>
      <w:r w:rsidRPr="00560004">
        <w:rPr>
          <w:rStyle w:val="default"/>
          <w:rFonts w:cs="FrankRuehl" w:hint="cs"/>
          <w:b/>
          <w:bCs/>
          <w:vanish/>
          <w:sz w:val="20"/>
          <w:szCs w:val="20"/>
          <w:shd w:val="clear" w:color="auto" w:fill="FFFF99"/>
          <w:rtl/>
        </w:rPr>
        <w:t>הוספת פרטים (7), (8)</w:t>
      </w:r>
      <w:bookmarkEnd w:id="20"/>
    </w:p>
    <w:p w:rsidR="006C77CE" w:rsidRDefault="006C77CE">
      <w:pPr>
        <w:pStyle w:val="P00"/>
        <w:spacing w:before="72"/>
        <w:ind w:left="0" w:right="1134"/>
        <w:rPr>
          <w:rStyle w:val="default"/>
          <w:rFonts w:cs="FrankRuehl" w:hint="cs"/>
          <w:rtl/>
        </w:rPr>
      </w:pPr>
    </w:p>
    <w:p w:rsidR="00461DAC" w:rsidRDefault="00461DAC">
      <w:pPr>
        <w:pStyle w:val="P00"/>
        <w:spacing w:before="72"/>
        <w:ind w:left="0" w:right="1134"/>
        <w:rPr>
          <w:rStyle w:val="default"/>
          <w:rFonts w:cs="FrankRuehl" w:hint="cs"/>
          <w:rtl/>
        </w:rPr>
      </w:pPr>
    </w:p>
    <w:p w:rsidR="00461DAC" w:rsidRPr="00FA695C" w:rsidRDefault="00244C03" w:rsidP="00244C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w:t>
      </w:r>
      <w:r w:rsidR="00461DAC" w:rsidRPr="00FA695C">
        <w:rPr>
          <w:rStyle w:val="default"/>
          <w:rFonts w:cs="FrankRuehl" w:hint="cs"/>
          <w:rtl/>
        </w:rPr>
        <w:t xml:space="preserve"> </w:t>
      </w:r>
      <w:r w:rsidR="00FA695C" w:rsidRPr="00FA695C">
        <w:rPr>
          <w:rStyle w:val="default"/>
          <w:rFonts w:cs="FrankRuehl" w:hint="cs"/>
          <w:rtl/>
        </w:rPr>
        <w:t>בתמוז התשע"א (</w:t>
      </w:r>
      <w:r>
        <w:rPr>
          <w:rStyle w:val="default"/>
          <w:rFonts w:cs="FrankRuehl" w:hint="cs"/>
          <w:rtl/>
        </w:rPr>
        <w:t>18</w:t>
      </w:r>
      <w:r w:rsidR="00FA695C" w:rsidRPr="00FA695C">
        <w:rPr>
          <w:rStyle w:val="default"/>
          <w:rFonts w:cs="FrankRuehl" w:hint="cs"/>
          <w:rtl/>
        </w:rPr>
        <w:t xml:space="preserve"> ביולי 2011</w:t>
      </w:r>
      <w:r w:rsidR="00461DAC" w:rsidRPr="00FA695C">
        <w:rPr>
          <w:rStyle w:val="default"/>
          <w:rFonts w:cs="FrankRuehl" w:hint="cs"/>
          <w:rtl/>
        </w:rPr>
        <w:t>)</w:t>
      </w:r>
      <w:r w:rsidR="00461DAC" w:rsidRPr="00FA695C">
        <w:rPr>
          <w:rFonts w:cs="FrankRuehl" w:hint="cs"/>
          <w:rtl/>
        </w:rPr>
        <w:tab/>
      </w:r>
      <w:r>
        <w:rPr>
          <w:rFonts w:cs="FrankRuehl" w:hint="cs"/>
          <w:rtl/>
        </w:rPr>
        <w:t>עוזי לנדאו</w:t>
      </w:r>
    </w:p>
    <w:p w:rsidR="00461DAC" w:rsidRDefault="00FA695C" w:rsidP="00244C03">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244C03">
        <w:rPr>
          <w:rFonts w:cs="FrankRuehl" w:hint="cs"/>
          <w:sz w:val="22"/>
          <w:szCs w:val="22"/>
          <w:rtl/>
        </w:rPr>
        <w:t>התשתיות הלאומיות</w:t>
      </w:r>
    </w:p>
    <w:p w:rsidR="001A0018" w:rsidRPr="00FA695C" w:rsidRDefault="001A0018" w:rsidP="00FA695C">
      <w:pPr>
        <w:pStyle w:val="P00"/>
        <w:spacing w:before="72"/>
        <w:ind w:left="0" w:right="1134"/>
        <w:rPr>
          <w:rStyle w:val="default"/>
          <w:rFonts w:cs="FrankRuehl" w:hint="cs"/>
          <w:rtl/>
        </w:rPr>
      </w:pPr>
    </w:p>
    <w:p w:rsidR="00461DAC" w:rsidRPr="00FA695C" w:rsidRDefault="00461DAC" w:rsidP="00FA695C">
      <w:pPr>
        <w:pStyle w:val="P00"/>
        <w:spacing w:before="72"/>
        <w:ind w:left="0" w:right="1134"/>
        <w:rPr>
          <w:rStyle w:val="default"/>
          <w:rFonts w:cs="FrankRuehl" w:hint="cs"/>
          <w:rtl/>
        </w:rPr>
      </w:pPr>
    </w:p>
    <w:p w:rsidR="001D2143" w:rsidRDefault="001D2143" w:rsidP="00FA695C">
      <w:pPr>
        <w:pStyle w:val="P00"/>
        <w:spacing w:before="72"/>
        <w:ind w:left="0" w:right="1134"/>
        <w:rPr>
          <w:rStyle w:val="default"/>
          <w:rFonts w:cs="FrankRuehl"/>
          <w:rtl/>
        </w:rPr>
      </w:pPr>
    </w:p>
    <w:p w:rsidR="001D2143" w:rsidRDefault="001D2143" w:rsidP="001D2143">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rsidR="00CA774B" w:rsidRDefault="00CA774B" w:rsidP="001D2143">
      <w:pPr>
        <w:pStyle w:val="P00"/>
        <w:spacing w:before="72"/>
        <w:ind w:left="0" w:right="1134"/>
        <w:jc w:val="center"/>
        <w:rPr>
          <w:rStyle w:val="default"/>
          <w:rFonts w:cs="David"/>
          <w:color w:val="0000FF"/>
          <w:szCs w:val="24"/>
          <w:u w:val="single"/>
          <w:rtl/>
        </w:rPr>
      </w:pPr>
    </w:p>
    <w:p w:rsidR="00CA774B" w:rsidRDefault="00CA774B" w:rsidP="001D2143">
      <w:pPr>
        <w:pStyle w:val="P00"/>
        <w:spacing w:before="72"/>
        <w:ind w:left="0" w:right="1134"/>
        <w:jc w:val="center"/>
        <w:rPr>
          <w:rStyle w:val="default"/>
          <w:rFonts w:cs="David"/>
          <w:color w:val="0000FF"/>
          <w:szCs w:val="24"/>
          <w:u w:val="single"/>
          <w:rtl/>
        </w:rPr>
      </w:pPr>
    </w:p>
    <w:p w:rsidR="00CA774B" w:rsidRDefault="00CA774B" w:rsidP="00CA774B">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rsidR="00461DAC" w:rsidRPr="00CA774B" w:rsidRDefault="00461DAC" w:rsidP="00CA774B">
      <w:pPr>
        <w:pStyle w:val="P00"/>
        <w:spacing w:before="72"/>
        <w:ind w:left="0" w:right="1134"/>
        <w:jc w:val="center"/>
        <w:rPr>
          <w:rStyle w:val="default"/>
          <w:rFonts w:cs="David"/>
          <w:color w:val="0000FF"/>
          <w:szCs w:val="24"/>
          <w:u w:val="single"/>
          <w:rtl/>
        </w:rPr>
      </w:pPr>
    </w:p>
    <w:sectPr w:rsidR="00461DAC" w:rsidRPr="00CA774B">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3198" w:rsidRDefault="00B13198">
      <w:r>
        <w:separator/>
      </w:r>
    </w:p>
  </w:endnote>
  <w:endnote w:type="continuationSeparator" w:id="0">
    <w:p w:rsidR="00B13198" w:rsidRDefault="00B1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DAC" w:rsidRDefault="00461D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1DAC" w:rsidRDefault="00461D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1DAC" w:rsidRDefault="00461D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Z:\000000000000-law\yael\06-12-27\999_705.doc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DAC" w:rsidRDefault="00461D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774B">
      <w:rPr>
        <w:rFonts w:hAnsi="FrankRuehl" w:cs="FrankRuehl"/>
        <w:noProof/>
        <w:sz w:val="24"/>
        <w:szCs w:val="24"/>
        <w:rtl/>
      </w:rPr>
      <w:t>4</w:t>
    </w:r>
    <w:r>
      <w:rPr>
        <w:rFonts w:hAnsi="FrankRuehl" w:cs="FrankRuehl"/>
        <w:sz w:val="24"/>
        <w:szCs w:val="24"/>
        <w:rtl/>
      </w:rPr>
      <w:fldChar w:fldCharType="end"/>
    </w:r>
  </w:p>
  <w:p w:rsidR="00461DAC" w:rsidRDefault="00461D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1DAC" w:rsidRDefault="00461D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Z:\000000000000-law\yael\06-12-27\999_705.doc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3198" w:rsidRDefault="00B13198">
      <w:r>
        <w:separator/>
      </w:r>
    </w:p>
  </w:footnote>
  <w:footnote w:type="continuationSeparator" w:id="0">
    <w:p w:rsidR="00B13198" w:rsidRDefault="00B13198">
      <w:r>
        <w:continuationSeparator/>
      </w:r>
    </w:p>
  </w:footnote>
  <w:footnote w:id="1">
    <w:p w:rsidR="009D7958" w:rsidRDefault="00461DAC" w:rsidP="009D79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D7958">
          <w:rPr>
            <w:rStyle w:val="Hyperlink"/>
            <w:rFonts w:cs="FrankRuehl" w:hint="cs"/>
            <w:rtl/>
          </w:rPr>
          <w:t xml:space="preserve">ק"ת </w:t>
        </w:r>
        <w:r w:rsidR="00FA695C" w:rsidRPr="009D7958">
          <w:rPr>
            <w:rStyle w:val="Hyperlink"/>
            <w:rFonts w:cs="FrankRuehl" w:hint="cs"/>
            <w:rtl/>
          </w:rPr>
          <w:t>תשע"א</w:t>
        </w:r>
        <w:r w:rsidRPr="009D7958">
          <w:rPr>
            <w:rStyle w:val="Hyperlink"/>
            <w:rFonts w:cs="FrankRuehl" w:hint="cs"/>
            <w:rtl/>
          </w:rPr>
          <w:t xml:space="preserve"> מס' </w:t>
        </w:r>
        <w:r w:rsidR="00FA695C" w:rsidRPr="009D7958">
          <w:rPr>
            <w:rStyle w:val="Hyperlink"/>
            <w:rFonts w:cs="FrankRuehl" w:hint="cs"/>
            <w:rtl/>
          </w:rPr>
          <w:t>7017</w:t>
        </w:r>
      </w:hyperlink>
      <w:r>
        <w:rPr>
          <w:rFonts w:cs="FrankRuehl" w:hint="cs"/>
          <w:rtl/>
        </w:rPr>
        <w:t xml:space="preserve"> מיום </w:t>
      </w:r>
      <w:r w:rsidR="00FA695C">
        <w:rPr>
          <w:rFonts w:cs="FrankRuehl" w:hint="cs"/>
          <w:rtl/>
        </w:rPr>
        <w:t>20.7.2011</w:t>
      </w:r>
      <w:r>
        <w:rPr>
          <w:rFonts w:cs="FrankRuehl" w:hint="cs"/>
          <w:rtl/>
        </w:rPr>
        <w:t xml:space="preserve"> עמ' </w:t>
      </w:r>
      <w:r w:rsidR="00FA695C">
        <w:rPr>
          <w:rFonts w:cs="FrankRuehl" w:hint="cs"/>
          <w:rtl/>
        </w:rPr>
        <w:t>118</w:t>
      </w:r>
      <w:r w:rsidR="00DE247E">
        <w:rPr>
          <w:rFonts w:cs="FrankRuehl" w:hint="cs"/>
          <w:rtl/>
        </w:rPr>
        <w:t>3</w:t>
      </w:r>
      <w:r>
        <w:rPr>
          <w:rFonts w:cs="FrankRuehl" w:hint="cs"/>
          <w:rtl/>
        </w:rPr>
        <w:t>.</w:t>
      </w:r>
    </w:p>
    <w:p w:rsidR="003D1154" w:rsidRDefault="00E621BB" w:rsidP="00D840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D1154">
          <w:rPr>
            <w:rStyle w:val="Hyperlink"/>
            <w:rFonts w:cs="FrankRuehl" w:hint="cs"/>
            <w:rtl/>
          </w:rPr>
          <w:t>ק"ת תשע"ב מס' 7133</w:t>
        </w:r>
      </w:hyperlink>
      <w:r>
        <w:rPr>
          <w:rFonts w:cs="FrankRuehl" w:hint="cs"/>
          <w:rtl/>
        </w:rPr>
        <w:t xml:space="preserve"> מיום 25.6.2012 עמ' 131</w:t>
      </w:r>
      <w:r w:rsidR="00D840AF">
        <w:rPr>
          <w:rFonts w:cs="FrankRuehl" w:hint="cs"/>
          <w:rtl/>
        </w:rPr>
        <w:t>9</w:t>
      </w:r>
      <w:r>
        <w:rPr>
          <w:rFonts w:cs="FrankRuehl" w:hint="cs"/>
          <w:rtl/>
        </w:rPr>
        <w:t xml:space="preserve"> </w:t>
      </w:r>
      <w:r>
        <w:rPr>
          <w:rFonts w:cs="FrankRuehl"/>
          <w:rtl/>
        </w:rPr>
        <w:t>–</w:t>
      </w:r>
      <w:r>
        <w:rPr>
          <w:rFonts w:cs="FrankRuehl" w:hint="cs"/>
          <w:rtl/>
        </w:rPr>
        <w:t xml:space="preserve"> תק' תשע"ב-2012; תחילתן ביום 1.5.2012.</w:t>
      </w:r>
    </w:p>
    <w:p w:rsidR="006F48A1" w:rsidRDefault="006F48A1" w:rsidP="006F48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D19CD" w:rsidRPr="006F48A1">
          <w:rPr>
            <w:rStyle w:val="Hyperlink"/>
            <w:rFonts w:cs="FrankRuehl" w:hint="cs"/>
            <w:rtl/>
          </w:rPr>
          <w:t>ק"ת תשע"ד מס' 7319</w:t>
        </w:r>
      </w:hyperlink>
      <w:r w:rsidR="00DD19CD">
        <w:rPr>
          <w:rFonts w:cs="FrankRuehl" w:hint="cs"/>
          <w:rtl/>
        </w:rPr>
        <w:t xml:space="preserve"> מיום 31.12.2013 עמ' 354 </w:t>
      </w:r>
      <w:r w:rsidR="00DD19CD">
        <w:rPr>
          <w:rFonts w:cs="FrankRuehl"/>
          <w:rtl/>
        </w:rPr>
        <w:t>–</w:t>
      </w:r>
      <w:r w:rsidR="00DD19CD">
        <w:rPr>
          <w:rFonts w:cs="FrankRuehl" w:hint="cs"/>
          <w:rtl/>
        </w:rPr>
        <w:t xml:space="preserve"> תק' תשע"ד-2013; תחילתן ביום 1.1.2014.</w:t>
      </w:r>
    </w:p>
    <w:p w:rsidR="00BE0CB5" w:rsidRDefault="00BE0CB5" w:rsidP="00BE0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5244E1" w:rsidRPr="00BE0CB5">
          <w:rPr>
            <w:rStyle w:val="Hyperlink"/>
            <w:rFonts w:cs="FrankRuehl" w:hint="cs"/>
            <w:rtl/>
          </w:rPr>
          <w:t>ק"ת תשע"ו מס' 7554</w:t>
        </w:r>
      </w:hyperlink>
      <w:r w:rsidR="005244E1">
        <w:rPr>
          <w:rFonts w:cs="FrankRuehl" w:hint="cs"/>
          <w:rtl/>
        </w:rPr>
        <w:t xml:space="preserve"> מיום 20.9.2015 עמ' 6 </w:t>
      </w:r>
      <w:r w:rsidR="005244E1">
        <w:rPr>
          <w:rFonts w:cs="FrankRuehl"/>
          <w:rtl/>
        </w:rPr>
        <w:t>–</w:t>
      </w:r>
      <w:r w:rsidR="005244E1">
        <w:rPr>
          <w:rFonts w:cs="FrankRuehl" w:hint="cs"/>
          <w:rtl/>
        </w:rPr>
        <w:t xml:space="preserve"> תק' תשע"ו-2015; תחילתן 3 חודשים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DAC" w:rsidRDefault="00461DA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1DAC" w:rsidRDefault="00461D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1DAC" w:rsidRDefault="00461DA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DAC" w:rsidRDefault="00461DAC" w:rsidP="00E62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E247E">
      <w:rPr>
        <w:rFonts w:hAnsi="FrankRuehl" w:cs="FrankRuehl" w:hint="cs"/>
        <w:color w:val="000000"/>
        <w:sz w:val="28"/>
        <w:szCs w:val="28"/>
        <w:rtl/>
      </w:rPr>
      <w:t xml:space="preserve">משק החשמל (תשלום מופחת </w:t>
    </w:r>
    <w:r w:rsidR="00E621BB">
      <w:rPr>
        <w:rFonts w:hAnsi="FrankRuehl" w:cs="FrankRuehl" w:hint="cs"/>
        <w:color w:val="000000"/>
        <w:sz w:val="28"/>
        <w:szCs w:val="28"/>
        <w:rtl/>
      </w:rPr>
      <w:t>לזכאים שונים</w:t>
    </w:r>
    <w:r>
      <w:rPr>
        <w:rFonts w:hAnsi="FrankRuehl" w:cs="FrankRuehl" w:hint="cs"/>
        <w:color w:val="000000"/>
        <w:sz w:val="28"/>
        <w:szCs w:val="28"/>
        <w:rtl/>
      </w:rPr>
      <w:t xml:space="preserve">), </w:t>
    </w:r>
    <w:r w:rsidR="00FA695C">
      <w:rPr>
        <w:rFonts w:hAnsi="FrankRuehl" w:cs="FrankRuehl" w:hint="cs"/>
        <w:color w:val="000000"/>
        <w:sz w:val="28"/>
        <w:szCs w:val="28"/>
        <w:rtl/>
      </w:rPr>
      <w:t>תשע"א-2011</w:t>
    </w:r>
  </w:p>
  <w:p w:rsidR="00461DAC" w:rsidRDefault="00461D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1DAC" w:rsidRDefault="00461DA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6535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446C"/>
    <w:rsid w:val="00033893"/>
    <w:rsid w:val="000B2898"/>
    <w:rsid w:val="000E3457"/>
    <w:rsid w:val="000F577B"/>
    <w:rsid w:val="00157E7E"/>
    <w:rsid w:val="001A0018"/>
    <w:rsid w:val="001D2143"/>
    <w:rsid w:val="00200B03"/>
    <w:rsid w:val="00244C03"/>
    <w:rsid w:val="003D1154"/>
    <w:rsid w:val="00461DAC"/>
    <w:rsid w:val="004F4398"/>
    <w:rsid w:val="0051441B"/>
    <w:rsid w:val="005244E1"/>
    <w:rsid w:val="00560004"/>
    <w:rsid w:val="005E5F86"/>
    <w:rsid w:val="005F7E0A"/>
    <w:rsid w:val="006164A5"/>
    <w:rsid w:val="006C77CE"/>
    <w:rsid w:val="006F48A1"/>
    <w:rsid w:val="00900C79"/>
    <w:rsid w:val="00964BD7"/>
    <w:rsid w:val="009D7958"/>
    <w:rsid w:val="00B13198"/>
    <w:rsid w:val="00BE0CB5"/>
    <w:rsid w:val="00BE519E"/>
    <w:rsid w:val="00C2446C"/>
    <w:rsid w:val="00C261D2"/>
    <w:rsid w:val="00CA774B"/>
    <w:rsid w:val="00CE5F7D"/>
    <w:rsid w:val="00D840AF"/>
    <w:rsid w:val="00DA4702"/>
    <w:rsid w:val="00DC24FE"/>
    <w:rsid w:val="00DD19CD"/>
    <w:rsid w:val="00DE247E"/>
    <w:rsid w:val="00E14560"/>
    <w:rsid w:val="00E621BB"/>
    <w:rsid w:val="00EB50EA"/>
    <w:rsid w:val="00FA695C"/>
    <w:rsid w:val="00FF1B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C427225-76E6-44BE-8485-B0786E4A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33.pdf" TargetMode="External"/><Relationship Id="rId13" Type="http://schemas.openxmlformats.org/officeDocument/2006/relationships/hyperlink" Target="http://www.nevo.co.il/Law_word/law06/tak-7554.pdf" TargetMode="External"/><Relationship Id="rId18" Type="http://schemas.openxmlformats.org/officeDocument/2006/relationships/hyperlink" Target="http://www.nevo.co.il/Law_word/law06/tak-7133.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06/tak-7554.pdf" TargetMode="External"/><Relationship Id="rId7" Type="http://schemas.openxmlformats.org/officeDocument/2006/relationships/hyperlink" Target="http://www.nevo.co.il/Law_word/law06/tak-7133.pdf" TargetMode="External"/><Relationship Id="rId12" Type="http://schemas.openxmlformats.org/officeDocument/2006/relationships/hyperlink" Target="http://www.nevo.co.il/Law_word/law06/tak-7319.pdf" TargetMode="External"/><Relationship Id="rId17" Type="http://schemas.openxmlformats.org/officeDocument/2006/relationships/hyperlink" Target="http://www.nevo.co.il/Law_word/law06/tak-7554.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7554.pdf" TargetMode="External"/><Relationship Id="rId20" Type="http://schemas.openxmlformats.org/officeDocument/2006/relationships/hyperlink" Target="http://www.nevo.co.il/Law_word/law06/tak-7554.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33.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7554.pdf" TargetMode="External"/><Relationship Id="rId23" Type="http://schemas.openxmlformats.org/officeDocument/2006/relationships/hyperlink" Target="http://www.nevo.co.il/Law_word/law06/tak-7554.pdf" TargetMode="External"/><Relationship Id="rId28" Type="http://schemas.openxmlformats.org/officeDocument/2006/relationships/footer" Target="footer1.xml"/><Relationship Id="rId10" Type="http://schemas.openxmlformats.org/officeDocument/2006/relationships/hyperlink" Target="http://www.nevo.co.il/Law_word/law06/tak-7554.pdf" TargetMode="External"/><Relationship Id="rId19" Type="http://schemas.openxmlformats.org/officeDocument/2006/relationships/hyperlink" Target="http://www.nevo.co.il/Law_word/law06/tak-731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319.pdf" TargetMode="External"/><Relationship Id="rId14" Type="http://schemas.openxmlformats.org/officeDocument/2006/relationships/hyperlink" Target="http://www.nevo.co.il/Law_word/law06/tak-7554.pdf" TargetMode="External"/><Relationship Id="rId22" Type="http://schemas.openxmlformats.org/officeDocument/2006/relationships/hyperlink" Target="http://www.nevo.co.il/Law_word/law06/tak-7319.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319.pdf" TargetMode="External"/><Relationship Id="rId2" Type="http://schemas.openxmlformats.org/officeDocument/2006/relationships/hyperlink" Target="http://www.nevo.co.il/Law_word/law06/tak-7133.pdf" TargetMode="External"/><Relationship Id="rId1" Type="http://schemas.openxmlformats.org/officeDocument/2006/relationships/hyperlink" Target="http://www.nevo.co.il/Law_word/law06/TAK-7017.pdf" TargetMode="External"/><Relationship Id="rId4" Type="http://schemas.openxmlformats.org/officeDocument/2006/relationships/hyperlink" Target="http://www.nevo.co.il/Law_word/law06/tak-75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12705</CharactersWithSpaces>
  <SharedDoc>false</SharedDoc>
  <HLinks>
    <vt:vector size="192" baseType="variant">
      <vt:variant>
        <vt:i4>393283</vt:i4>
      </vt:variant>
      <vt:variant>
        <vt:i4>108</vt:i4>
      </vt:variant>
      <vt:variant>
        <vt:i4>0</vt:i4>
      </vt:variant>
      <vt:variant>
        <vt:i4>5</vt:i4>
      </vt:variant>
      <vt:variant>
        <vt:lpwstr>http://www.nevo.co.il/advertisements/nevo-100.doc</vt:lpwstr>
      </vt:variant>
      <vt:variant>
        <vt:lpwstr/>
      </vt:variant>
      <vt:variant>
        <vt:i4>393283</vt:i4>
      </vt:variant>
      <vt:variant>
        <vt:i4>105</vt:i4>
      </vt:variant>
      <vt:variant>
        <vt:i4>0</vt:i4>
      </vt:variant>
      <vt:variant>
        <vt:i4>5</vt:i4>
      </vt:variant>
      <vt:variant>
        <vt:lpwstr>http://www.nevo.co.il/advertisements/nevo-100.doc</vt:lpwstr>
      </vt:variant>
      <vt:variant>
        <vt:lpwstr/>
      </vt:variant>
      <vt:variant>
        <vt:i4>8060937</vt:i4>
      </vt:variant>
      <vt:variant>
        <vt:i4>102</vt:i4>
      </vt:variant>
      <vt:variant>
        <vt:i4>0</vt:i4>
      </vt:variant>
      <vt:variant>
        <vt:i4>5</vt:i4>
      </vt:variant>
      <vt:variant>
        <vt:lpwstr>http://www.nevo.co.il/Law_word/law06/tak-7554.pdf</vt:lpwstr>
      </vt:variant>
      <vt:variant>
        <vt:lpwstr/>
      </vt:variant>
      <vt:variant>
        <vt:i4>8323074</vt:i4>
      </vt:variant>
      <vt:variant>
        <vt:i4>99</vt:i4>
      </vt:variant>
      <vt:variant>
        <vt:i4>0</vt:i4>
      </vt:variant>
      <vt:variant>
        <vt:i4>5</vt:i4>
      </vt:variant>
      <vt:variant>
        <vt:lpwstr>http://www.nevo.co.il/Law_word/law06/tak-7319.pdf</vt:lpwstr>
      </vt:variant>
      <vt:variant>
        <vt:lpwstr/>
      </vt:variant>
      <vt:variant>
        <vt:i4>8060937</vt:i4>
      </vt:variant>
      <vt:variant>
        <vt:i4>96</vt:i4>
      </vt:variant>
      <vt:variant>
        <vt:i4>0</vt:i4>
      </vt:variant>
      <vt:variant>
        <vt:i4>5</vt:i4>
      </vt:variant>
      <vt:variant>
        <vt:lpwstr>http://www.nevo.co.il/Law_word/law06/tak-7554.pdf</vt:lpwstr>
      </vt:variant>
      <vt:variant>
        <vt:lpwstr/>
      </vt:variant>
      <vt:variant>
        <vt:i4>8060937</vt:i4>
      </vt:variant>
      <vt:variant>
        <vt:i4>93</vt:i4>
      </vt:variant>
      <vt:variant>
        <vt:i4>0</vt:i4>
      </vt:variant>
      <vt:variant>
        <vt:i4>5</vt:i4>
      </vt:variant>
      <vt:variant>
        <vt:lpwstr>http://www.nevo.co.il/Law_word/law06/tak-7554.pdf</vt:lpwstr>
      </vt:variant>
      <vt:variant>
        <vt:lpwstr/>
      </vt:variant>
      <vt:variant>
        <vt:i4>8323074</vt:i4>
      </vt:variant>
      <vt:variant>
        <vt:i4>90</vt:i4>
      </vt:variant>
      <vt:variant>
        <vt:i4>0</vt:i4>
      </vt:variant>
      <vt:variant>
        <vt:i4>5</vt:i4>
      </vt:variant>
      <vt:variant>
        <vt:lpwstr>http://www.nevo.co.il/Law_word/law06/tak-7319.pdf</vt:lpwstr>
      </vt:variant>
      <vt:variant>
        <vt:lpwstr/>
      </vt:variant>
      <vt:variant>
        <vt:i4>8192010</vt:i4>
      </vt:variant>
      <vt:variant>
        <vt:i4>87</vt:i4>
      </vt:variant>
      <vt:variant>
        <vt:i4>0</vt:i4>
      </vt:variant>
      <vt:variant>
        <vt:i4>5</vt:i4>
      </vt:variant>
      <vt:variant>
        <vt:lpwstr>http://www.nevo.co.il/Law_word/law06/tak-7133.pdf</vt:lpwstr>
      </vt:variant>
      <vt:variant>
        <vt:lpwstr/>
      </vt:variant>
      <vt:variant>
        <vt:i4>8060937</vt:i4>
      </vt:variant>
      <vt:variant>
        <vt:i4>84</vt:i4>
      </vt:variant>
      <vt:variant>
        <vt:i4>0</vt:i4>
      </vt:variant>
      <vt:variant>
        <vt:i4>5</vt:i4>
      </vt:variant>
      <vt:variant>
        <vt:lpwstr>http://www.nevo.co.il/Law_word/law06/tak-7554.pdf</vt:lpwstr>
      </vt:variant>
      <vt:variant>
        <vt:lpwstr/>
      </vt:variant>
      <vt:variant>
        <vt:i4>8060937</vt:i4>
      </vt:variant>
      <vt:variant>
        <vt:i4>81</vt:i4>
      </vt:variant>
      <vt:variant>
        <vt:i4>0</vt:i4>
      </vt:variant>
      <vt:variant>
        <vt:i4>5</vt:i4>
      </vt:variant>
      <vt:variant>
        <vt:lpwstr>http://www.nevo.co.il/Law_word/law06/tak-7554.pdf</vt:lpwstr>
      </vt:variant>
      <vt:variant>
        <vt:lpwstr/>
      </vt:variant>
      <vt:variant>
        <vt:i4>8060937</vt:i4>
      </vt:variant>
      <vt:variant>
        <vt:i4>78</vt:i4>
      </vt:variant>
      <vt:variant>
        <vt:i4>0</vt:i4>
      </vt:variant>
      <vt:variant>
        <vt:i4>5</vt:i4>
      </vt:variant>
      <vt:variant>
        <vt:lpwstr>http://www.nevo.co.il/Law_word/law06/tak-7554.pdf</vt:lpwstr>
      </vt:variant>
      <vt:variant>
        <vt:lpwstr/>
      </vt:variant>
      <vt:variant>
        <vt:i4>8060937</vt:i4>
      </vt:variant>
      <vt:variant>
        <vt:i4>75</vt:i4>
      </vt:variant>
      <vt:variant>
        <vt:i4>0</vt:i4>
      </vt:variant>
      <vt:variant>
        <vt:i4>5</vt:i4>
      </vt:variant>
      <vt:variant>
        <vt:lpwstr>http://www.nevo.co.il/Law_word/law06/tak-7554.pdf</vt:lpwstr>
      </vt:variant>
      <vt:variant>
        <vt:lpwstr/>
      </vt:variant>
      <vt:variant>
        <vt:i4>8060937</vt:i4>
      </vt:variant>
      <vt:variant>
        <vt:i4>72</vt:i4>
      </vt:variant>
      <vt:variant>
        <vt:i4>0</vt:i4>
      </vt:variant>
      <vt:variant>
        <vt:i4>5</vt:i4>
      </vt:variant>
      <vt:variant>
        <vt:lpwstr>http://www.nevo.co.il/Law_word/law06/tak-7554.pdf</vt:lpwstr>
      </vt:variant>
      <vt:variant>
        <vt:lpwstr/>
      </vt:variant>
      <vt:variant>
        <vt:i4>8323074</vt:i4>
      </vt:variant>
      <vt:variant>
        <vt:i4>69</vt:i4>
      </vt:variant>
      <vt:variant>
        <vt:i4>0</vt:i4>
      </vt:variant>
      <vt:variant>
        <vt:i4>5</vt:i4>
      </vt:variant>
      <vt:variant>
        <vt:lpwstr>http://www.nevo.co.il/Law_word/law06/tak-7319.pdf</vt:lpwstr>
      </vt:variant>
      <vt:variant>
        <vt:lpwstr/>
      </vt:variant>
      <vt:variant>
        <vt:i4>8192010</vt:i4>
      </vt:variant>
      <vt:variant>
        <vt:i4>66</vt:i4>
      </vt:variant>
      <vt:variant>
        <vt:i4>0</vt:i4>
      </vt:variant>
      <vt:variant>
        <vt:i4>5</vt:i4>
      </vt:variant>
      <vt:variant>
        <vt:lpwstr>http://www.nevo.co.il/Law_word/law06/tak-7133.pdf</vt:lpwstr>
      </vt:variant>
      <vt:variant>
        <vt:lpwstr/>
      </vt:variant>
      <vt:variant>
        <vt:i4>8060937</vt:i4>
      </vt:variant>
      <vt:variant>
        <vt:i4>63</vt:i4>
      </vt:variant>
      <vt:variant>
        <vt:i4>0</vt:i4>
      </vt:variant>
      <vt:variant>
        <vt:i4>5</vt:i4>
      </vt:variant>
      <vt:variant>
        <vt:lpwstr>http://www.nevo.co.il/Law_word/law06/tak-7554.pdf</vt:lpwstr>
      </vt:variant>
      <vt:variant>
        <vt:lpwstr/>
      </vt:variant>
      <vt:variant>
        <vt:i4>8323074</vt:i4>
      </vt:variant>
      <vt:variant>
        <vt:i4>60</vt:i4>
      </vt:variant>
      <vt:variant>
        <vt:i4>0</vt:i4>
      </vt:variant>
      <vt:variant>
        <vt:i4>5</vt:i4>
      </vt:variant>
      <vt:variant>
        <vt:lpwstr>http://www.nevo.co.il/Law_word/law06/tak-7319.pdf</vt:lpwstr>
      </vt:variant>
      <vt:variant>
        <vt:lpwstr/>
      </vt:variant>
      <vt:variant>
        <vt:i4>8192010</vt:i4>
      </vt:variant>
      <vt:variant>
        <vt:i4>57</vt:i4>
      </vt:variant>
      <vt:variant>
        <vt:i4>0</vt:i4>
      </vt:variant>
      <vt:variant>
        <vt:i4>5</vt:i4>
      </vt:variant>
      <vt:variant>
        <vt:lpwstr>http://www.nevo.co.il/Law_word/law06/tak-7133.pdf</vt:lpwstr>
      </vt:variant>
      <vt:variant>
        <vt:lpwstr/>
      </vt:variant>
      <vt:variant>
        <vt:i4>8192010</vt:i4>
      </vt:variant>
      <vt:variant>
        <vt:i4>54</vt:i4>
      </vt:variant>
      <vt:variant>
        <vt:i4>0</vt:i4>
      </vt:variant>
      <vt:variant>
        <vt:i4>5</vt:i4>
      </vt:variant>
      <vt:variant>
        <vt:lpwstr>http://www.nevo.co.il/Law_word/law06/tak-7133.pdf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9</vt:i4>
      </vt:variant>
      <vt:variant>
        <vt:i4>0</vt:i4>
      </vt:variant>
      <vt:variant>
        <vt:i4>5</vt:i4>
      </vt:variant>
      <vt:variant>
        <vt:lpwstr>http://www.nevo.co.il/Law_word/law06/tak-7554.pdf</vt:lpwstr>
      </vt:variant>
      <vt:variant>
        <vt:lpwstr/>
      </vt:variant>
      <vt:variant>
        <vt:i4>8323074</vt:i4>
      </vt:variant>
      <vt:variant>
        <vt:i4>6</vt:i4>
      </vt:variant>
      <vt:variant>
        <vt:i4>0</vt:i4>
      </vt:variant>
      <vt:variant>
        <vt:i4>5</vt:i4>
      </vt:variant>
      <vt:variant>
        <vt:lpwstr>http://www.nevo.co.il/Law_word/law06/TAK-7319.pdf</vt:lpwstr>
      </vt:variant>
      <vt:variant>
        <vt:lpwstr/>
      </vt:variant>
      <vt:variant>
        <vt:i4>8192010</vt:i4>
      </vt:variant>
      <vt:variant>
        <vt:i4>3</vt:i4>
      </vt:variant>
      <vt:variant>
        <vt:i4>0</vt:i4>
      </vt:variant>
      <vt:variant>
        <vt:i4>5</vt:i4>
      </vt:variant>
      <vt:variant>
        <vt:lpwstr>http://www.nevo.co.il/Law_word/law06/tak-7133.pdf</vt:lpwstr>
      </vt:variant>
      <vt:variant>
        <vt:lpwstr/>
      </vt:variant>
      <vt:variant>
        <vt:i4>8323087</vt:i4>
      </vt:variant>
      <vt:variant>
        <vt:i4>0</vt:i4>
      </vt:variant>
      <vt:variant>
        <vt:i4>0</vt:i4>
      </vt:variant>
      <vt:variant>
        <vt:i4>5</vt:i4>
      </vt:variant>
      <vt:variant>
        <vt:lpwstr>http://www.nevo.co.il/Law_word/law06/TAK-7017.pdf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משק החשמל (תשלום מופחת לזכאים שונים), תשע"א-2011;(תשלום מופחת לנכים המקבלים קצבת זקנה לנכה)</vt:lpwstr>
  </property>
  <property fmtid="{D5CDD505-2E9C-101B-9397-08002B2CF9AE}" pid="4" name="LAWNUMBER">
    <vt:lpwstr>0528</vt:lpwstr>
  </property>
  <property fmtid="{D5CDD505-2E9C-101B-9397-08002B2CF9AE}" pid="5" name="TYPE">
    <vt:lpwstr>01</vt:lpwstr>
  </property>
  <property fmtid="{D5CDD505-2E9C-101B-9397-08002B2CF9AE}" pid="6" name="CHNAME">
    <vt:lpwstr>חשמל</vt:lpwstr>
  </property>
  <property fmtid="{D5CDD505-2E9C-101B-9397-08002B2CF9AE}" pid="7" name="LINKK2">
    <vt:lpwstr>http://www.nevo.co.il/Law_word/law06/tak-7133.pdf;‎רשומות - תקנות כלליות#תוקנו ק"ת תשע"ב ‏מס' 7133 #מיום 25.6.2012 עמ' 1319 – תק' תשע"ב-2012; תחילתן ביום 1.5.2012‏</vt:lpwstr>
  </property>
  <property fmtid="{D5CDD505-2E9C-101B-9397-08002B2CF9AE}" pid="8" name="LINKK3">
    <vt:lpwstr>http://www.nevo.co.il/Law_word/law06/TAK-7319.pdf;‎רשומות - תקנות כלליות#ק"ת תשע"ד מס' ‏‏7319 #מיום 31.12.2013 עמ' 354 – תק' תשע"ד-2013; תחילתן ביום 1.1.2014‏</vt:lpwstr>
  </property>
  <property fmtid="{D5CDD505-2E9C-101B-9397-08002B2CF9AE}" pid="9" name="LINKK4">
    <vt:lpwstr>http://www.nevo.co.il/Law_word/law06/tak-7554.pdf;‎רשומות - תקנות כלליות#ק"ת תשע"ו מס' ‏‏7554 #מיום 20.9.2015 עמ' 6 – תק' תשע"ו-2015; תחילתן 3 חודשים מיום פרסומן</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חשמל</vt:lpwstr>
  </property>
  <property fmtid="{D5CDD505-2E9C-101B-9397-08002B2CF9AE}" pid="24" name="NOSE41">
    <vt:lpwstr>תשלומים</vt:lpwstr>
  </property>
  <property fmtid="{D5CDD505-2E9C-101B-9397-08002B2CF9AE}" pid="25" name="NOSE12">
    <vt:lpwstr>רשויות ומשפט מנהלי</vt:lpwstr>
  </property>
  <property fmtid="{D5CDD505-2E9C-101B-9397-08002B2CF9AE}" pid="26" name="NOSE22">
    <vt:lpwstr>שרותי רווחה</vt:lpwstr>
  </property>
  <property fmtid="{D5CDD505-2E9C-101B-9397-08002B2CF9AE}" pid="27" name="NOSE32">
    <vt:lpwstr>נכים</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שרותי רווחה</vt:lpwstr>
  </property>
  <property fmtid="{D5CDD505-2E9C-101B-9397-08002B2CF9AE}" pid="31" name="NOSE33">
    <vt:lpwstr>אזרחים ותיקים</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משק החשמל</vt:lpwstr>
  </property>
  <property fmtid="{D5CDD505-2E9C-101B-9397-08002B2CF9AE}" pid="62" name="MEKOR_SAIF1">
    <vt:lpwstr>31אXבX1X;31אXגX;63X</vt:lpwstr>
  </property>
  <property fmtid="{D5CDD505-2E9C-101B-9397-08002B2CF9AE}" pid="63" name="MEKORSAMCHUT">
    <vt:lpwstr/>
  </property>
  <property fmtid="{D5CDD505-2E9C-101B-9397-08002B2CF9AE}" pid="64" name="LINKK1">
    <vt:lpwstr>http://www.nevo.co.il/Law_word/law06/TAK-7017.pdf;‎רשומות - תקנות כלליות#פורסמו ק"ת ‏תשע"א מס' 7017 #מיום 20.7.2011 עמ' 1183‏</vt:lpwstr>
  </property>
</Properties>
</file>