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C86D" w14:textId="77777777" w:rsidR="000C6503" w:rsidRDefault="000C650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ניירות ערך (</w:t>
      </w:r>
      <w:r w:rsidR="00323602">
        <w:rPr>
          <w:rFonts w:hint="cs"/>
          <w:rtl/>
        </w:rPr>
        <w:t>אגרה שנתית</w:t>
      </w:r>
      <w:r>
        <w:rPr>
          <w:rtl/>
        </w:rPr>
        <w:t>)</w:t>
      </w:r>
      <w:r w:rsidR="002E4F61">
        <w:rPr>
          <w:rFonts w:hint="cs"/>
          <w:rtl/>
        </w:rPr>
        <w:t xml:space="preserve"> (הוראת שעה)</w:t>
      </w:r>
      <w:r>
        <w:rPr>
          <w:rtl/>
        </w:rPr>
        <w:t>, תש</w:t>
      </w:r>
      <w:r w:rsidR="002E4F61">
        <w:rPr>
          <w:rFonts w:hint="cs"/>
          <w:rtl/>
        </w:rPr>
        <w:t>ע"ט-2018</w:t>
      </w:r>
    </w:p>
    <w:p w14:paraId="41FFB0A0" w14:textId="77777777" w:rsidR="00F104ED" w:rsidRDefault="00F104ED" w:rsidP="00F104ED">
      <w:pPr>
        <w:spacing w:line="320" w:lineRule="auto"/>
        <w:jc w:val="left"/>
        <w:rPr>
          <w:rFonts w:hint="cs"/>
          <w:rtl/>
        </w:rPr>
      </w:pPr>
    </w:p>
    <w:p w14:paraId="0927B85B" w14:textId="77777777" w:rsidR="00F958B4" w:rsidRDefault="00F958B4" w:rsidP="00F104ED">
      <w:pPr>
        <w:spacing w:line="320" w:lineRule="auto"/>
        <w:jc w:val="left"/>
        <w:rPr>
          <w:rFonts w:hint="cs"/>
          <w:rtl/>
        </w:rPr>
      </w:pPr>
    </w:p>
    <w:p w14:paraId="53D82072" w14:textId="77777777" w:rsidR="00F104ED" w:rsidRDefault="00F104ED" w:rsidP="00F104ED">
      <w:pPr>
        <w:spacing w:line="320" w:lineRule="auto"/>
        <w:jc w:val="left"/>
        <w:rPr>
          <w:rFonts w:cs="FrankRuehl"/>
          <w:szCs w:val="26"/>
          <w:rtl/>
        </w:rPr>
      </w:pPr>
      <w:r w:rsidRPr="00F104ED">
        <w:rPr>
          <w:rFonts w:cs="Miriam"/>
          <w:szCs w:val="22"/>
          <w:rtl/>
        </w:rPr>
        <w:t>משפט פרטי וכלכלה</w:t>
      </w:r>
      <w:r w:rsidRPr="00F104ED">
        <w:rPr>
          <w:rFonts w:cs="FrankRuehl"/>
          <w:szCs w:val="26"/>
          <w:rtl/>
        </w:rPr>
        <w:t xml:space="preserve"> – תאגידים וניירות ערך – ניירות ערך</w:t>
      </w:r>
    </w:p>
    <w:p w14:paraId="2561A7C2" w14:textId="77777777" w:rsidR="00F104ED" w:rsidRPr="00F104ED" w:rsidRDefault="00F104ED" w:rsidP="00F104ED">
      <w:pPr>
        <w:spacing w:line="320" w:lineRule="auto"/>
        <w:jc w:val="left"/>
        <w:rPr>
          <w:rFonts w:cs="Miriam"/>
          <w:szCs w:val="22"/>
          <w:rtl/>
        </w:rPr>
      </w:pPr>
      <w:r w:rsidRPr="00F104ED">
        <w:rPr>
          <w:rFonts w:cs="Miriam"/>
          <w:szCs w:val="22"/>
          <w:rtl/>
        </w:rPr>
        <w:t>משפט פרטי וכלכלה</w:t>
      </w:r>
      <w:r w:rsidRPr="00F104ED">
        <w:rPr>
          <w:rFonts w:cs="FrankRuehl"/>
          <w:szCs w:val="26"/>
          <w:rtl/>
        </w:rPr>
        <w:t xml:space="preserve"> – תאגידים וניירות ערך – תשקיפים</w:t>
      </w:r>
    </w:p>
    <w:p w14:paraId="2E6D77FF" w14:textId="77777777" w:rsidR="000C6503" w:rsidRDefault="000C650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57F5E" w:rsidRPr="00457F5E" w14:paraId="0705482E" w14:textId="77777777" w:rsidTr="00457F5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A14628" w14:textId="77777777" w:rsidR="00457F5E" w:rsidRPr="00457F5E" w:rsidRDefault="00457F5E" w:rsidP="00457F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0D422D" w14:textId="77777777" w:rsidR="00457F5E" w:rsidRPr="00457F5E" w:rsidRDefault="00457F5E" w:rsidP="00457F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7DB0836C" w14:textId="77777777" w:rsidR="00457F5E" w:rsidRPr="00457F5E" w:rsidRDefault="00457F5E" w:rsidP="00457F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457F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AEC695" w14:textId="77777777" w:rsidR="00457F5E" w:rsidRPr="00457F5E" w:rsidRDefault="00457F5E" w:rsidP="00457F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0AEBE89" w14:textId="77777777" w:rsidR="000C6503" w:rsidRDefault="000C6503">
      <w:pPr>
        <w:pStyle w:val="big-header"/>
        <w:ind w:left="0" w:right="1134"/>
        <w:rPr>
          <w:rtl/>
        </w:rPr>
      </w:pPr>
    </w:p>
    <w:p w14:paraId="7AD085F4" w14:textId="77777777" w:rsidR="000C6503" w:rsidRDefault="000C6503" w:rsidP="00F104E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2E4F61">
        <w:rPr>
          <w:rtl/>
        </w:rPr>
        <w:lastRenderedPageBreak/>
        <w:t>תקנות ניירות ערך (</w:t>
      </w:r>
      <w:r w:rsidR="00323602">
        <w:rPr>
          <w:rFonts w:hint="cs"/>
          <w:rtl/>
        </w:rPr>
        <w:t>אגרה שנתית</w:t>
      </w:r>
      <w:r w:rsidR="002E4F61">
        <w:rPr>
          <w:rtl/>
        </w:rPr>
        <w:t>)</w:t>
      </w:r>
      <w:r w:rsidR="002E4F61">
        <w:rPr>
          <w:rFonts w:hint="cs"/>
          <w:rtl/>
        </w:rPr>
        <w:t xml:space="preserve"> (הוראת שעה)</w:t>
      </w:r>
      <w:r w:rsidR="002E4F61">
        <w:rPr>
          <w:rtl/>
        </w:rPr>
        <w:t>, תש</w:t>
      </w:r>
      <w:r w:rsidR="002E4F61">
        <w:rPr>
          <w:rFonts w:hint="cs"/>
          <w:rtl/>
        </w:rPr>
        <w:t>ע"ט-2018</w:t>
      </w:r>
      <w:r>
        <w:rPr>
          <w:rStyle w:val="a6"/>
          <w:rFonts w:cs="Times New Roman"/>
          <w:sz w:val="22"/>
          <w:szCs w:val="22"/>
          <w:vertAlign w:val="baseline"/>
          <w:rtl/>
        </w:rPr>
        <w:footnoteReference w:customMarkFollows="1" w:id="1"/>
        <w:t>*</w:t>
      </w:r>
    </w:p>
    <w:p w14:paraId="2CAFC8F8" w14:textId="77777777" w:rsidR="000C6503" w:rsidRDefault="000C65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55א ו-56(א) לחוק ניירות ערך, </w:t>
      </w:r>
      <w:r w:rsidR="002E4F6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תשכ"ח-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בהתייעצ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עם הרשות ובאישור ועדת הכספים של הכנסת, אני מתקין תקנות אלה:</w:t>
      </w:r>
    </w:p>
    <w:p w14:paraId="6EBD9826" w14:textId="77777777" w:rsidR="000C6503" w:rsidRDefault="000C65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A1E1951">
          <v:rect id="_x0000_s1027" style="position:absolute;left:0;text-align:left;margin-left:464.5pt;margin-top:8.05pt;width:75.05pt;height:14.35pt;z-index:251657728" o:allowincell="f" filled="f" stroked="f" strokecolor="lime" strokeweight=".25pt">
            <v:textbox inset="0,0,0,0">
              <w:txbxContent>
                <w:p w14:paraId="6E02D6B9" w14:textId="77777777" w:rsidR="000C6503" w:rsidRDefault="002E4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2E4F61">
        <w:rPr>
          <w:rStyle w:val="default"/>
          <w:rFonts w:cs="FrankRuehl" w:hint="cs"/>
          <w:rtl/>
        </w:rPr>
        <w:t xml:space="preserve">בשנות הכספים 2019 ו-2020 יראו כאילו </w:t>
      </w:r>
      <w:r w:rsidR="00323602">
        <w:rPr>
          <w:rStyle w:val="default"/>
          <w:rFonts w:cs="FrankRuehl" w:hint="cs"/>
          <w:rtl/>
        </w:rPr>
        <w:t xml:space="preserve">סכום האגרה השנתית לפי </w:t>
      </w:r>
      <w:r w:rsidR="002E4F61">
        <w:rPr>
          <w:rStyle w:val="default"/>
          <w:rFonts w:cs="FrankRuehl" w:hint="cs"/>
          <w:rtl/>
        </w:rPr>
        <w:t>תקנה 2(</w:t>
      </w:r>
      <w:r w:rsidR="00323602">
        <w:rPr>
          <w:rStyle w:val="default"/>
          <w:rFonts w:cs="FrankRuehl" w:hint="cs"/>
          <w:rtl/>
        </w:rPr>
        <w:t>ב</w:t>
      </w:r>
      <w:r w:rsidR="002E4F61">
        <w:rPr>
          <w:rStyle w:val="default"/>
          <w:rFonts w:cs="FrankRuehl" w:hint="cs"/>
          <w:rtl/>
        </w:rPr>
        <w:t>) לתקנות ניירות ערך (</w:t>
      </w:r>
      <w:r w:rsidR="00323602">
        <w:rPr>
          <w:rStyle w:val="default"/>
          <w:rFonts w:cs="FrankRuehl" w:hint="cs"/>
          <w:rtl/>
        </w:rPr>
        <w:t>אגרה שנתית</w:t>
      </w:r>
      <w:r w:rsidR="002E4F61">
        <w:rPr>
          <w:rStyle w:val="default"/>
          <w:rFonts w:cs="FrankRuehl" w:hint="cs"/>
          <w:rtl/>
        </w:rPr>
        <w:t xml:space="preserve">), </w:t>
      </w:r>
      <w:r w:rsidR="00323602">
        <w:rPr>
          <w:rStyle w:val="default"/>
          <w:rFonts w:cs="FrankRuehl" w:hint="cs"/>
          <w:rtl/>
        </w:rPr>
        <w:t xml:space="preserve">התשמ"ט-1989 (להלן </w:t>
      </w:r>
      <w:r w:rsidR="00323602">
        <w:rPr>
          <w:rStyle w:val="default"/>
          <w:rFonts w:cs="FrankRuehl"/>
          <w:rtl/>
        </w:rPr>
        <w:t>–</w:t>
      </w:r>
      <w:r w:rsidR="00323602">
        <w:rPr>
          <w:rStyle w:val="default"/>
          <w:rFonts w:cs="FrankRuehl" w:hint="cs"/>
          <w:rtl/>
        </w:rPr>
        <w:t xml:space="preserve"> התקנות העיקריות)</w:t>
      </w:r>
      <w:r w:rsidR="002E4F61">
        <w:rPr>
          <w:rStyle w:val="default"/>
          <w:rFonts w:cs="FrankRuehl" w:hint="cs"/>
          <w:rtl/>
        </w:rPr>
        <w:t xml:space="preserve">, </w:t>
      </w:r>
      <w:r w:rsidR="00323602">
        <w:rPr>
          <w:rStyle w:val="default"/>
          <w:rFonts w:cs="FrankRuehl" w:hint="cs"/>
          <w:rtl/>
        </w:rPr>
        <w:t>לגבי תאגיד ש</w:t>
      </w:r>
      <w:r w:rsidR="002E4F61">
        <w:rPr>
          <w:rStyle w:val="default"/>
          <w:rFonts w:cs="FrankRuehl" w:hint="cs"/>
          <w:rtl/>
        </w:rPr>
        <w:t xml:space="preserve">ניירות </w:t>
      </w:r>
      <w:r w:rsidR="00323602">
        <w:rPr>
          <w:rStyle w:val="default"/>
          <w:rFonts w:cs="FrankRuehl" w:hint="cs"/>
          <w:rtl/>
        </w:rPr>
        <w:t>ה</w:t>
      </w:r>
      <w:r w:rsidR="002E4F61">
        <w:rPr>
          <w:rStyle w:val="default"/>
          <w:rFonts w:cs="FrankRuehl" w:hint="cs"/>
          <w:rtl/>
        </w:rPr>
        <w:t xml:space="preserve">ערך </w:t>
      </w:r>
      <w:r w:rsidR="00323602">
        <w:rPr>
          <w:rStyle w:val="default"/>
          <w:rFonts w:cs="FrankRuehl" w:hint="cs"/>
          <w:rtl/>
        </w:rPr>
        <w:t xml:space="preserve">שלו הוצעו לציבור </w:t>
      </w:r>
      <w:r w:rsidR="002E4F61">
        <w:rPr>
          <w:rStyle w:val="default"/>
          <w:rFonts w:cs="FrankRuehl" w:hint="cs"/>
          <w:rtl/>
        </w:rPr>
        <w:t>לראשונה</w:t>
      </w:r>
      <w:r w:rsidR="00323602">
        <w:rPr>
          <w:rStyle w:val="default"/>
          <w:rFonts w:cs="FrankRuehl" w:hint="cs"/>
          <w:rtl/>
        </w:rPr>
        <w:t>, יהיה בשיעור של 85% מן הסכום לפי התקנה האמורה, כפי שהשתנה לפי תקנה 4 לתקנות העיקריות ביום העדכון בכל שנה, מעוגל לסכום הקרוב שהוא מכפלה של חמישה שקלים חדשים</w:t>
      </w:r>
      <w:r w:rsidR="002E4F61">
        <w:rPr>
          <w:rStyle w:val="default"/>
          <w:rFonts w:cs="FrankRuehl" w:hint="cs"/>
          <w:rtl/>
        </w:rPr>
        <w:t>.</w:t>
      </w:r>
    </w:p>
    <w:p w14:paraId="7A82E3A3" w14:textId="77777777" w:rsidR="000C6503" w:rsidRDefault="000C65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63CB8B" w14:textId="77777777" w:rsidR="002E4F61" w:rsidRDefault="002E4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84598E" w14:textId="77777777" w:rsidR="000C6503" w:rsidRDefault="002E4F61" w:rsidP="00441F5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כ' בחשוון התשע"ט (29 באוקטובר 2018</w:t>
      </w:r>
      <w:r w:rsidR="000C6503">
        <w:rPr>
          <w:rFonts w:hint="cs"/>
          <w:sz w:val="26"/>
          <w:szCs w:val="26"/>
          <w:rtl/>
        </w:rPr>
        <w:t>)</w:t>
      </w:r>
      <w:r w:rsidR="000C6503"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משה כחלון</w:t>
      </w:r>
    </w:p>
    <w:p w14:paraId="3D6C700E" w14:textId="77777777" w:rsidR="000C6503" w:rsidRDefault="000C6503" w:rsidP="00441F5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0413B044" w14:textId="77777777" w:rsidR="000C6503" w:rsidRDefault="000C65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5DD8C1" w14:textId="77777777" w:rsidR="002E4F61" w:rsidRDefault="002E4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51127E" w14:textId="77777777" w:rsidR="00457F5E" w:rsidRDefault="00457F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3F5652" w14:textId="77777777" w:rsidR="00457F5E" w:rsidRDefault="00457F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DF83E0" w14:textId="77777777" w:rsidR="00457F5E" w:rsidRDefault="00457F5E" w:rsidP="00457F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3D2D40F" w14:textId="77777777" w:rsidR="000B40AC" w:rsidRPr="00457F5E" w:rsidRDefault="000B40AC" w:rsidP="00457F5E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0B40AC" w:rsidRPr="00457F5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D6C2" w14:textId="77777777" w:rsidR="008F75FC" w:rsidRDefault="008F75FC">
      <w:r>
        <w:separator/>
      </w:r>
    </w:p>
  </w:endnote>
  <w:endnote w:type="continuationSeparator" w:id="0">
    <w:p w14:paraId="18160CF9" w14:textId="77777777" w:rsidR="008F75FC" w:rsidRDefault="008F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8AA3" w14:textId="77777777" w:rsidR="000C6503" w:rsidRDefault="000C65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74824F" w14:textId="77777777" w:rsidR="000C6503" w:rsidRDefault="000C65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B7C42D" w14:textId="77777777" w:rsidR="000C6503" w:rsidRDefault="000C65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768F">
      <w:rPr>
        <w:rFonts w:cs="TopType Jerushalmi"/>
        <w:noProof/>
        <w:color w:val="000000"/>
        <w:sz w:val="14"/>
        <w:szCs w:val="14"/>
      </w:rPr>
      <w:t>Z:\000000000000-law\yael\08-12-02\308_041.doc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CD34" w14:textId="77777777" w:rsidR="000C6503" w:rsidRDefault="000C65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7F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1E387B" w14:textId="77777777" w:rsidR="000C6503" w:rsidRDefault="000C65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69926F" w14:textId="77777777" w:rsidR="000C6503" w:rsidRDefault="000C65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768F">
      <w:rPr>
        <w:rFonts w:cs="TopType Jerushalmi"/>
        <w:noProof/>
        <w:color w:val="000000"/>
        <w:sz w:val="14"/>
        <w:szCs w:val="14"/>
      </w:rPr>
      <w:t>Z:\000000000000-law\yael\08-12-02\308_041.doc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2F69" w14:textId="77777777" w:rsidR="008F75FC" w:rsidRDefault="008F75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47FFBB" w14:textId="77777777" w:rsidR="008F75FC" w:rsidRDefault="008F75FC">
      <w:pPr>
        <w:spacing w:before="60" w:line="240" w:lineRule="auto"/>
        <w:ind w:right="1134"/>
      </w:pPr>
      <w:r>
        <w:separator/>
      </w:r>
    </w:p>
  </w:footnote>
  <w:footnote w:id="1">
    <w:p w14:paraId="770D2818" w14:textId="77777777" w:rsidR="00A94705" w:rsidRDefault="000C6503" w:rsidP="00A947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94705">
          <w:rPr>
            <w:rStyle w:val="Hyperlink"/>
            <w:rFonts w:hint="cs"/>
            <w:sz w:val="20"/>
            <w:rtl/>
          </w:rPr>
          <w:t>ק"ת תש</w:t>
        </w:r>
        <w:r w:rsidR="002E4F61" w:rsidRPr="00A94705">
          <w:rPr>
            <w:rStyle w:val="Hyperlink"/>
            <w:rFonts w:hint="cs"/>
            <w:sz w:val="20"/>
            <w:rtl/>
          </w:rPr>
          <w:t>ע"ט</w:t>
        </w:r>
        <w:r w:rsidRPr="00A94705">
          <w:rPr>
            <w:rStyle w:val="Hyperlink"/>
            <w:rFonts w:hint="cs"/>
            <w:sz w:val="20"/>
            <w:rtl/>
          </w:rPr>
          <w:t xml:space="preserve"> מס' </w:t>
        </w:r>
        <w:r w:rsidR="002E4F61" w:rsidRPr="00A94705">
          <w:rPr>
            <w:rStyle w:val="Hyperlink"/>
            <w:rFonts w:hint="cs"/>
            <w:sz w:val="20"/>
            <w:rtl/>
          </w:rPr>
          <w:t>8107</w:t>
        </w:r>
      </w:hyperlink>
      <w:r>
        <w:rPr>
          <w:rFonts w:hint="cs"/>
          <w:sz w:val="20"/>
          <w:rtl/>
        </w:rPr>
        <w:t xml:space="preserve"> מיום </w:t>
      </w:r>
      <w:r w:rsidR="002E4F61">
        <w:rPr>
          <w:rFonts w:hint="cs"/>
          <w:sz w:val="20"/>
          <w:rtl/>
        </w:rPr>
        <w:t>19.11.2018</w:t>
      </w:r>
      <w:r>
        <w:rPr>
          <w:rFonts w:hint="cs"/>
          <w:sz w:val="20"/>
          <w:rtl/>
        </w:rPr>
        <w:t xml:space="preserve"> עמ' </w:t>
      </w:r>
      <w:r w:rsidR="002E4F61">
        <w:rPr>
          <w:rFonts w:hint="cs"/>
          <w:sz w:val="20"/>
          <w:rtl/>
        </w:rPr>
        <w:t>1334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904A" w14:textId="77777777" w:rsidR="000C6503" w:rsidRDefault="000C65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(אגרת בקשה למתן היתר לפרסום תשקיף), תשנ"ה- 1995</w:t>
    </w:r>
  </w:p>
  <w:p w14:paraId="723C2898" w14:textId="77777777" w:rsidR="000C6503" w:rsidRDefault="000C65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EE3487" w14:textId="77777777" w:rsidR="000C6503" w:rsidRDefault="000C65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25ED" w14:textId="77777777" w:rsidR="000C6503" w:rsidRDefault="000C65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</w:t>
    </w:r>
    <w:r w:rsidR="00323602">
      <w:rPr>
        <w:rFonts w:hAnsi="FrankRuehl" w:cs="FrankRuehl" w:hint="cs"/>
        <w:color w:val="000000"/>
        <w:sz w:val="28"/>
        <w:szCs w:val="28"/>
        <w:rtl/>
      </w:rPr>
      <w:t>אגרה שנתית</w:t>
    </w:r>
    <w:r>
      <w:rPr>
        <w:rFonts w:hAnsi="FrankRuehl" w:cs="FrankRuehl"/>
        <w:color w:val="000000"/>
        <w:sz w:val="28"/>
        <w:szCs w:val="28"/>
        <w:rtl/>
      </w:rPr>
      <w:t>)</w:t>
    </w:r>
    <w:r w:rsidR="00270451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>, תש</w:t>
    </w:r>
    <w:r w:rsidR="00270451">
      <w:rPr>
        <w:rFonts w:hAnsi="FrankRuehl" w:cs="FrankRuehl" w:hint="cs"/>
        <w:color w:val="000000"/>
        <w:sz w:val="28"/>
        <w:szCs w:val="28"/>
        <w:rtl/>
      </w:rPr>
      <w:t>ע"ט-2018</w:t>
    </w:r>
  </w:p>
  <w:p w14:paraId="16E0AFEB" w14:textId="77777777" w:rsidR="000C6503" w:rsidRDefault="000C65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C99467" w14:textId="77777777" w:rsidR="000C6503" w:rsidRDefault="000C65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67B"/>
    <w:rsid w:val="000156EF"/>
    <w:rsid w:val="00026CA1"/>
    <w:rsid w:val="00073CCE"/>
    <w:rsid w:val="00094DB3"/>
    <w:rsid w:val="000B40AC"/>
    <w:rsid w:val="000B6970"/>
    <w:rsid w:val="000C61BE"/>
    <w:rsid w:val="000C6503"/>
    <w:rsid w:val="000E44A5"/>
    <w:rsid w:val="000F6C3A"/>
    <w:rsid w:val="00147EE0"/>
    <w:rsid w:val="0015768F"/>
    <w:rsid w:val="001620F3"/>
    <w:rsid w:val="00195663"/>
    <w:rsid w:val="00197FCD"/>
    <w:rsid w:val="001C468A"/>
    <w:rsid w:val="00201E9A"/>
    <w:rsid w:val="0020266A"/>
    <w:rsid w:val="00220012"/>
    <w:rsid w:val="00220C83"/>
    <w:rsid w:val="00270451"/>
    <w:rsid w:val="00296744"/>
    <w:rsid w:val="002A55EA"/>
    <w:rsid w:val="002B183C"/>
    <w:rsid w:val="002B495D"/>
    <w:rsid w:val="002C19A8"/>
    <w:rsid w:val="002E4F61"/>
    <w:rsid w:val="00323602"/>
    <w:rsid w:val="00371F88"/>
    <w:rsid w:val="00395015"/>
    <w:rsid w:val="003D087D"/>
    <w:rsid w:val="004271E9"/>
    <w:rsid w:val="00441F56"/>
    <w:rsid w:val="00457F5E"/>
    <w:rsid w:val="00480A3F"/>
    <w:rsid w:val="00554D48"/>
    <w:rsid w:val="00560A00"/>
    <w:rsid w:val="0058288C"/>
    <w:rsid w:val="005846D8"/>
    <w:rsid w:val="005C7FE1"/>
    <w:rsid w:val="00656472"/>
    <w:rsid w:val="00663BB8"/>
    <w:rsid w:val="006B3C44"/>
    <w:rsid w:val="006B7836"/>
    <w:rsid w:val="006F0039"/>
    <w:rsid w:val="006F56FA"/>
    <w:rsid w:val="00702809"/>
    <w:rsid w:val="00703CEB"/>
    <w:rsid w:val="00717B3D"/>
    <w:rsid w:val="00751A7F"/>
    <w:rsid w:val="007C06DD"/>
    <w:rsid w:val="00815201"/>
    <w:rsid w:val="008179E0"/>
    <w:rsid w:val="00897F99"/>
    <w:rsid w:val="008A129E"/>
    <w:rsid w:val="008F75FC"/>
    <w:rsid w:val="00934D23"/>
    <w:rsid w:val="00992A89"/>
    <w:rsid w:val="00993F04"/>
    <w:rsid w:val="009B3378"/>
    <w:rsid w:val="009D1C3A"/>
    <w:rsid w:val="00A014E6"/>
    <w:rsid w:val="00A335D5"/>
    <w:rsid w:val="00A3470B"/>
    <w:rsid w:val="00A417BE"/>
    <w:rsid w:val="00A94705"/>
    <w:rsid w:val="00AA030B"/>
    <w:rsid w:val="00B43767"/>
    <w:rsid w:val="00B7067B"/>
    <w:rsid w:val="00BA2617"/>
    <w:rsid w:val="00C0750B"/>
    <w:rsid w:val="00C75C3E"/>
    <w:rsid w:val="00D56BA8"/>
    <w:rsid w:val="00DA3687"/>
    <w:rsid w:val="00DD08B5"/>
    <w:rsid w:val="00DD4187"/>
    <w:rsid w:val="00DD5E2C"/>
    <w:rsid w:val="00E05B32"/>
    <w:rsid w:val="00E52E0C"/>
    <w:rsid w:val="00E567D6"/>
    <w:rsid w:val="00E75916"/>
    <w:rsid w:val="00E917E4"/>
    <w:rsid w:val="00EC086B"/>
    <w:rsid w:val="00F07DE4"/>
    <w:rsid w:val="00F104ED"/>
    <w:rsid w:val="00F36842"/>
    <w:rsid w:val="00F51961"/>
    <w:rsid w:val="00F53C0E"/>
    <w:rsid w:val="00F846FB"/>
    <w:rsid w:val="00F958B4"/>
    <w:rsid w:val="00FA5036"/>
    <w:rsid w:val="00FE3ABB"/>
    <w:rsid w:val="00FE5BF5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09A7C0"/>
  <w15:chartTrackingRefBased/>
  <w15:docId w15:val="{4C2FEAB5-78C7-4710-B4AC-81FD66B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FE5B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ניירות ערך (אגרה שנתית) (הוראת שעה), תשע"ט-2018</vt:lpwstr>
  </property>
  <property fmtid="{D5CDD505-2E9C-101B-9397-08002B2CF9AE}" pid="5" name="LAWNUMBER">
    <vt:lpwstr>0988</vt:lpwstr>
  </property>
  <property fmtid="{D5CDD505-2E9C-101B-9397-08002B2CF9AE}" pid="6" name="TYPE">
    <vt:lpwstr>01</vt:lpwstr>
  </property>
  <property fmtid="{D5CDD505-2E9C-101B-9397-08002B2CF9AE}" pid="7" name="LINKK10">
    <vt:lpwstr/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I4">
    <vt:lpwstr/>
  </property>
  <property fmtid="{D5CDD505-2E9C-101B-9397-08002B2CF9AE}" pid="12" name="LINKI5">
    <vt:lpwstr/>
  </property>
  <property fmtid="{D5CDD505-2E9C-101B-9397-08002B2CF9AE}" pid="13" name="MEKORSAMCHUT">
    <vt:lpwstr/>
  </property>
  <property fmtid="{D5CDD505-2E9C-101B-9397-08002B2CF9AE}" pid="14" name="MEKOR_NAME1">
    <vt:lpwstr>חוק ניירות ערך</vt:lpwstr>
  </property>
  <property fmtid="{D5CDD505-2E9C-101B-9397-08002B2CF9AE}" pid="15" name="MEKOR_SAIF1">
    <vt:lpwstr>55אX;56XאX</vt:lpwstr>
  </property>
  <property fmtid="{D5CDD505-2E9C-101B-9397-08002B2CF9AE}" pid="16" name="MEKOR_NAME2">
    <vt:lpwstr>חוק השקעות משותפות בנאמנות</vt:lpwstr>
  </property>
  <property fmtid="{D5CDD505-2E9C-101B-9397-08002B2CF9AE}" pid="17" name="MEKOR_SAIF2">
    <vt:lpwstr>130אX</vt:lpwstr>
  </property>
  <property fmtid="{D5CDD505-2E9C-101B-9397-08002B2CF9AE}" pid="18" name="NOSE11">
    <vt:lpwstr>משפט פרטי וכלכלה</vt:lpwstr>
  </property>
  <property fmtid="{D5CDD505-2E9C-101B-9397-08002B2CF9AE}" pid="19" name="NOSE21">
    <vt:lpwstr>תאגידים וניירות ערך</vt:lpwstr>
  </property>
  <property fmtid="{D5CDD505-2E9C-101B-9397-08002B2CF9AE}" pid="20" name="NOSE31">
    <vt:lpwstr>ניירות ערך</vt:lpwstr>
  </property>
  <property fmtid="{D5CDD505-2E9C-101B-9397-08002B2CF9AE}" pid="21" name="NOSE41">
    <vt:lpwstr/>
  </property>
  <property fmtid="{D5CDD505-2E9C-101B-9397-08002B2CF9AE}" pid="22" name="NOSE12">
    <vt:lpwstr>משפט פרטי וכלכלה</vt:lpwstr>
  </property>
  <property fmtid="{D5CDD505-2E9C-101B-9397-08002B2CF9AE}" pid="23" name="NOSE22">
    <vt:lpwstr>תאגידים וניירות ערך</vt:lpwstr>
  </property>
  <property fmtid="{D5CDD505-2E9C-101B-9397-08002B2CF9AE}" pid="24" name="NOSE32">
    <vt:lpwstr>תשקיפים</vt:lpwstr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LINKK1">
    <vt:lpwstr>http://www.nevo.co.il/Law_word/law06/TAK-8107.pdf;‎רשומות - תקנות כלליות#פורסמו ק"ת תשע"ט ‏מס' 8107 #מיום 19.11.2018 עמ' 1334‏</vt:lpwstr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LINKK5">
    <vt:lpwstr/>
  </property>
  <property fmtid="{D5CDD505-2E9C-101B-9397-08002B2CF9AE}" pid="63" name="LINKK6">
    <vt:lpwstr/>
  </property>
  <property fmtid="{D5CDD505-2E9C-101B-9397-08002B2CF9AE}" pid="64" name="LINKK7">
    <vt:lpwstr/>
  </property>
  <property fmtid="{D5CDD505-2E9C-101B-9397-08002B2CF9AE}" pid="65" name="LINKK8">
    <vt:lpwstr/>
  </property>
  <property fmtid="{D5CDD505-2E9C-101B-9397-08002B2CF9AE}" pid="66" name="LINKK9">
    <vt:lpwstr/>
  </property>
</Properties>
</file>