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13E2" w:rsidRDefault="001E13E2">
      <w:pPr>
        <w:pStyle w:val="big-header"/>
        <w:ind w:left="0" w:right="1134"/>
        <w:rPr>
          <w:rFonts w:hint="cs"/>
          <w:rtl/>
        </w:rPr>
      </w:pPr>
      <w:r>
        <w:rPr>
          <w:rtl/>
        </w:rPr>
        <w:t>תקנות ניירות ערך (פרטי מסמך רישום, מבנהו וצורתו), תשס"א</w:t>
      </w:r>
      <w:r>
        <w:rPr>
          <w:rFonts w:hint="cs"/>
          <w:rtl/>
        </w:rPr>
        <w:t>-</w:t>
      </w:r>
      <w:r>
        <w:rPr>
          <w:rtl/>
        </w:rPr>
        <w:t>2000</w:t>
      </w:r>
    </w:p>
    <w:p w:rsidR="000A08F6" w:rsidRDefault="000A08F6" w:rsidP="000A08F6">
      <w:pPr>
        <w:spacing w:line="320" w:lineRule="auto"/>
        <w:jc w:val="left"/>
        <w:rPr>
          <w:rtl/>
        </w:rPr>
      </w:pPr>
    </w:p>
    <w:p w:rsidR="00983FEA" w:rsidRDefault="00983FEA" w:rsidP="000A08F6">
      <w:pPr>
        <w:spacing w:line="320" w:lineRule="auto"/>
        <w:jc w:val="left"/>
        <w:rPr>
          <w:rtl/>
        </w:rPr>
      </w:pPr>
    </w:p>
    <w:p w:rsidR="000A08F6" w:rsidRPr="000A08F6" w:rsidRDefault="000A08F6" w:rsidP="000A08F6">
      <w:pPr>
        <w:spacing w:line="320" w:lineRule="auto"/>
        <w:jc w:val="left"/>
        <w:rPr>
          <w:rFonts w:cs="Miriam"/>
          <w:szCs w:val="22"/>
          <w:rtl/>
        </w:rPr>
      </w:pPr>
      <w:r w:rsidRPr="000A08F6">
        <w:rPr>
          <w:rFonts w:cs="Miriam"/>
          <w:szCs w:val="22"/>
          <w:rtl/>
        </w:rPr>
        <w:t>משפט פרטי וכלכלה</w:t>
      </w:r>
      <w:r w:rsidRPr="000A08F6">
        <w:rPr>
          <w:rFonts w:cs="FrankRuehl"/>
          <w:szCs w:val="26"/>
          <w:rtl/>
        </w:rPr>
        <w:t xml:space="preserve"> – תאגידים וניירות ערך – ניירות ערך</w:t>
      </w:r>
    </w:p>
    <w:p w:rsidR="001E13E2" w:rsidRDefault="001E13E2">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D43EF" w:rsidRPr="00FD43EF">
        <w:tblPrEx>
          <w:tblCellMar>
            <w:top w:w="0" w:type="dxa"/>
            <w:bottom w:w="0" w:type="dxa"/>
          </w:tblCellMar>
        </w:tblPrEx>
        <w:tc>
          <w:tcPr>
            <w:tcW w:w="1247" w:type="dxa"/>
          </w:tcPr>
          <w:p w:rsidR="00FD43EF" w:rsidRPr="00FD43EF" w:rsidRDefault="00FD43EF" w:rsidP="00FD43EF">
            <w:pPr>
              <w:spacing w:line="240" w:lineRule="auto"/>
              <w:jc w:val="left"/>
              <w:rPr>
                <w:rFonts w:cs="Frankruhel"/>
                <w:sz w:val="24"/>
                <w:rtl/>
              </w:rPr>
            </w:pPr>
          </w:p>
        </w:tc>
        <w:tc>
          <w:tcPr>
            <w:tcW w:w="5669" w:type="dxa"/>
          </w:tcPr>
          <w:p w:rsidR="00FD43EF" w:rsidRPr="00FD43EF" w:rsidRDefault="00FD43EF" w:rsidP="00FD43EF">
            <w:pPr>
              <w:spacing w:line="240" w:lineRule="auto"/>
              <w:jc w:val="left"/>
              <w:rPr>
                <w:rFonts w:cs="Frankruhel"/>
                <w:sz w:val="24"/>
                <w:rtl/>
              </w:rPr>
            </w:pPr>
            <w:r>
              <w:rPr>
                <w:rFonts w:cs="Times New Roman"/>
                <w:sz w:val="24"/>
                <w:rtl/>
              </w:rPr>
              <w:t>פרק א' – הוראות כלליות</w:t>
            </w:r>
          </w:p>
        </w:tc>
        <w:tc>
          <w:tcPr>
            <w:tcW w:w="567" w:type="dxa"/>
          </w:tcPr>
          <w:p w:rsidR="00FD43EF" w:rsidRPr="00FD43EF" w:rsidRDefault="00FD43EF" w:rsidP="00FD43EF">
            <w:pPr>
              <w:spacing w:line="240" w:lineRule="auto"/>
              <w:jc w:val="left"/>
              <w:rPr>
                <w:rStyle w:val="Hyperlink"/>
                <w:rtl/>
              </w:rPr>
            </w:pPr>
            <w:hyperlink w:anchor="med0" w:tooltip="פרק א – הוראות כלליות" w:history="1">
              <w:r w:rsidRPr="00FD43EF">
                <w:rPr>
                  <w:rStyle w:val="Hyperlink"/>
                </w:rPr>
                <w:t>Go</w:t>
              </w:r>
            </w:hyperlink>
          </w:p>
        </w:tc>
        <w:tc>
          <w:tcPr>
            <w:tcW w:w="850" w:type="dxa"/>
          </w:tcPr>
          <w:p w:rsidR="00FD43EF" w:rsidRPr="00FD43EF" w:rsidRDefault="00FD43EF" w:rsidP="00FD43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D43EF" w:rsidRPr="00FD43EF">
        <w:tblPrEx>
          <w:tblCellMar>
            <w:top w:w="0" w:type="dxa"/>
            <w:bottom w:w="0" w:type="dxa"/>
          </w:tblCellMar>
        </w:tblPrEx>
        <w:tc>
          <w:tcPr>
            <w:tcW w:w="1247" w:type="dxa"/>
          </w:tcPr>
          <w:p w:rsidR="00FD43EF" w:rsidRPr="00FD43EF" w:rsidRDefault="00FD43EF" w:rsidP="00FD43EF">
            <w:pPr>
              <w:spacing w:line="240" w:lineRule="auto"/>
              <w:jc w:val="left"/>
              <w:rPr>
                <w:rFonts w:cs="Frankruhel"/>
                <w:sz w:val="24"/>
                <w:rtl/>
              </w:rPr>
            </w:pPr>
            <w:r>
              <w:rPr>
                <w:rFonts w:cs="Times New Roman"/>
                <w:sz w:val="24"/>
                <w:rtl/>
              </w:rPr>
              <w:t xml:space="preserve">סעיף 1 </w:t>
            </w:r>
          </w:p>
        </w:tc>
        <w:tc>
          <w:tcPr>
            <w:tcW w:w="5669" w:type="dxa"/>
          </w:tcPr>
          <w:p w:rsidR="00FD43EF" w:rsidRPr="00FD43EF" w:rsidRDefault="00FD43EF" w:rsidP="00FD43EF">
            <w:pPr>
              <w:spacing w:line="240" w:lineRule="auto"/>
              <w:jc w:val="left"/>
              <w:rPr>
                <w:rFonts w:cs="Frankruhel"/>
                <w:sz w:val="24"/>
                <w:rtl/>
              </w:rPr>
            </w:pPr>
            <w:r>
              <w:rPr>
                <w:rFonts w:cs="Times New Roman"/>
                <w:sz w:val="24"/>
                <w:rtl/>
              </w:rPr>
              <w:t>הגדרות</w:t>
            </w:r>
          </w:p>
        </w:tc>
        <w:tc>
          <w:tcPr>
            <w:tcW w:w="567" w:type="dxa"/>
          </w:tcPr>
          <w:p w:rsidR="00FD43EF" w:rsidRPr="00FD43EF" w:rsidRDefault="00FD43EF" w:rsidP="00FD43EF">
            <w:pPr>
              <w:spacing w:line="240" w:lineRule="auto"/>
              <w:jc w:val="left"/>
              <w:rPr>
                <w:rStyle w:val="Hyperlink"/>
                <w:rtl/>
              </w:rPr>
            </w:pPr>
            <w:hyperlink w:anchor="Seif1" w:tooltip="הגדרות" w:history="1">
              <w:r w:rsidRPr="00FD43EF">
                <w:rPr>
                  <w:rStyle w:val="Hyperlink"/>
                </w:rPr>
                <w:t>Go</w:t>
              </w:r>
            </w:hyperlink>
          </w:p>
        </w:tc>
        <w:tc>
          <w:tcPr>
            <w:tcW w:w="850" w:type="dxa"/>
          </w:tcPr>
          <w:p w:rsidR="00FD43EF" w:rsidRPr="00FD43EF" w:rsidRDefault="00FD43EF" w:rsidP="00FD43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D43EF" w:rsidRPr="00FD43EF">
        <w:tblPrEx>
          <w:tblCellMar>
            <w:top w:w="0" w:type="dxa"/>
            <w:bottom w:w="0" w:type="dxa"/>
          </w:tblCellMar>
        </w:tblPrEx>
        <w:tc>
          <w:tcPr>
            <w:tcW w:w="1247" w:type="dxa"/>
          </w:tcPr>
          <w:p w:rsidR="00FD43EF" w:rsidRPr="00FD43EF" w:rsidRDefault="00FD43EF" w:rsidP="00FD43EF">
            <w:pPr>
              <w:spacing w:line="240" w:lineRule="auto"/>
              <w:jc w:val="left"/>
              <w:rPr>
                <w:rFonts w:cs="Frankruhel"/>
                <w:sz w:val="24"/>
                <w:rtl/>
              </w:rPr>
            </w:pPr>
            <w:r>
              <w:rPr>
                <w:rFonts w:cs="Times New Roman"/>
                <w:sz w:val="24"/>
                <w:rtl/>
              </w:rPr>
              <w:t xml:space="preserve">סעיף 2 </w:t>
            </w:r>
          </w:p>
        </w:tc>
        <w:tc>
          <w:tcPr>
            <w:tcW w:w="5669" w:type="dxa"/>
          </w:tcPr>
          <w:p w:rsidR="00FD43EF" w:rsidRPr="00FD43EF" w:rsidRDefault="00FD43EF" w:rsidP="00FD43EF">
            <w:pPr>
              <w:spacing w:line="240" w:lineRule="auto"/>
              <w:jc w:val="left"/>
              <w:rPr>
                <w:rFonts w:cs="Frankruhel"/>
                <w:sz w:val="24"/>
                <w:rtl/>
              </w:rPr>
            </w:pPr>
            <w:r>
              <w:rPr>
                <w:rFonts w:cs="Times New Roman"/>
                <w:sz w:val="24"/>
                <w:rtl/>
              </w:rPr>
              <w:t>צורת מסמך הרישום</w:t>
            </w:r>
          </w:p>
        </w:tc>
        <w:tc>
          <w:tcPr>
            <w:tcW w:w="567" w:type="dxa"/>
          </w:tcPr>
          <w:p w:rsidR="00FD43EF" w:rsidRPr="00FD43EF" w:rsidRDefault="00FD43EF" w:rsidP="00FD43EF">
            <w:pPr>
              <w:spacing w:line="240" w:lineRule="auto"/>
              <w:jc w:val="left"/>
              <w:rPr>
                <w:rStyle w:val="Hyperlink"/>
                <w:rtl/>
              </w:rPr>
            </w:pPr>
            <w:hyperlink w:anchor="Seif2" w:tooltip="צורת מסמך הרישום" w:history="1">
              <w:r w:rsidRPr="00FD43EF">
                <w:rPr>
                  <w:rStyle w:val="Hyperlink"/>
                </w:rPr>
                <w:t>Go</w:t>
              </w:r>
            </w:hyperlink>
          </w:p>
        </w:tc>
        <w:tc>
          <w:tcPr>
            <w:tcW w:w="850" w:type="dxa"/>
          </w:tcPr>
          <w:p w:rsidR="00FD43EF" w:rsidRPr="00FD43EF" w:rsidRDefault="00FD43EF" w:rsidP="00FD43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D43EF" w:rsidRPr="00FD43EF">
        <w:tblPrEx>
          <w:tblCellMar>
            <w:top w:w="0" w:type="dxa"/>
            <w:bottom w:w="0" w:type="dxa"/>
          </w:tblCellMar>
        </w:tblPrEx>
        <w:tc>
          <w:tcPr>
            <w:tcW w:w="1247" w:type="dxa"/>
          </w:tcPr>
          <w:p w:rsidR="00FD43EF" w:rsidRPr="00FD43EF" w:rsidRDefault="00FD43EF" w:rsidP="00FD43EF">
            <w:pPr>
              <w:spacing w:line="240" w:lineRule="auto"/>
              <w:jc w:val="left"/>
              <w:rPr>
                <w:rFonts w:cs="Frankruhel"/>
                <w:sz w:val="24"/>
                <w:rtl/>
              </w:rPr>
            </w:pPr>
            <w:r>
              <w:rPr>
                <w:rFonts w:cs="Times New Roman"/>
                <w:sz w:val="24"/>
                <w:rtl/>
              </w:rPr>
              <w:t xml:space="preserve">סעיף 3 </w:t>
            </w:r>
          </w:p>
        </w:tc>
        <w:tc>
          <w:tcPr>
            <w:tcW w:w="5669" w:type="dxa"/>
          </w:tcPr>
          <w:p w:rsidR="00FD43EF" w:rsidRPr="00FD43EF" w:rsidRDefault="00FD43EF" w:rsidP="00FD43EF">
            <w:pPr>
              <w:spacing w:line="240" w:lineRule="auto"/>
              <w:jc w:val="left"/>
              <w:rPr>
                <w:rFonts w:cs="Frankruhel"/>
                <w:sz w:val="24"/>
                <w:rtl/>
              </w:rPr>
            </w:pPr>
            <w:r>
              <w:rPr>
                <w:rFonts w:cs="Times New Roman"/>
                <w:sz w:val="24"/>
                <w:rtl/>
              </w:rPr>
              <w:t>מבנה מסמך הרישום</w:t>
            </w:r>
          </w:p>
        </w:tc>
        <w:tc>
          <w:tcPr>
            <w:tcW w:w="567" w:type="dxa"/>
          </w:tcPr>
          <w:p w:rsidR="00FD43EF" w:rsidRPr="00FD43EF" w:rsidRDefault="00FD43EF" w:rsidP="00FD43EF">
            <w:pPr>
              <w:spacing w:line="240" w:lineRule="auto"/>
              <w:jc w:val="left"/>
              <w:rPr>
                <w:rStyle w:val="Hyperlink"/>
                <w:rtl/>
              </w:rPr>
            </w:pPr>
            <w:hyperlink w:anchor="Seif3" w:tooltip="מבנה מסמך הרישום" w:history="1">
              <w:r w:rsidRPr="00FD43EF">
                <w:rPr>
                  <w:rStyle w:val="Hyperlink"/>
                </w:rPr>
                <w:t>Go</w:t>
              </w:r>
            </w:hyperlink>
          </w:p>
        </w:tc>
        <w:tc>
          <w:tcPr>
            <w:tcW w:w="850" w:type="dxa"/>
          </w:tcPr>
          <w:p w:rsidR="00FD43EF" w:rsidRPr="00FD43EF" w:rsidRDefault="00FD43EF" w:rsidP="00FD43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D43EF" w:rsidRPr="00FD43EF">
        <w:tblPrEx>
          <w:tblCellMar>
            <w:top w:w="0" w:type="dxa"/>
            <w:bottom w:w="0" w:type="dxa"/>
          </w:tblCellMar>
        </w:tblPrEx>
        <w:tc>
          <w:tcPr>
            <w:tcW w:w="1247" w:type="dxa"/>
          </w:tcPr>
          <w:p w:rsidR="00FD43EF" w:rsidRPr="00FD43EF" w:rsidRDefault="00FD43EF" w:rsidP="00FD43EF">
            <w:pPr>
              <w:spacing w:line="240" w:lineRule="auto"/>
              <w:jc w:val="left"/>
              <w:rPr>
                <w:rFonts w:cs="Frankruhel"/>
                <w:sz w:val="24"/>
                <w:rtl/>
              </w:rPr>
            </w:pPr>
            <w:r>
              <w:rPr>
                <w:rFonts w:cs="Times New Roman"/>
                <w:sz w:val="24"/>
                <w:rtl/>
              </w:rPr>
              <w:t xml:space="preserve">סעיף 4 </w:t>
            </w:r>
          </w:p>
        </w:tc>
        <w:tc>
          <w:tcPr>
            <w:tcW w:w="5669" w:type="dxa"/>
          </w:tcPr>
          <w:p w:rsidR="00FD43EF" w:rsidRPr="00FD43EF" w:rsidRDefault="00FD43EF" w:rsidP="00FD43EF">
            <w:pPr>
              <w:spacing w:line="240" w:lineRule="auto"/>
              <w:jc w:val="left"/>
              <w:rPr>
                <w:rFonts w:cs="Frankruhel"/>
                <w:sz w:val="24"/>
                <w:rtl/>
              </w:rPr>
            </w:pPr>
            <w:r>
              <w:rPr>
                <w:rFonts w:cs="Times New Roman"/>
                <w:sz w:val="24"/>
                <w:rtl/>
              </w:rPr>
              <w:t>מסמכים בשפה האנגלית</w:t>
            </w:r>
          </w:p>
        </w:tc>
        <w:tc>
          <w:tcPr>
            <w:tcW w:w="567" w:type="dxa"/>
          </w:tcPr>
          <w:p w:rsidR="00FD43EF" w:rsidRPr="00FD43EF" w:rsidRDefault="00FD43EF" w:rsidP="00FD43EF">
            <w:pPr>
              <w:spacing w:line="240" w:lineRule="auto"/>
              <w:jc w:val="left"/>
              <w:rPr>
                <w:rStyle w:val="Hyperlink"/>
                <w:rtl/>
              </w:rPr>
            </w:pPr>
            <w:hyperlink w:anchor="Seif4" w:tooltip="מסמכים בשפה האנגלית" w:history="1">
              <w:r w:rsidRPr="00FD43EF">
                <w:rPr>
                  <w:rStyle w:val="Hyperlink"/>
                </w:rPr>
                <w:t>Go</w:t>
              </w:r>
            </w:hyperlink>
          </w:p>
        </w:tc>
        <w:tc>
          <w:tcPr>
            <w:tcW w:w="850" w:type="dxa"/>
          </w:tcPr>
          <w:p w:rsidR="00FD43EF" w:rsidRPr="00FD43EF" w:rsidRDefault="00FD43EF" w:rsidP="00FD43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D43EF" w:rsidRPr="00FD43EF">
        <w:tblPrEx>
          <w:tblCellMar>
            <w:top w:w="0" w:type="dxa"/>
            <w:bottom w:w="0" w:type="dxa"/>
          </w:tblCellMar>
        </w:tblPrEx>
        <w:tc>
          <w:tcPr>
            <w:tcW w:w="1247" w:type="dxa"/>
          </w:tcPr>
          <w:p w:rsidR="00FD43EF" w:rsidRPr="00FD43EF" w:rsidRDefault="00FD43EF" w:rsidP="00FD43EF">
            <w:pPr>
              <w:spacing w:line="240" w:lineRule="auto"/>
              <w:jc w:val="left"/>
              <w:rPr>
                <w:rFonts w:cs="Frankruhel"/>
                <w:sz w:val="24"/>
                <w:rtl/>
              </w:rPr>
            </w:pPr>
            <w:r>
              <w:rPr>
                <w:rFonts w:cs="Times New Roman"/>
                <w:sz w:val="24"/>
                <w:rtl/>
              </w:rPr>
              <w:t xml:space="preserve">סעיף 5 </w:t>
            </w:r>
          </w:p>
        </w:tc>
        <w:tc>
          <w:tcPr>
            <w:tcW w:w="5669" w:type="dxa"/>
          </w:tcPr>
          <w:p w:rsidR="00FD43EF" w:rsidRPr="00FD43EF" w:rsidRDefault="00FD43EF" w:rsidP="00FD43EF">
            <w:pPr>
              <w:spacing w:line="240" w:lineRule="auto"/>
              <w:jc w:val="left"/>
              <w:rPr>
                <w:rFonts w:cs="Frankruhel"/>
                <w:sz w:val="24"/>
                <w:rtl/>
              </w:rPr>
            </w:pPr>
            <w:r>
              <w:rPr>
                <w:rFonts w:cs="Times New Roman"/>
                <w:sz w:val="24"/>
                <w:rtl/>
              </w:rPr>
              <w:t>עטיפת מסמך הרישום</w:t>
            </w:r>
          </w:p>
        </w:tc>
        <w:tc>
          <w:tcPr>
            <w:tcW w:w="567" w:type="dxa"/>
          </w:tcPr>
          <w:p w:rsidR="00FD43EF" w:rsidRPr="00FD43EF" w:rsidRDefault="00FD43EF" w:rsidP="00FD43EF">
            <w:pPr>
              <w:spacing w:line="240" w:lineRule="auto"/>
              <w:jc w:val="left"/>
              <w:rPr>
                <w:rStyle w:val="Hyperlink"/>
                <w:rtl/>
              </w:rPr>
            </w:pPr>
            <w:hyperlink w:anchor="Seif5" w:tooltip="עטיפת מסמך הרישום" w:history="1">
              <w:r w:rsidRPr="00FD43EF">
                <w:rPr>
                  <w:rStyle w:val="Hyperlink"/>
                </w:rPr>
                <w:t>Go</w:t>
              </w:r>
            </w:hyperlink>
          </w:p>
        </w:tc>
        <w:tc>
          <w:tcPr>
            <w:tcW w:w="850" w:type="dxa"/>
          </w:tcPr>
          <w:p w:rsidR="00FD43EF" w:rsidRPr="00FD43EF" w:rsidRDefault="00FD43EF" w:rsidP="00FD43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D43EF" w:rsidRPr="00FD43EF">
        <w:tblPrEx>
          <w:tblCellMar>
            <w:top w:w="0" w:type="dxa"/>
            <w:bottom w:w="0" w:type="dxa"/>
          </w:tblCellMar>
        </w:tblPrEx>
        <w:tc>
          <w:tcPr>
            <w:tcW w:w="1247" w:type="dxa"/>
          </w:tcPr>
          <w:p w:rsidR="00FD43EF" w:rsidRPr="00FD43EF" w:rsidRDefault="00FD43EF" w:rsidP="00FD43EF">
            <w:pPr>
              <w:spacing w:line="240" w:lineRule="auto"/>
              <w:jc w:val="left"/>
              <w:rPr>
                <w:rFonts w:cs="Frankruhel"/>
                <w:sz w:val="24"/>
                <w:rtl/>
              </w:rPr>
            </w:pPr>
            <w:r>
              <w:rPr>
                <w:rFonts w:cs="Times New Roman"/>
                <w:sz w:val="24"/>
                <w:rtl/>
              </w:rPr>
              <w:t xml:space="preserve">סעיף 6 </w:t>
            </w:r>
          </w:p>
        </w:tc>
        <w:tc>
          <w:tcPr>
            <w:tcW w:w="5669" w:type="dxa"/>
          </w:tcPr>
          <w:p w:rsidR="00FD43EF" w:rsidRPr="00FD43EF" w:rsidRDefault="00FD43EF" w:rsidP="00FD43EF">
            <w:pPr>
              <w:spacing w:line="240" w:lineRule="auto"/>
              <w:jc w:val="left"/>
              <w:rPr>
                <w:rFonts w:cs="Frankruhel"/>
                <w:sz w:val="24"/>
                <w:rtl/>
              </w:rPr>
            </w:pPr>
            <w:r>
              <w:rPr>
                <w:rFonts w:cs="Times New Roman"/>
                <w:sz w:val="24"/>
                <w:rtl/>
              </w:rPr>
              <w:t>תוכן הענינים</w:t>
            </w:r>
          </w:p>
        </w:tc>
        <w:tc>
          <w:tcPr>
            <w:tcW w:w="567" w:type="dxa"/>
          </w:tcPr>
          <w:p w:rsidR="00FD43EF" w:rsidRPr="00FD43EF" w:rsidRDefault="00FD43EF" w:rsidP="00FD43EF">
            <w:pPr>
              <w:spacing w:line="240" w:lineRule="auto"/>
              <w:jc w:val="left"/>
              <w:rPr>
                <w:rStyle w:val="Hyperlink"/>
                <w:rtl/>
              </w:rPr>
            </w:pPr>
            <w:hyperlink w:anchor="Seif6" w:tooltip="תוכן הענינים" w:history="1">
              <w:r w:rsidRPr="00FD43EF">
                <w:rPr>
                  <w:rStyle w:val="Hyperlink"/>
                </w:rPr>
                <w:t>Go</w:t>
              </w:r>
            </w:hyperlink>
          </w:p>
        </w:tc>
        <w:tc>
          <w:tcPr>
            <w:tcW w:w="850" w:type="dxa"/>
          </w:tcPr>
          <w:p w:rsidR="00FD43EF" w:rsidRPr="00FD43EF" w:rsidRDefault="00FD43EF" w:rsidP="00FD43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D43EF" w:rsidRPr="00FD43EF">
        <w:tblPrEx>
          <w:tblCellMar>
            <w:top w:w="0" w:type="dxa"/>
            <w:bottom w:w="0" w:type="dxa"/>
          </w:tblCellMar>
        </w:tblPrEx>
        <w:tc>
          <w:tcPr>
            <w:tcW w:w="1247" w:type="dxa"/>
          </w:tcPr>
          <w:p w:rsidR="00FD43EF" w:rsidRPr="00FD43EF" w:rsidRDefault="00FD43EF" w:rsidP="00FD43EF">
            <w:pPr>
              <w:spacing w:line="240" w:lineRule="auto"/>
              <w:jc w:val="left"/>
              <w:rPr>
                <w:rFonts w:cs="Frankruhel"/>
                <w:sz w:val="24"/>
                <w:rtl/>
              </w:rPr>
            </w:pPr>
          </w:p>
        </w:tc>
        <w:tc>
          <w:tcPr>
            <w:tcW w:w="5669" w:type="dxa"/>
          </w:tcPr>
          <w:p w:rsidR="00FD43EF" w:rsidRPr="00FD43EF" w:rsidRDefault="00FD43EF" w:rsidP="00FD43EF">
            <w:pPr>
              <w:spacing w:line="240" w:lineRule="auto"/>
              <w:jc w:val="left"/>
              <w:rPr>
                <w:rFonts w:cs="Frankruhel"/>
                <w:sz w:val="24"/>
                <w:rtl/>
              </w:rPr>
            </w:pPr>
            <w:r>
              <w:rPr>
                <w:rFonts w:cs="Times New Roman"/>
                <w:sz w:val="24"/>
                <w:rtl/>
              </w:rPr>
              <w:t>פרק ב' – הפרטים שיש לכלול במסמך הרישום</w:t>
            </w:r>
          </w:p>
        </w:tc>
        <w:tc>
          <w:tcPr>
            <w:tcW w:w="567" w:type="dxa"/>
          </w:tcPr>
          <w:p w:rsidR="00FD43EF" w:rsidRPr="00FD43EF" w:rsidRDefault="00FD43EF" w:rsidP="00FD43EF">
            <w:pPr>
              <w:spacing w:line="240" w:lineRule="auto"/>
              <w:jc w:val="left"/>
              <w:rPr>
                <w:rStyle w:val="Hyperlink"/>
                <w:rtl/>
              </w:rPr>
            </w:pPr>
            <w:hyperlink w:anchor="med1" w:tooltip="פרק ב – הפרטים שיש לכלול במסמך הרישום" w:history="1">
              <w:r w:rsidRPr="00FD43EF">
                <w:rPr>
                  <w:rStyle w:val="Hyperlink"/>
                </w:rPr>
                <w:t>Go</w:t>
              </w:r>
            </w:hyperlink>
          </w:p>
        </w:tc>
        <w:tc>
          <w:tcPr>
            <w:tcW w:w="850" w:type="dxa"/>
          </w:tcPr>
          <w:p w:rsidR="00FD43EF" w:rsidRPr="00FD43EF" w:rsidRDefault="00FD43EF" w:rsidP="00FD43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D43EF" w:rsidRPr="00FD43EF">
        <w:tblPrEx>
          <w:tblCellMar>
            <w:top w:w="0" w:type="dxa"/>
            <w:bottom w:w="0" w:type="dxa"/>
          </w:tblCellMar>
        </w:tblPrEx>
        <w:tc>
          <w:tcPr>
            <w:tcW w:w="1247" w:type="dxa"/>
          </w:tcPr>
          <w:p w:rsidR="00FD43EF" w:rsidRPr="00FD43EF" w:rsidRDefault="00FD43EF" w:rsidP="00FD43EF">
            <w:pPr>
              <w:spacing w:line="240" w:lineRule="auto"/>
              <w:jc w:val="left"/>
              <w:rPr>
                <w:rFonts w:cs="Frankruhel"/>
                <w:sz w:val="24"/>
                <w:rtl/>
              </w:rPr>
            </w:pPr>
            <w:r>
              <w:rPr>
                <w:rFonts w:cs="Times New Roman"/>
                <w:sz w:val="24"/>
                <w:rtl/>
              </w:rPr>
              <w:t xml:space="preserve">סעיף 7 </w:t>
            </w:r>
          </w:p>
        </w:tc>
        <w:tc>
          <w:tcPr>
            <w:tcW w:w="5669" w:type="dxa"/>
          </w:tcPr>
          <w:p w:rsidR="00FD43EF" w:rsidRPr="00FD43EF" w:rsidRDefault="00FD43EF" w:rsidP="00FD43EF">
            <w:pPr>
              <w:spacing w:line="240" w:lineRule="auto"/>
              <w:jc w:val="left"/>
              <w:rPr>
                <w:rFonts w:cs="Frankruhel"/>
                <w:sz w:val="24"/>
                <w:rtl/>
              </w:rPr>
            </w:pPr>
            <w:r>
              <w:rPr>
                <w:rFonts w:cs="Times New Roman"/>
                <w:sz w:val="24"/>
                <w:rtl/>
              </w:rPr>
              <w:t>התאגיד</w:t>
            </w:r>
          </w:p>
        </w:tc>
        <w:tc>
          <w:tcPr>
            <w:tcW w:w="567" w:type="dxa"/>
          </w:tcPr>
          <w:p w:rsidR="00FD43EF" w:rsidRPr="00FD43EF" w:rsidRDefault="00FD43EF" w:rsidP="00FD43EF">
            <w:pPr>
              <w:spacing w:line="240" w:lineRule="auto"/>
              <w:jc w:val="left"/>
              <w:rPr>
                <w:rStyle w:val="Hyperlink"/>
                <w:rtl/>
              </w:rPr>
            </w:pPr>
            <w:hyperlink w:anchor="Seif7" w:tooltip="התאגיד" w:history="1">
              <w:r w:rsidRPr="00FD43EF">
                <w:rPr>
                  <w:rStyle w:val="Hyperlink"/>
                </w:rPr>
                <w:t>Go</w:t>
              </w:r>
            </w:hyperlink>
          </w:p>
        </w:tc>
        <w:tc>
          <w:tcPr>
            <w:tcW w:w="850" w:type="dxa"/>
          </w:tcPr>
          <w:p w:rsidR="00FD43EF" w:rsidRPr="00FD43EF" w:rsidRDefault="00FD43EF" w:rsidP="00FD43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D43EF" w:rsidRPr="00FD43EF">
        <w:tblPrEx>
          <w:tblCellMar>
            <w:top w:w="0" w:type="dxa"/>
            <w:bottom w:w="0" w:type="dxa"/>
          </w:tblCellMar>
        </w:tblPrEx>
        <w:tc>
          <w:tcPr>
            <w:tcW w:w="1247" w:type="dxa"/>
          </w:tcPr>
          <w:p w:rsidR="00FD43EF" w:rsidRPr="00FD43EF" w:rsidRDefault="00FD43EF" w:rsidP="00FD43EF">
            <w:pPr>
              <w:spacing w:line="240" w:lineRule="auto"/>
              <w:jc w:val="left"/>
              <w:rPr>
                <w:rFonts w:cs="Frankruhel"/>
                <w:sz w:val="24"/>
                <w:rtl/>
              </w:rPr>
            </w:pPr>
            <w:r>
              <w:rPr>
                <w:rFonts w:cs="Times New Roman"/>
                <w:sz w:val="24"/>
                <w:rtl/>
              </w:rPr>
              <w:t xml:space="preserve">סעיף 8 </w:t>
            </w:r>
          </w:p>
        </w:tc>
        <w:tc>
          <w:tcPr>
            <w:tcW w:w="5669" w:type="dxa"/>
          </w:tcPr>
          <w:p w:rsidR="00FD43EF" w:rsidRPr="00FD43EF" w:rsidRDefault="00FD43EF" w:rsidP="00FD43EF">
            <w:pPr>
              <w:spacing w:line="240" w:lineRule="auto"/>
              <w:jc w:val="left"/>
              <w:rPr>
                <w:rFonts w:cs="Frankruhel"/>
                <w:sz w:val="24"/>
                <w:rtl/>
              </w:rPr>
            </w:pPr>
            <w:r>
              <w:rPr>
                <w:rFonts w:cs="Times New Roman"/>
                <w:sz w:val="24"/>
                <w:rtl/>
              </w:rPr>
              <w:t>מידע על התאגיד</w:t>
            </w:r>
          </w:p>
        </w:tc>
        <w:tc>
          <w:tcPr>
            <w:tcW w:w="567" w:type="dxa"/>
          </w:tcPr>
          <w:p w:rsidR="00FD43EF" w:rsidRPr="00FD43EF" w:rsidRDefault="00FD43EF" w:rsidP="00FD43EF">
            <w:pPr>
              <w:spacing w:line="240" w:lineRule="auto"/>
              <w:jc w:val="left"/>
              <w:rPr>
                <w:rStyle w:val="Hyperlink"/>
                <w:rtl/>
              </w:rPr>
            </w:pPr>
            <w:hyperlink w:anchor="Seif8" w:tooltip="מידע על התאגיד" w:history="1">
              <w:r w:rsidRPr="00FD43EF">
                <w:rPr>
                  <w:rStyle w:val="Hyperlink"/>
                </w:rPr>
                <w:t>Go</w:t>
              </w:r>
            </w:hyperlink>
          </w:p>
        </w:tc>
        <w:tc>
          <w:tcPr>
            <w:tcW w:w="850" w:type="dxa"/>
          </w:tcPr>
          <w:p w:rsidR="00FD43EF" w:rsidRPr="00FD43EF" w:rsidRDefault="00FD43EF" w:rsidP="00FD43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D43EF" w:rsidRPr="00FD43EF">
        <w:tblPrEx>
          <w:tblCellMar>
            <w:top w:w="0" w:type="dxa"/>
            <w:bottom w:w="0" w:type="dxa"/>
          </w:tblCellMar>
        </w:tblPrEx>
        <w:tc>
          <w:tcPr>
            <w:tcW w:w="1247" w:type="dxa"/>
          </w:tcPr>
          <w:p w:rsidR="00FD43EF" w:rsidRPr="00FD43EF" w:rsidRDefault="00FD43EF" w:rsidP="00FD43EF">
            <w:pPr>
              <w:spacing w:line="240" w:lineRule="auto"/>
              <w:jc w:val="left"/>
              <w:rPr>
                <w:rFonts w:cs="Frankruhel"/>
                <w:sz w:val="24"/>
                <w:rtl/>
              </w:rPr>
            </w:pPr>
            <w:r>
              <w:rPr>
                <w:rFonts w:cs="Times New Roman"/>
                <w:sz w:val="24"/>
                <w:rtl/>
              </w:rPr>
              <w:t xml:space="preserve">סעיף 9 </w:t>
            </w:r>
          </w:p>
        </w:tc>
        <w:tc>
          <w:tcPr>
            <w:tcW w:w="5669" w:type="dxa"/>
          </w:tcPr>
          <w:p w:rsidR="00FD43EF" w:rsidRPr="00FD43EF" w:rsidRDefault="00FD43EF" w:rsidP="00FD43EF">
            <w:pPr>
              <w:spacing w:line="240" w:lineRule="auto"/>
              <w:jc w:val="left"/>
              <w:rPr>
                <w:rFonts w:cs="Frankruhel"/>
                <w:sz w:val="24"/>
                <w:rtl/>
              </w:rPr>
            </w:pPr>
            <w:r>
              <w:rPr>
                <w:rFonts w:cs="Times New Roman"/>
                <w:sz w:val="24"/>
                <w:rtl/>
              </w:rPr>
              <w:t>תיאור מניות</w:t>
            </w:r>
          </w:p>
        </w:tc>
        <w:tc>
          <w:tcPr>
            <w:tcW w:w="567" w:type="dxa"/>
          </w:tcPr>
          <w:p w:rsidR="00FD43EF" w:rsidRPr="00FD43EF" w:rsidRDefault="00FD43EF" w:rsidP="00FD43EF">
            <w:pPr>
              <w:spacing w:line="240" w:lineRule="auto"/>
              <w:jc w:val="left"/>
              <w:rPr>
                <w:rStyle w:val="Hyperlink"/>
                <w:rtl/>
              </w:rPr>
            </w:pPr>
            <w:hyperlink w:anchor="Seif9" w:tooltip="תיאור מניות" w:history="1">
              <w:r w:rsidRPr="00FD43EF">
                <w:rPr>
                  <w:rStyle w:val="Hyperlink"/>
                </w:rPr>
                <w:t>Go</w:t>
              </w:r>
            </w:hyperlink>
          </w:p>
        </w:tc>
        <w:tc>
          <w:tcPr>
            <w:tcW w:w="850" w:type="dxa"/>
          </w:tcPr>
          <w:p w:rsidR="00FD43EF" w:rsidRPr="00FD43EF" w:rsidRDefault="00FD43EF" w:rsidP="00FD43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D43EF" w:rsidRPr="00FD43EF">
        <w:tblPrEx>
          <w:tblCellMar>
            <w:top w:w="0" w:type="dxa"/>
            <w:bottom w:w="0" w:type="dxa"/>
          </w:tblCellMar>
        </w:tblPrEx>
        <w:tc>
          <w:tcPr>
            <w:tcW w:w="1247" w:type="dxa"/>
          </w:tcPr>
          <w:p w:rsidR="00FD43EF" w:rsidRPr="00FD43EF" w:rsidRDefault="00FD43EF" w:rsidP="00FD43EF">
            <w:pPr>
              <w:spacing w:line="240" w:lineRule="auto"/>
              <w:jc w:val="left"/>
              <w:rPr>
                <w:rFonts w:cs="Frankruhel"/>
                <w:sz w:val="24"/>
                <w:rtl/>
              </w:rPr>
            </w:pPr>
            <w:r>
              <w:rPr>
                <w:rFonts w:cs="Times New Roman"/>
                <w:sz w:val="24"/>
                <w:rtl/>
              </w:rPr>
              <w:t xml:space="preserve">סעיף 10 </w:t>
            </w:r>
          </w:p>
        </w:tc>
        <w:tc>
          <w:tcPr>
            <w:tcW w:w="5669" w:type="dxa"/>
          </w:tcPr>
          <w:p w:rsidR="00FD43EF" w:rsidRPr="00FD43EF" w:rsidRDefault="00FD43EF" w:rsidP="00FD43EF">
            <w:pPr>
              <w:spacing w:line="240" w:lineRule="auto"/>
              <w:jc w:val="left"/>
              <w:rPr>
                <w:rFonts w:cs="Frankruhel"/>
                <w:sz w:val="24"/>
                <w:rtl/>
              </w:rPr>
            </w:pPr>
            <w:r>
              <w:rPr>
                <w:rFonts w:cs="Times New Roman"/>
                <w:sz w:val="24"/>
                <w:rtl/>
              </w:rPr>
              <w:t>תיאור ניירות ערך חליפים</w:t>
            </w:r>
          </w:p>
        </w:tc>
        <w:tc>
          <w:tcPr>
            <w:tcW w:w="567" w:type="dxa"/>
          </w:tcPr>
          <w:p w:rsidR="00FD43EF" w:rsidRPr="00FD43EF" w:rsidRDefault="00FD43EF" w:rsidP="00FD43EF">
            <w:pPr>
              <w:spacing w:line="240" w:lineRule="auto"/>
              <w:jc w:val="left"/>
              <w:rPr>
                <w:rStyle w:val="Hyperlink"/>
                <w:rtl/>
              </w:rPr>
            </w:pPr>
            <w:hyperlink w:anchor="Seif10" w:tooltip="תיאור ניירות ערך חליפים" w:history="1">
              <w:r w:rsidRPr="00FD43EF">
                <w:rPr>
                  <w:rStyle w:val="Hyperlink"/>
                </w:rPr>
                <w:t>Go</w:t>
              </w:r>
            </w:hyperlink>
          </w:p>
        </w:tc>
        <w:tc>
          <w:tcPr>
            <w:tcW w:w="850" w:type="dxa"/>
          </w:tcPr>
          <w:p w:rsidR="00FD43EF" w:rsidRPr="00FD43EF" w:rsidRDefault="00FD43EF" w:rsidP="00FD43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D43EF" w:rsidRPr="00FD43EF">
        <w:tblPrEx>
          <w:tblCellMar>
            <w:top w:w="0" w:type="dxa"/>
            <w:bottom w:w="0" w:type="dxa"/>
          </w:tblCellMar>
        </w:tblPrEx>
        <w:tc>
          <w:tcPr>
            <w:tcW w:w="1247" w:type="dxa"/>
          </w:tcPr>
          <w:p w:rsidR="00FD43EF" w:rsidRPr="00FD43EF" w:rsidRDefault="00FD43EF" w:rsidP="00FD43EF">
            <w:pPr>
              <w:spacing w:line="240" w:lineRule="auto"/>
              <w:jc w:val="left"/>
              <w:rPr>
                <w:rFonts w:cs="Frankruhel"/>
                <w:sz w:val="24"/>
                <w:rtl/>
              </w:rPr>
            </w:pPr>
            <w:r>
              <w:rPr>
                <w:rFonts w:cs="Times New Roman"/>
                <w:sz w:val="24"/>
                <w:rtl/>
              </w:rPr>
              <w:t xml:space="preserve">סעיף 11 </w:t>
            </w:r>
          </w:p>
        </w:tc>
        <w:tc>
          <w:tcPr>
            <w:tcW w:w="5669" w:type="dxa"/>
          </w:tcPr>
          <w:p w:rsidR="00FD43EF" w:rsidRPr="00FD43EF" w:rsidRDefault="00FD43EF" w:rsidP="00FD43EF">
            <w:pPr>
              <w:spacing w:line="240" w:lineRule="auto"/>
              <w:jc w:val="left"/>
              <w:rPr>
                <w:rFonts w:cs="Frankruhel"/>
                <w:sz w:val="24"/>
                <w:rtl/>
              </w:rPr>
            </w:pPr>
            <w:r>
              <w:rPr>
                <w:rFonts w:cs="Times New Roman"/>
                <w:sz w:val="24"/>
                <w:rtl/>
              </w:rPr>
              <w:t>תיאור אגרות חוב</w:t>
            </w:r>
          </w:p>
        </w:tc>
        <w:tc>
          <w:tcPr>
            <w:tcW w:w="567" w:type="dxa"/>
          </w:tcPr>
          <w:p w:rsidR="00FD43EF" w:rsidRPr="00FD43EF" w:rsidRDefault="00FD43EF" w:rsidP="00FD43EF">
            <w:pPr>
              <w:spacing w:line="240" w:lineRule="auto"/>
              <w:jc w:val="left"/>
              <w:rPr>
                <w:rStyle w:val="Hyperlink"/>
                <w:rtl/>
              </w:rPr>
            </w:pPr>
            <w:hyperlink w:anchor="Seif11" w:tooltip="תיאור אגרות חוב" w:history="1">
              <w:r w:rsidRPr="00FD43EF">
                <w:rPr>
                  <w:rStyle w:val="Hyperlink"/>
                </w:rPr>
                <w:t>Go</w:t>
              </w:r>
            </w:hyperlink>
          </w:p>
        </w:tc>
        <w:tc>
          <w:tcPr>
            <w:tcW w:w="850" w:type="dxa"/>
          </w:tcPr>
          <w:p w:rsidR="00FD43EF" w:rsidRPr="00FD43EF" w:rsidRDefault="00FD43EF" w:rsidP="00FD43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D43EF" w:rsidRPr="00FD43EF">
        <w:tblPrEx>
          <w:tblCellMar>
            <w:top w:w="0" w:type="dxa"/>
            <w:bottom w:w="0" w:type="dxa"/>
          </w:tblCellMar>
        </w:tblPrEx>
        <w:tc>
          <w:tcPr>
            <w:tcW w:w="1247" w:type="dxa"/>
          </w:tcPr>
          <w:p w:rsidR="00FD43EF" w:rsidRPr="00FD43EF" w:rsidRDefault="00FD43EF" w:rsidP="00FD43EF">
            <w:pPr>
              <w:spacing w:line="240" w:lineRule="auto"/>
              <w:jc w:val="left"/>
              <w:rPr>
                <w:rFonts w:cs="Frankruhel"/>
                <w:sz w:val="24"/>
                <w:rtl/>
              </w:rPr>
            </w:pPr>
            <w:r>
              <w:rPr>
                <w:rFonts w:cs="Times New Roman"/>
                <w:sz w:val="24"/>
                <w:rtl/>
              </w:rPr>
              <w:t xml:space="preserve">סעיף 12 </w:t>
            </w:r>
          </w:p>
        </w:tc>
        <w:tc>
          <w:tcPr>
            <w:tcW w:w="5669" w:type="dxa"/>
          </w:tcPr>
          <w:p w:rsidR="00FD43EF" w:rsidRPr="00FD43EF" w:rsidRDefault="00FD43EF" w:rsidP="00FD43EF">
            <w:pPr>
              <w:spacing w:line="240" w:lineRule="auto"/>
              <w:jc w:val="left"/>
              <w:rPr>
                <w:rFonts w:cs="Frankruhel"/>
                <w:sz w:val="24"/>
                <w:rtl/>
              </w:rPr>
            </w:pPr>
            <w:r>
              <w:rPr>
                <w:rFonts w:cs="Times New Roman"/>
                <w:sz w:val="24"/>
                <w:rtl/>
              </w:rPr>
              <w:t>הודעה על האישורים למסמך הרישום</w:t>
            </w:r>
          </w:p>
        </w:tc>
        <w:tc>
          <w:tcPr>
            <w:tcW w:w="567" w:type="dxa"/>
          </w:tcPr>
          <w:p w:rsidR="00FD43EF" w:rsidRPr="00FD43EF" w:rsidRDefault="00FD43EF" w:rsidP="00FD43EF">
            <w:pPr>
              <w:spacing w:line="240" w:lineRule="auto"/>
              <w:jc w:val="left"/>
              <w:rPr>
                <w:rStyle w:val="Hyperlink"/>
                <w:rtl/>
              </w:rPr>
            </w:pPr>
            <w:hyperlink w:anchor="Seif12" w:tooltip="הודעה על האישורים למסמך הרישום" w:history="1">
              <w:r w:rsidRPr="00FD43EF">
                <w:rPr>
                  <w:rStyle w:val="Hyperlink"/>
                </w:rPr>
                <w:t>Go</w:t>
              </w:r>
            </w:hyperlink>
          </w:p>
        </w:tc>
        <w:tc>
          <w:tcPr>
            <w:tcW w:w="850" w:type="dxa"/>
          </w:tcPr>
          <w:p w:rsidR="00FD43EF" w:rsidRPr="00FD43EF" w:rsidRDefault="00FD43EF" w:rsidP="00FD43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D43EF" w:rsidRPr="00FD43EF">
        <w:tblPrEx>
          <w:tblCellMar>
            <w:top w:w="0" w:type="dxa"/>
            <w:bottom w:w="0" w:type="dxa"/>
          </w:tblCellMar>
        </w:tblPrEx>
        <w:tc>
          <w:tcPr>
            <w:tcW w:w="1247" w:type="dxa"/>
          </w:tcPr>
          <w:p w:rsidR="00FD43EF" w:rsidRPr="00FD43EF" w:rsidRDefault="00FD43EF" w:rsidP="00FD43EF">
            <w:pPr>
              <w:spacing w:line="240" w:lineRule="auto"/>
              <w:jc w:val="left"/>
              <w:rPr>
                <w:rFonts w:cs="Frankruhel"/>
                <w:sz w:val="24"/>
                <w:rtl/>
              </w:rPr>
            </w:pPr>
            <w:r>
              <w:rPr>
                <w:rFonts w:cs="Times New Roman"/>
                <w:sz w:val="24"/>
                <w:rtl/>
              </w:rPr>
              <w:t xml:space="preserve">סעיף 12א </w:t>
            </w:r>
          </w:p>
        </w:tc>
        <w:tc>
          <w:tcPr>
            <w:tcW w:w="5669" w:type="dxa"/>
          </w:tcPr>
          <w:p w:rsidR="00FD43EF" w:rsidRPr="00FD43EF" w:rsidRDefault="00FD43EF" w:rsidP="00FD43EF">
            <w:pPr>
              <w:spacing w:line="240" w:lineRule="auto"/>
              <w:jc w:val="left"/>
              <w:rPr>
                <w:rFonts w:cs="Frankruhel"/>
                <w:sz w:val="24"/>
                <w:rtl/>
              </w:rPr>
            </w:pPr>
            <w:r>
              <w:rPr>
                <w:rFonts w:cs="Times New Roman"/>
                <w:sz w:val="24"/>
                <w:rtl/>
              </w:rPr>
              <w:t>דיווח אלקטרוני</w:t>
            </w:r>
          </w:p>
        </w:tc>
        <w:tc>
          <w:tcPr>
            <w:tcW w:w="567" w:type="dxa"/>
          </w:tcPr>
          <w:p w:rsidR="00FD43EF" w:rsidRPr="00FD43EF" w:rsidRDefault="00FD43EF" w:rsidP="00FD43EF">
            <w:pPr>
              <w:spacing w:line="240" w:lineRule="auto"/>
              <w:jc w:val="left"/>
              <w:rPr>
                <w:rStyle w:val="Hyperlink"/>
                <w:rtl/>
              </w:rPr>
            </w:pPr>
            <w:hyperlink w:anchor="Seif13" w:tooltip="דיווח אלקטרוני" w:history="1">
              <w:r w:rsidRPr="00FD43EF">
                <w:rPr>
                  <w:rStyle w:val="Hyperlink"/>
                </w:rPr>
                <w:t>Go</w:t>
              </w:r>
            </w:hyperlink>
          </w:p>
        </w:tc>
        <w:tc>
          <w:tcPr>
            <w:tcW w:w="850" w:type="dxa"/>
          </w:tcPr>
          <w:p w:rsidR="00FD43EF" w:rsidRPr="00FD43EF" w:rsidRDefault="00FD43EF" w:rsidP="00FD43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1E13E2" w:rsidRDefault="001E13E2">
      <w:pPr>
        <w:pStyle w:val="big-header"/>
        <w:ind w:left="0" w:right="1134"/>
        <w:rPr>
          <w:rtl/>
        </w:rPr>
      </w:pPr>
    </w:p>
    <w:p w:rsidR="001E13E2" w:rsidRDefault="001E13E2" w:rsidP="000A08F6">
      <w:pPr>
        <w:pStyle w:val="big-header"/>
        <w:ind w:left="0" w:right="1134"/>
        <w:rPr>
          <w:rStyle w:val="default"/>
          <w:rFonts w:cs="FrankRuehl" w:hint="cs"/>
          <w:rtl/>
        </w:rPr>
      </w:pPr>
      <w:r>
        <w:rPr>
          <w:rtl/>
        </w:rPr>
        <w:br w:type="page"/>
      </w:r>
      <w:r>
        <w:rPr>
          <w:rtl/>
        </w:rPr>
        <w:lastRenderedPageBreak/>
        <w:t>ת</w:t>
      </w:r>
      <w:r>
        <w:rPr>
          <w:rFonts w:hint="cs"/>
          <w:rtl/>
        </w:rPr>
        <w:t>קנות ניירות ערך (פרטי מסמך רישום, מבנהו וצורתו), תשס"א-2000</w:t>
      </w:r>
      <w:r>
        <w:rPr>
          <w:rStyle w:val="default"/>
          <w:rtl/>
        </w:rPr>
        <w:footnoteReference w:customMarkFollows="1" w:id="1"/>
        <w:t>*</w:t>
      </w:r>
    </w:p>
    <w:p w:rsidR="001E13E2" w:rsidRDefault="001E13E2">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35כ ו-56(א) לחוק ניירות ערך, תשכ"ח-1968 (להלן </w:t>
      </w:r>
      <w:r>
        <w:rPr>
          <w:rStyle w:val="default"/>
          <w:rFonts w:cs="FrankRuehl"/>
          <w:rtl/>
        </w:rPr>
        <w:t>–</w:t>
      </w:r>
      <w:r>
        <w:rPr>
          <w:rStyle w:val="default"/>
          <w:rFonts w:cs="FrankRuehl" w:hint="cs"/>
          <w:rtl/>
        </w:rPr>
        <w:t xml:space="preserve"> החוק), לפי הצעת הרשות ובאישור ועדת הכספים של הכנסת, אני מתקין תקנות אלה: </w:t>
      </w:r>
    </w:p>
    <w:p w:rsidR="001E13E2" w:rsidRDefault="001E13E2">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 xml:space="preserve">רק א' </w:t>
      </w:r>
      <w:r>
        <w:rPr>
          <w:noProof/>
          <w:sz w:val="20"/>
          <w:rtl/>
        </w:rPr>
        <w:t>–</w:t>
      </w:r>
      <w:r>
        <w:rPr>
          <w:rFonts w:hint="cs"/>
          <w:noProof/>
          <w:sz w:val="20"/>
          <w:rtl/>
        </w:rPr>
        <w:t xml:space="preserve"> הור</w:t>
      </w:r>
      <w:r>
        <w:rPr>
          <w:noProof/>
          <w:sz w:val="20"/>
          <w:rtl/>
        </w:rPr>
        <w:t>א</w:t>
      </w:r>
      <w:r>
        <w:rPr>
          <w:rFonts w:hint="cs"/>
          <w:noProof/>
          <w:sz w:val="20"/>
          <w:rtl/>
        </w:rPr>
        <w:t>ות כלליות</w:t>
      </w:r>
    </w:p>
    <w:p w:rsidR="001E13E2" w:rsidRDefault="001E13E2">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8pt;z-index:251649024" o:allowincell="f" filled="f" stroked="f" strokecolor="lime" strokeweight=".25pt">
            <v:textbox style="mso-next-textbox:#_x0000_s1026" inset="0,0,0,0">
              <w:txbxContent>
                <w:p w:rsidR="001E13E2" w:rsidRDefault="001E13E2">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1E13E2" w:rsidRDefault="001E13E2">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039" type="#_x0000_t202" style="position:absolute;left:0;text-align:left;margin-left:470.25pt;margin-top:7.1pt;width:1in;height:23.1pt;z-index:251662336" filled="f" stroked="f">
            <v:textbox inset="1mm,0,1mm,0">
              <w:txbxContent>
                <w:p w:rsidR="001E13E2" w:rsidRDefault="001E13E2">
                  <w:pPr>
                    <w:spacing w:line="160" w:lineRule="exact"/>
                    <w:jc w:val="left"/>
                    <w:rPr>
                      <w:rFonts w:cs="Miriam" w:hint="cs"/>
                      <w:szCs w:val="18"/>
                      <w:rtl/>
                    </w:rPr>
                  </w:pPr>
                  <w:r>
                    <w:rPr>
                      <w:rFonts w:cs="Miriam" w:hint="cs"/>
                      <w:szCs w:val="18"/>
                      <w:rtl/>
                    </w:rPr>
                    <w:t>תק' תשס"ה-2005</w:t>
                  </w:r>
                </w:p>
                <w:p w:rsidR="001E13E2" w:rsidRDefault="001E13E2">
                  <w:pPr>
                    <w:spacing w:line="160" w:lineRule="exact"/>
                    <w:jc w:val="left"/>
                    <w:rPr>
                      <w:rFonts w:cs="Miriam" w:hint="cs"/>
                      <w:szCs w:val="18"/>
                      <w:rtl/>
                    </w:rPr>
                  </w:pPr>
                  <w:r>
                    <w:rPr>
                      <w:rFonts w:cs="Miriam" w:hint="cs"/>
                      <w:szCs w:val="18"/>
                      <w:rtl/>
                    </w:rPr>
                    <w:t>תק' תשס"ו-2006</w:t>
                  </w:r>
                </w:p>
              </w:txbxContent>
            </v:textbox>
            <w10:anchorlock/>
          </v:shape>
        </w:pict>
      </w:r>
      <w:r>
        <w:rPr>
          <w:rtl/>
        </w:rPr>
        <w:tab/>
      </w:r>
      <w:r>
        <w:rPr>
          <w:rStyle w:val="default"/>
          <w:rFonts w:cs="FrankRuehl"/>
          <w:rtl/>
        </w:rPr>
        <w:t>"</w:t>
      </w:r>
      <w:r>
        <w:rPr>
          <w:rStyle w:val="default"/>
          <w:rFonts w:cs="FrankRuehl" w:hint="cs"/>
          <w:rtl/>
        </w:rPr>
        <w:t xml:space="preserve">בורסה בחו"ל" </w:t>
      </w:r>
      <w:r>
        <w:rPr>
          <w:rStyle w:val="default"/>
          <w:rFonts w:cs="FrankRuehl"/>
          <w:rtl/>
        </w:rPr>
        <w:t>–</w:t>
      </w:r>
      <w:r>
        <w:rPr>
          <w:rStyle w:val="default"/>
          <w:rFonts w:cs="FrankRuehl" w:hint="cs"/>
          <w:rtl/>
        </w:rPr>
        <w:t xml:space="preserve"> בורסה בחו"ל מן המפורטות בתוספת השניה </w:t>
      </w:r>
      <w:r w:rsidR="00983FEA">
        <w:rPr>
          <w:rStyle w:val="default"/>
          <w:rFonts w:cs="FrankRuehl" w:hint="cs"/>
          <w:rtl/>
        </w:rPr>
        <w:t>או בתוספת</w:t>
      </w:r>
      <w:r>
        <w:rPr>
          <w:rStyle w:val="default"/>
          <w:rFonts w:cs="FrankRuehl" w:hint="cs"/>
          <w:rtl/>
        </w:rPr>
        <w:t xml:space="preserve"> השלישית לחוק;</w:t>
      </w:r>
    </w:p>
    <w:p w:rsidR="001E13E2" w:rsidRPr="00983FEA" w:rsidRDefault="001E13E2">
      <w:pPr>
        <w:pStyle w:val="P00"/>
        <w:spacing w:before="0"/>
        <w:ind w:left="0" w:right="1134"/>
        <w:rPr>
          <w:rFonts w:hint="cs"/>
          <w:b/>
          <w:bCs/>
          <w:vanish/>
          <w:szCs w:val="20"/>
          <w:shd w:val="clear" w:color="auto" w:fill="FFFF99"/>
          <w:rtl/>
        </w:rPr>
      </w:pPr>
      <w:bookmarkStart w:id="2" w:name="Rov17"/>
      <w:r w:rsidRPr="00983FEA">
        <w:rPr>
          <w:rFonts w:hint="cs"/>
          <w:vanish/>
          <w:color w:val="FF0000"/>
          <w:szCs w:val="20"/>
          <w:shd w:val="clear" w:color="auto" w:fill="FFFF99"/>
          <w:rtl/>
        </w:rPr>
        <w:t>מיום 29.6.2005</w:t>
      </w:r>
    </w:p>
    <w:p w:rsidR="001E13E2" w:rsidRPr="00983FEA" w:rsidRDefault="001E13E2">
      <w:pPr>
        <w:pStyle w:val="P00"/>
        <w:spacing w:before="0"/>
        <w:ind w:left="0" w:right="1134"/>
        <w:rPr>
          <w:rFonts w:hint="cs"/>
          <w:b/>
          <w:bCs/>
          <w:vanish/>
          <w:szCs w:val="20"/>
          <w:shd w:val="clear" w:color="auto" w:fill="FFFF99"/>
          <w:rtl/>
        </w:rPr>
      </w:pPr>
      <w:r w:rsidRPr="00983FEA">
        <w:rPr>
          <w:rFonts w:hint="cs"/>
          <w:b/>
          <w:bCs/>
          <w:vanish/>
          <w:szCs w:val="20"/>
          <w:shd w:val="clear" w:color="auto" w:fill="FFFF99"/>
          <w:rtl/>
        </w:rPr>
        <w:t>תק' תשס"ה-2005</w:t>
      </w:r>
    </w:p>
    <w:p w:rsidR="001E13E2" w:rsidRPr="00983FEA" w:rsidRDefault="001E13E2">
      <w:pPr>
        <w:pStyle w:val="P00"/>
        <w:tabs>
          <w:tab w:val="clear" w:pos="6259"/>
        </w:tabs>
        <w:spacing w:before="0"/>
        <w:ind w:left="0" w:right="1134"/>
        <w:rPr>
          <w:rFonts w:hint="cs"/>
          <w:vanish/>
          <w:szCs w:val="20"/>
          <w:shd w:val="clear" w:color="auto" w:fill="FFFF99"/>
          <w:rtl/>
        </w:rPr>
      </w:pPr>
      <w:hyperlink r:id="rId6" w:history="1">
        <w:r w:rsidRPr="00983FEA">
          <w:rPr>
            <w:rStyle w:val="Hyperlink"/>
            <w:rFonts w:hint="cs"/>
            <w:vanish/>
            <w:szCs w:val="20"/>
            <w:shd w:val="clear" w:color="auto" w:fill="FFFF99"/>
            <w:rtl/>
          </w:rPr>
          <w:t>ק"ת תשס"ה מס' 6394</w:t>
        </w:r>
      </w:hyperlink>
      <w:r w:rsidRPr="00983FEA">
        <w:rPr>
          <w:rFonts w:hint="cs"/>
          <w:vanish/>
          <w:szCs w:val="20"/>
          <w:shd w:val="clear" w:color="auto" w:fill="FFFF99"/>
          <w:rtl/>
        </w:rPr>
        <w:t xml:space="preserve"> מיום 29.6.2005 עמ' 752</w:t>
      </w:r>
    </w:p>
    <w:p w:rsidR="001E13E2" w:rsidRPr="00983FEA" w:rsidRDefault="001E13E2">
      <w:pPr>
        <w:pStyle w:val="P00"/>
        <w:ind w:left="0" w:right="1134"/>
        <w:rPr>
          <w:rStyle w:val="default"/>
          <w:rFonts w:cs="FrankRuehl"/>
          <w:vanish/>
          <w:sz w:val="2"/>
          <w:szCs w:val="2"/>
          <w:shd w:val="clear" w:color="auto" w:fill="FFFF99"/>
          <w:rtl/>
        </w:rPr>
      </w:pPr>
      <w:r w:rsidRPr="00983FEA">
        <w:rPr>
          <w:rStyle w:val="default"/>
          <w:rFonts w:cs="FrankRuehl" w:hint="cs"/>
          <w:vanish/>
          <w:sz w:val="22"/>
          <w:szCs w:val="22"/>
          <w:shd w:val="clear" w:color="auto" w:fill="FFFF99"/>
          <w:rtl/>
        </w:rPr>
        <w:tab/>
        <w:t xml:space="preserve">"בורסה בחו"ל" </w:t>
      </w:r>
      <w:r w:rsidRPr="00983FEA">
        <w:rPr>
          <w:rStyle w:val="default"/>
          <w:rFonts w:cs="FrankRuehl"/>
          <w:vanish/>
          <w:sz w:val="22"/>
          <w:szCs w:val="22"/>
          <w:shd w:val="clear" w:color="auto" w:fill="FFFF99"/>
          <w:rtl/>
        </w:rPr>
        <w:t>–</w:t>
      </w:r>
      <w:r w:rsidRPr="00983FEA">
        <w:rPr>
          <w:rStyle w:val="default"/>
          <w:rFonts w:cs="FrankRuehl" w:hint="cs"/>
          <w:vanish/>
          <w:sz w:val="22"/>
          <w:szCs w:val="22"/>
          <w:shd w:val="clear" w:color="auto" w:fill="FFFF99"/>
          <w:rtl/>
        </w:rPr>
        <w:t xml:space="preserve"> בורסה בחו"ל מן המפורטות בתוספת השניה לחוק </w:t>
      </w:r>
      <w:r w:rsidRPr="00983FEA">
        <w:rPr>
          <w:rStyle w:val="default"/>
          <w:rFonts w:cs="FrankRuehl" w:hint="cs"/>
          <w:vanish/>
          <w:sz w:val="22"/>
          <w:szCs w:val="22"/>
          <w:u w:val="single"/>
          <w:shd w:val="clear" w:color="auto" w:fill="FFFF99"/>
          <w:rtl/>
        </w:rPr>
        <w:t>וכן בורסת ה-</w:t>
      </w:r>
      <w:r w:rsidRPr="00983FEA">
        <w:rPr>
          <w:rStyle w:val="default"/>
          <w:rFonts w:cs="FrankRuehl"/>
          <w:vanish/>
          <w:sz w:val="18"/>
          <w:szCs w:val="18"/>
          <w:u w:val="single"/>
          <w:shd w:val="clear" w:color="auto" w:fill="FFFF99"/>
        </w:rPr>
        <w:t>SC</w:t>
      </w:r>
      <w:r w:rsidRPr="00983FEA">
        <w:rPr>
          <w:rStyle w:val="default"/>
          <w:rFonts w:cs="FrankRuehl" w:hint="cs"/>
          <w:vanish/>
          <w:sz w:val="22"/>
          <w:szCs w:val="22"/>
          <w:u w:val="single"/>
          <w:shd w:val="clear" w:color="auto" w:fill="FFFF99"/>
          <w:rtl/>
        </w:rPr>
        <w:t xml:space="preserve"> ובורסת לונדון שבתוספת השלישית לחוק</w:t>
      </w:r>
      <w:r w:rsidRPr="00983FEA">
        <w:rPr>
          <w:rStyle w:val="default"/>
          <w:rFonts w:cs="FrankRuehl" w:hint="cs"/>
          <w:vanish/>
          <w:sz w:val="22"/>
          <w:szCs w:val="22"/>
          <w:shd w:val="clear" w:color="auto" w:fill="FFFF99"/>
          <w:rtl/>
        </w:rPr>
        <w:t>;</w:t>
      </w:r>
    </w:p>
    <w:p w:rsidR="001E13E2" w:rsidRPr="00983FEA" w:rsidRDefault="001E13E2">
      <w:pPr>
        <w:pStyle w:val="P00"/>
        <w:spacing w:before="0"/>
        <w:ind w:left="0" w:right="1134"/>
        <w:rPr>
          <w:rStyle w:val="default"/>
          <w:rFonts w:cs="FrankRuehl" w:hint="cs"/>
          <w:vanish/>
          <w:color w:val="FF0000"/>
          <w:szCs w:val="20"/>
          <w:shd w:val="clear" w:color="auto" w:fill="FFFF99"/>
          <w:rtl/>
        </w:rPr>
      </w:pPr>
    </w:p>
    <w:p w:rsidR="001E13E2" w:rsidRPr="00983FEA" w:rsidRDefault="001E13E2">
      <w:pPr>
        <w:pStyle w:val="P00"/>
        <w:spacing w:before="0"/>
        <w:ind w:left="0" w:right="1134"/>
        <w:rPr>
          <w:rStyle w:val="default"/>
          <w:rFonts w:cs="FrankRuehl" w:hint="cs"/>
          <w:vanish/>
          <w:color w:val="FF0000"/>
          <w:szCs w:val="20"/>
          <w:shd w:val="clear" w:color="auto" w:fill="FFFF99"/>
          <w:rtl/>
        </w:rPr>
      </w:pPr>
      <w:r w:rsidRPr="00983FEA">
        <w:rPr>
          <w:rStyle w:val="default"/>
          <w:rFonts w:cs="FrankRuehl" w:hint="cs"/>
          <w:vanish/>
          <w:color w:val="FF0000"/>
          <w:szCs w:val="20"/>
          <w:shd w:val="clear" w:color="auto" w:fill="FFFF99"/>
          <w:rtl/>
        </w:rPr>
        <w:t>מיום 12.3.2006</w:t>
      </w:r>
    </w:p>
    <w:p w:rsidR="001E13E2" w:rsidRPr="00983FEA" w:rsidRDefault="001E13E2">
      <w:pPr>
        <w:pStyle w:val="P00"/>
        <w:spacing w:before="0"/>
        <w:ind w:left="0" w:right="1134"/>
        <w:rPr>
          <w:rStyle w:val="default"/>
          <w:rFonts w:cs="FrankRuehl" w:hint="cs"/>
          <w:b/>
          <w:bCs/>
          <w:vanish/>
          <w:szCs w:val="20"/>
          <w:shd w:val="clear" w:color="auto" w:fill="FFFF99"/>
          <w:rtl/>
        </w:rPr>
      </w:pPr>
      <w:r w:rsidRPr="00983FEA">
        <w:rPr>
          <w:rStyle w:val="default"/>
          <w:rFonts w:cs="FrankRuehl" w:hint="cs"/>
          <w:b/>
          <w:bCs/>
          <w:vanish/>
          <w:szCs w:val="20"/>
          <w:shd w:val="clear" w:color="auto" w:fill="FFFF99"/>
          <w:rtl/>
        </w:rPr>
        <w:t>תק' תשס"ו-2006</w:t>
      </w:r>
    </w:p>
    <w:p w:rsidR="001E13E2" w:rsidRPr="00983FEA" w:rsidRDefault="001E13E2">
      <w:pPr>
        <w:pStyle w:val="P00"/>
        <w:spacing w:before="0"/>
        <w:ind w:left="0" w:right="1134"/>
        <w:rPr>
          <w:rStyle w:val="default"/>
          <w:rFonts w:cs="FrankRuehl"/>
          <w:vanish/>
          <w:szCs w:val="20"/>
          <w:shd w:val="clear" w:color="auto" w:fill="FFFF99"/>
          <w:rtl/>
        </w:rPr>
      </w:pPr>
      <w:hyperlink r:id="rId7" w:history="1">
        <w:r w:rsidRPr="00983FEA">
          <w:rPr>
            <w:rStyle w:val="Hyperlink"/>
            <w:rFonts w:hint="cs"/>
            <w:vanish/>
            <w:szCs w:val="20"/>
            <w:shd w:val="clear" w:color="auto" w:fill="FFFF99"/>
            <w:rtl/>
          </w:rPr>
          <w:t>ק"ת תשס"ו מס' 6467</w:t>
        </w:r>
      </w:hyperlink>
      <w:r w:rsidRPr="00983FEA">
        <w:rPr>
          <w:rStyle w:val="default"/>
          <w:rFonts w:cs="FrankRuehl" w:hint="cs"/>
          <w:vanish/>
          <w:szCs w:val="20"/>
          <w:shd w:val="clear" w:color="auto" w:fill="FFFF99"/>
          <w:rtl/>
        </w:rPr>
        <w:t xml:space="preserve"> מיום 12.3.2006 עמ' 579</w:t>
      </w:r>
    </w:p>
    <w:p w:rsidR="00983FEA" w:rsidRPr="00983FEA" w:rsidRDefault="00983FEA" w:rsidP="00983FEA">
      <w:pPr>
        <w:pStyle w:val="P00"/>
        <w:ind w:left="0" w:right="1134"/>
        <w:rPr>
          <w:rStyle w:val="default"/>
          <w:rFonts w:cs="FrankRuehl"/>
          <w:vanish/>
          <w:sz w:val="22"/>
          <w:szCs w:val="22"/>
          <w:shd w:val="clear" w:color="auto" w:fill="FFFF99"/>
          <w:rtl/>
        </w:rPr>
      </w:pPr>
      <w:r w:rsidRPr="00983FEA">
        <w:rPr>
          <w:vanish/>
          <w:sz w:val="22"/>
          <w:szCs w:val="22"/>
          <w:shd w:val="clear" w:color="auto" w:fill="FFFF99"/>
          <w:rtl/>
        </w:rPr>
        <w:tab/>
      </w:r>
      <w:r w:rsidRPr="00983FEA">
        <w:rPr>
          <w:rStyle w:val="default"/>
          <w:rFonts w:cs="FrankRuehl"/>
          <w:vanish/>
          <w:sz w:val="22"/>
          <w:szCs w:val="22"/>
          <w:shd w:val="clear" w:color="auto" w:fill="FFFF99"/>
          <w:rtl/>
        </w:rPr>
        <w:t>"</w:t>
      </w:r>
      <w:r w:rsidRPr="00983FEA">
        <w:rPr>
          <w:rStyle w:val="default"/>
          <w:rFonts w:cs="FrankRuehl" w:hint="cs"/>
          <w:vanish/>
          <w:sz w:val="22"/>
          <w:szCs w:val="22"/>
          <w:shd w:val="clear" w:color="auto" w:fill="FFFF99"/>
          <w:rtl/>
        </w:rPr>
        <w:t xml:space="preserve">בורסה בחו"ל" </w:t>
      </w:r>
      <w:r w:rsidRPr="00983FEA">
        <w:rPr>
          <w:rStyle w:val="default"/>
          <w:rFonts w:cs="FrankRuehl"/>
          <w:vanish/>
          <w:sz w:val="22"/>
          <w:szCs w:val="22"/>
          <w:shd w:val="clear" w:color="auto" w:fill="FFFF99"/>
          <w:rtl/>
        </w:rPr>
        <w:t>–</w:t>
      </w:r>
      <w:r w:rsidRPr="00983FEA">
        <w:rPr>
          <w:rStyle w:val="default"/>
          <w:rFonts w:cs="FrankRuehl" w:hint="cs"/>
          <w:vanish/>
          <w:sz w:val="22"/>
          <w:szCs w:val="22"/>
          <w:shd w:val="clear" w:color="auto" w:fill="FFFF99"/>
          <w:rtl/>
        </w:rPr>
        <w:t xml:space="preserve"> בורסה בחו"ל מן המפורטות בתוספת השניה לחוק וכן </w:t>
      </w:r>
      <w:r w:rsidRPr="00983FEA">
        <w:rPr>
          <w:rStyle w:val="default"/>
          <w:rFonts w:cs="FrankRuehl" w:hint="cs"/>
          <w:strike/>
          <w:vanish/>
          <w:sz w:val="22"/>
          <w:szCs w:val="22"/>
          <w:shd w:val="clear" w:color="auto" w:fill="FFFF99"/>
          <w:rtl/>
        </w:rPr>
        <w:t>בורסת ה-</w:t>
      </w:r>
      <w:r w:rsidRPr="00983FEA">
        <w:rPr>
          <w:rStyle w:val="default"/>
          <w:rFonts w:cs="FrankRuehl"/>
          <w:strike/>
          <w:vanish/>
          <w:sz w:val="18"/>
          <w:szCs w:val="18"/>
          <w:shd w:val="clear" w:color="auto" w:fill="FFFF99"/>
        </w:rPr>
        <w:t>SC</w:t>
      </w:r>
      <w:r w:rsidRPr="00983FEA">
        <w:rPr>
          <w:rStyle w:val="default"/>
          <w:rFonts w:cs="FrankRuehl" w:hint="cs"/>
          <w:vanish/>
          <w:sz w:val="22"/>
          <w:szCs w:val="22"/>
          <w:shd w:val="clear" w:color="auto" w:fill="FFFF99"/>
          <w:rtl/>
        </w:rPr>
        <w:t xml:space="preserve"> </w:t>
      </w:r>
      <w:r w:rsidRPr="00983FEA">
        <w:rPr>
          <w:rStyle w:val="default"/>
          <w:rFonts w:cs="FrankRuehl" w:hint="cs"/>
          <w:vanish/>
          <w:sz w:val="22"/>
          <w:szCs w:val="22"/>
          <w:u w:val="single"/>
          <w:shd w:val="clear" w:color="auto" w:fill="FFFF99"/>
          <w:rtl/>
        </w:rPr>
        <w:t>הרשימה המשנית בנאסד"ק</w:t>
      </w:r>
      <w:r w:rsidRPr="00983FEA">
        <w:rPr>
          <w:rStyle w:val="default"/>
          <w:rFonts w:cs="FrankRuehl" w:hint="cs"/>
          <w:vanish/>
          <w:sz w:val="22"/>
          <w:szCs w:val="22"/>
          <w:shd w:val="clear" w:color="auto" w:fill="FFFF99"/>
          <w:rtl/>
        </w:rPr>
        <w:t xml:space="preserve"> ובורסת לונדון שבתוספת השלישית לחוק;</w:t>
      </w:r>
    </w:p>
    <w:p w:rsidR="00983FEA" w:rsidRPr="00983FEA" w:rsidRDefault="00983FEA">
      <w:pPr>
        <w:pStyle w:val="P00"/>
        <w:spacing w:before="0"/>
        <w:ind w:left="0" w:right="1134"/>
        <w:rPr>
          <w:rStyle w:val="default"/>
          <w:rFonts w:cs="FrankRuehl"/>
          <w:vanish/>
          <w:szCs w:val="20"/>
          <w:shd w:val="clear" w:color="auto" w:fill="FFFF99"/>
          <w:rtl/>
        </w:rPr>
      </w:pPr>
    </w:p>
    <w:p w:rsidR="00983FEA" w:rsidRPr="00983FEA" w:rsidRDefault="00983FEA">
      <w:pPr>
        <w:pStyle w:val="P00"/>
        <w:spacing w:before="0"/>
        <w:ind w:left="0" w:right="1134"/>
        <w:rPr>
          <w:rStyle w:val="default"/>
          <w:rFonts w:cs="FrankRuehl"/>
          <w:vanish/>
          <w:color w:val="FF0000"/>
          <w:szCs w:val="20"/>
          <w:shd w:val="clear" w:color="auto" w:fill="FFFF99"/>
          <w:rtl/>
        </w:rPr>
      </w:pPr>
      <w:r w:rsidRPr="00983FEA">
        <w:rPr>
          <w:rStyle w:val="default"/>
          <w:rFonts w:cs="FrankRuehl" w:hint="cs"/>
          <w:vanish/>
          <w:color w:val="FF0000"/>
          <w:szCs w:val="20"/>
          <w:shd w:val="clear" w:color="auto" w:fill="FFFF99"/>
          <w:rtl/>
        </w:rPr>
        <w:t>מיום 26.6.2018</w:t>
      </w:r>
    </w:p>
    <w:p w:rsidR="00983FEA" w:rsidRPr="00983FEA" w:rsidRDefault="00983FEA">
      <w:pPr>
        <w:pStyle w:val="P00"/>
        <w:spacing w:before="0"/>
        <w:ind w:left="0" w:right="1134"/>
        <w:rPr>
          <w:rStyle w:val="default"/>
          <w:rFonts w:cs="FrankRuehl"/>
          <w:vanish/>
          <w:szCs w:val="20"/>
          <w:shd w:val="clear" w:color="auto" w:fill="FFFF99"/>
          <w:rtl/>
        </w:rPr>
      </w:pPr>
      <w:r w:rsidRPr="00983FEA">
        <w:rPr>
          <w:rStyle w:val="default"/>
          <w:rFonts w:cs="FrankRuehl" w:hint="cs"/>
          <w:b/>
          <w:bCs/>
          <w:vanish/>
          <w:szCs w:val="20"/>
          <w:shd w:val="clear" w:color="auto" w:fill="FFFF99"/>
          <w:rtl/>
        </w:rPr>
        <w:t>תק' תשע"ח-2018</w:t>
      </w:r>
    </w:p>
    <w:p w:rsidR="00983FEA" w:rsidRPr="00983FEA" w:rsidRDefault="00983FEA">
      <w:pPr>
        <w:pStyle w:val="P00"/>
        <w:spacing w:before="0"/>
        <w:ind w:left="0" w:right="1134"/>
        <w:rPr>
          <w:rStyle w:val="default"/>
          <w:rFonts w:cs="FrankRuehl"/>
          <w:vanish/>
          <w:szCs w:val="20"/>
          <w:shd w:val="clear" w:color="auto" w:fill="FFFF99"/>
          <w:rtl/>
        </w:rPr>
      </w:pPr>
      <w:hyperlink r:id="rId8" w:history="1">
        <w:r w:rsidRPr="00983FEA">
          <w:rPr>
            <w:rStyle w:val="Hyperlink"/>
            <w:rFonts w:hint="cs"/>
            <w:vanish/>
            <w:szCs w:val="20"/>
            <w:shd w:val="clear" w:color="auto" w:fill="FFFF99"/>
            <w:rtl/>
          </w:rPr>
          <w:t>ק"ת תשע"ח מס' 8027</w:t>
        </w:r>
      </w:hyperlink>
      <w:r w:rsidRPr="00983FEA">
        <w:rPr>
          <w:rStyle w:val="default"/>
          <w:rFonts w:cs="FrankRuehl" w:hint="cs"/>
          <w:vanish/>
          <w:szCs w:val="20"/>
          <w:shd w:val="clear" w:color="auto" w:fill="FFFF99"/>
          <w:rtl/>
        </w:rPr>
        <w:t xml:space="preserve"> מיום 26.6.2018 עמ' 2227</w:t>
      </w:r>
    </w:p>
    <w:p w:rsidR="001E13E2" w:rsidRDefault="001E13E2">
      <w:pPr>
        <w:pStyle w:val="P00"/>
        <w:ind w:left="0" w:right="1134"/>
        <w:rPr>
          <w:rStyle w:val="default"/>
          <w:rFonts w:cs="FrankRuehl"/>
          <w:sz w:val="2"/>
          <w:szCs w:val="2"/>
          <w:rtl/>
        </w:rPr>
      </w:pPr>
      <w:r w:rsidRPr="00983FEA">
        <w:rPr>
          <w:vanish/>
          <w:sz w:val="22"/>
          <w:szCs w:val="22"/>
          <w:shd w:val="clear" w:color="auto" w:fill="FFFF99"/>
          <w:rtl/>
        </w:rPr>
        <w:tab/>
      </w:r>
      <w:r w:rsidRPr="00983FEA">
        <w:rPr>
          <w:rStyle w:val="default"/>
          <w:rFonts w:cs="FrankRuehl"/>
          <w:vanish/>
          <w:sz w:val="22"/>
          <w:szCs w:val="22"/>
          <w:shd w:val="clear" w:color="auto" w:fill="FFFF99"/>
          <w:rtl/>
        </w:rPr>
        <w:t>"</w:t>
      </w:r>
      <w:r w:rsidRPr="00983FEA">
        <w:rPr>
          <w:rStyle w:val="default"/>
          <w:rFonts w:cs="FrankRuehl" w:hint="cs"/>
          <w:vanish/>
          <w:sz w:val="22"/>
          <w:szCs w:val="22"/>
          <w:shd w:val="clear" w:color="auto" w:fill="FFFF99"/>
          <w:rtl/>
        </w:rPr>
        <w:t xml:space="preserve">בורסה בחו"ל" </w:t>
      </w:r>
      <w:r w:rsidRPr="00983FEA">
        <w:rPr>
          <w:rStyle w:val="default"/>
          <w:rFonts w:cs="FrankRuehl"/>
          <w:vanish/>
          <w:sz w:val="22"/>
          <w:szCs w:val="22"/>
          <w:shd w:val="clear" w:color="auto" w:fill="FFFF99"/>
          <w:rtl/>
        </w:rPr>
        <w:t>–</w:t>
      </w:r>
      <w:r w:rsidRPr="00983FEA">
        <w:rPr>
          <w:rStyle w:val="default"/>
          <w:rFonts w:cs="FrankRuehl" w:hint="cs"/>
          <w:vanish/>
          <w:sz w:val="22"/>
          <w:szCs w:val="22"/>
          <w:shd w:val="clear" w:color="auto" w:fill="FFFF99"/>
          <w:rtl/>
        </w:rPr>
        <w:t xml:space="preserve"> בורסה בחו"ל מן המפורטות בתוספת השניה </w:t>
      </w:r>
      <w:r w:rsidRPr="00983FEA">
        <w:rPr>
          <w:rStyle w:val="default"/>
          <w:rFonts w:cs="FrankRuehl" w:hint="cs"/>
          <w:strike/>
          <w:vanish/>
          <w:sz w:val="22"/>
          <w:szCs w:val="22"/>
          <w:shd w:val="clear" w:color="auto" w:fill="FFFF99"/>
          <w:rtl/>
        </w:rPr>
        <w:t>לחוק וכן הרשימה המשנית בנאסד"ק ובורסת לונדון שבתוספת</w:t>
      </w:r>
      <w:r w:rsidR="00983FEA" w:rsidRPr="00983FEA">
        <w:rPr>
          <w:rStyle w:val="default"/>
          <w:rFonts w:cs="FrankRuehl" w:hint="cs"/>
          <w:vanish/>
          <w:sz w:val="22"/>
          <w:szCs w:val="22"/>
          <w:shd w:val="clear" w:color="auto" w:fill="FFFF99"/>
          <w:rtl/>
        </w:rPr>
        <w:t xml:space="preserve"> </w:t>
      </w:r>
      <w:r w:rsidR="00983FEA" w:rsidRPr="00983FEA">
        <w:rPr>
          <w:rStyle w:val="default"/>
          <w:rFonts w:cs="FrankRuehl" w:hint="cs"/>
          <w:vanish/>
          <w:sz w:val="22"/>
          <w:szCs w:val="22"/>
          <w:u w:val="single"/>
          <w:shd w:val="clear" w:color="auto" w:fill="FFFF99"/>
          <w:rtl/>
        </w:rPr>
        <w:t>או בתוספת</w:t>
      </w:r>
      <w:r w:rsidRPr="00983FEA">
        <w:rPr>
          <w:rStyle w:val="default"/>
          <w:rFonts w:cs="FrankRuehl" w:hint="cs"/>
          <w:vanish/>
          <w:sz w:val="22"/>
          <w:szCs w:val="22"/>
          <w:shd w:val="clear" w:color="auto" w:fill="FFFF99"/>
          <w:rtl/>
        </w:rPr>
        <w:t xml:space="preserve"> השלישית לחוק;</w:t>
      </w:r>
      <w:bookmarkEnd w:id="2"/>
    </w:p>
    <w:p w:rsidR="001E13E2" w:rsidRDefault="001E13E2">
      <w:pPr>
        <w:pStyle w:val="P00"/>
        <w:spacing w:before="72"/>
        <w:ind w:left="0" w:right="1134"/>
        <w:rPr>
          <w:rStyle w:val="default"/>
          <w:rFonts w:cs="FrankRuehl" w:hint="cs"/>
          <w:rtl/>
        </w:rPr>
      </w:pPr>
      <w:r>
        <w:rPr>
          <w:rtl/>
          <w:lang w:val="he-IL"/>
        </w:rPr>
        <w:pict>
          <v:shape id="_x0000_s1040" type="#_x0000_t202" style="position:absolute;left:0;text-align:left;margin-left:470.25pt;margin-top:7.1pt;width:1in;height:8.35pt;z-index:251663360" filled="f" stroked="f">
            <v:textbox inset="1mm,0,1mm,0">
              <w:txbxContent>
                <w:p w:rsidR="001E13E2" w:rsidRDefault="001E13E2">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hint="cs"/>
          <w:rtl/>
        </w:rPr>
        <w:tab/>
        <w:t xml:space="preserve">"בורסת לונדון" </w:t>
      </w:r>
      <w:r>
        <w:rPr>
          <w:rStyle w:val="default"/>
          <w:rFonts w:cs="FrankRuehl"/>
          <w:rtl/>
        </w:rPr>
        <w:t>–</w:t>
      </w:r>
      <w:r>
        <w:rPr>
          <w:rStyle w:val="default"/>
          <w:rFonts w:cs="FrankRuehl" w:hint="cs"/>
          <w:rtl/>
        </w:rPr>
        <w:t xml:space="preserve"> כמשמעותה בתוספת השלישית לחוק;</w:t>
      </w:r>
    </w:p>
    <w:p w:rsidR="001E13E2" w:rsidRPr="00983FEA" w:rsidRDefault="001E13E2">
      <w:pPr>
        <w:pStyle w:val="P00"/>
        <w:spacing w:before="0"/>
        <w:ind w:left="0" w:right="1134"/>
        <w:rPr>
          <w:rFonts w:hint="cs"/>
          <w:b/>
          <w:bCs/>
          <w:vanish/>
          <w:szCs w:val="20"/>
          <w:shd w:val="clear" w:color="auto" w:fill="FFFF99"/>
          <w:rtl/>
        </w:rPr>
      </w:pPr>
      <w:bookmarkStart w:id="3" w:name="Rov18"/>
      <w:r w:rsidRPr="00983FEA">
        <w:rPr>
          <w:rFonts w:hint="cs"/>
          <w:vanish/>
          <w:color w:val="FF0000"/>
          <w:szCs w:val="20"/>
          <w:shd w:val="clear" w:color="auto" w:fill="FFFF99"/>
          <w:rtl/>
        </w:rPr>
        <w:t>מיום 29.6.2005</w:t>
      </w:r>
    </w:p>
    <w:p w:rsidR="001E13E2" w:rsidRPr="00983FEA" w:rsidRDefault="001E13E2">
      <w:pPr>
        <w:pStyle w:val="P00"/>
        <w:spacing w:before="0"/>
        <w:ind w:left="0" w:right="1134"/>
        <w:rPr>
          <w:rFonts w:hint="cs"/>
          <w:b/>
          <w:bCs/>
          <w:vanish/>
          <w:szCs w:val="20"/>
          <w:shd w:val="clear" w:color="auto" w:fill="FFFF99"/>
          <w:rtl/>
        </w:rPr>
      </w:pPr>
      <w:r w:rsidRPr="00983FEA">
        <w:rPr>
          <w:rFonts w:hint="cs"/>
          <w:b/>
          <w:bCs/>
          <w:vanish/>
          <w:szCs w:val="20"/>
          <w:shd w:val="clear" w:color="auto" w:fill="FFFF99"/>
          <w:rtl/>
        </w:rPr>
        <w:t>תק' תשס"ה-2005</w:t>
      </w:r>
    </w:p>
    <w:p w:rsidR="001E13E2" w:rsidRPr="00983FEA" w:rsidRDefault="001E13E2">
      <w:pPr>
        <w:pStyle w:val="P00"/>
        <w:tabs>
          <w:tab w:val="clear" w:pos="6259"/>
        </w:tabs>
        <w:spacing w:before="0"/>
        <w:ind w:left="0" w:right="1134"/>
        <w:rPr>
          <w:rFonts w:hint="cs"/>
          <w:vanish/>
          <w:szCs w:val="20"/>
          <w:shd w:val="clear" w:color="auto" w:fill="FFFF99"/>
          <w:rtl/>
        </w:rPr>
      </w:pPr>
      <w:hyperlink r:id="rId9" w:history="1">
        <w:r w:rsidRPr="00983FEA">
          <w:rPr>
            <w:rStyle w:val="Hyperlink"/>
            <w:rFonts w:hint="cs"/>
            <w:vanish/>
            <w:szCs w:val="20"/>
            <w:shd w:val="clear" w:color="auto" w:fill="FFFF99"/>
            <w:rtl/>
          </w:rPr>
          <w:t>ק"ת תשס"ה מס' 6394</w:t>
        </w:r>
      </w:hyperlink>
      <w:r w:rsidRPr="00983FEA">
        <w:rPr>
          <w:rFonts w:hint="cs"/>
          <w:vanish/>
          <w:szCs w:val="20"/>
          <w:shd w:val="clear" w:color="auto" w:fill="FFFF99"/>
          <w:rtl/>
        </w:rPr>
        <w:t xml:space="preserve"> מיום 29.6.2005 עמ' 752</w:t>
      </w:r>
    </w:p>
    <w:p w:rsidR="001E13E2" w:rsidRDefault="001E13E2">
      <w:pPr>
        <w:pStyle w:val="P00"/>
        <w:tabs>
          <w:tab w:val="clear" w:pos="6259"/>
        </w:tabs>
        <w:spacing w:before="0"/>
        <w:ind w:left="0" w:right="1134"/>
        <w:rPr>
          <w:rStyle w:val="default"/>
          <w:rFonts w:cs="FrankRuehl" w:hint="cs"/>
          <w:b/>
          <w:bCs/>
          <w:sz w:val="2"/>
          <w:szCs w:val="2"/>
          <w:rtl/>
        </w:rPr>
      </w:pPr>
      <w:r w:rsidRPr="00983FEA">
        <w:rPr>
          <w:rFonts w:hint="cs"/>
          <w:b/>
          <w:bCs/>
          <w:vanish/>
          <w:szCs w:val="20"/>
          <w:shd w:val="clear" w:color="auto" w:fill="FFFF99"/>
          <w:rtl/>
        </w:rPr>
        <w:t>הוספת הגדרת "בורסת לונדון"</w:t>
      </w:r>
      <w:bookmarkEnd w:id="3"/>
    </w:p>
    <w:p w:rsidR="001E13E2" w:rsidRDefault="001E13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התאגיד" </w:t>
      </w:r>
      <w:r>
        <w:rPr>
          <w:rStyle w:val="default"/>
          <w:rFonts w:cs="FrankRuehl"/>
          <w:rtl/>
        </w:rPr>
        <w:t>–</w:t>
      </w:r>
      <w:r>
        <w:rPr>
          <w:rStyle w:val="default"/>
          <w:rFonts w:cs="FrankRuehl" w:hint="cs"/>
          <w:rtl/>
        </w:rPr>
        <w:t xml:space="preserve"> תאגיד שהואגד בישראל וניירות ערך שלו רשומים למסחר בבורסה בחו"ל והוא מבקש לרשום אותם למסחר בבורסה לפי פרק ה3 לחוק; </w:t>
      </w:r>
    </w:p>
    <w:p w:rsidR="001E13E2" w:rsidRDefault="001E13E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מניות", "איגרות חוב" </w:t>
      </w:r>
      <w:r>
        <w:rPr>
          <w:rStyle w:val="default"/>
          <w:rFonts w:cs="FrankRuehl"/>
          <w:rtl/>
        </w:rPr>
        <w:t>–</w:t>
      </w:r>
      <w:r>
        <w:rPr>
          <w:rStyle w:val="default"/>
          <w:rFonts w:cs="FrankRuehl" w:hint="cs"/>
          <w:rtl/>
        </w:rPr>
        <w:t xml:space="preserve"> כהגדרת</w:t>
      </w:r>
      <w:r>
        <w:rPr>
          <w:rStyle w:val="default"/>
          <w:rFonts w:cs="FrankRuehl"/>
          <w:rtl/>
        </w:rPr>
        <w:t>ן</w:t>
      </w:r>
      <w:r>
        <w:rPr>
          <w:rStyle w:val="default"/>
          <w:rFonts w:cs="FrankRuehl" w:hint="cs"/>
          <w:rtl/>
        </w:rPr>
        <w:t xml:space="preserve"> בתקנות ניירות ערך (פרטי תשקיף, מבנהו וצורתו), תשכ"ט-1969;</w:t>
      </w:r>
    </w:p>
    <w:p w:rsidR="001E13E2" w:rsidRDefault="001E13E2">
      <w:pPr>
        <w:pStyle w:val="P00"/>
        <w:spacing w:before="72"/>
        <w:ind w:left="0" w:right="1134"/>
        <w:rPr>
          <w:rStyle w:val="default"/>
          <w:rFonts w:cs="FrankRuehl" w:hint="cs"/>
          <w:rtl/>
        </w:rPr>
      </w:pPr>
      <w:r>
        <w:rPr>
          <w:rtl/>
          <w:lang w:val="he-IL"/>
        </w:rPr>
        <w:pict>
          <v:shape id="_x0000_s1041" type="#_x0000_t202" style="position:absolute;left:0;text-align:left;margin-left:470.25pt;margin-top:7.1pt;width:1in;height:12.15pt;z-index:251664384" filled="f" stroked="f">
            <v:textbox inset="1mm,0,1mm,0">
              <w:txbxContent>
                <w:p w:rsidR="001E13E2" w:rsidRDefault="001E13E2">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hint="cs"/>
          <w:rtl/>
        </w:rPr>
        <w:tab/>
        <w:t xml:space="preserve">"רשות ניירות הערך האנגלית" </w:t>
      </w:r>
      <w:r>
        <w:rPr>
          <w:rStyle w:val="default"/>
          <w:rFonts w:cs="FrankRuehl"/>
          <w:rtl/>
        </w:rPr>
        <w:t>–</w:t>
      </w:r>
      <w:r>
        <w:rPr>
          <w:rStyle w:val="default"/>
          <w:rFonts w:cs="FrankRuehl" w:hint="cs"/>
          <w:rtl/>
        </w:rPr>
        <w:t xml:space="preserve"> </w:t>
      </w:r>
      <w:r>
        <w:rPr>
          <w:rStyle w:val="default"/>
          <w:rFonts w:cs="FrankRuehl"/>
        </w:rPr>
        <w:t>UK Listing Authority</w:t>
      </w:r>
      <w:r>
        <w:rPr>
          <w:rStyle w:val="default"/>
          <w:rFonts w:cs="FrankRuehl" w:hint="cs"/>
          <w:rtl/>
        </w:rPr>
        <w:t xml:space="preserve"> </w:t>
      </w:r>
      <w:r>
        <w:rPr>
          <w:rStyle w:val="default"/>
          <w:rFonts w:cs="FrankRuehl"/>
          <w:rtl/>
        </w:rPr>
        <w:t>–</w:t>
      </w:r>
      <w:r>
        <w:rPr>
          <w:rStyle w:val="default"/>
          <w:rFonts w:cs="FrankRuehl" w:hint="cs"/>
          <w:rtl/>
        </w:rPr>
        <w:t xml:space="preserve"> כמשמעותה ב-</w:t>
      </w:r>
      <w:r>
        <w:rPr>
          <w:rStyle w:val="default"/>
          <w:rFonts w:cs="FrankRuehl"/>
        </w:rPr>
        <w:t>UKLA Listing Rules</w:t>
      </w:r>
      <w:r>
        <w:rPr>
          <w:rStyle w:val="default"/>
          <w:rFonts w:cs="FrankRuehl" w:hint="cs"/>
          <w:rtl/>
        </w:rPr>
        <w:t xml:space="preserve"> או כל גוף אחר שיבוא במקומה מכוח ה-</w:t>
      </w:r>
      <w:r>
        <w:rPr>
          <w:rStyle w:val="default"/>
          <w:rFonts w:cs="FrankRuehl"/>
        </w:rPr>
        <w:t>Financial Services and Markets Act 2000</w:t>
      </w:r>
      <w:r>
        <w:rPr>
          <w:rStyle w:val="default"/>
          <w:rFonts w:cs="FrankRuehl" w:hint="cs"/>
          <w:rtl/>
        </w:rPr>
        <w:t>.</w:t>
      </w:r>
    </w:p>
    <w:p w:rsidR="001E13E2" w:rsidRPr="00983FEA" w:rsidRDefault="001E13E2">
      <w:pPr>
        <w:pStyle w:val="P00"/>
        <w:spacing w:before="0"/>
        <w:ind w:left="0" w:right="1134"/>
        <w:rPr>
          <w:rFonts w:hint="cs"/>
          <w:b/>
          <w:bCs/>
          <w:vanish/>
          <w:szCs w:val="20"/>
          <w:shd w:val="clear" w:color="auto" w:fill="FFFF99"/>
          <w:rtl/>
        </w:rPr>
      </w:pPr>
      <w:bookmarkStart w:id="4" w:name="Rov19"/>
      <w:r w:rsidRPr="00983FEA">
        <w:rPr>
          <w:rFonts w:hint="cs"/>
          <w:vanish/>
          <w:color w:val="FF0000"/>
          <w:szCs w:val="20"/>
          <w:shd w:val="clear" w:color="auto" w:fill="FFFF99"/>
          <w:rtl/>
        </w:rPr>
        <w:t>מיום 29.6.2005</w:t>
      </w:r>
    </w:p>
    <w:p w:rsidR="001E13E2" w:rsidRPr="00983FEA" w:rsidRDefault="001E13E2">
      <w:pPr>
        <w:pStyle w:val="P00"/>
        <w:spacing w:before="0"/>
        <w:ind w:left="0" w:right="1134"/>
        <w:rPr>
          <w:rFonts w:hint="cs"/>
          <w:b/>
          <w:bCs/>
          <w:vanish/>
          <w:szCs w:val="20"/>
          <w:shd w:val="clear" w:color="auto" w:fill="FFFF99"/>
          <w:rtl/>
        </w:rPr>
      </w:pPr>
      <w:r w:rsidRPr="00983FEA">
        <w:rPr>
          <w:rFonts w:hint="cs"/>
          <w:b/>
          <w:bCs/>
          <w:vanish/>
          <w:szCs w:val="20"/>
          <w:shd w:val="clear" w:color="auto" w:fill="FFFF99"/>
          <w:rtl/>
        </w:rPr>
        <w:t>תק' תשס"ה-2005</w:t>
      </w:r>
    </w:p>
    <w:p w:rsidR="001E13E2" w:rsidRPr="00983FEA" w:rsidRDefault="001E13E2">
      <w:pPr>
        <w:pStyle w:val="P00"/>
        <w:tabs>
          <w:tab w:val="clear" w:pos="6259"/>
        </w:tabs>
        <w:spacing w:before="0"/>
        <w:ind w:left="0" w:right="1134"/>
        <w:rPr>
          <w:rFonts w:hint="cs"/>
          <w:vanish/>
          <w:szCs w:val="20"/>
          <w:shd w:val="clear" w:color="auto" w:fill="FFFF99"/>
          <w:rtl/>
        </w:rPr>
      </w:pPr>
      <w:hyperlink r:id="rId10" w:history="1">
        <w:r w:rsidRPr="00983FEA">
          <w:rPr>
            <w:rStyle w:val="Hyperlink"/>
            <w:rFonts w:hint="cs"/>
            <w:vanish/>
            <w:szCs w:val="20"/>
            <w:shd w:val="clear" w:color="auto" w:fill="FFFF99"/>
            <w:rtl/>
          </w:rPr>
          <w:t>ק"ת תשס"ה מס' 6394</w:t>
        </w:r>
      </w:hyperlink>
      <w:r w:rsidRPr="00983FEA">
        <w:rPr>
          <w:rFonts w:hint="cs"/>
          <w:vanish/>
          <w:szCs w:val="20"/>
          <w:shd w:val="clear" w:color="auto" w:fill="FFFF99"/>
          <w:rtl/>
        </w:rPr>
        <w:t xml:space="preserve"> מיום 29.6.2005 עמ' 752</w:t>
      </w:r>
    </w:p>
    <w:p w:rsidR="001E13E2" w:rsidRDefault="001E13E2">
      <w:pPr>
        <w:pStyle w:val="P00"/>
        <w:tabs>
          <w:tab w:val="clear" w:pos="6259"/>
        </w:tabs>
        <w:spacing w:before="0"/>
        <w:ind w:left="0" w:right="1134"/>
        <w:rPr>
          <w:rStyle w:val="default"/>
          <w:rFonts w:cs="FrankRuehl" w:hint="cs"/>
          <w:b/>
          <w:bCs/>
          <w:sz w:val="2"/>
          <w:szCs w:val="2"/>
          <w:rtl/>
        </w:rPr>
      </w:pPr>
      <w:r w:rsidRPr="00983FEA">
        <w:rPr>
          <w:rFonts w:hint="cs"/>
          <w:b/>
          <w:bCs/>
          <w:vanish/>
          <w:szCs w:val="20"/>
          <w:shd w:val="clear" w:color="auto" w:fill="FFFF99"/>
          <w:rtl/>
        </w:rPr>
        <w:t>הוספת הגדרת "רשות ניירות הערך האנגלית"</w:t>
      </w:r>
      <w:bookmarkEnd w:id="4"/>
    </w:p>
    <w:p w:rsidR="001E13E2" w:rsidRDefault="001E13E2">
      <w:pPr>
        <w:pStyle w:val="P00"/>
        <w:spacing w:before="72"/>
        <w:ind w:left="0" w:right="1134"/>
        <w:rPr>
          <w:rStyle w:val="default"/>
          <w:rFonts w:cs="FrankRuehl" w:hint="cs"/>
          <w:rtl/>
        </w:rPr>
      </w:pPr>
      <w:bookmarkStart w:id="5" w:name="Seif2"/>
      <w:bookmarkEnd w:id="5"/>
      <w:r>
        <w:rPr>
          <w:lang w:val="he-IL"/>
        </w:rPr>
        <w:pict>
          <v:rect id="_x0000_s1027" style="position:absolute;left:0;text-align:left;margin-left:470.25pt;margin-top:8.05pt;width:69.3pt;height:18.95pt;z-index:251650048" o:allowincell="f" filled="f" stroked="f" strokecolor="lime" strokeweight=".25pt">
            <v:textbox style="mso-next-textbox:#_x0000_s1027" inset="0,0,0,0">
              <w:txbxContent>
                <w:p w:rsidR="001E13E2" w:rsidRDefault="001E13E2">
                  <w:pPr>
                    <w:spacing w:line="160" w:lineRule="exact"/>
                    <w:jc w:val="left"/>
                    <w:rPr>
                      <w:rFonts w:cs="Miriam" w:hint="cs"/>
                      <w:szCs w:val="18"/>
                      <w:rtl/>
                    </w:rPr>
                  </w:pPr>
                  <w:r>
                    <w:rPr>
                      <w:rFonts w:cs="Miriam"/>
                      <w:szCs w:val="18"/>
                      <w:rtl/>
                    </w:rPr>
                    <w:t>צ</w:t>
                  </w:r>
                  <w:r>
                    <w:rPr>
                      <w:rFonts w:cs="Miriam" w:hint="cs"/>
                      <w:szCs w:val="18"/>
                      <w:rtl/>
                    </w:rPr>
                    <w:t>ורת מסמך הרישום</w:t>
                  </w:r>
                </w:p>
                <w:p w:rsidR="001E13E2" w:rsidRDefault="001E13E2">
                  <w:pPr>
                    <w:spacing w:line="160" w:lineRule="exact"/>
                    <w:jc w:val="left"/>
                    <w:rPr>
                      <w:rFonts w:cs="Miriam"/>
                      <w:noProof/>
                      <w:szCs w:val="18"/>
                      <w:rtl/>
                    </w:rPr>
                  </w:pPr>
                  <w:r>
                    <w:rPr>
                      <w:rFonts w:cs="Miriam" w:hint="cs"/>
                      <w:szCs w:val="18"/>
                      <w:rtl/>
                    </w:rPr>
                    <w:t>תק' תשס"ג-2003</w:t>
                  </w:r>
                </w:p>
              </w:txbxContent>
            </v:textbox>
            <w10:anchorlock/>
          </v:rect>
        </w:pict>
      </w:r>
      <w:r>
        <w:rPr>
          <w:rStyle w:val="big-number"/>
          <w:rFonts w:cs="Miriam"/>
          <w:rtl/>
        </w:rPr>
        <w:t>2.</w:t>
      </w:r>
      <w:r>
        <w:rPr>
          <w:rStyle w:val="big-number"/>
          <w:rFonts w:cs="Miriam"/>
          <w:rtl/>
        </w:rPr>
        <w:tab/>
      </w:r>
      <w:r>
        <w:rPr>
          <w:rStyle w:val="default"/>
          <w:rFonts w:cs="FrankRuehl"/>
          <w:rtl/>
        </w:rPr>
        <w:t>מ</w:t>
      </w:r>
      <w:r>
        <w:rPr>
          <w:rStyle w:val="default"/>
          <w:rFonts w:cs="FrankRuehl" w:hint="cs"/>
          <w:rtl/>
        </w:rPr>
        <w:t>סמך רישום יהא ערוך בצורה נוחה לקריאה.</w:t>
      </w:r>
    </w:p>
    <w:p w:rsidR="001E13E2" w:rsidRPr="00983FEA" w:rsidRDefault="001E13E2">
      <w:pPr>
        <w:pStyle w:val="P00"/>
        <w:spacing w:before="0"/>
        <w:ind w:left="0" w:right="1134"/>
        <w:rPr>
          <w:rFonts w:hint="cs"/>
          <w:b/>
          <w:bCs/>
          <w:vanish/>
          <w:szCs w:val="20"/>
          <w:shd w:val="clear" w:color="auto" w:fill="FFFF99"/>
          <w:rtl/>
        </w:rPr>
      </w:pPr>
      <w:bookmarkStart w:id="6" w:name="Rov20"/>
      <w:r w:rsidRPr="00983FEA">
        <w:rPr>
          <w:rFonts w:hint="cs"/>
          <w:vanish/>
          <w:color w:val="FF0000"/>
          <w:szCs w:val="20"/>
          <w:shd w:val="clear" w:color="auto" w:fill="FFFF99"/>
          <w:rtl/>
        </w:rPr>
        <w:t>מיום 2.11.2003</w:t>
      </w:r>
    </w:p>
    <w:p w:rsidR="001E13E2" w:rsidRPr="00983FEA" w:rsidRDefault="001E13E2">
      <w:pPr>
        <w:pStyle w:val="P00"/>
        <w:spacing w:before="0"/>
        <w:ind w:left="0" w:right="1134"/>
        <w:rPr>
          <w:rFonts w:hint="cs"/>
          <w:b/>
          <w:bCs/>
          <w:vanish/>
          <w:szCs w:val="20"/>
          <w:shd w:val="clear" w:color="auto" w:fill="FFFF99"/>
          <w:rtl/>
        </w:rPr>
      </w:pPr>
      <w:r w:rsidRPr="00983FEA">
        <w:rPr>
          <w:rFonts w:hint="cs"/>
          <w:b/>
          <w:bCs/>
          <w:vanish/>
          <w:szCs w:val="20"/>
          <w:shd w:val="clear" w:color="auto" w:fill="FFFF99"/>
          <w:rtl/>
        </w:rPr>
        <w:t>תק' תשס"ג-2003</w:t>
      </w:r>
    </w:p>
    <w:p w:rsidR="001E13E2" w:rsidRPr="00983FEA" w:rsidRDefault="001E13E2">
      <w:pPr>
        <w:pStyle w:val="P00"/>
        <w:tabs>
          <w:tab w:val="clear" w:pos="6259"/>
        </w:tabs>
        <w:spacing w:before="0"/>
        <w:ind w:left="0" w:right="1134"/>
        <w:rPr>
          <w:rFonts w:hint="cs"/>
          <w:vanish/>
          <w:szCs w:val="20"/>
          <w:shd w:val="clear" w:color="auto" w:fill="FFFF99"/>
          <w:rtl/>
        </w:rPr>
      </w:pPr>
      <w:hyperlink r:id="rId11" w:history="1">
        <w:r w:rsidRPr="00983FEA">
          <w:rPr>
            <w:rStyle w:val="Hyperlink"/>
            <w:rFonts w:hint="cs"/>
            <w:vanish/>
            <w:szCs w:val="20"/>
            <w:shd w:val="clear" w:color="auto" w:fill="FFFF99"/>
            <w:rtl/>
          </w:rPr>
          <w:t>ק"ת תשס"ג מס' 6235</w:t>
        </w:r>
      </w:hyperlink>
      <w:r w:rsidRPr="00983FEA">
        <w:rPr>
          <w:rFonts w:hint="cs"/>
          <w:vanish/>
          <w:szCs w:val="20"/>
          <w:shd w:val="clear" w:color="auto" w:fill="FFFF99"/>
          <w:rtl/>
        </w:rPr>
        <w:t xml:space="preserve"> מיום 7.4.2003 עמ' 679</w:t>
      </w:r>
    </w:p>
    <w:p w:rsidR="001E13E2" w:rsidRDefault="001E13E2">
      <w:pPr>
        <w:pStyle w:val="P00"/>
        <w:ind w:left="0" w:right="1134"/>
        <w:rPr>
          <w:rStyle w:val="default"/>
          <w:rFonts w:cs="FrankRuehl" w:hint="cs"/>
          <w:sz w:val="2"/>
          <w:szCs w:val="2"/>
          <w:rtl/>
        </w:rPr>
      </w:pPr>
      <w:r w:rsidRPr="00983FEA">
        <w:rPr>
          <w:rStyle w:val="big-number"/>
          <w:rFonts w:cs="FrankRuehl"/>
          <w:vanish/>
          <w:sz w:val="22"/>
          <w:szCs w:val="22"/>
          <w:shd w:val="clear" w:color="auto" w:fill="FFFF99"/>
          <w:rtl/>
        </w:rPr>
        <w:t>2.</w:t>
      </w:r>
      <w:r w:rsidRPr="00983FEA">
        <w:rPr>
          <w:rStyle w:val="big-number"/>
          <w:rFonts w:cs="FrankRuehl"/>
          <w:vanish/>
          <w:sz w:val="22"/>
          <w:szCs w:val="22"/>
          <w:shd w:val="clear" w:color="auto" w:fill="FFFF99"/>
          <w:rtl/>
        </w:rPr>
        <w:tab/>
      </w:r>
      <w:r w:rsidRPr="00983FEA">
        <w:rPr>
          <w:rStyle w:val="default"/>
          <w:rFonts w:cs="FrankRuehl"/>
          <w:vanish/>
          <w:sz w:val="22"/>
          <w:szCs w:val="22"/>
          <w:shd w:val="clear" w:color="auto" w:fill="FFFF99"/>
          <w:rtl/>
        </w:rPr>
        <w:t>מ</w:t>
      </w:r>
      <w:r w:rsidRPr="00983FEA">
        <w:rPr>
          <w:rStyle w:val="default"/>
          <w:rFonts w:cs="FrankRuehl" w:hint="cs"/>
          <w:vanish/>
          <w:sz w:val="22"/>
          <w:szCs w:val="22"/>
          <w:shd w:val="clear" w:color="auto" w:fill="FFFF99"/>
          <w:rtl/>
        </w:rPr>
        <w:t xml:space="preserve">סמך רישום יהא </w:t>
      </w:r>
      <w:r w:rsidRPr="00983FEA">
        <w:rPr>
          <w:rStyle w:val="default"/>
          <w:rFonts w:cs="FrankRuehl" w:hint="cs"/>
          <w:strike/>
          <w:vanish/>
          <w:sz w:val="22"/>
          <w:szCs w:val="22"/>
          <w:shd w:val="clear" w:color="auto" w:fill="FFFF99"/>
          <w:rtl/>
        </w:rPr>
        <w:t>בדפוס וערוך</w:t>
      </w:r>
      <w:r w:rsidRPr="00983FEA">
        <w:rPr>
          <w:rStyle w:val="default"/>
          <w:rFonts w:cs="FrankRuehl" w:hint="cs"/>
          <w:vanish/>
          <w:sz w:val="22"/>
          <w:szCs w:val="22"/>
          <w:shd w:val="clear" w:color="auto" w:fill="FFFF99"/>
          <w:rtl/>
        </w:rPr>
        <w:t xml:space="preserve"> </w:t>
      </w:r>
      <w:r w:rsidRPr="00983FEA">
        <w:rPr>
          <w:rStyle w:val="default"/>
          <w:rFonts w:cs="FrankRuehl" w:hint="cs"/>
          <w:vanish/>
          <w:sz w:val="22"/>
          <w:szCs w:val="22"/>
          <w:u w:val="single"/>
          <w:shd w:val="clear" w:color="auto" w:fill="FFFF99"/>
          <w:rtl/>
        </w:rPr>
        <w:t>ערוך</w:t>
      </w:r>
      <w:r w:rsidRPr="00983FEA">
        <w:rPr>
          <w:rStyle w:val="default"/>
          <w:rFonts w:cs="FrankRuehl" w:hint="cs"/>
          <w:vanish/>
          <w:sz w:val="22"/>
          <w:szCs w:val="22"/>
          <w:shd w:val="clear" w:color="auto" w:fill="FFFF99"/>
          <w:rtl/>
        </w:rPr>
        <w:t xml:space="preserve"> בצורה נוחה לקריאה.</w:t>
      </w:r>
      <w:bookmarkEnd w:id="6"/>
    </w:p>
    <w:p w:rsidR="001E13E2" w:rsidRDefault="001E13E2">
      <w:pPr>
        <w:pStyle w:val="P00"/>
        <w:spacing w:before="72"/>
        <w:ind w:left="0" w:right="1134"/>
        <w:rPr>
          <w:rStyle w:val="default"/>
          <w:rFonts w:cs="FrankRuehl"/>
          <w:rtl/>
        </w:rPr>
      </w:pPr>
      <w:bookmarkStart w:id="7" w:name="Seif3"/>
      <w:bookmarkEnd w:id="7"/>
      <w:r>
        <w:rPr>
          <w:lang w:val="he-IL"/>
        </w:rPr>
        <w:pict>
          <v:rect id="_x0000_s1028" style="position:absolute;left:0;text-align:left;margin-left:470.25pt;margin-top:8.05pt;width:69.3pt;height:10.2pt;z-index:251651072" o:allowincell="f" filled="f" stroked="f" strokecolor="lime" strokeweight=".25pt">
            <v:textbox style="mso-next-textbox:#_x0000_s1028" inset="0,0,0,0">
              <w:txbxContent>
                <w:p w:rsidR="001E13E2" w:rsidRDefault="001E13E2">
                  <w:pPr>
                    <w:spacing w:line="160" w:lineRule="exact"/>
                    <w:jc w:val="left"/>
                    <w:rPr>
                      <w:rFonts w:cs="Miriam"/>
                      <w:noProof/>
                      <w:szCs w:val="18"/>
                      <w:rtl/>
                    </w:rPr>
                  </w:pPr>
                  <w:r>
                    <w:rPr>
                      <w:rFonts w:cs="Miriam"/>
                      <w:szCs w:val="18"/>
                      <w:rtl/>
                    </w:rPr>
                    <w:t>מ</w:t>
                  </w:r>
                  <w:r>
                    <w:rPr>
                      <w:rFonts w:cs="Miriam" w:hint="cs"/>
                      <w:szCs w:val="18"/>
                      <w:rtl/>
                    </w:rPr>
                    <w:t>בנה מסמך הרישום</w:t>
                  </w:r>
                </w:p>
              </w:txbxContent>
            </v:textbox>
            <w10:anchorlock/>
          </v:rect>
        </w:pict>
      </w:r>
      <w:r>
        <w:rPr>
          <w:rStyle w:val="big-number"/>
          <w:rFonts w:cs="Miriam"/>
          <w:rtl/>
        </w:rPr>
        <w:t>3.</w:t>
      </w:r>
      <w:r>
        <w:rPr>
          <w:rStyle w:val="big-number"/>
          <w:rFonts w:cs="Miriam"/>
          <w:rtl/>
        </w:rPr>
        <w:tab/>
      </w:r>
      <w:r>
        <w:rPr>
          <w:rStyle w:val="default"/>
          <w:rFonts w:cs="FrankRuehl"/>
          <w:rtl/>
        </w:rPr>
        <w:t>מ</w:t>
      </w:r>
      <w:r>
        <w:rPr>
          <w:rStyle w:val="default"/>
          <w:rFonts w:cs="FrankRuehl" w:hint="cs"/>
          <w:rtl/>
        </w:rPr>
        <w:t xml:space="preserve">סמך רישום יכלול שני חלקים, כמפורט להלן: </w:t>
      </w:r>
    </w:p>
    <w:p w:rsidR="001E13E2" w:rsidRDefault="001E13E2">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חלק ראשון, שיכלול את הפרטים הנדרשים לפי תקנות 7 עד 11 כסדרן; אין צורך במתן פרטים שנכללו במסמכים שפרסם או הגיש התאגיד לפי הדין הזר, אם המסמכים נכללים בחלק השני של מסמך הרישום; </w:t>
      </w:r>
    </w:p>
    <w:p w:rsidR="001E13E2" w:rsidRDefault="001E13E2">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חלק שני, שיכלול מסמכים </w:t>
      </w:r>
      <w:r>
        <w:rPr>
          <w:rStyle w:val="default"/>
          <w:rFonts w:cs="FrankRuehl"/>
          <w:rtl/>
        </w:rPr>
        <w:t>א</w:t>
      </w:r>
      <w:r>
        <w:rPr>
          <w:rStyle w:val="default"/>
          <w:rFonts w:cs="FrankRuehl" w:hint="cs"/>
          <w:rtl/>
        </w:rPr>
        <w:t xml:space="preserve">לה: </w:t>
      </w:r>
    </w:p>
    <w:p w:rsidR="001E13E2" w:rsidRDefault="001E13E2">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הדיווח לתקופה של שנה (להלן </w:t>
      </w:r>
      <w:r>
        <w:rPr>
          <w:rStyle w:val="default"/>
          <w:rFonts w:cs="FrankRuehl"/>
          <w:rtl/>
        </w:rPr>
        <w:t>–</w:t>
      </w:r>
      <w:r>
        <w:rPr>
          <w:rStyle w:val="default"/>
          <w:rFonts w:cs="FrankRuehl" w:hint="cs"/>
          <w:rtl/>
        </w:rPr>
        <w:t xml:space="preserve"> הדוח התקופתי) האחרון שפרסם או הגיש התאגיד או שהיה חייב לפרסם או להגיש לפי הדין הזר, אם כבר חלה עליו חובה כאמור; </w:t>
      </w:r>
    </w:p>
    <w:p w:rsidR="001E13E2" w:rsidRDefault="001E13E2">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מסמך ששימש להצעת ניירות ערך של התאגיד, אם</w:t>
      </w:r>
      <w:r>
        <w:rPr>
          <w:rStyle w:val="default"/>
          <w:rFonts w:cs="FrankRuehl"/>
          <w:rtl/>
        </w:rPr>
        <w:t xml:space="preserve"> </w:t>
      </w:r>
      <w:r>
        <w:rPr>
          <w:rStyle w:val="default"/>
          <w:rFonts w:cs="FrankRuehl" w:hint="cs"/>
          <w:rtl/>
        </w:rPr>
        <w:t>פורסם או הוגש כזה, במהלך השנה שקדמה לשנת הדוח התקופתי שנכ</w:t>
      </w:r>
      <w:r>
        <w:rPr>
          <w:rStyle w:val="default"/>
          <w:rFonts w:cs="FrankRuehl"/>
          <w:rtl/>
        </w:rPr>
        <w:t>ל</w:t>
      </w:r>
      <w:r>
        <w:rPr>
          <w:rStyle w:val="default"/>
          <w:rFonts w:cs="FrankRuehl" w:hint="cs"/>
          <w:rtl/>
        </w:rPr>
        <w:t xml:space="preserve">ל במסמך הרישום כאמור בפסקת משנה (א) או במועד המאוחר למועד הדוח התקופתי; תאגיד אשר ניירות הערך שלו נרשמו למסחר בבורסה בחו"ל וטרם חלה עליו חובה לפרסם או להגיש דוח תקופתי יגיש את המסמך ששימש להצעת ניירות הערך שלו לציבור בחו"ל לראשונה; </w:t>
      </w:r>
    </w:p>
    <w:p w:rsidR="001E13E2" w:rsidRDefault="001E13E2">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דוח או הודעה אח</w:t>
      </w:r>
      <w:r>
        <w:rPr>
          <w:rStyle w:val="default"/>
          <w:rFonts w:cs="FrankRuehl"/>
          <w:rtl/>
        </w:rPr>
        <w:t>ר</w:t>
      </w:r>
      <w:r>
        <w:rPr>
          <w:rStyle w:val="default"/>
          <w:rFonts w:cs="FrankRuehl" w:hint="cs"/>
          <w:rtl/>
        </w:rPr>
        <w:t xml:space="preserve">ים שפרסם או הגיש התאגיד או שהיה חייב לפרסם או להגיש, לפי הדין הזר, בתקופה שלאחר פרסום הדוח התקופתי או המסמך האחרון כאמור בפסקאות משנה (א) ו-(ב) ועד לתאריך מסמך הרישום; </w:t>
      </w:r>
    </w:p>
    <w:p w:rsidR="001E13E2" w:rsidRDefault="001E13E2">
      <w:pPr>
        <w:pStyle w:val="P22"/>
        <w:spacing w:before="72"/>
        <w:ind w:left="1021" w:right="1134"/>
        <w:rPr>
          <w:rStyle w:val="default"/>
          <w:rFonts w:cs="FrankRuehl" w:hint="cs"/>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נכלל במסמך הכלול בחלק זה מסמך אחר על דרך הפניה </w:t>
      </w:r>
      <w:r>
        <w:rPr>
          <w:rStyle w:val="default"/>
          <w:rFonts w:cs="FrankRuehl"/>
          <w:rtl/>
        </w:rPr>
        <w:t>–</w:t>
      </w:r>
      <w:r>
        <w:rPr>
          <w:rStyle w:val="default"/>
          <w:rFonts w:cs="FrankRuehl" w:hint="cs"/>
          <w:rtl/>
        </w:rPr>
        <w:t xml:space="preserve"> יצורף המסמך האחר;</w:t>
      </w:r>
    </w:p>
    <w:p w:rsidR="001E13E2" w:rsidRDefault="001E13E2">
      <w:pPr>
        <w:pStyle w:val="P22"/>
        <w:spacing w:before="72"/>
        <w:ind w:left="1021" w:right="1134"/>
        <w:rPr>
          <w:rStyle w:val="default"/>
          <w:rFonts w:cs="FrankRuehl" w:hint="cs"/>
          <w:rtl/>
        </w:rPr>
      </w:pPr>
      <w:r>
        <w:rPr>
          <w:rtl/>
          <w:lang w:val="he-IL"/>
        </w:rPr>
        <w:pict>
          <v:shape id="_x0000_s1042" type="#_x0000_t202" style="position:absolute;left:0;text-align:left;margin-left:470.25pt;margin-top:7.1pt;width:1in;height:11.2pt;z-index:251665408" filled="f" stroked="f">
            <v:textbox inset="1mm,0,1mm,0">
              <w:txbxContent>
                <w:p w:rsidR="001E13E2" w:rsidRDefault="001E13E2">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hint="cs"/>
          <w:rtl/>
        </w:rPr>
        <w:t>(ה)</w:t>
      </w:r>
      <w:r>
        <w:rPr>
          <w:rStyle w:val="default"/>
          <w:rFonts w:cs="FrankRuehl" w:hint="cs"/>
          <w:rtl/>
        </w:rPr>
        <w:tab/>
        <w:t xml:space="preserve">בתאגיד שניירות ערך שלו רשומים למסחר בבורסת לונדון, יכלול החלק השני, נוסף על האמור בפסקאות משנה (א) ו-(ב), גם את התשקיף האחרון ששימש להצעת ניירות ערך של התאגיד לציבור ואושר בידי רשות ניירות הערך האנגלית, או דיווח מאוחר יותר הכולל גילוי זהה במהותו לגילוי בתשקיף כאמור שאושר בידי הרשות </w:t>
      </w:r>
      <w:r>
        <w:rPr>
          <w:rStyle w:val="default"/>
          <w:rFonts w:cs="FrankRuehl" w:hint="cs"/>
          <w:rtl/>
        </w:rPr>
        <w:lastRenderedPageBreak/>
        <w:t>האמורה.</w:t>
      </w:r>
    </w:p>
    <w:p w:rsidR="001E13E2" w:rsidRPr="00983FEA" w:rsidRDefault="001E13E2">
      <w:pPr>
        <w:pStyle w:val="P00"/>
        <w:spacing w:before="0"/>
        <w:ind w:left="1021" w:right="1134"/>
        <w:rPr>
          <w:rFonts w:hint="cs"/>
          <w:b/>
          <w:bCs/>
          <w:vanish/>
          <w:szCs w:val="20"/>
          <w:shd w:val="clear" w:color="auto" w:fill="FFFF99"/>
          <w:rtl/>
        </w:rPr>
      </w:pPr>
      <w:bookmarkStart w:id="8" w:name="Rov21"/>
      <w:r w:rsidRPr="00983FEA">
        <w:rPr>
          <w:rFonts w:hint="cs"/>
          <w:vanish/>
          <w:color w:val="FF0000"/>
          <w:szCs w:val="20"/>
          <w:shd w:val="clear" w:color="auto" w:fill="FFFF99"/>
          <w:rtl/>
        </w:rPr>
        <w:t>מיום 29.6.2005</w:t>
      </w:r>
    </w:p>
    <w:p w:rsidR="001E13E2" w:rsidRPr="00983FEA" w:rsidRDefault="001E13E2">
      <w:pPr>
        <w:pStyle w:val="P00"/>
        <w:spacing w:before="0"/>
        <w:ind w:left="1021" w:right="1134"/>
        <w:rPr>
          <w:rFonts w:hint="cs"/>
          <w:b/>
          <w:bCs/>
          <w:vanish/>
          <w:szCs w:val="20"/>
          <w:shd w:val="clear" w:color="auto" w:fill="FFFF99"/>
          <w:rtl/>
        </w:rPr>
      </w:pPr>
      <w:r w:rsidRPr="00983FEA">
        <w:rPr>
          <w:rFonts w:hint="cs"/>
          <w:b/>
          <w:bCs/>
          <w:vanish/>
          <w:szCs w:val="20"/>
          <w:shd w:val="clear" w:color="auto" w:fill="FFFF99"/>
          <w:rtl/>
        </w:rPr>
        <w:t>תק' תשס"ה-2005</w:t>
      </w:r>
    </w:p>
    <w:p w:rsidR="001E13E2" w:rsidRPr="00983FEA" w:rsidRDefault="001E13E2">
      <w:pPr>
        <w:pStyle w:val="P00"/>
        <w:tabs>
          <w:tab w:val="clear" w:pos="6259"/>
        </w:tabs>
        <w:spacing w:before="0"/>
        <w:ind w:left="1021" w:right="1134"/>
        <w:rPr>
          <w:rFonts w:hint="cs"/>
          <w:vanish/>
          <w:szCs w:val="20"/>
          <w:shd w:val="clear" w:color="auto" w:fill="FFFF99"/>
          <w:rtl/>
        </w:rPr>
      </w:pPr>
      <w:hyperlink r:id="rId12" w:history="1">
        <w:r w:rsidRPr="00983FEA">
          <w:rPr>
            <w:rStyle w:val="Hyperlink"/>
            <w:rFonts w:hint="cs"/>
            <w:vanish/>
            <w:szCs w:val="20"/>
            <w:shd w:val="clear" w:color="auto" w:fill="FFFF99"/>
            <w:rtl/>
          </w:rPr>
          <w:t>ק"ת תשס"ה מס' 6394</w:t>
        </w:r>
      </w:hyperlink>
      <w:r w:rsidRPr="00983FEA">
        <w:rPr>
          <w:rFonts w:hint="cs"/>
          <w:vanish/>
          <w:szCs w:val="20"/>
          <w:shd w:val="clear" w:color="auto" w:fill="FFFF99"/>
          <w:rtl/>
        </w:rPr>
        <w:t xml:space="preserve"> מיום 29.6.2005 עמ' 753</w:t>
      </w:r>
    </w:p>
    <w:p w:rsidR="001E13E2" w:rsidRDefault="001E13E2">
      <w:pPr>
        <w:pStyle w:val="P00"/>
        <w:tabs>
          <w:tab w:val="clear" w:pos="6259"/>
        </w:tabs>
        <w:spacing w:before="0"/>
        <w:ind w:left="1021" w:right="1134"/>
        <w:rPr>
          <w:rStyle w:val="default"/>
          <w:rFonts w:cs="FrankRuehl" w:hint="cs"/>
          <w:b/>
          <w:bCs/>
          <w:sz w:val="2"/>
          <w:szCs w:val="2"/>
          <w:rtl/>
        </w:rPr>
      </w:pPr>
      <w:r w:rsidRPr="00983FEA">
        <w:rPr>
          <w:rFonts w:hint="cs"/>
          <w:b/>
          <w:bCs/>
          <w:vanish/>
          <w:szCs w:val="20"/>
          <w:shd w:val="clear" w:color="auto" w:fill="FFFF99"/>
          <w:rtl/>
        </w:rPr>
        <w:t>הוספת פסקת משנה 3(2)(ה)</w:t>
      </w:r>
      <w:bookmarkEnd w:id="8"/>
    </w:p>
    <w:p w:rsidR="001E13E2" w:rsidRDefault="001E13E2">
      <w:pPr>
        <w:pStyle w:val="P00"/>
        <w:spacing w:before="72"/>
        <w:ind w:left="0" w:right="1134"/>
        <w:rPr>
          <w:rStyle w:val="default"/>
          <w:rFonts w:cs="FrankRuehl"/>
          <w:rtl/>
        </w:rPr>
      </w:pPr>
      <w:bookmarkStart w:id="9" w:name="Seif4"/>
      <w:bookmarkEnd w:id="9"/>
      <w:r>
        <w:rPr>
          <w:lang w:val="he-IL"/>
        </w:rPr>
        <w:pict>
          <v:rect id="_x0000_s1029" style="position:absolute;left:0;text-align:left;margin-left:464.5pt;margin-top:8.05pt;width:75.05pt;height:8pt;z-index:251652096" o:allowincell="f" filled="f" stroked="f" strokecolor="lime" strokeweight=".25pt">
            <v:textbox style="mso-next-textbox:#_x0000_s1029" inset="0,0,0,0">
              <w:txbxContent>
                <w:p w:rsidR="001E13E2" w:rsidRDefault="001E13E2">
                  <w:pPr>
                    <w:spacing w:line="160" w:lineRule="exact"/>
                    <w:jc w:val="left"/>
                    <w:rPr>
                      <w:rFonts w:cs="Miriam"/>
                      <w:noProof/>
                      <w:szCs w:val="18"/>
                      <w:rtl/>
                    </w:rPr>
                  </w:pPr>
                  <w:r>
                    <w:rPr>
                      <w:rFonts w:cs="Miriam"/>
                      <w:szCs w:val="18"/>
                      <w:rtl/>
                    </w:rPr>
                    <w:t>מ</w:t>
                  </w:r>
                  <w:r>
                    <w:rPr>
                      <w:rFonts w:cs="Miriam" w:hint="cs"/>
                      <w:szCs w:val="18"/>
                      <w:rtl/>
                    </w:rPr>
                    <w:t>סמכים בשפה הא</w:t>
                  </w:r>
                  <w:r>
                    <w:rPr>
                      <w:rFonts w:cs="Miriam"/>
                      <w:szCs w:val="18"/>
                      <w:rtl/>
                    </w:rPr>
                    <w:t>נ</w:t>
                  </w:r>
                  <w:r>
                    <w:rPr>
                      <w:rFonts w:cs="Miriam" w:hint="cs"/>
                      <w:szCs w:val="18"/>
                      <w:rtl/>
                    </w:rPr>
                    <w:t>גלית</w:t>
                  </w:r>
                </w:p>
              </w:txbxContent>
            </v:textbox>
            <w10:anchorlock/>
          </v:rect>
        </w:pict>
      </w:r>
      <w:r>
        <w:rPr>
          <w:rStyle w:val="big-number"/>
          <w:rFonts w:cs="Miriam"/>
          <w:rtl/>
        </w:rPr>
        <w:t>4.</w:t>
      </w:r>
      <w:r>
        <w:rPr>
          <w:rStyle w:val="big-number"/>
          <w:rFonts w:cs="Miriam"/>
          <w:rtl/>
        </w:rPr>
        <w:tab/>
      </w:r>
      <w:r>
        <w:rPr>
          <w:rStyle w:val="default"/>
          <w:rFonts w:cs="FrankRuehl"/>
          <w:rtl/>
        </w:rPr>
        <w:t>מ</w:t>
      </w:r>
      <w:r>
        <w:rPr>
          <w:rStyle w:val="default"/>
          <w:rFonts w:cs="FrankRuehl" w:hint="cs"/>
          <w:rtl/>
        </w:rPr>
        <w:t xml:space="preserve">סמכים שפרסם או הגיש התאגיד במקורם בשפה האנגלית ניתן לכלול במסמך הרישום בשפת המקור. </w:t>
      </w:r>
    </w:p>
    <w:p w:rsidR="001E13E2" w:rsidRDefault="001E13E2">
      <w:pPr>
        <w:pStyle w:val="P00"/>
        <w:spacing w:before="72"/>
        <w:ind w:left="0" w:right="1134"/>
        <w:rPr>
          <w:rStyle w:val="default"/>
          <w:rFonts w:cs="FrankRuehl"/>
          <w:rtl/>
        </w:rPr>
      </w:pPr>
      <w:bookmarkStart w:id="10" w:name="Seif5"/>
      <w:bookmarkEnd w:id="10"/>
      <w:r>
        <w:rPr>
          <w:lang w:val="he-IL"/>
        </w:rPr>
        <w:pict>
          <v:rect id="_x0000_s1030" style="position:absolute;left:0;text-align:left;margin-left:462pt;margin-top:8.05pt;width:77.55pt;height:11pt;z-index:251653120" o:allowincell="f" filled="f" stroked="f" strokecolor="lime" strokeweight=".25pt">
            <v:textbox style="mso-next-textbox:#_x0000_s1030" inset="0,0,0,0">
              <w:txbxContent>
                <w:p w:rsidR="001E13E2" w:rsidRDefault="001E13E2">
                  <w:pPr>
                    <w:spacing w:line="160" w:lineRule="exact"/>
                    <w:jc w:val="left"/>
                    <w:rPr>
                      <w:rFonts w:cs="Miriam"/>
                      <w:noProof/>
                      <w:szCs w:val="18"/>
                      <w:rtl/>
                    </w:rPr>
                  </w:pPr>
                  <w:r>
                    <w:rPr>
                      <w:rFonts w:cs="Miriam"/>
                      <w:szCs w:val="18"/>
                      <w:rtl/>
                    </w:rPr>
                    <w:t>ע</w:t>
                  </w:r>
                  <w:r>
                    <w:rPr>
                      <w:rFonts w:cs="Miriam" w:hint="cs"/>
                      <w:szCs w:val="18"/>
                      <w:rtl/>
                    </w:rPr>
                    <w:t>טיפת מסמך הרישום</w:t>
                  </w:r>
                </w:p>
              </w:txbxContent>
            </v:textbox>
            <w10:anchorlock/>
          </v:rect>
        </w:pict>
      </w:r>
      <w:r>
        <w:rPr>
          <w:rStyle w:val="big-number"/>
          <w:rFonts w:cs="Miriam"/>
          <w:rtl/>
        </w:rPr>
        <w:t>5.</w:t>
      </w:r>
      <w:r>
        <w:rPr>
          <w:rStyle w:val="big-number"/>
          <w:rFonts w:cs="Miriam"/>
          <w:rtl/>
        </w:rPr>
        <w:tab/>
      </w:r>
      <w:r>
        <w:rPr>
          <w:rStyle w:val="default"/>
          <w:rFonts w:cs="FrankRuehl"/>
          <w:rtl/>
        </w:rPr>
        <w:t>ע</w:t>
      </w:r>
      <w:r>
        <w:rPr>
          <w:rStyle w:val="default"/>
          <w:rFonts w:cs="FrankRuehl" w:hint="cs"/>
          <w:rtl/>
        </w:rPr>
        <w:t xml:space="preserve">טיפת מסמך הרישום תישא את הכותרת: מסמך רישום, ויובאו בה פרטים אלה: </w:t>
      </w:r>
    </w:p>
    <w:p w:rsidR="001E13E2" w:rsidRDefault="001E13E2">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שם התאגיד, הבורסה בחו"ל שבה רשומים ניירות הערך שלו למסחר, סימן </w:t>
      </w:r>
      <w:r>
        <w:rPr>
          <w:rStyle w:val="default"/>
          <w:rFonts w:cs="FrankRuehl"/>
          <w:rtl/>
        </w:rPr>
        <w:t>נ</w:t>
      </w:r>
      <w:r>
        <w:rPr>
          <w:rStyle w:val="default"/>
          <w:rFonts w:cs="FrankRuehl" w:hint="cs"/>
          <w:rtl/>
        </w:rPr>
        <w:t xml:space="preserve">יירות הערך של התאגיד בבורסה ובבורסה בחו"ל ותאריך מסמך הרישום; </w:t>
      </w:r>
    </w:p>
    <w:p w:rsidR="001E13E2" w:rsidRDefault="001E13E2">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היו ניירות הערך הנרשמים למסחר בבורסה מניות </w:t>
      </w:r>
      <w:r>
        <w:rPr>
          <w:rStyle w:val="default"/>
          <w:rFonts w:cs="FrankRuehl"/>
          <w:rtl/>
        </w:rPr>
        <w:t>–</w:t>
      </w:r>
      <w:r>
        <w:rPr>
          <w:rStyle w:val="default"/>
          <w:rFonts w:cs="FrankRuehl" w:hint="cs"/>
          <w:rtl/>
        </w:rPr>
        <w:t xml:space="preserve"> פרטים כמפורט בפסקאות (1) </w:t>
      </w:r>
      <w:r>
        <w:rPr>
          <w:rStyle w:val="default"/>
          <w:rFonts w:cs="FrankRuehl"/>
          <w:rtl/>
        </w:rPr>
        <w:br/>
      </w:r>
      <w:r>
        <w:rPr>
          <w:rStyle w:val="default"/>
          <w:rFonts w:cs="FrankRuehl" w:hint="cs"/>
          <w:rtl/>
        </w:rPr>
        <w:t xml:space="preserve">ו-(2) של תקנה 9; </w:t>
      </w:r>
    </w:p>
    <w:p w:rsidR="001E13E2" w:rsidRDefault="001E13E2">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היו ניירות הערך הנרשמים למסחר בבורסה אגרות חוב </w:t>
      </w:r>
      <w:r>
        <w:rPr>
          <w:rStyle w:val="default"/>
          <w:rFonts w:cs="FrankRuehl"/>
          <w:rtl/>
        </w:rPr>
        <w:t>–</w:t>
      </w:r>
      <w:r>
        <w:rPr>
          <w:rStyle w:val="default"/>
          <w:rFonts w:cs="FrankRuehl" w:hint="cs"/>
          <w:rtl/>
        </w:rPr>
        <w:t xml:space="preserve"> פרטים כמפורט בפסקאות </w:t>
      </w:r>
      <w:r>
        <w:rPr>
          <w:rStyle w:val="default"/>
          <w:rFonts w:cs="FrankRuehl"/>
          <w:rtl/>
        </w:rPr>
        <w:br/>
      </w:r>
      <w:r>
        <w:rPr>
          <w:rStyle w:val="default"/>
          <w:rFonts w:cs="FrankRuehl" w:hint="cs"/>
          <w:rtl/>
        </w:rPr>
        <w:t>(1), (3) ו-(4) של תקנה</w:t>
      </w:r>
      <w:r>
        <w:rPr>
          <w:rStyle w:val="default"/>
          <w:rFonts w:cs="FrankRuehl"/>
          <w:rtl/>
        </w:rPr>
        <w:t xml:space="preserve"> 10; </w:t>
      </w:r>
    </w:p>
    <w:p w:rsidR="001E13E2" w:rsidRDefault="001E13E2">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פסקה במסגרת בזו הלשון: "ניירות הערך של [שם התאגיד] יירשמו למסחר לפי הוראות פרק ה3 לחוק ניירות ערך, תשכ"ח-1968, ולפיכך דיווחי התאגיד יהיו בשפה האנגלית ותוכנם יהא בהתאם למתכונת הדיווח שלו בחו"ל". </w:t>
      </w:r>
    </w:p>
    <w:p w:rsidR="001E13E2" w:rsidRDefault="001E13E2">
      <w:pPr>
        <w:pStyle w:val="P00"/>
        <w:spacing w:before="72"/>
        <w:ind w:left="0" w:right="1134"/>
        <w:rPr>
          <w:rStyle w:val="default"/>
          <w:rFonts w:cs="FrankRuehl"/>
          <w:rtl/>
        </w:rPr>
      </w:pPr>
      <w:bookmarkStart w:id="11" w:name="Seif6"/>
      <w:bookmarkEnd w:id="11"/>
      <w:r>
        <w:rPr>
          <w:lang w:val="he-IL"/>
        </w:rPr>
        <w:pict>
          <v:rect id="_x0000_s1031" style="position:absolute;left:0;text-align:left;margin-left:464.5pt;margin-top:8.05pt;width:75.05pt;height:8pt;z-index:251654144" o:allowincell="f" filled="f" stroked="f" strokecolor="lime" strokeweight=".25pt">
            <v:textbox style="mso-next-textbox:#_x0000_s1031" inset="0,0,0,0">
              <w:txbxContent>
                <w:p w:rsidR="001E13E2" w:rsidRDefault="001E13E2">
                  <w:pPr>
                    <w:spacing w:line="160" w:lineRule="exact"/>
                    <w:jc w:val="left"/>
                    <w:rPr>
                      <w:rFonts w:cs="Miriam"/>
                      <w:noProof/>
                      <w:szCs w:val="18"/>
                      <w:rtl/>
                    </w:rPr>
                  </w:pPr>
                  <w:r>
                    <w:rPr>
                      <w:rFonts w:cs="Miriam"/>
                      <w:szCs w:val="18"/>
                      <w:rtl/>
                    </w:rPr>
                    <w:t>ת</w:t>
                  </w:r>
                  <w:r>
                    <w:rPr>
                      <w:rFonts w:cs="Miriam" w:hint="cs"/>
                      <w:szCs w:val="18"/>
                      <w:rtl/>
                    </w:rPr>
                    <w:t>וכן הענינים</w:t>
                  </w:r>
                </w:p>
              </w:txbxContent>
            </v:textbox>
            <w10:anchorlock/>
          </v:rect>
        </w:pict>
      </w:r>
      <w:r>
        <w:rPr>
          <w:rStyle w:val="big-number"/>
          <w:rFonts w:cs="Miriam"/>
          <w:rtl/>
        </w:rPr>
        <w:t>6.</w:t>
      </w:r>
      <w:r>
        <w:rPr>
          <w:rStyle w:val="big-number"/>
          <w:rFonts w:cs="Miriam"/>
          <w:rtl/>
        </w:rPr>
        <w:tab/>
      </w:r>
      <w:r>
        <w:rPr>
          <w:rStyle w:val="default"/>
          <w:rFonts w:cs="FrankRuehl"/>
          <w:rtl/>
        </w:rPr>
        <w:t>מ</w:t>
      </w:r>
      <w:r>
        <w:rPr>
          <w:rStyle w:val="default"/>
          <w:rFonts w:cs="FrankRuehl" w:hint="cs"/>
          <w:rtl/>
        </w:rPr>
        <w:t>סמך</w:t>
      </w:r>
      <w:r>
        <w:rPr>
          <w:rStyle w:val="default"/>
          <w:rFonts w:cs="FrankRuehl"/>
          <w:rtl/>
        </w:rPr>
        <w:t xml:space="preserve"> </w:t>
      </w:r>
      <w:r>
        <w:rPr>
          <w:rStyle w:val="default"/>
          <w:rFonts w:cs="FrankRuehl" w:hint="cs"/>
          <w:rtl/>
        </w:rPr>
        <w:t>הרישום יכלול תוכן ענינים בציון מספרי העמודים המתאימים.</w:t>
      </w:r>
    </w:p>
    <w:p w:rsidR="001E13E2" w:rsidRDefault="001E13E2">
      <w:pPr>
        <w:pStyle w:val="medium2-header"/>
        <w:keepLines w:val="0"/>
        <w:spacing w:before="72"/>
        <w:ind w:left="0" w:right="1134"/>
        <w:rPr>
          <w:noProof/>
          <w:sz w:val="20"/>
          <w:rtl/>
        </w:rPr>
      </w:pPr>
      <w:bookmarkStart w:id="12" w:name="med1"/>
      <w:bookmarkEnd w:id="12"/>
      <w:r>
        <w:rPr>
          <w:noProof/>
          <w:sz w:val="20"/>
          <w:rtl/>
        </w:rPr>
        <w:t>פ</w:t>
      </w:r>
      <w:r>
        <w:rPr>
          <w:rFonts w:hint="cs"/>
          <w:noProof/>
          <w:sz w:val="20"/>
          <w:rtl/>
        </w:rPr>
        <w:t xml:space="preserve">רק ב' </w:t>
      </w:r>
      <w:r>
        <w:rPr>
          <w:noProof/>
          <w:sz w:val="20"/>
          <w:rtl/>
        </w:rPr>
        <w:t>–</w:t>
      </w:r>
      <w:r>
        <w:rPr>
          <w:rFonts w:hint="cs"/>
          <w:noProof/>
          <w:sz w:val="20"/>
          <w:rtl/>
        </w:rPr>
        <w:t xml:space="preserve"> הפרטים שיש לכלול במסמך הרישום</w:t>
      </w:r>
    </w:p>
    <w:p w:rsidR="001E13E2" w:rsidRDefault="001E13E2">
      <w:pPr>
        <w:pStyle w:val="P00"/>
        <w:spacing w:before="72"/>
        <w:ind w:left="0" w:right="1134"/>
        <w:rPr>
          <w:rStyle w:val="default"/>
          <w:rFonts w:cs="FrankRuehl"/>
          <w:rtl/>
        </w:rPr>
      </w:pPr>
      <w:bookmarkStart w:id="13" w:name="Seif7"/>
      <w:bookmarkEnd w:id="13"/>
      <w:r>
        <w:rPr>
          <w:lang w:val="he-IL"/>
        </w:rPr>
        <w:pict>
          <v:rect id="_x0000_s1032" style="position:absolute;left:0;text-align:left;margin-left:464.5pt;margin-top:8.05pt;width:75.05pt;height:8pt;z-index:251655168" o:allowincell="f" filled="f" stroked="f" strokecolor="lime" strokeweight=".25pt">
            <v:textbox style="mso-next-textbox:#_x0000_s1032" inset="0,0,0,0">
              <w:txbxContent>
                <w:p w:rsidR="001E13E2" w:rsidRDefault="001E13E2">
                  <w:pPr>
                    <w:spacing w:line="160" w:lineRule="exact"/>
                    <w:jc w:val="left"/>
                    <w:rPr>
                      <w:rFonts w:cs="Miriam"/>
                      <w:noProof/>
                      <w:szCs w:val="18"/>
                      <w:rtl/>
                    </w:rPr>
                  </w:pPr>
                  <w:r>
                    <w:rPr>
                      <w:rFonts w:cs="Miriam"/>
                      <w:szCs w:val="18"/>
                      <w:rtl/>
                    </w:rPr>
                    <w:t>ה</w:t>
                  </w:r>
                  <w:r>
                    <w:rPr>
                      <w:rFonts w:cs="Miriam" w:hint="cs"/>
                      <w:szCs w:val="18"/>
                      <w:rtl/>
                    </w:rPr>
                    <w:t>תאגיד</w:t>
                  </w:r>
                </w:p>
              </w:txbxContent>
            </v:textbox>
            <w10:anchorlock/>
          </v:rect>
        </w:pict>
      </w:r>
      <w:r>
        <w:rPr>
          <w:rStyle w:val="big-number"/>
          <w:rFonts w:cs="Miriam"/>
          <w:rtl/>
        </w:rPr>
        <w:t>7.</w:t>
      </w:r>
      <w:r>
        <w:rPr>
          <w:rStyle w:val="big-number"/>
          <w:rFonts w:cs="Miriam"/>
          <w:rtl/>
        </w:rPr>
        <w:tab/>
      </w:r>
      <w:r>
        <w:rPr>
          <w:rStyle w:val="default"/>
          <w:rFonts w:cs="FrankRuehl"/>
          <w:rtl/>
        </w:rPr>
        <w:t>ב</w:t>
      </w:r>
      <w:r>
        <w:rPr>
          <w:rStyle w:val="default"/>
          <w:rFonts w:cs="FrankRuehl" w:hint="cs"/>
          <w:rtl/>
        </w:rPr>
        <w:t xml:space="preserve">מסמך הרישום יצוינו שם התאגיד, העובדה כי התאגיד הואגד בישראל ותאריך ההאגד, סוגי ניירות ערך שהנפיק התאגיד, מקום רישומם למסחר, ואם הם רשומים בחלקם </w:t>
      </w:r>
      <w:r>
        <w:rPr>
          <w:rStyle w:val="default"/>
          <w:rFonts w:cs="FrankRuehl"/>
          <w:rtl/>
        </w:rPr>
        <w:t>–</w:t>
      </w:r>
      <w:r>
        <w:rPr>
          <w:rStyle w:val="default"/>
          <w:rFonts w:cs="FrankRuehl" w:hint="cs"/>
          <w:rtl/>
        </w:rPr>
        <w:t xml:space="preserve"> ה</w:t>
      </w:r>
      <w:r>
        <w:rPr>
          <w:rStyle w:val="default"/>
          <w:rFonts w:cs="FrankRuehl"/>
          <w:rtl/>
        </w:rPr>
        <w:t>כ</w:t>
      </w:r>
      <w:r>
        <w:rPr>
          <w:rStyle w:val="default"/>
          <w:rFonts w:cs="FrankRuehl" w:hint="cs"/>
          <w:rtl/>
        </w:rPr>
        <w:t xml:space="preserve">מות הרשומה למסחר מכל סוג, הבורסה בחו"ל שבה רשומים למסחר ניירות הערך שאותם מבקש התאגיד לרשום למסחר בבורסה והתאריך שבו נרשמו לראשונה למסחר כאמור. </w:t>
      </w:r>
    </w:p>
    <w:p w:rsidR="001E13E2" w:rsidRDefault="001E13E2">
      <w:pPr>
        <w:pStyle w:val="P00"/>
        <w:spacing w:before="72"/>
        <w:ind w:left="0" w:right="1134"/>
        <w:rPr>
          <w:rStyle w:val="default"/>
          <w:rFonts w:cs="FrankRuehl"/>
          <w:rtl/>
        </w:rPr>
      </w:pPr>
      <w:bookmarkStart w:id="14" w:name="Seif8"/>
      <w:bookmarkEnd w:id="14"/>
      <w:r>
        <w:rPr>
          <w:lang w:val="he-IL"/>
        </w:rPr>
        <w:pict>
          <v:rect id="_x0000_s1033" style="position:absolute;left:0;text-align:left;margin-left:464.5pt;margin-top:8.05pt;width:75.05pt;height:31.45pt;z-index:251656192" o:allowincell="f" filled="f" stroked="f" strokecolor="lime" strokeweight=".25pt">
            <v:textbox style="mso-next-textbox:#_x0000_s1033" inset="0,0,0,0">
              <w:txbxContent>
                <w:p w:rsidR="001E13E2" w:rsidRDefault="001E13E2">
                  <w:pPr>
                    <w:spacing w:line="160" w:lineRule="exact"/>
                    <w:jc w:val="left"/>
                    <w:rPr>
                      <w:rFonts w:cs="Miriam"/>
                      <w:noProof/>
                      <w:szCs w:val="18"/>
                      <w:rtl/>
                    </w:rPr>
                  </w:pPr>
                  <w:r>
                    <w:rPr>
                      <w:rFonts w:cs="Miriam"/>
                      <w:szCs w:val="18"/>
                      <w:rtl/>
                    </w:rPr>
                    <w:t>מ</w:t>
                  </w:r>
                  <w:r>
                    <w:rPr>
                      <w:rFonts w:cs="Miriam" w:hint="cs"/>
                      <w:szCs w:val="18"/>
                      <w:rtl/>
                    </w:rPr>
                    <w:t>ידע</w:t>
                  </w:r>
                  <w:r>
                    <w:rPr>
                      <w:rFonts w:cs="Miriam"/>
                      <w:szCs w:val="18"/>
                      <w:rtl/>
                    </w:rPr>
                    <w:t xml:space="preserve"> </w:t>
                  </w:r>
                  <w:r>
                    <w:rPr>
                      <w:rFonts w:cs="Miriam" w:hint="cs"/>
                      <w:szCs w:val="18"/>
                      <w:rtl/>
                    </w:rPr>
                    <w:t>על התאגיד</w:t>
                  </w:r>
                </w:p>
              </w:txbxContent>
            </v:textbox>
            <w10:anchorlock/>
          </v:rect>
        </w:pict>
      </w:r>
      <w:r>
        <w:rPr>
          <w:rStyle w:val="big-number"/>
          <w:rFonts w:cs="Miriam"/>
          <w:rtl/>
        </w:rPr>
        <w:t>8.</w:t>
      </w:r>
      <w:r>
        <w:rPr>
          <w:rStyle w:val="big-number"/>
          <w:rFonts w:cs="Miriam"/>
          <w:rtl/>
        </w:rPr>
        <w:tab/>
      </w:r>
      <w:r>
        <w:rPr>
          <w:rStyle w:val="default"/>
          <w:rFonts w:cs="FrankRuehl"/>
          <w:rtl/>
        </w:rPr>
        <w:t>ב</w:t>
      </w:r>
      <w:r>
        <w:rPr>
          <w:rStyle w:val="default"/>
          <w:rFonts w:cs="FrankRuehl" w:hint="cs"/>
          <w:rtl/>
        </w:rPr>
        <w:t xml:space="preserve">מסמך הרישום יובאו פרטים אלה: </w:t>
      </w:r>
    </w:p>
    <w:p w:rsidR="001E13E2" w:rsidRDefault="001E13E2">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מען משרדו הרשום של התאגיד, מספר טלפון ומספר פקסימיליה </w:t>
      </w:r>
      <w:r>
        <w:rPr>
          <w:rStyle w:val="default"/>
          <w:rFonts w:cs="FrankRuehl"/>
          <w:rtl/>
        </w:rPr>
        <w:t>ל</w:t>
      </w:r>
      <w:r>
        <w:rPr>
          <w:rStyle w:val="default"/>
          <w:rFonts w:cs="FrankRuehl" w:hint="cs"/>
          <w:rtl/>
        </w:rPr>
        <w:t xml:space="preserve">התקשרות עמו, בישראל ובמדינה שבה נמצאת הבורסה בחו"ל שבה רשומים ניירות הערך שלו למסחר; </w:t>
      </w:r>
    </w:p>
    <w:p w:rsidR="001E13E2" w:rsidRDefault="001E13E2">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סימן ניירות הערך של התאגיד בבורסה, בבורסה בחו"ל ובבורסה אחרת מחוץ לישראל, אם רשומים בה ניירות ערך שלו למסחר; </w:t>
      </w:r>
    </w:p>
    <w:p w:rsidR="001E13E2" w:rsidRDefault="001E13E2">
      <w:pPr>
        <w:pStyle w:val="P11"/>
        <w:spacing w:before="72"/>
        <w:ind w:left="624" w:right="1134"/>
        <w:rPr>
          <w:rStyle w:val="default"/>
          <w:rFonts w:cs="FrankRuehl" w:hint="cs"/>
          <w:rtl/>
        </w:rPr>
      </w:pPr>
      <w:r>
        <w:rPr>
          <w:rtl/>
          <w:lang w:val="he-IL"/>
        </w:rPr>
        <w:pict>
          <v:shape id="_x0000_s1043" type="#_x0000_t202" style="position:absolute;left:0;text-align:left;margin-left:470.25pt;margin-top:7.1pt;width:1in;height:11.2pt;z-index:251666432" filled="f" stroked="f">
            <v:textbox inset="1mm,0,1mm,0">
              <w:txbxContent>
                <w:p w:rsidR="001E13E2" w:rsidRDefault="001E13E2">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rtl/>
        </w:rPr>
        <w:t>(3)</w:t>
      </w:r>
      <w:r>
        <w:rPr>
          <w:rStyle w:val="default"/>
          <w:rFonts w:cs="FrankRuehl"/>
          <w:rtl/>
        </w:rPr>
        <w:tab/>
      </w:r>
      <w:r>
        <w:rPr>
          <w:rStyle w:val="default"/>
          <w:rFonts w:cs="FrankRuehl" w:hint="cs"/>
          <w:rtl/>
        </w:rPr>
        <w:t>שמו של האדם בתאגיד שתפקידו לקיים את קשר התאגיד עם ג</w:t>
      </w:r>
      <w:r>
        <w:rPr>
          <w:rStyle w:val="default"/>
          <w:rFonts w:cs="FrankRuehl"/>
          <w:rtl/>
        </w:rPr>
        <w:t>ו</w:t>
      </w:r>
      <w:r>
        <w:rPr>
          <w:rStyle w:val="default"/>
          <w:rFonts w:cs="FrankRuehl" w:hint="cs"/>
          <w:rtl/>
        </w:rPr>
        <w:t xml:space="preserve">ף המופקד על פיקוח או אכיפה של הדין הזר ושמו של האדם בתאגיד שתפקידו לקיים קשר כאמור עם הרשות, בציון כתובתם לקבלת דואר ולקבלת כתבי בי דין ומספרי הטלפון והפקסימיליה להתקשרות אליהם, בישראל ובמדינה שבה רשומים ניירות הערך של התאגיד למסחר בבורסה בחו"ל. </w:t>
      </w:r>
    </w:p>
    <w:p w:rsidR="001E13E2" w:rsidRPr="00983FEA" w:rsidRDefault="001E13E2">
      <w:pPr>
        <w:pStyle w:val="P00"/>
        <w:spacing w:before="0"/>
        <w:ind w:left="624" w:right="1134"/>
        <w:rPr>
          <w:rFonts w:hint="cs"/>
          <w:b/>
          <w:bCs/>
          <w:vanish/>
          <w:szCs w:val="20"/>
          <w:shd w:val="clear" w:color="auto" w:fill="FFFF99"/>
          <w:rtl/>
        </w:rPr>
      </w:pPr>
      <w:bookmarkStart w:id="15" w:name="Rov22"/>
      <w:r w:rsidRPr="00983FEA">
        <w:rPr>
          <w:rFonts w:hint="cs"/>
          <w:vanish/>
          <w:color w:val="FF0000"/>
          <w:szCs w:val="20"/>
          <w:shd w:val="clear" w:color="auto" w:fill="FFFF99"/>
          <w:rtl/>
        </w:rPr>
        <w:t>מיום 29.7.2005</w:t>
      </w:r>
    </w:p>
    <w:p w:rsidR="001E13E2" w:rsidRPr="00983FEA" w:rsidRDefault="001E13E2">
      <w:pPr>
        <w:pStyle w:val="P00"/>
        <w:spacing w:before="0"/>
        <w:ind w:left="624" w:right="1134"/>
        <w:rPr>
          <w:rFonts w:hint="cs"/>
          <w:b/>
          <w:bCs/>
          <w:vanish/>
          <w:szCs w:val="20"/>
          <w:shd w:val="clear" w:color="auto" w:fill="FFFF99"/>
          <w:rtl/>
        </w:rPr>
      </w:pPr>
      <w:r w:rsidRPr="00983FEA">
        <w:rPr>
          <w:rFonts w:hint="cs"/>
          <w:b/>
          <w:bCs/>
          <w:vanish/>
          <w:szCs w:val="20"/>
          <w:shd w:val="clear" w:color="auto" w:fill="FFFF99"/>
          <w:rtl/>
        </w:rPr>
        <w:t>תק' תשס"ה-2005</w:t>
      </w:r>
    </w:p>
    <w:p w:rsidR="001E13E2" w:rsidRPr="00983FEA" w:rsidRDefault="001E13E2">
      <w:pPr>
        <w:pStyle w:val="P00"/>
        <w:tabs>
          <w:tab w:val="clear" w:pos="6259"/>
        </w:tabs>
        <w:spacing w:before="0"/>
        <w:ind w:left="624" w:right="1134"/>
        <w:rPr>
          <w:rFonts w:hint="cs"/>
          <w:vanish/>
          <w:szCs w:val="20"/>
          <w:shd w:val="clear" w:color="auto" w:fill="FFFF99"/>
          <w:rtl/>
        </w:rPr>
      </w:pPr>
      <w:hyperlink r:id="rId13" w:history="1">
        <w:r w:rsidRPr="00983FEA">
          <w:rPr>
            <w:rStyle w:val="Hyperlink"/>
            <w:rFonts w:hint="cs"/>
            <w:vanish/>
            <w:szCs w:val="20"/>
            <w:shd w:val="clear" w:color="auto" w:fill="FFFF99"/>
            <w:rtl/>
          </w:rPr>
          <w:t>ק"ת תשס"ה מס' 6394</w:t>
        </w:r>
      </w:hyperlink>
      <w:r w:rsidRPr="00983FEA">
        <w:rPr>
          <w:rFonts w:hint="cs"/>
          <w:vanish/>
          <w:szCs w:val="20"/>
          <w:shd w:val="clear" w:color="auto" w:fill="FFFF99"/>
          <w:rtl/>
        </w:rPr>
        <w:t xml:space="preserve"> מיום 29.6.2005 עמ' 753</w:t>
      </w:r>
    </w:p>
    <w:p w:rsidR="001E13E2" w:rsidRDefault="001E13E2">
      <w:pPr>
        <w:pStyle w:val="P11"/>
        <w:ind w:left="624" w:right="1134"/>
        <w:rPr>
          <w:rStyle w:val="default"/>
          <w:rFonts w:cs="FrankRuehl" w:hint="cs"/>
          <w:sz w:val="2"/>
          <w:szCs w:val="2"/>
          <w:rtl/>
        </w:rPr>
      </w:pPr>
      <w:r w:rsidRPr="00983FEA">
        <w:rPr>
          <w:rStyle w:val="default"/>
          <w:rFonts w:cs="FrankRuehl"/>
          <w:vanish/>
          <w:sz w:val="22"/>
          <w:szCs w:val="22"/>
          <w:shd w:val="clear" w:color="auto" w:fill="FFFF99"/>
          <w:rtl/>
        </w:rPr>
        <w:t>(3)</w:t>
      </w:r>
      <w:r w:rsidRPr="00983FEA">
        <w:rPr>
          <w:rStyle w:val="default"/>
          <w:rFonts w:cs="FrankRuehl"/>
          <w:vanish/>
          <w:sz w:val="22"/>
          <w:szCs w:val="22"/>
          <w:shd w:val="clear" w:color="auto" w:fill="FFFF99"/>
          <w:rtl/>
        </w:rPr>
        <w:tab/>
      </w:r>
      <w:r w:rsidRPr="00983FEA">
        <w:rPr>
          <w:rStyle w:val="default"/>
          <w:rFonts w:cs="FrankRuehl" w:hint="cs"/>
          <w:vanish/>
          <w:sz w:val="22"/>
          <w:szCs w:val="22"/>
          <w:shd w:val="clear" w:color="auto" w:fill="FFFF99"/>
          <w:rtl/>
        </w:rPr>
        <w:t>שמו של האדם בתאגיד שתפקידו לקיים את קשר התאגיד עם ג</w:t>
      </w:r>
      <w:r w:rsidRPr="00983FEA">
        <w:rPr>
          <w:rStyle w:val="default"/>
          <w:rFonts w:cs="FrankRuehl"/>
          <w:vanish/>
          <w:sz w:val="22"/>
          <w:szCs w:val="22"/>
          <w:shd w:val="clear" w:color="auto" w:fill="FFFF99"/>
          <w:rtl/>
        </w:rPr>
        <w:t>ו</w:t>
      </w:r>
      <w:r w:rsidRPr="00983FEA">
        <w:rPr>
          <w:rStyle w:val="default"/>
          <w:rFonts w:cs="FrankRuehl" w:hint="cs"/>
          <w:vanish/>
          <w:sz w:val="22"/>
          <w:szCs w:val="22"/>
          <w:shd w:val="clear" w:color="auto" w:fill="FFFF99"/>
          <w:rtl/>
        </w:rPr>
        <w:t xml:space="preserve">ף המופקד על פיקוח או אכיפה של הדין הזר ושמו של האדם בתאגיד שתפקידו לקיים קשר כאמור עם הרשות, בציון כתובתם לקבלת דואר </w:t>
      </w:r>
      <w:r w:rsidRPr="00983FEA">
        <w:rPr>
          <w:rStyle w:val="default"/>
          <w:rFonts w:cs="FrankRuehl" w:hint="cs"/>
          <w:vanish/>
          <w:sz w:val="22"/>
          <w:szCs w:val="22"/>
          <w:u w:val="single"/>
          <w:shd w:val="clear" w:color="auto" w:fill="FFFF99"/>
          <w:rtl/>
        </w:rPr>
        <w:t>ולקבלת כתבי בי דין</w:t>
      </w:r>
      <w:r w:rsidRPr="00983FEA">
        <w:rPr>
          <w:rStyle w:val="default"/>
          <w:rFonts w:cs="FrankRuehl" w:hint="cs"/>
          <w:vanish/>
          <w:sz w:val="22"/>
          <w:szCs w:val="22"/>
          <w:shd w:val="clear" w:color="auto" w:fill="FFFF99"/>
          <w:rtl/>
        </w:rPr>
        <w:t xml:space="preserve"> ומספרי הטלפון והפקסימיליה להתקשרות אליהם, בישראל ובמדינה שבה רשומים ניירות הערך של התאגיד למסחר בבורסה בחו"ל. </w:t>
      </w:r>
      <w:bookmarkEnd w:id="15"/>
    </w:p>
    <w:p w:rsidR="001E13E2" w:rsidRDefault="001E13E2">
      <w:pPr>
        <w:pStyle w:val="P00"/>
        <w:spacing w:before="72"/>
        <w:ind w:left="0" w:right="1134"/>
        <w:rPr>
          <w:rStyle w:val="default"/>
          <w:rFonts w:cs="FrankRuehl"/>
          <w:rtl/>
        </w:rPr>
      </w:pPr>
      <w:bookmarkStart w:id="16" w:name="Seif9"/>
      <w:bookmarkEnd w:id="16"/>
      <w:r>
        <w:rPr>
          <w:lang w:val="he-IL"/>
        </w:rPr>
        <w:pict>
          <v:rect id="_x0000_s1034" style="position:absolute;left:0;text-align:left;margin-left:464.5pt;margin-top:8.05pt;width:75.05pt;height:8pt;z-index:251657216" o:allowincell="f" filled="f" stroked="f" strokecolor="lime" strokeweight=".25pt">
            <v:textbox style="mso-next-textbox:#_x0000_s1034" inset="0,0,0,0">
              <w:txbxContent>
                <w:p w:rsidR="001E13E2" w:rsidRDefault="001E13E2">
                  <w:pPr>
                    <w:spacing w:line="160" w:lineRule="exact"/>
                    <w:jc w:val="left"/>
                    <w:rPr>
                      <w:rFonts w:cs="Miriam"/>
                      <w:noProof/>
                      <w:szCs w:val="18"/>
                      <w:rtl/>
                    </w:rPr>
                  </w:pPr>
                  <w:r>
                    <w:rPr>
                      <w:rFonts w:cs="Miriam"/>
                      <w:szCs w:val="18"/>
                      <w:rtl/>
                    </w:rPr>
                    <w:t>ת</w:t>
                  </w:r>
                  <w:r>
                    <w:rPr>
                      <w:rFonts w:cs="Miriam" w:hint="cs"/>
                      <w:szCs w:val="18"/>
                      <w:rtl/>
                    </w:rPr>
                    <w:t>יאור מניות</w:t>
                  </w:r>
                </w:p>
              </w:txbxContent>
            </v:textbox>
            <w10:anchorlock/>
          </v:rect>
        </w:pict>
      </w:r>
      <w:r>
        <w:rPr>
          <w:rStyle w:val="big-number"/>
          <w:rFonts w:cs="Miriam"/>
          <w:rtl/>
        </w:rPr>
        <w:t>9.</w:t>
      </w:r>
      <w:r>
        <w:rPr>
          <w:rStyle w:val="big-number"/>
          <w:rFonts w:cs="Miriam"/>
          <w:rtl/>
        </w:rPr>
        <w:tab/>
      </w:r>
      <w:r>
        <w:rPr>
          <w:rStyle w:val="default"/>
          <w:rFonts w:cs="FrankRuehl"/>
          <w:rtl/>
        </w:rPr>
        <w:t>ה</w:t>
      </w:r>
      <w:r>
        <w:rPr>
          <w:rStyle w:val="default"/>
          <w:rFonts w:cs="FrankRuehl" w:hint="cs"/>
          <w:rtl/>
        </w:rPr>
        <w:t>יו ניירו</w:t>
      </w:r>
      <w:r>
        <w:rPr>
          <w:rStyle w:val="default"/>
          <w:rFonts w:cs="FrankRuehl"/>
          <w:rtl/>
        </w:rPr>
        <w:t>ת</w:t>
      </w:r>
      <w:r>
        <w:rPr>
          <w:rStyle w:val="default"/>
          <w:rFonts w:cs="FrankRuehl" w:hint="cs"/>
          <w:rtl/>
        </w:rPr>
        <w:t xml:space="preserve"> הערך שמבקש התאגיד לרשום בבורסה, מניות או זכויות לרכישתן </w:t>
      </w:r>
      <w:r>
        <w:rPr>
          <w:rStyle w:val="default"/>
          <w:rFonts w:cs="FrankRuehl"/>
          <w:rtl/>
        </w:rPr>
        <w:t>–</w:t>
      </w:r>
      <w:r>
        <w:rPr>
          <w:rStyle w:val="default"/>
          <w:rFonts w:cs="FrankRuehl" w:hint="cs"/>
          <w:rtl/>
        </w:rPr>
        <w:t xml:space="preserve"> יובאו במסמך הרישום פרטים אלה: </w:t>
      </w:r>
    </w:p>
    <w:p w:rsidR="001E13E2" w:rsidRDefault="001E13E2">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מספר המניות וערכה הנקוב של כל מניה; </w:t>
      </w:r>
    </w:p>
    <w:p w:rsidR="001E13E2" w:rsidRDefault="001E13E2">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אם המניות הן על שם או למוכ"ז; </w:t>
      </w:r>
    </w:p>
    <w:p w:rsidR="001E13E2" w:rsidRDefault="001E13E2">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סוג המניות ועיקרי הזכויות הנלוות אליהן, לרבות לענין דיבידנד או פדיון; </w:t>
      </w:r>
    </w:p>
    <w:p w:rsidR="001E13E2" w:rsidRDefault="001E13E2">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אם המניות זכאיות להשתתף בחלוקת מלוא דיבידנד או מניות הטבה שיוכרז עליהן לאחר תאריך מסמך הרישום, ואם אינן זכאיות </w:t>
      </w:r>
      <w:r>
        <w:rPr>
          <w:rStyle w:val="default"/>
          <w:rFonts w:cs="FrankRuehl"/>
          <w:rtl/>
        </w:rPr>
        <w:t>–</w:t>
      </w:r>
      <w:r>
        <w:rPr>
          <w:rStyle w:val="default"/>
          <w:rFonts w:cs="FrankRuehl" w:hint="cs"/>
          <w:rtl/>
        </w:rPr>
        <w:t xml:space="preserve"> המועד לתחילת השתתפות כאמור ושיעור ההשתתפות. </w:t>
      </w:r>
    </w:p>
    <w:p w:rsidR="001E13E2" w:rsidRDefault="001E13E2">
      <w:pPr>
        <w:pStyle w:val="P00"/>
        <w:spacing w:before="72"/>
        <w:ind w:left="0" w:right="1134"/>
        <w:rPr>
          <w:rStyle w:val="default"/>
          <w:rFonts w:cs="FrankRuehl"/>
          <w:rtl/>
        </w:rPr>
      </w:pPr>
      <w:bookmarkStart w:id="17" w:name="Seif10"/>
      <w:bookmarkEnd w:id="17"/>
      <w:r>
        <w:rPr>
          <w:lang w:val="he-IL"/>
        </w:rPr>
        <w:pict>
          <v:rect id="_x0000_s1035" style="position:absolute;left:0;text-align:left;margin-left:464.5pt;margin-top:8.05pt;width:75.05pt;height:16pt;z-index:251658240" o:allowincell="f" filled="f" stroked="f" strokecolor="lime" strokeweight=".25pt">
            <v:textbox style="mso-next-textbox:#_x0000_s1035" inset="0,0,0,0">
              <w:txbxContent>
                <w:p w:rsidR="001E13E2" w:rsidRDefault="001E13E2">
                  <w:pPr>
                    <w:spacing w:line="160" w:lineRule="exact"/>
                    <w:jc w:val="left"/>
                    <w:rPr>
                      <w:rFonts w:cs="Miriam"/>
                      <w:noProof/>
                      <w:szCs w:val="18"/>
                      <w:rtl/>
                    </w:rPr>
                  </w:pPr>
                  <w:r>
                    <w:rPr>
                      <w:rFonts w:cs="Miriam"/>
                      <w:szCs w:val="18"/>
                      <w:rtl/>
                    </w:rPr>
                    <w:t>ת</w:t>
                  </w:r>
                  <w:r>
                    <w:rPr>
                      <w:rFonts w:cs="Miriam" w:hint="cs"/>
                      <w:szCs w:val="18"/>
                      <w:rtl/>
                    </w:rPr>
                    <w:t xml:space="preserve">יאור ניירות </w:t>
                  </w:r>
                  <w:r>
                    <w:rPr>
                      <w:rFonts w:cs="Miriam"/>
                      <w:szCs w:val="18"/>
                      <w:rtl/>
                    </w:rPr>
                    <w:t>ע</w:t>
                  </w:r>
                  <w:r>
                    <w:rPr>
                      <w:rFonts w:cs="Miriam" w:hint="cs"/>
                      <w:szCs w:val="18"/>
                      <w:rtl/>
                    </w:rPr>
                    <w:t>רך חליפים</w:t>
                  </w:r>
                </w:p>
              </w:txbxContent>
            </v:textbox>
            <w10:anchorlock/>
          </v:rect>
        </w:pict>
      </w:r>
      <w:r>
        <w:rPr>
          <w:rStyle w:val="big-number"/>
          <w:rFonts w:cs="Miriam"/>
          <w:rtl/>
        </w:rPr>
        <w:t>10.</w:t>
      </w:r>
      <w:r>
        <w:rPr>
          <w:rStyle w:val="big-number"/>
          <w:rFonts w:cs="Miriam"/>
          <w:rtl/>
        </w:rPr>
        <w:tab/>
      </w:r>
      <w:r>
        <w:rPr>
          <w:rStyle w:val="default"/>
          <w:rFonts w:cs="FrankRuehl"/>
          <w:rtl/>
        </w:rPr>
        <w:t>ה</w:t>
      </w:r>
      <w:r>
        <w:rPr>
          <w:rStyle w:val="default"/>
          <w:rFonts w:cs="FrankRuehl" w:hint="cs"/>
          <w:rtl/>
        </w:rPr>
        <w:t>יו ניירות הערך שמבקש התאגיד לרשום בבורסה ניירות ע</w:t>
      </w:r>
      <w:r>
        <w:rPr>
          <w:rStyle w:val="default"/>
          <w:rFonts w:cs="FrankRuehl"/>
          <w:rtl/>
        </w:rPr>
        <w:t>ר</w:t>
      </w:r>
      <w:r>
        <w:rPr>
          <w:rStyle w:val="default"/>
          <w:rFonts w:cs="FrankRuehl" w:hint="cs"/>
          <w:rtl/>
        </w:rPr>
        <w:t xml:space="preserve">ך שאפשר לרכוש בהם ניירות ערך חליפים </w:t>
      </w:r>
      <w:r>
        <w:rPr>
          <w:rStyle w:val="default"/>
          <w:rFonts w:cs="FrankRuehl"/>
          <w:rtl/>
        </w:rPr>
        <w:t>–</w:t>
      </w:r>
      <w:r>
        <w:rPr>
          <w:rStyle w:val="default"/>
          <w:rFonts w:cs="FrankRuehl" w:hint="cs"/>
          <w:rtl/>
        </w:rPr>
        <w:t xml:space="preserve"> יובאו במסמך הרישום פרטים אלה: </w:t>
      </w:r>
    </w:p>
    <w:p w:rsidR="001E13E2" w:rsidRDefault="001E13E2">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ניירות הערך שיש לתיתם בחליפין בתוספת התמורה שנקבעה;</w:t>
      </w:r>
    </w:p>
    <w:p w:rsidR="001E13E2" w:rsidRDefault="001E13E2">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המועדים להגשת דרישת החליפין; </w:t>
      </w:r>
    </w:p>
    <w:p w:rsidR="001E13E2" w:rsidRDefault="001E13E2">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תהליכי החליפין; </w:t>
      </w:r>
    </w:p>
    <w:p w:rsidR="001E13E2" w:rsidRDefault="001E13E2">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המועדים שבהם יפקעו זכויותיהן של ניירות הערך המוחלפים ויתחילו הזכויות של</w:t>
      </w:r>
      <w:r>
        <w:rPr>
          <w:rStyle w:val="default"/>
          <w:rFonts w:cs="FrankRuehl"/>
          <w:rtl/>
        </w:rPr>
        <w:t xml:space="preserve"> </w:t>
      </w:r>
      <w:r>
        <w:rPr>
          <w:rStyle w:val="default"/>
          <w:rFonts w:cs="FrankRuehl" w:hint="cs"/>
          <w:rtl/>
        </w:rPr>
        <w:t xml:space="preserve">ניירות הערך החליפים. </w:t>
      </w:r>
    </w:p>
    <w:p w:rsidR="001E13E2" w:rsidRDefault="001E13E2">
      <w:pPr>
        <w:pStyle w:val="P00"/>
        <w:spacing w:before="72"/>
        <w:ind w:left="0" w:right="1134"/>
        <w:rPr>
          <w:rStyle w:val="default"/>
          <w:rFonts w:cs="FrankRuehl"/>
          <w:rtl/>
        </w:rPr>
      </w:pPr>
      <w:bookmarkStart w:id="18" w:name="Seif11"/>
      <w:bookmarkEnd w:id="18"/>
      <w:r>
        <w:rPr>
          <w:lang w:val="he-IL"/>
        </w:rPr>
        <w:pict>
          <v:rect id="_x0000_s1036" style="position:absolute;left:0;text-align:left;margin-left:464.5pt;margin-top:8.05pt;width:75.05pt;height:16pt;z-index:251659264" o:allowincell="f" filled="f" stroked="f" strokecolor="lime" strokeweight=".25pt">
            <v:textbox style="mso-next-textbox:#_x0000_s1036" inset="0,0,0,0">
              <w:txbxContent>
                <w:p w:rsidR="001E13E2" w:rsidRDefault="001E13E2">
                  <w:pPr>
                    <w:spacing w:line="160" w:lineRule="exact"/>
                    <w:jc w:val="left"/>
                    <w:rPr>
                      <w:rFonts w:cs="Miriam"/>
                      <w:noProof/>
                      <w:szCs w:val="18"/>
                      <w:rtl/>
                    </w:rPr>
                  </w:pPr>
                  <w:r>
                    <w:rPr>
                      <w:rFonts w:cs="Miriam"/>
                      <w:szCs w:val="18"/>
                      <w:rtl/>
                    </w:rPr>
                    <w:t>ת</w:t>
                  </w:r>
                  <w:r>
                    <w:rPr>
                      <w:rFonts w:cs="Miriam" w:hint="cs"/>
                      <w:szCs w:val="18"/>
                      <w:rtl/>
                    </w:rPr>
                    <w:t xml:space="preserve">יאור אגרות </w:t>
                  </w:r>
                  <w:r>
                    <w:rPr>
                      <w:rFonts w:cs="Miriam"/>
                      <w:szCs w:val="18"/>
                      <w:rtl/>
                    </w:rPr>
                    <w:t>ח</w:t>
                  </w:r>
                  <w:r>
                    <w:rPr>
                      <w:rFonts w:cs="Miriam" w:hint="cs"/>
                      <w:szCs w:val="18"/>
                      <w:rtl/>
                    </w:rPr>
                    <w:t>וב</w:t>
                  </w:r>
                </w:p>
              </w:txbxContent>
            </v:textbox>
            <w10:anchorlock/>
          </v:rect>
        </w:pict>
      </w:r>
      <w:r>
        <w:rPr>
          <w:rStyle w:val="big-number"/>
          <w:rFonts w:cs="Miriam"/>
          <w:rtl/>
        </w:rPr>
        <w:t>11.</w:t>
      </w:r>
      <w:r>
        <w:rPr>
          <w:rStyle w:val="big-number"/>
          <w:rFonts w:cs="Miriam"/>
          <w:rtl/>
        </w:rPr>
        <w:tab/>
      </w:r>
      <w:r>
        <w:rPr>
          <w:rStyle w:val="default"/>
          <w:rFonts w:cs="FrankRuehl"/>
          <w:rtl/>
        </w:rPr>
        <w:t>ה</w:t>
      </w:r>
      <w:r>
        <w:rPr>
          <w:rStyle w:val="default"/>
          <w:rFonts w:cs="FrankRuehl" w:hint="cs"/>
          <w:rtl/>
        </w:rPr>
        <w:t xml:space="preserve">יו ניירות הערך אותם מבקש התאגיד לרשום למסחר אגרות חוב או זכויות לרכישתן </w:t>
      </w:r>
      <w:r>
        <w:rPr>
          <w:rStyle w:val="default"/>
          <w:rFonts w:cs="FrankRuehl"/>
          <w:rtl/>
        </w:rPr>
        <w:t>–</w:t>
      </w:r>
      <w:r>
        <w:rPr>
          <w:rStyle w:val="default"/>
          <w:rFonts w:cs="FrankRuehl" w:hint="cs"/>
          <w:rtl/>
        </w:rPr>
        <w:t xml:space="preserve"> יובאו במסמך הרישום פרטים אלה: </w:t>
      </w:r>
    </w:p>
    <w:p w:rsidR="001E13E2" w:rsidRDefault="001E13E2">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סך כל שוויה הנקוב של סדרת איגרות החוב; </w:t>
      </w:r>
    </w:p>
    <w:p w:rsidR="001E13E2" w:rsidRDefault="001E13E2">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שוויה הנקוב של כל איגרת חוב; </w:t>
      </w:r>
    </w:p>
    <w:p w:rsidR="001E13E2" w:rsidRDefault="001E13E2">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האם איגרות החוב הן על </w:t>
      </w:r>
      <w:r>
        <w:rPr>
          <w:rStyle w:val="default"/>
          <w:rFonts w:cs="FrankRuehl"/>
          <w:rtl/>
        </w:rPr>
        <w:t>ש</w:t>
      </w:r>
      <w:r>
        <w:rPr>
          <w:rStyle w:val="default"/>
          <w:rFonts w:cs="FrankRuehl" w:hint="cs"/>
          <w:rtl/>
        </w:rPr>
        <w:t xml:space="preserve">ם או למוכ"ז; </w:t>
      </w:r>
    </w:p>
    <w:p w:rsidR="001E13E2" w:rsidRDefault="001E13E2">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שיעור הריבית שאיגרות החוב נושאות; </w:t>
      </w:r>
    </w:p>
    <w:p w:rsidR="001E13E2" w:rsidRDefault="001E13E2">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אם הקרן או הריבית המשתלמת לפי איגרות החוב צמודה </w:t>
      </w:r>
      <w:r>
        <w:rPr>
          <w:rStyle w:val="default"/>
          <w:rFonts w:cs="FrankRuehl"/>
          <w:rtl/>
        </w:rPr>
        <w:t>–</w:t>
      </w:r>
      <w:r>
        <w:rPr>
          <w:rStyle w:val="default"/>
          <w:rFonts w:cs="FrankRuehl" w:hint="cs"/>
          <w:rtl/>
        </w:rPr>
        <w:t xml:space="preserve"> גם בסיס ההצמדה ותנאיה; </w:t>
      </w:r>
    </w:p>
    <w:p w:rsidR="001E13E2" w:rsidRDefault="001E13E2">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השווי הנקוב של איגרות החוב שבמחזור, כשהוא מוערך מחדש לפי תנאי ההצמדה לתאריך מסמך הרישום או לתאריך סמוך לו ככל האפשר; היו</w:t>
      </w:r>
      <w:r>
        <w:rPr>
          <w:rStyle w:val="default"/>
          <w:rFonts w:cs="FrankRuehl"/>
          <w:rtl/>
        </w:rPr>
        <w:t xml:space="preserve"> </w:t>
      </w:r>
      <w:r>
        <w:rPr>
          <w:rStyle w:val="default"/>
          <w:rFonts w:cs="FrankRuehl" w:hint="cs"/>
          <w:rtl/>
        </w:rPr>
        <w:t xml:space="preserve">האיגרות ניתנות להערכה מחדש לפי תנאים שונים, תיעשה ההערכה לפי תנאי איגרות החוב הנותנים את הסכום הגבוה ביותר; </w:t>
      </w:r>
    </w:p>
    <w:p w:rsidR="001E13E2" w:rsidRDefault="001E13E2">
      <w:pPr>
        <w:pStyle w:val="P11"/>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מועדי הפדיון של איגרות החוב; </w:t>
      </w:r>
    </w:p>
    <w:p w:rsidR="001E13E2" w:rsidRDefault="001E13E2">
      <w:pPr>
        <w:pStyle w:val="P11"/>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 xml:space="preserve">זכויות חליפין הנילוות לאיגרות החוב; </w:t>
      </w:r>
    </w:p>
    <w:p w:rsidR="001E13E2" w:rsidRDefault="001E13E2">
      <w:pPr>
        <w:pStyle w:val="P11"/>
        <w:spacing w:before="72"/>
        <w:ind w:left="624"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 xml:space="preserve">אם ניתנה ערבות לתשלום ההתחייבויות על פי איגרות החוב </w:t>
      </w:r>
      <w:r>
        <w:rPr>
          <w:rStyle w:val="default"/>
          <w:rFonts w:cs="FrankRuehl"/>
          <w:rtl/>
        </w:rPr>
        <w:t>–</w:t>
      </w:r>
      <w:r>
        <w:rPr>
          <w:rStyle w:val="default"/>
          <w:rFonts w:cs="FrankRuehl" w:hint="cs"/>
          <w:rtl/>
        </w:rPr>
        <w:t xml:space="preserve"> שם הערב ומהות</w:t>
      </w:r>
      <w:r>
        <w:rPr>
          <w:rStyle w:val="default"/>
          <w:rFonts w:cs="FrankRuehl"/>
          <w:rtl/>
        </w:rPr>
        <w:t xml:space="preserve"> </w:t>
      </w:r>
      <w:r>
        <w:rPr>
          <w:rStyle w:val="default"/>
          <w:rFonts w:cs="FrankRuehl" w:hint="cs"/>
          <w:rtl/>
        </w:rPr>
        <w:t xml:space="preserve">הערובה להתחייבות; </w:t>
      </w:r>
    </w:p>
    <w:p w:rsidR="001E13E2" w:rsidRDefault="001E13E2">
      <w:pPr>
        <w:pStyle w:val="P11"/>
        <w:spacing w:before="72"/>
        <w:ind w:left="624"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 xml:space="preserve">שם הנאמן לאיגרות החוב ועיקרי הסכם הנאמנות. </w:t>
      </w:r>
    </w:p>
    <w:p w:rsidR="001E13E2" w:rsidRDefault="001E13E2">
      <w:pPr>
        <w:pStyle w:val="P00"/>
        <w:spacing w:before="72"/>
        <w:ind w:left="0" w:right="1134"/>
        <w:rPr>
          <w:rStyle w:val="default"/>
          <w:rFonts w:cs="FrankRuehl"/>
          <w:rtl/>
        </w:rPr>
      </w:pPr>
      <w:bookmarkStart w:id="19" w:name="Seif12"/>
      <w:bookmarkEnd w:id="19"/>
      <w:r>
        <w:rPr>
          <w:lang w:val="he-IL"/>
        </w:rPr>
        <w:pict>
          <v:rect id="_x0000_s1037" style="position:absolute;left:0;text-align:left;margin-left:462pt;margin-top:8.05pt;width:77.55pt;height:20.7pt;z-index:251660288" o:allowincell="f" filled="f" stroked="f" strokecolor="lime" strokeweight=".25pt">
            <v:textbox style="mso-next-textbox:#_x0000_s1037" inset="0,0,0,0">
              <w:txbxContent>
                <w:p w:rsidR="001E13E2" w:rsidRDefault="001E13E2">
                  <w:pPr>
                    <w:spacing w:line="160" w:lineRule="exact"/>
                    <w:jc w:val="left"/>
                    <w:rPr>
                      <w:rFonts w:cs="Miriam"/>
                      <w:noProof/>
                      <w:szCs w:val="18"/>
                      <w:rtl/>
                    </w:rPr>
                  </w:pPr>
                  <w:r>
                    <w:rPr>
                      <w:rFonts w:cs="Miriam"/>
                      <w:szCs w:val="18"/>
                      <w:rtl/>
                    </w:rPr>
                    <w:t>ה</w:t>
                  </w:r>
                  <w:r>
                    <w:rPr>
                      <w:rFonts w:cs="Miriam" w:hint="cs"/>
                      <w:szCs w:val="18"/>
                      <w:rtl/>
                    </w:rPr>
                    <w:t>ודעה על האישורים למסמך הרישום</w:t>
                  </w:r>
                </w:p>
              </w:txbxContent>
            </v:textbox>
            <w10:anchorlock/>
          </v:rect>
        </w:pict>
      </w:r>
      <w:r>
        <w:rPr>
          <w:rStyle w:val="big-number"/>
          <w:rFonts w:cs="Miriam"/>
          <w:rtl/>
        </w:rPr>
        <w:t>12.</w:t>
      </w:r>
      <w:r>
        <w:rPr>
          <w:rStyle w:val="big-number"/>
          <w:rFonts w:cs="Miriam"/>
          <w:rtl/>
        </w:rPr>
        <w:tab/>
      </w:r>
      <w:r>
        <w:rPr>
          <w:rStyle w:val="default"/>
          <w:rFonts w:cs="FrankRuehl"/>
          <w:rtl/>
        </w:rPr>
        <w:t>ב</w:t>
      </w:r>
      <w:r>
        <w:rPr>
          <w:rStyle w:val="default"/>
          <w:rFonts w:cs="FrankRuehl" w:hint="cs"/>
          <w:rtl/>
        </w:rPr>
        <w:t xml:space="preserve">מסמך הרישום תיכלל הודעה שהבורסה הסכימה לרשום את ניירות הערך נושא מסמך הרישום למסחר בה. </w:t>
      </w:r>
    </w:p>
    <w:p w:rsidR="001E13E2" w:rsidRDefault="001E13E2">
      <w:pPr>
        <w:pStyle w:val="P00"/>
        <w:spacing w:before="72"/>
        <w:ind w:left="0" w:right="1134"/>
        <w:rPr>
          <w:rStyle w:val="default"/>
          <w:rFonts w:cs="FrankRuehl"/>
          <w:rtl/>
        </w:rPr>
      </w:pPr>
      <w:bookmarkStart w:id="20" w:name="Seif13"/>
      <w:bookmarkEnd w:id="20"/>
      <w:r>
        <w:rPr>
          <w:rFonts w:cs="Miriam"/>
          <w:szCs w:val="32"/>
          <w:rtl/>
          <w:lang w:val="he-IL"/>
        </w:rPr>
        <w:pict>
          <v:shape id="_x0000_s1038" type="#_x0000_t202" style="position:absolute;left:0;text-align:left;margin-left:462pt;margin-top:5.45pt;width:80.25pt;height:22.4pt;z-index:251661312" filled="f" stroked="f">
            <v:textbox>
              <w:txbxContent>
                <w:p w:rsidR="001E13E2" w:rsidRDefault="001E13E2">
                  <w:pPr>
                    <w:spacing w:line="160" w:lineRule="exact"/>
                    <w:jc w:val="left"/>
                    <w:rPr>
                      <w:rFonts w:cs="Miriam" w:hint="cs"/>
                      <w:szCs w:val="18"/>
                      <w:rtl/>
                    </w:rPr>
                  </w:pPr>
                  <w:r>
                    <w:rPr>
                      <w:rFonts w:cs="Miriam" w:hint="cs"/>
                      <w:szCs w:val="18"/>
                      <w:rtl/>
                    </w:rPr>
                    <w:t>דיווח אלקטרוני</w:t>
                  </w:r>
                </w:p>
                <w:p w:rsidR="001E13E2" w:rsidRDefault="001E13E2">
                  <w:pPr>
                    <w:spacing w:line="160" w:lineRule="exact"/>
                    <w:jc w:val="left"/>
                    <w:rPr>
                      <w:rFonts w:cs="Miriam" w:hint="cs"/>
                      <w:szCs w:val="18"/>
                      <w:rtl/>
                    </w:rPr>
                  </w:pPr>
                  <w:r>
                    <w:rPr>
                      <w:rFonts w:cs="Miriam" w:hint="cs"/>
                      <w:szCs w:val="18"/>
                      <w:rtl/>
                    </w:rPr>
                    <w:t>תק' תשס"ג-2003</w:t>
                  </w:r>
                </w:p>
              </w:txbxContent>
            </v:textbox>
            <w10:anchorlock/>
          </v:shape>
        </w:pict>
      </w:r>
      <w:r>
        <w:rPr>
          <w:rStyle w:val="default"/>
          <w:rFonts w:cs="Miriam" w:hint="cs"/>
          <w:sz w:val="32"/>
          <w:szCs w:val="32"/>
          <w:rtl/>
        </w:rPr>
        <w:t>12</w:t>
      </w:r>
      <w:r>
        <w:rPr>
          <w:rStyle w:val="default"/>
          <w:rFonts w:cs="FrankRuehl" w:hint="cs"/>
          <w:rtl/>
        </w:rPr>
        <w:t>א.</w:t>
      </w:r>
      <w:r>
        <w:rPr>
          <w:rStyle w:val="default"/>
          <w:rFonts w:cs="FrankRuehl" w:hint="cs"/>
          <w:rtl/>
        </w:rPr>
        <w:tab/>
        <w:t>מסמך רישום וכל מסמך אחר שיש להגישו לרשות או לבורסה לפי תקנות אלה, יוגש בהתאם לתקנות ניירות ערך (חתימה ודיווח אלקטרוני), התשס"ג-2003.</w:t>
      </w:r>
    </w:p>
    <w:p w:rsidR="001E13E2" w:rsidRPr="00983FEA" w:rsidRDefault="001E13E2">
      <w:pPr>
        <w:pStyle w:val="P00"/>
        <w:spacing w:before="0"/>
        <w:ind w:left="0" w:right="1134"/>
        <w:rPr>
          <w:rFonts w:hint="cs"/>
          <w:b/>
          <w:bCs/>
          <w:vanish/>
          <w:szCs w:val="20"/>
          <w:shd w:val="clear" w:color="auto" w:fill="FFFF99"/>
          <w:rtl/>
        </w:rPr>
      </w:pPr>
      <w:bookmarkStart w:id="21" w:name="Rov23"/>
      <w:r w:rsidRPr="00983FEA">
        <w:rPr>
          <w:rFonts w:hint="cs"/>
          <w:vanish/>
          <w:color w:val="FF0000"/>
          <w:szCs w:val="20"/>
          <w:shd w:val="clear" w:color="auto" w:fill="FFFF99"/>
          <w:rtl/>
        </w:rPr>
        <w:t>מיום 2.11.2003</w:t>
      </w:r>
    </w:p>
    <w:p w:rsidR="001E13E2" w:rsidRPr="00983FEA" w:rsidRDefault="001E13E2">
      <w:pPr>
        <w:pStyle w:val="P00"/>
        <w:spacing w:before="0"/>
        <w:ind w:left="0" w:right="1134"/>
        <w:rPr>
          <w:rFonts w:hint="cs"/>
          <w:b/>
          <w:bCs/>
          <w:vanish/>
          <w:szCs w:val="20"/>
          <w:shd w:val="clear" w:color="auto" w:fill="FFFF99"/>
          <w:rtl/>
        </w:rPr>
      </w:pPr>
      <w:r w:rsidRPr="00983FEA">
        <w:rPr>
          <w:rFonts w:hint="cs"/>
          <w:b/>
          <w:bCs/>
          <w:vanish/>
          <w:szCs w:val="20"/>
          <w:shd w:val="clear" w:color="auto" w:fill="FFFF99"/>
          <w:rtl/>
        </w:rPr>
        <w:t>תק' תשס"ג-2003</w:t>
      </w:r>
    </w:p>
    <w:p w:rsidR="001E13E2" w:rsidRPr="00983FEA" w:rsidRDefault="001E13E2">
      <w:pPr>
        <w:pStyle w:val="P00"/>
        <w:tabs>
          <w:tab w:val="clear" w:pos="6259"/>
        </w:tabs>
        <w:spacing w:before="0"/>
        <w:ind w:left="0" w:right="1134"/>
        <w:rPr>
          <w:rFonts w:hint="cs"/>
          <w:vanish/>
          <w:szCs w:val="20"/>
          <w:shd w:val="clear" w:color="auto" w:fill="FFFF99"/>
          <w:rtl/>
        </w:rPr>
      </w:pPr>
      <w:hyperlink r:id="rId14" w:history="1">
        <w:r w:rsidRPr="00983FEA">
          <w:rPr>
            <w:rStyle w:val="Hyperlink"/>
            <w:rFonts w:hint="cs"/>
            <w:vanish/>
            <w:szCs w:val="20"/>
            <w:shd w:val="clear" w:color="auto" w:fill="FFFF99"/>
            <w:rtl/>
          </w:rPr>
          <w:t>ק"ת תשס"ג מס' 6235</w:t>
        </w:r>
      </w:hyperlink>
      <w:r w:rsidRPr="00983FEA">
        <w:rPr>
          <w:rFonts w:hint="cs"/>
          <w:vanish/>
          <w:szCs w:val="20"/>
          <w:shd w:val="clear" w:color="auto" w:fill="FFFF99"/>
          <w:rtl/>
        </w:rPr>
        <w:t xml:space="preserve"> מיום 7.4.2003 עמ' 679</w:t>
      </w:r>
    </w:p>
    <w:p w:rsidR="001E13E2" w:rsidRDefault="001E13E2">
      <w:pPr>
        <w:pStyle w:val="P00"/>
        <w:tabs>
          <w:tab w:val="clear" w:pos="6259"/>
        </w:tabs>
        <w:spacing w:before="0"/>
        <w:ind w:left="0" w:right="1134"/>
        <w:rPr>
          <w:rFonts w:hint="cs"/>
          <w:b/>
          <w:bCs/>
          <w:sz w:val="2"/>
          <w:szCs w:val="2"/>
          <w:rtl/>
        </w:rPr>
      </w:pPr>
      <w:r w:rsidRPr="00983FEA">
        <w:rPr>
          <w:rFonts w:hint="cs"/>
          <w:b/>
          <w:bCs/>
          <w:vanish/>
          <w:szCs w:val="20"/>
          <w:shd w:val="clear" w:color="auto" w:fill="FFFF99"/>
          <w:rtl/>
        </w:rPr>
        <w:t>הוספת תקנה 12א</w:t>
      </w:r>
      <w:bookmarkEnd w:id="21"/>
    </w:p>
    <w:p w:rsidR="001E13E2" w:rsidRDefault="001E13E2">
      <w:pPr>
        <w:pStyle w:val="P00"/>
        <w:spacing w:before="72"/>
        <w:ind w:left="0" w:right="1134"/>
        <w:rPr>
          <w:rStyle w:val="default"/>
          <w:rFonts w:cs="FrankRuehl" w:hint="cs"/>
          <w:rtl/>
        </w:rPr>
      </w:pPr>
    </w:p>
    <w:p w:rsidR="001E13E2" w:rsidRDefault="001E13E2">
      <w:pPr>
        <w:pStyle w:val="P00"/>
        <w:spacing w:before="72"/>
        <w:ind w:left="0" w:right="1134"/>
        <w:rPr>
          <w:rStyle w:val="default"/>
          <w:rFonts w:cs="FrankRuehl" w:hint="cs"/>
          <w:rtl/>
        </w:rPr>
      </w:pPr>
    </w:p>
    <w:p w:rsidR="001E13E2" w:rsidRDefault="001E13E2">
      <w:pPr>
        <w:pStyle w:val="sig-1"/>
        <w:widowControl/>
        <w:tabs>
          <w:tab w:val="clear" w:pos="851"/>
          <w:tab w:val="clear" w:pos="2835"/>
          <w:tab w:val="clear" w:pos="4820"/>
          <w:tab w:val="center" w:pos="1985"/>
          <w:tab w:val="center" w:pos="4536"/>
        </w:tabs>
        <w:ind w:left="0" w:right="1134"/>
        <w:rPr>
          <w:sz w:val="26"/>
          <w:szCs w:val="26"/>
          <w:rtl/>
        </w:rPr>
      </w:pPr>
      <w:r>
        <w:rPr>
          <w:sz w:val="26"/>
          <w:szCs w:val="26"/>
          <w:rtl/>
        </w:rPr>
        <w:t>ו</w:t>
      </w:r>
      <w:r>
        <w:rPr>
          <w:rFonts w:hint="cs"/>
          <w:sz w:val="26"/>
          <w:szCs w:val="26"/>
          <w:rtl/>
        </w:rPr>
        <w:t>' בתשרי תשס"א (5 באוקטובר 2000)</w:t>
      </w:r>
      <w:r>
        <w:rPr>
          <w:sz w:val="26"/>
          <w:szCs w:val="26"/>
          <w:rtl/>
        </w:rPr>
        <w:tab/>
        <w:t>א</w:t>
      </w:r>
      <w:r>
        <w:rPr>
          <w:rFonts w:hint="cs"/>
          <w:sz w:val="26"/>
          <w:szCs w:val="26"/>
          <w:rtl/>
        </w:rPr>
        <w:t>ברהם (בייגה) שוחט</w:t>
      </w:r>
    </w:p>
    <w:p w:rsidR="001E13E2" w:rsidRDefault="001E13E2">
      <w:pPr>
        <w:pStyle w:val="sig-1"/>
        <w:widowControl/>
        <w:tabs>
          <w:tab w:val="clear" w:pos="851"/>
          <w:tab w:val="clear" w:pos="2835"/>
          <w:tab w:val="clear" w:pos="4820"/>
          <w:tab w:val="center" w:pos="1985"/>
          <w:tab w:val="center" w:pos="4536"/>
        </w:tabs>
        <w:ind w:left="0" w:right="1134"/>
        <w:rPr>
          <w:rFonts w:hint="cs"/>
          <w:rtl/>
        </w:rPr>
      </w:pPr>
      <w:r>
        <w:rPr>
          <w:rtl/>
        </w:rPr>
        <w:tab/>
      </w:r>
      <w:r>
        <w:rPr>
          <w:rtl/>
        </w:rPr>
        <w:tab/>
      </w:r>
      <w:r>
        <w:rPr>
          <w:rFonts w:hint="cs"/>
          <w:rtl/>
        </w:rPr>
        <w:t>שר האוצר</w:t>
      </w:r>
    </w:p>
    <w:p w:rsidR="001E13E2" w:rsidRDefault="001E13E2">
      <w:pPr>
        <w:pStyle w:val="P00"/>
        <w:spacing w:before="72"/>
        <w:ind w:left="0" w:right="1134"/>
        <w:rPr>
          <w:rStyle w:val="default"/>
          <w:rFonts w:cs="FrankRuehl" w:hint="cs"/>
          <w:rtl/>
        </w:rPr>
      </w:pPr>
    </w:p>
    <w:p w:rsidR="001E13E2" w:rsidRDefault="001E13E2">
      <w:pPr>
        <w:pStyle w:val="P00"/>
        <w:spacing w:before="72"/>
        <w:ind w:left="0" w:right="1134"/>
        <w:rPr>
          <w:rStyle w:val="default"/>
          <w:rFonts w:cs="FrankRuehl"/>
          <w:rtl/>
        </w:rPr>
      </w:pPr>
    </w:p>
    <w:p w:rsidR="001E13E2" w:rsidRDefault="001E13E2">
      <w:pPr>
        <w:pStyle w:val="P00"/>
        <w:spacing w:before="72"/>
        <w:ind w:left="0" w:right="1134"/>
        <w:rPr>
          <w:rStyle w:val="default"/>
          <w:rFonts w:cs="FrankRuehl"/>
          <w:rtl/>
        </w:rPr>
      </w:pPr>
      <w:bookmarkStart w:id="22" w:name="LawPartEnd"/>
    </w:p>
    <w:bookmarkEnd w:id="22"/>
    <w:p w:rsidR="00FD43EF" w:rsidRDefault="00FD43EF">
      <w:pPr>
        <w:pStyle w:val="P00"/>
        <w:spacing w:before="72"/>
        <w:ind w:left="0" w:right="1134"/>
        <w:rPr>
          <w:rStyle w:val="default"/>
          <w:rFonts w:cs="FrankRuehl"/>
          <w:rtl/>
        </w:rPr>
      </w:pPr>
    </w:p>
    <w:p w:rsidR="00FD43EF" w:rsidRDefault="00FD43EF" w:rsidP="00FD43EF">
      <w:pPr>
        <w:pStyle w:val="P00"/>
        <w:spacing w:before="72"/>
        <w:ind w:left="0" w:right="1134"/>
        <w:jc w:val="center"/>
        <w:rPr>
          <w:rStyle w:val="default"/>
          <w:rFonts w:cs="David"/>
          <w:color w:val="0000FF"/>
          <w:szCs w:val="24"/>
          <w:u w:val="single"/>
          <w:rtl/>
        </w:rPr>
      </w:pPr>
      <w:hyperlink r:id="rId15" w:history="1">
        <w:r>
          <w:rPr>
            <w:rStyle w:val="default"/>
            <w:rFonts w:cs="David"/>
            <w:color w:val="0000FF"/>
            <w:szCs w:val="24"/>
            <w:u w:val="single"/>
            <w:rtl/>
          </w:rPr>
          <w:t>הודעה למנויים על עריכה ושינויים במסמכי פסיקה, חקיקה ועוד באתר נבו - הקש כאן</w:t>
        </w:r>
      </w:hyperlink>
    </w:p>
    <w:p w:rsidR="001E13E2" w:rsidRPr="00FD43EF" w:rsidRDefault="001E13E2" w:rsidP="00FD43EF">
      <w:pPr>
        <w:pStyle w:val="P00"/>
        <w:spacing w:before="72"/>
        <w:ind w:left="0" w:right="1134"/>
        <w:jc w:val="center"/>
        <w:rPr>
          <w:rStyle w:val="default"/>
          <w:rFonts w:cs="David"/>
          <w:color w:val="0000FF"/>
          <w:szCs w:val="24"/>
          <w:u w:val="single"/>
          <w:rtl/>
        </w:rPr>
      </w:pPr>
    </w:p>
    <w:sectPr w:rsidR="001E13E2" w:rsidRPr="00FD43EF">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0B2D" w:rsidRDefault="001F0B2D">
      <w:r>
        <w:separator/>
      </w:r>
    </w:p>
  </w:endnote>
  <w:endnote w:type="continuationSeparator" w:id="0">
    <w:p w:rsidR="001F0B2D" w:rsidRDefault="001F0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3E2" w:rsidRDefault="001E13E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E13E2" w:rsidRDefault="001E13E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E13E2" w:rsidRDefault="001E13E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D43EF">
      <w:rPr>
        <w:rFonts w:cs="TopType Jerushalmi"/>
        <w:noProof/>
        <w:color w:val="000000"/>
        <w:sz w:val="14"/>
        <w:szCs w:val="14"/>
      </w:rPr>
      <w:t>Z:\00000000000000000000000=2014------------------------\05-May\2014-05-28\LawsForHofit\01\308_054.doc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3E2" w:rsidRDefault="001E13E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35533">
      <w:rPr>
        <w:rFonts w:hAnsi="FrankRuehl" w:cs="FrankRuehl"/>
        <w:noProof/>
        <w:sz w:val="24"/>
        <w:szCs w:val="24"/>
        <w:rtl/>
      </w:rPr>
      <w:t>3</w:t>
    </w:r>
    <w:r>
      <w:rPr>
        <w:rFonts w:hAnsi="FrankRuehl" w:cs="FrankRuehl"/>
        <w:sz w:val="24"/>
        <w:szCs w:val="24"/>
        <w:rtl/>
      </w:rPr>
      <w:fldChar w:fldCharType="end"/>
    </w:r>
  </w:p>
  <w:p w:rsidR="001E13E2" w:rsidRDefault="001E13E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E13E2" w:rsidRDefault="001E13E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D43EF">
      <w:rPr>
        <w:rFonts w:cs="TopType Jerushalmi"/>
        <w:noProof/>
        <w:color w:val="000000"/>
        <w:sz w:val="14"/>
        <w:szCs w:val="14"/>
      </w:rPr>
      <w:t>Z:\00000000000000000000000=2014------------------------\05-May\2014-05-28\LawsForHofit\01\308_054.doc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0B2D" w:rsidRDefault="001F0B2D">
      <w:pPr>
        <w:spacing w:before="60" w:line="240" w:lineRule="auto"/>
        <w:ind w:right="1134"/>
      </w:pPr>
      <w:r>
        <w:separator/>
      </w:r>
    </w:p>
  </w:footnote>
  <w:footnote w:type="continuationSeparator" w:id="0">
    <w:p w:rsidR="001F0B2D" w:rsidRDefault="001F0B2D">
      <w:pPr>
        <w:spacing w:before="60" w:line="240" w:lineRule="auto"/>
        <w:ind w:right="1134"/>
      </w:pPr>
      <w:r>
        <w:separator/>
      </w:r>
    </w:p>
  </w:footnote>
  <w:footnote w:id="1">
    <w:p w:rsidR="001E13E2" w:rsidRDefault="001E13E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תשס"א מס' 6063</w:t>
        </w:r>
      </w:hyperlink>
      <w:r>
        <w:rPr>
          <w:rFonts w:hint="cs"/>
          <w:sz w:val="20"/>
          <w:rtl/>
        </w:rPr>
        <w:t xml:space="preserve"> מיום</w:t>
      </w:r>
      <w:r>
        <w:rPr>
          <w:sz w:val="20"/>
          <w:rtl/>
        </w:rPr>
        <w:t xml:space="preserve"> 25.10.2000 </w:t>
      </w:r>
      <w:r>
        <w:rPr>
          <w:rFonts w:hint="cs"/>
          <w:sz w:val="20"/>
          <w:rtl/>
        </w:rPr>
        <w:t>עמ' 53.</w:t>
      </w:r>
    </w:p>
    <w:p w:rsidR="001E13E2" w:rsidRDefault="001E13E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rFonts w:hint="cs"/>
            <w:sz w:val="20"/>
            <w:rtl/>
          </w:rPr>
          <w:t>ק"ת תשס"ג מס' 6235</w:t>
        </w:r>
      </w:hyperlink>
      <w:r>
        <w:rPr>
          <w:rFonts w:hint="cs"/>
          <w:sz w:val="20"/>
          <w:rtl/>
        </w:rPr>
        <w:t xml:space="preserve"> מיום 7.4.2003 עמ' 679 </w:t>
      </w:r>
      <w:r>
        <w:rPr>
          <w:sz w:val="20"/>
          <w:rtl/>
        </w:rPr>
        <w:t>–</w:t>
      </w:r>
      <w:r>
        <w:rPr>
          <w:rFonts w:hint="cs"/>
          <w:sz w:val="20"/>
          <w:rtl/>
        </w:rPr>
        <w:t xml:space="preserve"> תק' תשס"ג-2003; תחילתן ביום 2.11.2003.</w:t>
      </w:r>
    </w:p>
    <w:p w:rsidR="001E13E2" w:rsidRDefault="001E13E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 w:history="1">
        <w:r>
          <w:rPr>
            <w:rStyle w:val="Hyperlink"/>
            <w:rFonts w:hint="cs"/>
            <w:sz w:val="20"/>
            <w:rtl/>
          </w:rPr>
          <w:t>ק"ת תשס"ה מס' 6394</w:t>
        </w:r>
      </w:hyperlink>
      <w:r>
        <w:rPr>
          <w:rFonts w:hint="cs"/>
          <w:rtl/>
        </w:rPr>
        <w:t xml:space="preserve"> מיום 29.6.2005 עמ' 752 </w:t>
      </w:r>
      <w:r>
        <w:rPr>
          <w:rtl/>
        </w:rPr>
        <w:t>–</w:t>
      </w:r>
      <w:r>
        <w:rPr>
          <w:rFonts w:hint="cs"/>
          <w:rtl/>
        </w:rPr>
        <w:t xml:space="preserve"> תק' תשס"ה-2005; ר' תקנה 4 לענין תחילה.</w:t>
      </w:r>
    </w:p>
    <w:p w:rsidR="001E13E2" w:rsidRDefault="001E13E2">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 w:history="1">
        <w:r>
          <w:rPr>
            <w:rStyle w:val="Hyperlink"/>
            <w:rFonts w:hint="cs"/>
            <w:rtl/>
          </w:rPr>
          <w:t>ק"ת תשס"ו מס' 6467</w:t>
        </w:r>
      </w:hyperlink>
      <w:r>
        <w:rPr>
          <w:rFonts w:hint="cs"/>
          <w:rtl/>
        </w:rPr>
        <w:t xml:space="preserve"> מיום 12.3.2006 עמ' 579 </w:t>
      </w:r>
      <w:r>
        <w:rPr>
          <w:rtl/>
        </w:rPr>
        <w:t>–</w:t>
      </w:r>
      <w:r>
        <w:rPr>
          <w:rFonts w:hint="cs"/>
          <w:rtl/>
        </w:rPr>
        <w:t xml:space="preserve"> תק' תשס"ו-2006.</w:t>
      </w:r>
    </w:p>
    <w:p w:rsidR="00535533" w:rsidRDefault="00535533" w:rsidP="00535533">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 w:history="1">
        <w:r w:rsidR="00983FEA" w:rsidRPr="00535533">
          <w:rPr>
            <w:rStyle w:val="Hyperlink"/>
            <w:rFonts w:hint="cs"/>
            <w:rtl/>
          </w:rPr>
          <w:t>ק"ת תשע"ח מס' 8027</w:t>
        </w:r>
      </w:hyperlink>
      <w:r w:rsidR="00983FEA">
        <w:rPr>
          <w:rFonts w:hint="cs"/>
          <w:rtl/>
        </w:rPr>
        <w:t xml:space="preserve"> מיום 26.6.2018 עמ' 2227 </w:t>
      </w:r>
      <w:r w:rsidR="00983FEA">
        <w:rPr>
          <w:rtl/>
        </w:rPr>
        <w:t>–</w:t>
      </w:r>
      <w:r w:rsidR="00983FEA">
        <w:rPr>
          <w:rFonts w:hint="cs"/>
          <w:rtl/>
        </w:rPr>
        <w:t xml:space="preserve"> תק' תשע"ח-2018.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3E2" w:rsidRDefault="001E13E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ניירות ערך (פרטי מסמך רישום, מבנהו וצורתו), תשס"א–2000</w:t>
    </w:r>
  </w:p>
  <w:p w:rsidR="001E13E2" w:rsidRDefault="001E13E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E13E2" w:rsidRDefault="001E13E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3E2" w:rsidRDefault="001E13E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ניירות ערך (פרטי מסמך רישום, מבנהו וצורתו), תשס"א</w:t>
    </w:r>
    <w:r>
      <w:rPr>
        <w:rFonts w:hAnsi="FrankRuehl" w:cs="FrankRuehl" w:hint="cs"/>
        <w:color w:val="000000"/>
        <w:sz w:val="28"/>
        <w:szCs w:val="28"/>
        <w:rtl/>
      </w:rPr>
      <w:t>-</w:t>
    </w:r>
    <w:r>
      <w:rPr>
        <w:rFonts w:hAnsi="FrankRuehl" w:cs="FrankRuehl"/>
        <w:color w:val="000000"/>
        <w:sz w:val="28"/>
        <w:szCs w:val="28"/>
        <w:rtl/>
      </w:rPr>
      <w:t>2000</w:t>
    </w:r>
  </w:p>
  <w:p w:rsidR="001E13E2" w:rsidRDefault="001E13E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E13E2" w:rsidRDefault="001E13E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13E2"/>
    <w:rsid w:val="000A08F6"/>
    <w:rsid w:val="000F52B0"/>
    <w:rsid w:val="001E13E2"/>
    <w:rsid w:val="001F0B2D"/>
    <w:rsid w:val="002F7F27"/>
    <w:rsid w:val="00325175"/>
    <w:rsid w:val="003B5FA8"/>
    <w:rsid w:val="00535533"/>
    <w:rsid w:val="00983FEA"/>
    <w:rsid w:val="00C753C4"/>
    <w:rsid w:val="00FD43E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F0480B2-435C-4307-AF71-8E0663A6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983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8027.pdf" TargetMode="External"/><Relationship Id="rId13" Type="http://schemas.openxmlformats.org/officeDocument/2006/relationships/hyperlink" Target="http://www.nevo.co.il/Law_word/law14/LAW-6394.pdf"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_word/law06/TAK-6467.pdf" TargetMode="External"/><Relationship Id="rId12" Type="http://schemas.openxmlformats.org/officeDocument/2006/relationships/hyperlink" Target="http://www.nevo.co.il/Law_word/law14/LAW-6394.pdf"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6394.pdf" TargetMode="External"/><Relationship Id="rId11" Type="http://schemas.openxmlformats.org/officeDocument/2006/relationships/hyperlink" Target="http://www.nevo.co.il/Law_word/law14/LAW-6235.pdf" TargetMode="External"/><Relationship Id="rId5" Type="http://schemas.openxmlformats.org/officeDocument/2006/relationships/endnotes" Target="end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_word/law14/LAW-6394.pdf"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14/LAW-6394.pdf" TargetMode="External"/><Relationship Id="rId14" Type="http://schemas.openxmlformats.org/officeDocument/2006/relationships/hyperlink" Target="http://www.nevo.co.il/Law_word/law14/LAW-6235.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394.pdf" TargetMode="External"/><Relationship Id="rId2" Type="http://schemas.openxmlformats.org/officeDocument/2006/relationships/hyperlink" Target="http://www.nevo.co.il/Law_word/law06/TAK-6235.pdf" TargetMode="External"/><Relationship Id="rId1" Type="http://schemas.openxmlformats.org/officeDocument/2006/relationships/hyperlink" Target="http://www.nevo.co.il/Law_word/law06/TAK-6063.pdf" TargetMode="External"/><Relationship Id="rId5" Type="http://schemas.openxmlformats.org/officeDocument/2006/relationships/hyperlink" Target="http://www.nevo.co.il/Law_word/law06/TAK-8027.pdf" TargetMode="External"/><Relationship Id="rId4" Type="http://schemas.openxmlformats.org/officeDocument/2006/relationships/hyperlink" Target="http://www.nevo.co.il/Law_word/law06/TAK-646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9475</CharactersWithSpaces>
  <SharedDoc>false</SharedDoc>
  <HLinks>
    <vt:vector size="180" baseType="variant">
      <vt:variant>
        <vt:i4>393283</vt:i4>
      </vt:variant>
      <vt:variant>
        <vt:i4>117</vt:i4>
      </vt:variant>
      <vt:variant>
        <vt:i4>0</vt:i4>
      </vt:variant>
      <vt:variant>
        <vt:i4>5</vt:i4>
      </vt:variant>
      <vt:variant>
        <vt:lpwstr>http://www.nevo.co.il/advertisements/nevo-100.doc</vt:lpwstr>
      </vt:variant>
      <vt:variant>
        <vt:lpwstr/>
      </vt:variant>
      <vt:variant>
        <vt:i4>7995406</vt:i4>
      </vt:variant>
      <vt:variant>
        <vt:i4>114</vt:i4>
      </vt:variant>
      <vt:variant>
        <vt:i4>0</vt:i4>
      </vt:variant>
      <vt:variant>
        <vt:i4>5</vt:i4>
      </vt:variant>
      <vt:variant>
        <vt:lpwstr>http://www.nevo.co.il/Law_word/law14/LAW-6235.pdf</vt:lpwstr>
      </vt:variant>
      <vt:variant>
        <vt:lpwstr/>
      </vt:variant>
      <vt:variant>
        <vt:i4>7340046</vt:i4>
      </vt:variant>
      <vt:variant>
        <vt:i4>111</vt:i4>
      </vt:variant>
      <vt:variant>
        <vt:i4>0</vt:i4>
      </vt:variant>
      <vt:variant>
        <vt:i4>5</vt:i4>
      </vt:variant>
      <vt:variant>
        <vt:lpwstr>http://www.nevo.co.il/Law_word/law14/LAW-6394.pdf</vt:lpwstr>
      </vt:variant>
      <vt:variant>
        <vt:lpwstr/>
      </vt:variant>
      <vt:variant>
        <vt:i4>7340046</vt:i4>
      </vt:variant>
      <vt:variant>
        <vt:i4>108</vt:i4>
      </vt:variant>
      <vt:variant>
        <vt:i4>0</vt:i4>
      </vt:variant>
      <vt:variant>
        <vt:i4>5</vt:i4>
      </vt:variant>
      <vt:variant>
        <vt:lpwstr>http://www.nevo.co.il/Law_word/law14/LAW-6394.pdf</vt:lpwstr>
      </vt:variant>
      <vt:variant>
        <vt:lpwstr/>
      </vt:variant>
      <vt:variant>
        <vt:i4>7995406</vt:i4>
      </vt:variant>
      <vt:variant>
        <vt:i4>105</vt:i4>
      </vt:variant>
      <vt:variant>
        <vt:i4>0</vt:i4>
      </vt:variant>
      <vt:variant>
        <vt:i4>5</vt:i4>
      </vt:variant>
      <vt:variant>
        <vt:lpwstr>http://www.nevo.co.il/Law_word/law14/LAW-6235.pdf</vt:lpwstr>
      </vt:variant>
      <vt:variant>
        <vt:lpwstr/>
      </vt:variant>
      <vt:variant>
        <vt:i4>7340046</vt:i4>
      </vt:variant>
      <vt:variant>
        <vt:i4>102</vt:i4>
      </vt:variant>
      <vt:variant>
        <vt:i4>0</vt:i4>
      </vt:variant>
      <vt:variant>
        <vt:i4>5</vt:i4>
      </vt:variant>
      <vt:variant>
        <vt:lpwstr>http://www.nevo.co.il/Law_word/law14/LAW-6394.pdf</vt:lpwstr>
      </vt:variant>
      <vt:variant>
        <vt:lpwstr/>
      </vt:variant>
      <vt:variant>
        <vt:i4>7340046</vt:i4>
      </vt:variant>
      <vt:variant>
        <vt:i4>99</vt:i4>
      </vt:variant>
      <vt:variant>
        <vt:i4>0</vt:i4>
      </vt:variant>
      <vt:variant>
        <vt:i4>5</vt:i4>
      </vt:variant>
      <vt:variant>
        <vt:lpwstr>http://www.nevo.co.il/Law_word/law14/LAW-6394.pdf</vt:lpwstr>
      </vt:variant>
      <vt:variant>
        <vt:lpwstr/>
      </vt:variant>
      <vt:variant>
        <vt:i4>7536655</vt:i4>
      </vt:variant>
      <vt:variant>
        <vt:i4>96</vt:i4>
      </vt:variant>
      <vt:variant>
        <vt:i4>0</vt:i4>
      </vt:variant>
      <vt:variant>
        <vt:i4>5</vt:i4>
      </vt:variant>
      <vt:variant>
        <vt:lpwstr>http://www.nevo.co.il/Law_word/law06/tak-8027.pdf</vt:lpwstr>
      </vt:variant>
      <vt:variant>
        <vt:lpwstr/>
      </vt:variant>
      <vt:variant>
        <vt:i4>7929867</vt:i4>
      </vt:variant>
      <vt:variant>
        <vt:i4>93</vt:i4>
      </vt:variant>
      <vt:variant>
        <vt:i4>0</vt:i4>
      </vt:variant>
      <vt:variant>
        <vt:i4>5</vt:i4>
      </vt:variant>
      <vt:variant>
        <vt:lpwstr>http://www.nevo.co.il/Law_word/law06/TAK-6467.pdf</vt:lpwstr>
      </vt:variant>
      <vt:variant>
        <vt:lpwstr/>
      </vt:variant>
      <vt:variant>
        <vt:i4>7340046</vt:i4>
      </vt:variant>
      <vt:variant>
        <vt:i4>90</vt:i4>
      </vt:variant>
      <vt:variant>
        <vt:i4>0</vt:i4>
      </vt:variant>
      <vt:variant>
        <vt:i4>5</vt:i4>
      </vt:variant>
      <vt:variant>
        <vt:lpwstr>http://www.nevo.co.il/Law_word/law14/LAW-6394.pdf</vt:lpwstr>
      </vt:variant>
      <vt:variant>
        <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5505033</vt:i4>
      </vt:variant>
      <vt:variant>
        <vt:i4>42</vt:i4>
      </vt:variant>
      <vt:variant>
        <vt:i4>0</vt:i4>
      </vt:variant>
      <vt:variant>
        <vt:i4>5</vt:i4>
      </vt:variant>
      <vt:variant>
        <vt:lpwstr/>
      </vt:variant>
      <vt:variant>
        <vt:lpwstr>med1</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7536655</vt:i4>
      </vt:variant>
      <vt:variant>
        <vt:i4>12</vt:i4>
      </vt:variant>
      <vt:variant>
        <vt:i4>0</vt:i4>
      </vt:variant>
      <vt:variant>
        <vt:i4>5</vt:i4>
      </vt:variant>
      <vt:variant>
        <vt:lpwstr>http://www.nevo.co.il/Law_word/law06/TAK-8027.pdf</vt:lpwstr>
      </vt:variant>
      <vt:variant>
        <vt:lpwstr/>
      </vt:variant>
      <vt:variant>
        <vt:i4>7929867</vt:i4>
      </vt:variant>
      <vt:variant>
        <vt:i4>9</vt:i4>
      </vt:variant>
      <vt:variant>
        <vt:i4>0</vt:i4>
      </vt:variant>
      <vt:variant>
        <vt:i4>5</vt:i4>
      </vt:variant>
      <vt:variant>
        <vt:lpwstr>http://www.nevo.co.il/Law_word/law06/TAK-6467.pdf</vt:lpwstr>
      </vt:variant>
      <vt:variant>
        <vt:lpwstr/>
      </vt:variant>
      <vt:variant>
        <vt:i4>7733263</vt:i4>
      </vt:variant>
      <vt:variant>
        <vt:i4>6</vt:i4>
      </vt:variant>
      <vt:variant>
        <vt:i4>0</vt:i4>
      </vt:variant>
      <vt:variant>
        <vt:i4>5</vt:i4>
      </vt:variant>
      <vt:variant>
        <vt:lpwstr>http://www.nevo.co.il/Law_word/law06/tak-6394.pdf</vt:lpwstr>
      </vt:variant>
      <vt:variant>
        <vt:lpwstr/>
      </vt:variant>
      <vt:variant>
        <vt:i4>8126479</vt:i4>
      </vt:variant>
      <vt:variant>
        <vt:i4>3</vt:i4>
      </vt:variant>
      <vt:variant>
        <vt:i4>0</vt:i4>
      </vt:variant>
      <vt:variant>
        <vt:i4>5</vt:i4>
      </vt:variant>
      <vt:variant>
        <vt:lpwstr>http://www.nevo.co.il/Law_word/law06/TAK-6235.pdf</vt:lpwstr>
      </vt:variant>
      <vt:variant>
        <vt:lpwstr/>
      </vt:variant>
      <vt:variant>
        <vt:i4>7929867</vt:i4>
      </vt:variant>
      <vt:variant>
        <vt:i4>0</vt:i4>
      </vt:variant>
      <vt:variant>
        <vt:i4>0</vt:i4>
      </vt:variant>
      <vt:variant>
        <vt:i4>5</vt:i4>
      </vt:variant>
      <vt:variant>
        <vt:lpwstr>http://www.nevo.co.il/Law_word/law06/TAK-6063.pdf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0308</vt:lpwstr>
  </property>
  <property fmtid="{D5CDD505-2E9C-101B-9397-08002B2CF9AE}" pid="3" name="CHNAME">
    <vt:lpwstr>ניירות ערך</vt:lpwstr>
  </property>
  <property fmtid="{D5CDD505-2E9C-101B-9397-08002B2CF9AE}" pid="4" name="LAWNAME">
    <vt:lpwstr>תקנות ניירות ערך (פרטי מסמך רישום, מבנהו וצורתו), תשס"א-2000</vt:lpwstr>
  </property>
  <property fmtid="{D5CDD505-2E9C-101B-9397-08002B2CF9AE}" pid="5" name="LAWNUMBER">
    <vt:lpwstr>0054</vt:lpwstr>
  </property>
  <property fmtid="{D5CDD505-2E9C-101B-9397-08002B2CF9AE}" pid="6" name="TYPE">
    <vt:lpwstr>01</vt:lpwstr>
  </property>
  <property fmtid="{D5CDD505-2E9C-101B-9397-08002B2CF9AE}" pid="7" name="LINKK1">
    <vt:lpwstr>http://www.nevo.co.il/Law_word/law06/TAK-6467.pdf;רשומות - תקנות כלליות#ק"ת תשס"ו מס' 6467 #מיום 12.3.2006 #עמ' 579 #תק' תשס"ו-2006</vt:lpwstr>
  </property>
  <property fmtid="{D5CDD505-2E9C-101B-9397-08002B2CF9AE}" pid="8" name="LINKK2">
    <vt:lpwstr>http://www.nevo.co.il/Law_word/law06/tak-6394.pdf;רשומות – תקנות כלליות#ק"ת תשס"ה מס' 6394#מיום 29.6.2005#עמ' 752#תק' תשס"ה-2005#ר' תקנה 4 לענין תחילה</vt:lpwstr>
  </property>
  <property fmtid="{D5CDD505-2E9C-101B-9397-08002B2CF9AE}" pid="9" name="LINKK3">
    <vt:lpwstr>http://www.nevo.co.il/Law_word/law06/TAK-8027.pdf;‎רשומות - תקנות כלליות#ק"ת תשע"ח מס' ‏‏8027 #מיום 26.6.2018 עמ' 2227 – תק' תשע"ח-2018‏</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ניירות ערך</vt:lpwstr>
  </property>
  <property fmtid="{D5CDD505-2E9C-101B-9397-08002B2CF9AE}" pid="23" name="MEKOR_SAIF1">
    <vt:lpwstr>35כX;56XאX</vt:lpwstr>
  </property>
  <property fmtid="{D5CDD505-2E9C-101B-9397-08002B2CF9AE}" pid="24" name="NOSE11">
    <vt:lpwstr>משפט פרטי וכלכלה</vt:lpwstr>
  </property>
  <property fmtid="{D5CDD505-2E9C-101B-9397-08002B2CF9AE}" pid="25" name="NOSE21">
    <vt:lpwstr>תאגידים וניירות ערך</vt:lpwstr>
  </property>
  <property fmtid="{D5CDD505-2E9C-101B-9397-08002B2CF9AE}" pid="26" name="NOSE31">
    <vt:lpwstr>ניירות ערך</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