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ECCDD" w14:textId="77777777" w:rsidR="00AC2F89" w:rsidRDefault="00AC2F89">
      <w:pPr>
        <w:pStyle w:val="big-header"/>
        <w:ind w:left="0" w:right="1134"/>
        <w:rPr>
          <w:rFonts w:hint="cs"/>
          <w:rtl/>
        </w:rPr>
      </w:pPr>
      <w:r>
        <w:rPr>
          <w:rtl/>
        </w:rPr>
        <w:t>תקנות ניירות ערך (פרטי תשקיף של קרן להשקעות בנאמנות שנוסדה מחוץ לישראל, מבנהו וצורתו), תש"ל</w:t>
      </w:r>
      <w:r>
        <w:rPr>
          <w:rFonts w:hint="cs"/>
          <w:rtl/>
        </w:rPr>
        <w:t>-</w:t>
      </w:r>
      <w:r>
        <w:rPr>
          <w:rtl/>
        </w:rPr>
        <w:t>1970</w:t>
      </w:r>
    </w:p>
    <w:p w14:paraId="2AC62BA7" w14:textId="77777777" w:rsidR="00912E5F" w:rsidRPr="00912E5F" w:rsidRDefault="00912E5F" w:rsidP="00912E5F">
      <w:pPr>
        <w:spacing w:line="320" w:lineRule="auto"/>
        <w:jc w:val="left"/>
        <w:rPr>
          <w:rFonts w:cs="FrankRuehl"/>
          <w:szCs w:val="26"/>
          <w:rtl/>
        </w:rPr>
      </w:pPr>
    </w:p>
    <w:p w14:paraId="0F8578B1" w14:textId="77777777" w:rsidR="00912E5F" w:rsidRDefault="00912E5F" w:rsidP="00912E5F">
      <w:pPr>
        <w:spacing w:line="320" w:lineRule="auto"/>
        <w:jc w:val="left"/>
        <w:rPr>
          <w:rtl/>
        </w:rPr>
      </w:pPr>
    </w:p>
    <w:p w14:paraId="0E73DBAC" w14:textId="77777777" w:rsidR="00912E5F" w:rsidRDefault="00912E5F" w:rsidP="00912E5F">
      <w:pPr>
        <w:spacing w:line="320" w:lineRule="auto"/>
        <w:jc w:val="left"/>
        <w:rPr>
          <w:rFonts w:cs="FrankRuehl"/>
          <w:szCs w:val="26"/>
          <w:rtl/>
        </w:rPr>
      </w:pPr>
      <w:r w:rsidRPr="00912E5F">
        <w:rPr>
          <w:rFonts w:cs="Miriam"/>
          <w:szCs w:val="22"/>
          <w:rtl/>
        </w:rPr>
        <w:t>משפט פרטי וכלכלה</w:t>
      </w:r>
      <w:r w:rsidRPr="00912E5F">
        <w:rPr>
          <w:rFonts w:cs="FrankRuehl"/>
          <w:szCs w:val="26"/>
          <w:rtl/>
        </w:rPr>
        <w:t xml:space="preserve"> – תאגידים וניירות ערך – תשקיפים</w:t>
      </w:r>
    </w:p>
    <w:p w14:paraId="0DBEFFE6" w14:textId="77777777" w:rsidR="00912E5F" w:rsidRDefault="00912E5F" w:rsidP="00912E5F">
      <w:pPr>
        <w:spacing w:line="320" w:lineRule="auto"/>
        <w:jc w:val="left"/>
        <w:rPr>
          <w:rFonts w:cs="FrankRuehl"/>
          <w:szCs w:val="26"/>
          <w:rtl/>
        </w:rPr>
      </w:pPr>
      <w:r w:rsidRPr="00912E5F">
        <w:rPr>
          <w:rFonts w:cs="Miriam"/>
          <w:szCs w:val="22"/>
          <w:rtl/>
        </w:rPr>
        <w:t>משפט פרטי וכלכלה</w:t>
      </w:r>
      <w:r w:rsidRPr="00912E5F">
        <w:rPr>
          <w:rFonts w:cs="FrankRuehl"/>
          <w:szCs w:val="26"/>
          <w:rtl/>
        </w:rPr>
        <w:t xml:space="preserve"> – תאגידים וניירות ערך – השק' משותפות בנאמנות</w:t>
      </w:r>
    </w:p>
    <w:p w14:paraId="736BC6AF" w14:textId="77777777" w:rsidR="00912E5F" w:rsidRDefault="00912E5F" w:rsidP="00912E5F">
      <w:pPr>
        <w:spacing w:line="320" w:lineRule="auto"/>
        <w:jc w:val="left"/>
        <w:rPr>
          <w:rFonts w:cs="FrankRuehl"/>
          <w:szCs w:val="26"/>
          <w:rtl/>
        </w:rPr>
      </w:pPr>
      <w:r w:rsidRPr="00912E5F">
        <w:rPr>
          <w:rFonts w:cs="Miriam"/>
          <w:szCs w:val="22"/>
          <w:rtl/>
        </w:rPr>
        <w:t>משפט פרטי וכלכלה</w:t>
      </w:r>
      <w:r w:rsidRPr="00912E5F">
        <w:rPr>
          <w:rFonts w:cs="FrankRuehl"/>
          <w:szCs w:val="26"/>
          <w:rtl/>
        </w:rPr>
        <w:t xml:space="preserve"> – כספים – השקעות  – השק' משותפות בנאמנות</w:t>
      </w:r>
    </w:p>
    <w:p w14:paraId="08B22741" w14:textId="77777777" w:rsidR="00912E5F" w:rsidRDefault="00912E5F" w:rsidP="00912E5F">
      <w:pPr>
        <w:spacing w:line="320" w:lineRule="auto"/>
        <w:jc w:val="left"/>
        <w:rPr>
          <w:rFonts w:cs="FrankRuehl"/>
          <w:szCs w:val="26"/>
          <w:rtl/>
        </w:rPr>
      </w:pPr>
      <w:r w:rsidRPr="00912E5F">
        <w:rPr>
          <w:rFonts w:cs="Miriam"/>
          <w:szCs w:val="22"/>
          <w:rtl/>
        </w:rPr>
        <w:t>משפט פרטי וכלכלה</w:t>
      </w:r>
      <w:r w:rsidRPr="00912E5F">
        <w:rPr>
          <w:rFonts w:cs="FrankRuehl"/>
          <w:szCs w:val="26"/>
          <w:rtl/>
        </w:rPr>
        <w:t xml:space="preserve"> – חיובים – נאמנות – השק' משותפות בנאמנות</w:t>
      </w:r>
    </w:p>
    <w:p w14:paraId="3598AFDF" w14:textId="77777777" w:rsidR="009A4435" w:rsidRPr="00912E5F" w:rsidRDefault="00912E5F" w:rsidP="00912E5F">
      <w:pPr>
        <w:spacing w:line="320" w:lineRule="auto"/>
        <w:jc w:val="left"/>
        <w:rPr>
          <w:rFonts w:cs="Miriam"/>
          <w:szCs w:val="22"/>
          <w:rtl/>
        </w:rPr>
      </w:pPr>
      <w:r w:rsidRPr="00912E5F">
        <w:rPr>
          <w:rFonts w:cs="Miriam"/>
          <w:szCs w:val="22"/>
          <w:rtl/>
        </w:rPr>
        <w:t>משפט פרטי וכלכלה</w:t>
      </w:r>
      <w:r w:rsidRPr="00912E5F">
        <w:rPr>
          <w:rFonts w:cs="FrankRuehl"/>
          <w:szCs w:val="26"/>
          <w:rtl/>
        </w:rPr>
        <w:t xml:space="preserve"> – תאגידים וניירות ערך – ניירות ערך</w:t>
      </w:r>
    </w:p>
    <w:p w14:paraId="3D9FCDE3" w14:textId="77777777" w:rsidR="00AC2F89" w:rsidRDefault="00AC2F8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C4FAD" w:rsidRPr="007C4FAD" w14:paraId="3FE61F45" w14:textId="77777777">
        <w:tblPrEx>
          <w:tblCellMar>
            <w:top w:w="0" w:type="dxa"/>
            <w:bottom w:w="0" w:type="dxa"/>
          </w:tblCellMar>
        </w:tblPrEx>
        <w:tc>
          <w:tcPr>
            <w:tcW w:w="1247" w:type="dxa"/>
          </w:tcPr>
          <w:p w14:paraId="36AA4912" w14:textId="77777777" w:rsidR="007C4FAD" w:rsidRPr="007C4FAD" w:rsidRDefault="007C4FAD" w:rsidP="007C4FAD">
            <w:pPr>
              <w:spacing w:line="240" w:lineRule="auto"/>
              <w:jc w:val="left"/>
              <w:rPr>
                <w:rFonts w:cs="Frankruhel"/>
                <w:sz w:val="24"/>
                <w:rtl/>
              </w:rPr>
            </w:pPr>
          </w:p>
        </w:tc>
        <w:tc>
          <w:tcPr>
            <w:tcW w:w="5669" w:type="dxa"/>
          </w:tcPr>
          <w:p w14:paraId="3DC1F595" w14:textId="77777777" w:rsidR="007C4FAD" w:rsidRPr="007C4FAD" w:rsidRDefault="007C4FAD" w:rsidP="007C4FAD">
            <w:pPr>
              <w:spacing w:line="240" w:lineRule="auto"/>
              <w:jc w:val="left"/>
              <w:rPr>
                <w:rFonts w:cs="Frankruhel"/>
                <w:sz w:val="24"/>
                <w:rtl/>
              </w:rPr>
            </w:pPr>
            <w:r>
              <w:rPr>
                <w:rFonts w:cs="Times New Roman"/>
                <w:sz w:val="24"/>
                <w:rtl/>
              </w:rPr>
              <w:t>פרק א': הוראות כלליות</w:t>
            </w:r>
          </w:p>
        </w:tc>
        <w:tc>
          <w:tcPr>
            <w:tcW w:w="567" w:type="dxa"/>
          </w:tcPr>
          <w:p w14:paraId="54F717E4" w14:textId="77777777" w:rsidR="007C4FAD" w:rsidRPr="007C4FAD" w:rsidRDefault="007C4FAD" w:rsidP="007C4FAD">
            <w:pPr>
              <w:spacing w:line="240" w:lineRule="auto"/>
              <w:jc w:val="left"/>
              <w:rPr>
                <w:rStyle w:val="Hyperlink"/>
                <w:rtl/>
              </w:rPr>
            </w:pPr>
            <w:hyperlink w:anchor="med0" w:tooltip="פרק א: הוראות כלליות" w:history="1">
              <w:r w:rsidRPr="007C4FAD">
                <w:rPr>
                  <w:rStyle w:val="Hyperlink"/>
                </w:rPr>
                <w:t>Go</w:t>
              </w:r>
            </w:hyperlink>
          </w:p>
        </w:tc>
        <w:tc>
          <w:tcPr>
            <w:tcW w:w="850" w:type="dxa"/>
          </w:tcPr>
          <w:p w14:paraId="265C599A"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6D1FED52" w14:textId="77777777">
        <w:tblPrEx>
          <w:tblCellMar>
            <w:top w:w="0" w:type="dxa"/>
            <w:bottom w:w="0" w:type="dxa"/>
          </w:tblCellMar>
        </w:tblPrEx>
        <w:tc>
          <w:tcPr>
            <w:tcW w:w="1247" w:type="dxa"/>
          </w:tcPr>
          <w:p w14:paraId="7A4A67FD" w14:textId="77777777" w:rsidR="007C4FAD" w:rsidRPr="007C4FAD" w:rsidRDefault="007C4FAD" w:rsidP="007C4FAD">
            <w:pPr>
              <w:spacing w:line="240" w:lineRule="auto"/>
              <w:jc w:val="left"/>
              <w:rPr>
                <w:rFonts w:cs="Frankruhel"/>
                <w:sz w:val="24"/>
                <w:rtl/>
              </w:rPr>
            </w:pPr>
            <w:r>
              <w:rPr>
                <w:rFonts w:cs="Times New Roman"/>
                <w:sz w:val="24"/>
                <w:rtl/>
              </w:rPr>
              <w:t xml:space="preserve">סעיף 1 </w:t>
            </w:r>
          </w:p>
        </w:tc>
        <w:tc>
          <w:tcPr>
            <w:tcW w:w="5669" w:type="dxa"/>
          </w:tcPr>
          <w:p w14:paraId="13845185" w14:textId="77777777" w:rsidR="007C4FAD" w:rsidRPr="007C4FAD" w:rsidRDefault="007C4FAD" w:rsidP="007C4FAD">
            <w:pPr>
              <w:spacing w:line="240" w:lineRule="auto"/>
              <w:jc w:val="left"/>
              <w:rPr>
                <w:rFonts w:cs="Frankruhel"/>
                <w:sz w:val="24"/>
                <w:rtl/>
              </w:rPr>
            </w:pPr>
            <w:r>
              <w:rPr>
                <w:rFonts w:cs="Times New Roman"/>
                <w:sz w:val="24"/>
                <w:rtl/>
              </w:rPr>
              <w:t>הגדרות</w:t>
            </w:r>
          </w:p>
        </w:tc>
        <w:tc>
          <w:tcPr>
            <w:tcW w:w="567" w:type="dxa"/>
          </w:tcPr>
          <w:p w14:paraId="5638117D" w14:textId="77777777" w:rsidR="007C4FAD" w:rsidRPr="007C4FAD" w:rsidRDefault="007C4FAD" w:rsidP="007C4FAD">
            <w:pPr>
              <w:spacing w:line="240" w:lineRule="auto"/>
              <w:jc w:val="left"/>
              <w:rPr>
                <w:rStyle w:val="Hyperlink"/>
                <w:rtl/>
              </w:rPr>
            </w:pPr>
            <w:hyperlink w:anchor="Seif1" w:tooltip="הגדרות" w:history="1">
              <w:r w:rsidRPr="007C4FAD">
                <w:rPr>
                  <w:rStyle w:val="Hyperlink"/>
                </w:rPr>
                <w:t>Go</w:t>
              </w:r>
            </w:hyperlink>
          </w:p>
        </w:tc>
        <w:tc>
          <w:tcPr>
            <w:tcW w:w="850" w:type="dxa"/>
          </w:tcPr>
          <w:p w14:paraId="4003CEC3"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1E14C42F" w14:textId="77777777">
        <w:tblPrEx>
          <w:tblCellMar>
            <w:top w:w="0" w:type="dxa"/>
            <w:bottom w:w="0" w:type="dxa"/>
          </w:tblCellMar>
        </w:tblPrEx>
        <w:tc>
          <w:tcPr>
            <w:tcW w:w="1247" w:type="dxa"/>
          </w:tcPr>
          <w:p w14:paraId="7CE064DC" w14:textId="77777777" w:rsidR="007C4FAD" w:rsidRPr="007C4FAD" w:rsidRDefault="007C4FAD" w:rsidP="007C4FAD">
            <w:pPr>
              <w:spacing w:line="240" w:lineRule="auto"/>
              <w:jc w:val="left"/>
              <w:rPr>
                <w:rFonts w:cs="Frankruhel"/>
                <w:sz w:val="24"/>
                <w:rtl/>
              </w:rPr>
            </w:pPr>
            <w:r>
              <w:rPr>
                <w:rFonts w:cs="Times New Roman"/>
                <w:sz w:val="24"/>
                <w:rtl/>
              </w:rPr>
              <w:t xml:space="preserve">סעיף 2 </w:t>
            </w:r>
          </w:p>
        </w:tc>
        <w:tc>
          <w:tcPr>
            <w:tcW w:w="5669" w:type="dxa"/>
          </w:tcPr>
          <w:p w14:paraId="478A58B6" w14:textId="77777777" w:rsidR="007C4FAD" w:rsidRPr="007C4FAD" w:rsidRDefault="007C4FAD" w:rsidP="007C4FAD">
            <w:pPr>
              <w:spacing w:line="240" w:lineRule="auto"/>
              <w:jc w:val="left"/>
              <w:rPr>
                <w:rFonts w:cs="Frankruhel"/>
                <w:sz w:val="24"/>
                <w:rtl/>
              </w:rPr>
            </w:pPr>
            <w:r>
              <w:rPr>
                <w:rFonts w:cs="Times New Roman"/>
                <w:sz w:val="24"/>
                <w:rtl/>
              </w:rPr>
              <w:t>תחולה</w:t>
            </w:r>
          </w:p>
        </w:tc>
        <w:tc>
          <w:tcPr>
            <w:tcW w:w="567" w:type="dxa"/>
          </w:tcPr>
          <w:p w14:paraId="217A23A6" w14:textId="77777777" w:rsidR="007C4FAD" w:rsidRPr="007C4FAD" w:rsidRDefault="007C4FAD" w:rsidP="007C4FAD">
            <w:pPr>
              <w:spacing w:line="240" w:lineRule="auto"/>
              <w:jc w:val="left"/>
              <w:rPr>
                <w:rStyle w:val="Hyperlink"/>
                <w:rtl/>
              </w:rPr>
            </w:pPr>
            <w:hyperlink w:anchor="Seif2" w:tooltip="תחולה" w:history="1">
              <w:r w:rsidRPr="007C4FAD">
                <w:rPr>
                  <w:rStyle w:val="Hyperlink"/>
                </w:rPr>
                <w:t>Go</w:t>
              </w:r>
            </w:hyperlink>
          </w:p>
        </w:tc>
        <w:tc>
          <w:tcPr>
            <w:tcW w:w="850" w:type="dxa"/>
          </w:tcPr>
          <w:p w14:paraId="65B64F80"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3B661F82" w14:textId="77777777">
        <w:tblPrEx>
          <w:tblCellMar>
            <w:top w:w="0" w:type="dxa"/>
            <w:bottom w:w="0" w:type="dxa"/>
          </w:tblCellMar>
        </w:tblPrEx>
        <w:tc>
          <w:tcPr>
            <w:tcW w:w="1247" w:type="dxa"/>
          </w:tcPr>
          <w:p w14:paraId="1DB6FB05" w14:textId="77777777" w:rsidR="007C4FAD" w:rsidRPr="007C4FAD" w:rsidRDefault="007C4FAD" w:rsidP="007C4FAD">
            <w:pPr>
              <w:spacing w:line="240" w:lineRule="auto"/>
              <w:jc w:val="left"/>
              <w:rPr>
                <w:rFonts w:cs="Frankruhel"/>
                <w:sz w:val="24"/>
                <w:rtl/>
              </w:rPr>
            </w:pPr>
            <w:r>
              <w:rPr>
                <w:rFonts w:cs="Times New Roman"/>
                <w:sz w:val="24"/>
                <w:rtl/>
              </w:rPr>
              <w:t xml:space="preserve">סעיף 3 </w:t>
            </w:r>
          </w:p>
        </w:tc>
        <w:tc>
          <w:tcPr>
            <w:tcW w:w="5669" w:type="dxa"/>
          </w:tcPr>
          <w:p w14:paraId="0FC8AE49" w14:textId="77777777" w:rsidR="007C4FAD" w:rsidRPr="007C4FAD" w:rsidRDefault="007C4FAD" w:rsidP="007C4FAD">
            <w:pPr>
              <w:spacing w:line="240" w:lineRule="auto"/>
              <w:jc w:val="left"/>
              <w:rPr>
                <w:rFonts w:cs="Frankruhel"/>
                <w:sz w:val="24"/>
                <w:rtl/>
              </w:rPr>
            </w:pPr>
            <w:r>
              <w:rPr>
                <w:rFonts w:cs="Times New Roman"/>
                <w:sz w:val="24"/>
                <w:rtl/>
              </w:rPr>
              <w:t>צורת התשקיף</w:t>
            </w:r>
          </w:p>
        </w:tc>
        <w:tc>
          <w:tcPr>
            <w:tcW w:w="567" w:type="dxa"/>
          </w:tcPr>
          <w:p w14:paraId="20D2D43A" w14:textId="77777777" w:rsidR="007C4FAD" w:rsidRPr="007C4FAD" w:rsidRDefault="007C4FAD" w:rsidP="007C4FAD">
            <w:pPr>
              <w:spacing w:line="240" w:lineRule="auto"/>
              <w:jc w:val="left"/>
              <w:rPr>
                <w:rStyle w:val="Hyperlink"/>
                <w:rtl/>
              </w:rPr>
            </w:pPr>
            <w:hyperlink w:anchor="Seif3" w:tooltip="צורת התשקיף" w:history="1">
              <w:r w:rsidRPr="007C4FAD">
                <w:rPr>
                  <w:rStyle w:val="Hyperlink"/>
                </w:rPr>
                <w:t>Go</w:t>
              </w:r>
            </w:hyperlink>
          </w:p>
        </w:tc>
        <w:tc>
          <w:tcPr>
            <w:tcW w:w="850" w:type="dxa"/>
          </w:tcPr>
          <w:p w14:paraId="53248744"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5F4D9D1D" w14:textId="77777777">
        <w:tblPrEx>
          <w:tblCellMar>
            <w:top w:w="0" w:type="dxa"/>
            <w:bottom w:w="0" w:type="dxa"/>
          </w:tblCellMar>
        </w:tblPrEx>
        <w:tc>
          <w:tcPr>
            <w:tcW w:w="1247" w:type="dxa"/>
          </w:tcPr>
          <w:p w14:paraId="57D395F7" w14:textId="77777777" w:rsidR="007C4FAD" w:rsidRPr="007C4FAD" w:rsidRDefault="007C4FAD" w:rsidP="007C4FAD">
            <w:pPr>
              <w:spacing w:line="240" w:lineRule="auto"/>
              <w:jc w:val="left"/>
              <w:rPr>
                <w:rFonts w:cs="Frankruhel"/>
                <w:sz w:val="24"/>
                <w:rtl/>
              </w:rPr>
            </w:pPr>
            <w:r>
              <w:rPr>
                <w:rFonts w:cs="Times New Roman"/>
                <w:sz w:val="24"/>
                <w:rtl/>
              </w:rPr>
              <w:t xml:space="preserve">סעיף 4 </w:t>
            </w:r>
          </w:p>
        </w:tc>
        <w:tc>
          <w:tcPr>
            <w:tcW w:w="5669" w:type="dxa"/>
          </w:tcPr>
          <w:p w14:paraId="6B2D1977" w14:textId="77777777" w:rsidR="007C4FAD" w:rsidRPr="007C4FAD" w:rsidRDefault="007C4FAD" w:rsidP="007C4FAD">
            <w:pPr>
              <w:spacing w:line="240" w:lineRule="auto"/>
              <w:jc w:val="left"/>
              <w:rPr>
                <w:rFonts w:cs="Frankruhel"/>
                <w:sz w:val="24"/>
                <w:rtl/>
              </w:rPr>
            </w:pPr>
            <w:r>
              <w:rPr>
                <w:rFonts w:cs="Times New Roman"/>
                <w:sz w:val="24"/>
                <w:rtl/>
              </w:rPr>
              <w:t>לשון התשקיף</w:t>
            </w:r>
          </w:p>
        </w:tc>
        <w:tc>
          <w:tcPr>
            <w:tcW w:w="567" w:type="dxa"/>
          </w:tcPr>
          <w:p w14:paraId="3C36EA49" w14:textId="77777777" w:rsidR="007C4FAD" w:rsidRPr="007C4FAD" w:rsidRDefault="007C4FAD" w:rsidP="007C4FAD">
            <w:pPr>
              <w:spacing w:line="240" w:lineRule="auto"/>
              <w:jc w:val="left"/>
              <w:rPr>
                <w:rStyle w:val="Hyperlink"/>
                <w:rtl/>
              </w:rPr>
            </w:pPr>
            <w:hyperlink w:anchor="Seif4" w:tooltip="לשון התשקיף" w:history="1">
              <w:r w:rsidRPr="007C4FAD">
                <w:rPr>
                  <w:rStyle w:val="Hyperlink"/>
                </w:rPr>
                <w:t>Go</w:t>
              </w:r>
            </w:hyperlink>
          </w:p>
        </w:tc>
        <w:tc>
          <w:tcPr>
            <w:tcW w:w="850" w:type="dxa"/>
          </w:tcPr>
          <w:p w14:paraId="21C6B655"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203F0FD2" w14:textId="77777777">
        <w:tblPrEx>
          <w:tblCellMar>
            <w:top w:w="0" w:type="dxa"/>
            <w:bottom w:w="0" w:type="dxa"/>
          </w:tblCellMar>
        </w:tblPrEx>
        <w:tc>
          <w:tcPr>
            <w:tcW w:w="1247" w:type="dxa"/>
          </w:tcPr>
          <w:p w14:paraId="3F915141" w14:textId="77777777" w:rsidR="007C4FAD" w:rsidRPr="007C4FAD" w:rsidRDefault="007C4FAD" w:rsidP="007C4FAD">
            <w:pPr>
              <w:spacing w:line="240" w:lineRule="auto"/>
              <w:jc w:val="left"/>
              <w:rPr>
                <w:rFonts w:cs="Frankruhel"/>
                <w:sz w:val="24"/>
                <w:rtl/>
              </w:rPr>
            </w:pPr>
            <w:r>
              <w:rPr>
                <w:rFonts w:cs="Times New Roman"/>
                <w:sz w:val="24"/>
                <w:rtl/>
              </w:rPr>
              <w:t xml:space="preserve">סעיף 5 </w:t>
            </w:r>
          </w:p>
        </w:tc>
        <w:tc>
          <w:tcPr>
            <w:tcW w:w="5669" w:type="dxa"/>
          </w:tcPr>
          <w:p w14:paraId="44E6FDC9" w14:textId="77777777" w:rsidR="007C4FAD" w:rsidRPr="007C4FAD" w:rsidRDefault="007C4FAD" w:rsidP="007C4FAD">
            <w:pPr>
              <w:spacing w:line="240" w:lineRule="auto"/>
              <w:jc w:val="left"/>
              <w:rPr>
                <w:rFonts w:cs="Frankruhel"/>
                <w:sz w:val="24"/>
                <w:rtl/>
              </w:rPr>
            </w:pPr>
            <w:r>
              <w:rPr>
                <w:rFonts w:cs="Times New Roman"/>
                <w:sz w:val="24"/>
                <w:rtl/>
              </w:rPr>
              <w:t>תוכן הענינים</w:t>
            </w:r>
          </w:p>
        </w:tc>
        <w:tc>
          <w:tcPr>
            <w:tcW w:w="567" w:type="dxa"/>
          </w:tcPr>
          <w:p w14:paraId="6CA2D352" w14:textId="77777777" w:rsidR="007C4FAD" w:rsidRPr="007C4FAD" w:rsidRDefault="007C4FAD" w:rsidP="007C4FAD">
            <w:pPr>
              <w:spacing w:line="240" w:lineRule="auto"/>
              <w:jc w:val="left"/>
              <w:rPr>
                <w:rStyle w:val="Hyperlink"/>
                <w:rtl/>
              </w:rPr>
            </w:pPr>
            <w:hyperlink w:anchor="Seif5" w:tooltip="תוכן הענינים" w:history="1">
              <w:r w:rsidRPr="007C4FAD">
                <w:rPr>
                  <w:rStyle w:val="Hyperlink"/>
                </w:rPr>
                <w:t>Go</w:t>
              </w:r>
            </w:hyperlink>
          </w:p>
        </w:tc>
        <w:tc>
          <w:tcPr>
            <w:tcW w:w="850" w:type="dxa"/>
          </w:tcPr>
          <w:p w14:paraId="3D91DFAF"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4F1E8D5F" w14:textId="77777777">
        <w:tblPrEx>
          <w:tblCellMar>
            <w:top w:w="0" w:type="dxa"/>
            <w:bottom w:w="0" w:type="dxa"/>
          </w:tblCellMar>
        </w:tblPrEx>
        <w:tc>
          <w:tcPr>
            <w:tcW w:w="1247" w:type="dxa"/>
          </w:tcPr>
          <w:p w14:paraId="2E4EBD90" w14:textId="77777777" w:rsidR="007C4FAD" w:rsidRPr="007C4FAD" w:rsidRDefault="007C4FAD" w:rsidP="007C4FAD">
            <w:pPr>
              <w:spacing w:line="240" w:lineRule="auto"/>
              <w:jc w:val="left"/>
              <w:rPr>
                <w:rFonts w:cs="Frankruhel"/>
                <w:sz w:val="24"/>
                <w:rtl/>
              </w:rPr>
            </w:pPr>
            <w:r>
              <w:rPr>
                <w:rFonts w:cs="Times New Roman"/>
                <w:sz w:val="24"/>
                <w:rtl/>
              </w:rPr>
              <w:t xml:space="preserve">סעיף 6 </w:t>
            </w:r>
          </w:p>
        </w:tc>
        <w:tc>
          <w:tcPr>
            <w:tcW w:w="5669" w:type="dxa"/>
          </w:tcPr>
          <w:p w14:paraId="1DCB01B9" w14:textId="77777777" w:rsidR="007C4FAD" w:rsidRPr="007C4FAD" w:rsidRDefault="007C4FAD" w:rsidP="007C4FAD">
            <w:pPr>
              <w:spacing w:line="240" w:lineRule="auto"/>
              <w:jc w:val="left"/>
              <w:rPr>
                <w:rFonts w:cs="Frankruhel"/>
                <w:sz w:val="24"/>
                <w:rtl/>
              </w:rPr>
            </w:pPr>
            <w:r>
              <w:rPr>
                <w:rFonts w:cs="Times New Roman"/>
                <w:sz w:val="24"/>
                <w:rtl/>
              </w:rPr>
              <w:t>מבנה התשקיף</w:t>
            </w:r>
          </w:p>
        </w:tc>
        <w:tc>
          <w:tcPr>
            <w:tcW w:w="567" w:type="dxa"/>
          </w:tcPr>
          <w:p w14:paraId="100DE9D5" w14:textId="77777777" w:rsidR="007C4FAD" w:rsidRPr="007C4FAD" w:rsidRDefault="007C4FAD" w:rsidP="007C4FAD">
            <w:pPr>
              <w:spacing w:line="240" w:lineRule="auto"/>
              <w:jc w:val="left"/>
              <w:rPr>
                <w:rStyle w:val="Hyperlink"/>
                <w:rtl/>
              </w:rPr>
            </w:pPr>
            <w:hyperlink w:anchor="Seif6" w:tooltip="מבנה התשקיף" w:history="1">
              <w:r w:rsidRPr="007C4FAD">
                <w:rPr>
                  <w:rStyle w:val="Hyperlink"/>
                </w:rPr>
                <w:t>Go</w:t>
              </w:r>
            </w:hyperlink>
          </w:p>
        </w:tc>
        <w:tc>
          <w:tcPr>
            <w:tcW w:w="850" w:type="dxa"/>
          </w:tcPr>
          <w:p w14:paraId="00D038C5"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0CAF70CD" w14:textId="77777777">
        <w:tblPrEx>
          <w:tblCellMar>
            <w:top w:w="0" w:type="dxa"/>
            <w:bottom w:w="0" w:type="dxa"/>
          </w:tblCellMar>
        </w:tblPrEx>
        <w:tc>
          <w:tcPr>
            <w:tcW w:w="1247" w:type="dxa"/>
          </w:tcPr>
          <w:p w14:paraId="62224B01" w14:textId="77777777" w:rsidR="007C4FAD" w:rsidRPr="007C4FAD" w:rsidRDefault="007C4FAD" w:rsidP="007C4FAD">
            <w:pPr>
              <w:spacing w:line="240" w:lineRule="auto"/>
              <w:jc w:val="left"/>
              <w:rPr>
                <w:rFonts w:cs="Frankruhel"/>
                <w:sz w:val="24"/>
                <w:rtl/>
              </w:rPr>
            </w:pPr>
            <w:r>
              <w:rPr>
                <w:rFonts w:cs="Times New Roman"/>
                <w:sz w:val="24"/>
                <w:rtl/>
              </w:rPr>
              <w:t xml:space="preserve">סעיף 7 </w:t>
            </w:r>
          </w:p>
        </w:tc>
        <w:tc>
          <w:tcPr>
            <w:tcW w:w="5669" w:type="dxa"/>
          </w:tcPr>
          <w:p w14:paraId="58A45455" w14:textId="77777777" w:rsidR="007C4FAD" w:rsidRPr="007C4FAD" w:rsidRDefault="007C4FAD" w:rsidP="007C4FAD">
            <w:pPr>
              <w:spacing w:line="240" w:lineRule="auto"/>
              <w:jc w:val="left"/>
              <w:rPr>
                <w:rFonts w:cs="Frankruhel"/>
                <w:sz w:val="24"/>
                <w:rtl/>
              </w:rPr>
            </w:pPr>
            <w:r>
              <w:rPr>
                <w:rFonts w:cs="Times New Roman"/>
                <w:sz w:val="24"/>
                <w:rtl/>
              </w:rPr>
              <w:t>פרטי התשקיף</w:t>
            </w:r>
          </w:p>
        </w:tc>
        <w:tc>
          <w:tcPr>
            <w:tcW w:w="567" w:type="dxa"/>
          </w:tcPr>
          <w:p w14:paraId="33441B18" w14:textId="77777777" w:rsidR="007C4FAD" w:rsidRPr="007C4FAD" w:rsidRDefault="007C4FAD" w:rsidP="007C4FAD">
            <w:pPr>
              <w:spacing w:line="240" w:lineRule="auto"/>
              <w:jc w:val="left"/>
              <w:rPr>
                <w:rStyle w:val="Hyperlink"/>
                <w:rtl/>
              </w:rPr>
            </w:pPr>
            <w:hyperlink w:anchor="Seif7" w:tooltip="פרטי התשקיף" w:history="1">
              <w:r w:rsidRPr="007C4FAD">
                <w:rPr>
                  <w:rStyle w:val="Hyperlink"/>
                </w:rPr>
                <w:t>Go</w:t>
              </w:r>
            </w:hyperlink>
          </w:p>
        </w:tc>
        <w:tc>
          <w:tcPr>
            <w:tcW w:w="850" w:type="dxa"/>
          </w:tcPr>
          <w:p w14:paraId="56D035DE"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5E1666FC" w14:textId="77777777">
        <w:tblPrEx>
          <w:tblCellMar>
            <w:top w:w="0" w:type="dxa"/>
            <w:bottom w:w="0" w:type="dxa"/>
          </w:tblCellMar>
        </w:tblPrEx>
        <w:tc>
          <w:tcPr>
            <w:tcW w:w="1247" w:type="dxa"/>
          </w:tcPr>
          <w:p w14:paraId="41871235" w14:textId="77777777" w:rsidR="007C4FAD" w:rsidRPr="007C4FAD" w:rsidRDefault="007C4FAD" w:rsidP="007C4FAD">
            <w:pPr>
              <w:spacing w:line="240" w:lineRule="auto"/>
              <w:jc w:val="left"/>
              <w:rPr>
                <w:rFonts w:cs="Frankruhel"/>
                <w:sz w:val="24"/>
                <w:rtl/>
              </w:rPr>
            </w:pPr>
          </w:p>
        </w:tc>
        <w:tc>
          <w:tcPr>
            <w:tcW w:w="5669" w:type="dxa"/>
          </w:tcPr>
          <w:p w14:paraId="75D25BC2" w14:textId="77777777" w:rsidR="007C4FAD" w:rsidRPr="007C4FAD" w:rsidRDefault="007C4FAD" w:rsidP="007C4FAD">
            <w:pPr>
              <w:spacing w:line="240" w:lineRule="auto"/>
              <w:jc w:val="left"/>
              <w:rPr>
                <w:rFonts w:cs="Frankruhel"/>
                <w:sz w:val="24"/>
                <w:rtl/>
              </w:rPr>
            </w:pPr>
            <w:r>
              <w:rPr>
                <w:rFonts w:cs="Times New Roman"/>
                <w:sz w:val="24"/>
                <w:rtl/>
              </w:rPr>
              <w:t>פרק ב': פרטים שיש לכלול בראש התשקיף או בהבלטה בחלק אחר של התשקיף</w:t>
            </w:r>
          </w:p>
        </w:tc>
        <w:tc>
          <w:tcPr>
            <w:tcW w:w="567" w:type="dxa"/>
          </w:tcPr>
          <w:p w14:paraId="22171FE2" w14:textId="77777777" w:rsidR="007C4FAD" w:rsidRPr="007C4FAD" w:rsidRDefault="007C4FAD" w:rsidP="007C4FAD">
            <w:pPr>
              <w:spacing w:line="240" w:lineRule="auto"/>
              <w:jc w:val="left"/>
              <w:rPr>
                <w:rStyle w:val="Hyperlink"/>
                <w:rtl/>
              </w:rPr>
            </w:pPr>
            <w:hyperlink w:anchor="med1" w:tooltip="פרק ב: פרטים שיש לכלול בראש התשקיף או בהבלטה בחלק אחר של התשקיף" w:history="1">
              <w:r w:rsidRPr="007C4FAD">
                <w:rPr>
                  <w:rStyle w:val="Hyperlink"/>
                </w:rPr>
                <w:t>Go</w:t>
              </w:r>
            </w:hyperlink>
          </w:p>
        </w:tc>
        <w:tc>
          <w:tcPr>
            <w:tcW w:w="850" w:type="dxa"/>
          </w:tcPr>
          <w:p w14:paraId="6C2EE50F"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7D18DB6A" w14:textId="77777777">
        <w:tblPrEx>
          <w:tblCellMar>
            <w:top w:w="0" w:type="dxa"/>
            <w:bottom w:w="0" w:type="dxa"/>
          </w:tblCellMar>
        </w:tblPrEx>
        <w:tc>
          <w:tcPr>
            <w:tcW w:w="1247" w:type="dxa"/>
          </w:tcPr>
          <w:p w14:paraId="1C79B92D" w14:textId="77777777" w:rsidR="007C4FAD" w:rsidRPr="007C4FAD" w:rsidRDefault="007C4FAD" w:rsidP="007C4FAD">
            <w:pPr>
              <w:spacing w:line="240" w:lineRule="auto"/>
              <w:jc w:val="left"/>
              <w:rPr>
                <w:rFonts w:cs="Frankruhel"/>
                <w:sz w:val="24"/>
                <w:rtl/>
              </w:rPr>
            </w:pPr>
            <w:r>
              <w:rPr>
                <w:rFonts w:cs="Times New Roman"/>
                <w:sz w:val="24"/>
                <w:rtl/>
              </w:rPr>
              <w:t xml:space="preserve">סעיף 8 </w:t>
            </w:r>
          </w:p>
        </w:tc>
        <w:tc>
          <w:tcPr>
            <w:tcW w:w="5669" w:type="dxa"/>
          </w:tcPr>
          <w:p w14:paraId="04C1AED8" w14:textId="77777777" w:rsidR="007C4FAD" w:rsidRPr="007C4FAD" w:rsidRDefault="007C4FAD" w:rsidP="007C4FAD">
            <w:pPr>
              <w:spacing w:line="240" w:lineRule="auto"/>
              <w:jc w:val="left"/>
              <w:rPr>
                <w:rFonts w:cs="Frankruhel"/>
                <w:sz w:val="24"/>
                <w:rtl/>
              </w:rPr>
            </w:pPr>
            <w:r>
              <w:rPr>
                <w:rFonts w:cs="Times New Roman"/>
                <w:sz w:val="24"/>
                <w:rtl/>
              </w:rPr>
              <w:t>הודעה על היתר התשקיף</w:t>
            </w:r>
          </w:p>
        </w:tc>
        <w:tc>
          <w:tcPr>
            <w:tcW w:w="567" w:type="dxa"/>
          </w:tcPr>
          <w:p w14:paraId="155D507D" w14:textId="77777777" w:rsidR="007C4FAD" w:rsidRPr="007C4FAD" w:rsidRDefault="007C4FAD" w:rsidP="007C4FAD">
            <w:pPr>
              <w:spacing w:line="240" w:lineRule="auto"/>
              <w:jc w:val="left"/>
              <w:rPr>
                <w:rStyle w:val="Hyperlink"/>
                <w:rtl/>
              </w:rPr>
            </w:pPr>
            <w:hyperlink w:anchor="Seif8" w:tooltip="הודעה על היתר התשקיף" w:history="1">
              <w:r w:rsidRPr="007C4FAD">
                <w:rPr>
                  <w:rStyle w:val="Hyperlink"/>
                </w:rPr>
                <w:t>Go</w:t>
              </w:r>
            </w:hyperlink>
          </w:p>
        </w:tc>
        <w:tc>
          <w:tcPr>
            <w:tcW w:w="850" w:type="dxa"/>
          </w:tcPr>
          <w:p w14:paraId="37E591D8"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125E63E6" w14:textId="77777777">
        <w:tblPrEx>
          <w:tblCellMar>
            <w:top w:w="0" w:type="dxa"/>
            <w:bottom w:w="0" w:type="dxa"/>
          </w:tblCellMar>
        </w:tblPrEx>
        <w:tc>
          <w:tcPr>
            <w:tcW w:w="1247" w:type="dxa"/>
          </w:tcPr>
          <w:p w14:paraId="3DA66A71" w14:textId="77777777" w:rsidR="007C4FAD" w:rsidRPr="007C4FAD" w:rsidRDefault="007C4FAD" w:rsidP="007C4FAD">
            <w:pPr>
              <w:spacing w:line="240" w:lineRule="auto"/>
              <w:jc w:val="left"/>
              <w:rPr>
                <w:rFonts w:cs="Frankruhel"/>
                <w:sz w:val="24"/>
                <w:rtl/>
              </w:rPr>
            </w:pPr>
            <w:r>
              <w:rPr>
                <w:rFonts w:cs="Times New Roman"/>
                <w:sz w:val="24"/>
                <w:rtl/>
              </w:rPr>
              <w:t xml:space="preserve">סעיף 9 </w:t>
            </w:r>
          </w:p>
        </w:tc>
        <w:tc>
          <w:tcPr>
            <w:tcW w:w="5669" w:type="dxa"/>
          </w:tcPr>
          <w:p w14:paraId="344E517C" w14:textId="77777777" w:rsidR="007C4FAD" w:rsidRPr="007C4FAD" w:rsidRDefault="007C4FAD" w:rsidP="007C4FAD">
            <w:pPr>
              <w:spacing w:line="240" w:lineRule="auto"/>
              <w:jc w:val="left"/>
              <w:rPr>
                <w:rFonts w:cs="Frankruhel"/>
                <w:sz w:val="24"/>
                <w:rtl/>
              </w:rPr>
            </w:pPr>
            <w:r>
              <w:rPr>
                <w:rFonts w:cs="Times New Roman"/>
                <w:sz w:val="24"/>
                <w:rtl/>
              </w:rPr>
              <w:t>משמעות ההיתר</w:t>
            </w:r>
          </w:p>
        </w:tc>
        <w:tc>
          <w:tcPr>
            <w:tcW w:w="567" w:type="dxa"/>
          </w:tcPr>
          <w:p w14:paraId="3B98D31F" w14:textId="77777777" w:rsidR="007C4FAD" w:rsidRPr="007C4FAD" w:rsidRDefault="007C4FAD" w:rsidP="007C4FAD">
            <w:pPr>
              <w:spacing w:line="240" w:lineRule="auto"/>
              <w:jc w:val="left"/>
              <w:rPr>
                <w:rStyle w:val="Hyperlink"/>
                <w:rtl/>
              </w:rPr>
            </w:pPr>
            <w:hyperlink w:anchor="Seif9" w:tooltip="משמעות ההיתר" w:history="1">
              <w:r w:rsidRPr="007C4FAD">
                <w:rPr>
                  <w:rStyle w:val="Hyperlink"/>
                </w:rPr>
                <w:t>Go</w:t>
              </w:r>
            </w:hyperlink>
          </w:p>
        </w:tc>
        <w:tc>
          <w:tcPr>
            <w:tcW w:w="850" w:type="dxa"/>
          </w:tcPr>
          <w:p w14:paraId="70E81444"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7C4FAD" w:rsidRPr="007C4FAD" w14:paraId="67AE1BE4" w14:textId="77777777">
        <w:tblPrEx>
          <w:tblCellMar>
            <w:top w:w="0" w:type="dxa"/>
            <w:bottom w:w="0" w:type="dxa"/>
          </w:tblCellMar>
        </w:tblPrEx>
        <w:tc>
          <w:tcPr>
            <w:tcW w:w="1247" w:type="dxa"/>
          </w:tcPr>
          <w:p w14:paraId="4A2B374F" w14:textId="77777777" w:rsidR="007C4FAD" w:rsidRPr="007C4FAD" w:rsidRDefault="007C4FAD" w:rsidP="007C4FAD">
            <w:pPr>
              <w:spacing w:line="240" w:lineRule="auto"/>
              <w:jc w:val="left"/>
              <w:rPr>
                <w:rFonts w:cs="Frankruhel"/>
                <w:sz w:val="24"/>
                <w:rtl/>
              </w:rPr>
            </w:pPr>
            <w:r>
              <w:rPr>
                <w:rFonts w:cs="Times New Roman"/>
                <w:sz w:val="24"/>
                <w:rtl/>
              </w:rPr>
              <w:t xml:space="preserve">סעיף 10 </w:t>
            </w:r>
          </w:p>
        </w:tc>
        <w:tc>
          <w:tcPr>
            <w:tcW w:w="5669" w:type="dxa"/>
          </w:tcPr>
          <w:p w14:paraId="76F5B9D9" w14:textId="77777777" w:rsidR="007C4FAD" w:rsidRPr="007C4FAD" w:rsidRDefault="007C4FAD" w:rsidP="007C4FAD">
            <w:pPr>
              <w:spacing w:line="240" w:lineRule="auto"/>
              <w:jc w:val="left"/>
              <w:rPr>
                <w:rFonts w:cs="Frankruhel"/>
                <w:sz w:val="24"/>
                <w:rtl/>
              </w:rPr>
            </w:pPr>
            <w:r>
              <w:rPr>
                <w:rFonts w:cs="Times New Roman"/>
                <w:sz w:val="24"/>
                <w:rtl/>
              </w:rPr>
              <w:t>הקרן</w:t>
            </w:r>
          </w:p>
        </w:tc>
        <w:tc>
          <w:tcPr>
            <w:tcW w:w="567" w:type="dxa"/>
          </w:tcPr>
          <w:p w14:paraId="4BE7A61A" w14:textId="77777777" w:rsidR="007C4FAD" w:rsidRPr="007C4FAD" w:rsidRDefault="007C4FAD" w:rsidP="007C4FAD">
            <w:pPr>
              <w:spacing w:line="240" w:lineRule="auto"/>
              <w:jc w:val="left"/>
              <w:rPr>
                <w:rStyle w:val="Hyperlink"/>
                <w:rtl/>
              </w:rPr>
            </w:pPr>
            <w:hyperlink w:anchor="Seif10" w:tooltip="הקרן" w:history="1">
              <w:r w:rsidRPr="007C4FAD">
                <w:rPr>
                  <w:rStyle w:val="Hyperlink"/>
                </w:rPr>
                <w:t>Go</w:t>
              </w:r>
            </w:hyperlink>
          </w:p>
        </w:tc>
        <w:tc>
          <w:tcPr>
            <w:tcW w:w="850" w:type="dxa"/>
          </w:tcPr>
          <w:p w14:paraId="10DC1F6C"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08A649C2" w14:textId="77777777">
        <w:tblPrEx>
          <w:tblCellMar>
            <w:top w:w="0" w:type="dxa"/>
            <w:bottom w:w="0" w:type="dxa"/>
          </w:tblCellMar>
        </w:tblPrEx>
        <w:tc>
          <w:tcPr>
            <w:tcW w:w="1247" w:type="dxa"/>
          </w:tcPr>
          <w:p w14:paraId="1D70F9BC" w14:textId="77777777" w:rsidR="007C4FAD" w:rsidRPr="007C4FAD" w:rsidRDefault="007C4FAD" w:rsidP="007C4FAD">
            <w:pPr>
              <w:spacing w:line="240" w:lineRule="auto"/>
              <w:jc w:val="left"/>
              <w:rPr>
                <w:rFonts w:cs="Frankruhel"/>
                <w:sz w:val="24"/>
                <w:rtl/>
              </w:rPr>
            </w:pPr>
            <w:r>
              <w:rPr>
                <w:rFonts w:cs="Times New Roman"/>
                <w:sz w:val="24"/>
                <w:rtl/>
              </w:rPr>
              <w:t xml:space="preserve">סעיף 11 </w:t>
            </w:r>
          </w:p>
        </w:tc>
        <w:tc>
          <w:tcPr>
            <w:tcW w:w="5669" w:type="dxa"/>
          </w:tcPr>
          <w:p w14:paraId="12295719" w14:textId="77777777" w:rsidR="007C4FAD" w:rsidRPr="007C4FAD" w:rsidRDefault="007C4FAD" w:rsidP="007C4FAD">
            <w:pPr>
              <w:spacing w:line="240" w:lineRule="auto"/>
              <w:jc w:val="left"/>
              <w:rPr>
                <w:rFonts w:cs="Frankruhel"/>
                <w:sz w:val="24"/>
                <w:rtl/>
              </w:rPr>
            </w:pPr>
            <w:r>
              <w:rPr>
                <w:rFonts w:cs="Times New Roman"/>
                <w:sz w:val="24"/>
                <w:rtl/>
              </w:rPr>
              <w:t>הגופים הקשורים בקרן</w:t>
            </w:r>
          </w:p>
        </w:tc>
        <w:tc>
          <w:tcPr>
            <w:tcW w:w="567" w:type="dxa"/>
          </w:tcPr>
          <w:p w14:paraId="56FF1D97" w14:textId="77777777" w:rsidR="007C4FAD" w:rsidRPr="007C4FAD" w:rsidRDefault="007C4FAD" w:rsidP="007C4FAD">
            <w:pPr>
              <w:spacing w:line="240" w:lineRule="auto"/>
              <w:jc w:val="left"/>
              <w:rPr>
                <w:rStyle w:val="Hyperlink"/>
                <w:rtl/>
              </w:rPr>
            </w:pPr>
            <w:hyperlink w:anchor="Seif11" w:tooltip="הגופים הקשורים בקרן" w:history="1">
              <w:r w:rsidRPr="007C4FAD">
                <w:rPr>
                  <w:rStyle w:val="Hyperlink"/>
                </w:rPr>
                <w:t>Go</w:t>
              </w:r>
            </w:hyperlink>
          </w:p>
        </w:tc>
        <w:tc>
          <w:tcPr>
            <w:tcW w:w="850" w:type="dxa"/>
          </w:tcPr>
          <w:p w14:paraId="141F1CF3"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0DEC6293" w14:textId="77777777">
        <w:tblPrEx>
          <w:tblCellMar>
            <w:top w:w="0" w:type="dxa"/>
            <w:bottom w:w="0" w:type="dxa"/>
          </w:tblCellMar>
        </w:tblPrEx>
        <w:tc>
          <w:tcPr>
            <w:tcW w:w="1247" w:type="dxa"/>
          </w:tcPr>
          <w:p w14:paraId="6E6842C8" w14:textId="77777777" w:rsidR="007C4FAD" w:rsidRPr="007C4FAD" w:rsidRDefault="007C4FAD" w:rsidP="007C4FAD">
            <w:pPr>
              <w:spacing w:line="240" w:lineRule="auto"/>
              <w:jc w:val="left"/>
              <w:rPr>
                <w:rFonts w:cs="Frankruhel"/>
                <w:sz w:val="24"/>
                <w:rtl/>
              </w:rPr>
            </w:pPr>
            <w:r>
              <w:rPr>
                <w:rFonts w:cs="Times New Roman"/>
                <w:sz w:val="24"/>
                <w:rtl/>
              </w:rPr>
              <w:t xml:space="preserve">סעיף 12 </w:t>
            </w:r>
          </w:p>
        </w:tc>
        <w:tc>
          <w:tcPr>
            <w:tcW w:w="5669" w:type="dxa"/>
          </w:tcPr>
          <w:p w14:paraId="30D6F269" w14:textId="77777777" w:rsidR="007C4FAD" w:rsidRPr="007C4FAD" w:rsidRDefault="007C4FAD" w:rsidP="007C4FAD">
            <w:pPr>
              <w:spacing w:line="240" w:lineRule="auto"/>
              <w:jc w:val="left"/>
              <w:rPr>
                <w:rFonts w:cs="Frankruhel"/>
                <w:sz w:val="24"/>
                <w:rtl/>
              </w:rPr>
            </w:pPr>
            <w:r>
              <w:rPr>
                <w:rFonts w:cs="Times New Roman"/>
                <w:sz w:val="24"/>
                <w:rtl/>
              </w:rPr>
              <w:t>פיקוח רשמי</w:t>
            </w:r>
          </w:p>
        </w:tc>
        <w:tc>
          <w:tcPr>
            <w:tcW w:w="567" w:type="dxa"/>
          </w:tcPr>
          <w:p w14:paraId="411E7472" w14:textId="77777777" w:rsidR="007C4FAD" w:rsidRPr="007C4FAD" w:rsidRDefault="007C4FAD" w:rsidP="007C4FAD">
            <w:pPr>
              <w:spacing w:line="240" w:lineRule="auto"/>
              <w:jc w:val="left"/>
              <w:rPr>
                <w:rStyle w:val="Hyperlink"/>
                <w:rtl/>
              </w:rPr>
            </w:pPr>
            <w:hyperlink w:anchor="Seif12" w:tooltip="פיקוח רשמי" w:history="1">
              <w:r w:rsidRPr="007C4FAD">
                <w:rPr>
                  <w:rStyle w:val="Hyperlink"/>
                </w:rPr>
                <w:t>Go</w:t>
              </w:r>
            </w:hyperlink>
          </w:p>
        </w:tc>
        <w:tc>
          <w:tcPr>
            <w:tcW w:w="850" w:type="dxa"/>
          </w:tcPr>
          <w:p w14:paraId="48660C22"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4D816AFF" w14:textId="77777777">
        <w:tblPrEx>
          <w:tblCellMar>
            <w:top w:w="0" w:type="dxa"/>
            <w:bottom w:w="0" w:type="dxa"/>
          </w:tblCellMar>
        </w:tblPrEx>
        <w:tc>
          <w:tcPr>
            <w:tcW w:w="1247" w:type="dxa"/>
          </w:tcPr>
          <w:p w14:paraId="408E5C4C" w14:textId="77777777" w:rsidR="007C4FAD" w:rsidRPr="007C4FAD" w:rsidRDefault="007C4FAD" w:rsidP="007C4FAD">
            <w:pPr>
              <w:spacing w:line="240" w:lineRule="auto"/>
              <w:jc w:val="left"/>
              <w:rPr>
                <w:rFonts w:cs="Frankruhel"/>
                <w:sz w:val="24"/>
                <w:rtl/>
              </w:rPr>
            </w:pPr>
            <w:r>
              <w:rPr>
                <w:rFonts w:cs="Times New Roman"/>
                <w:sz w:val="24"/>
                <w:rtl/>
              </w:rPr>
              <w:t xml:space="preserve">סעיף 13 </w:t>
            </w:r>
          </w:p>
        </w:tc>
        <w:tc>
          <w:tcPr>
            <w:tcW w:w="5669" w:type="dxa"/>
          </w:tcPr>
          <w:p w14:paraId="3077A09C" w14:textId="77777777" w:rsidR="007C4FAD" w:rsidRPr="007C4FAD" w:rsidRDefault="007C4FAD" w:rsidP="007C4FAD">
            <w:pPr>
              <w:spacing w:line="240" w:lineRule="auto"/>
              <w:jc w:val="left"/>
              <w:rPr>
                <w:rFonts w:cs="Frankruhel"/>
                <w:sz w:val="24"/>
                <w:rtl/>
              </w:rPr>
            </w:pPr>
            <w:r>
              <w:rPr>
                <w:rFonts w:cs="Times New Roman"/>
                <w:sz w:val="24"/>
                <w:rtl/>
              </w:rPr>
              <w:t>שיפוט</w:t>
            </w:r>
          </w:p>
        </w:tc>
        <w:tc>
          <w:tcPr>
            <w:tcW w:w="567" w:type="dxa"/>
          </w:tcPr>
          <w:p w14:paraId="785941B5" w14:textId="77777777" w:rsidR="007C4FAD" w:rsidRPr="007C4FAD" w:rsidRDefault="007C4FAD" w:rsidP="007C4FAD">
            <w:pPr>
              <w:spacing w:line="240" w:lineRule="auto"/>
              <w:jc w:val="left"/>
              <w:rPr>
                <w:rStyle w:val="Hyperlink"/>
                <w:rtl/>
              </w:rPr>
            </w:pPr>
            <w:hyperlink w:anchor="Seif13" w:tooltip="שיפוט" w:history="1">
              <w:r w:rsidRPr="007C4FAD">
                <w:rPr>
                  <w:rStyle w:val="Hyperlink"/>
                </w:rPr>
                <w:t>Go</w:t>
              </w:r>
            </w:hyperlink>
          </w:p>
        </w:tc>
        <w:tc>
          <w:tcPr>
            <w:tcW w:w="850" w:type="dxa"/>
          </w:tcPr>
          <w:p w14:paraId="133AB012"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321B1E67" w14:textId="77777777">
        <w:tblPrEx>
          <w:tblCellMar>
            <w:top w:w="0" w:type="dxa"/>
            <w:bottom w:w="0" w:type="dxa"/>
          </w:tblCellMar>
        </w:tblPrEx>
        <w:tc>
          <w:tcPr>
            <w:tcW w:w="1247" w:type="dxa"/>
          </w:tcPr>
          <w:p w14:paraId="78F284E9" w14:textId="77777777" w:rsidR="007C4FAD" w:rsidRPr="007C4FAD" w:rsidRDefault="007C4FAD" w:rsidP="007C4FAD">
            <w:pPr>
              <w:spacing w:line="240" w:lineRule="auto"/>
              <w:jc w:val="left"/>
              <w:rPr>
                <w:rFonts w:cs="Frankruhel"/>
                <w:sz w:val="24"/>
                <w:rtl/>
              </w:rPr>
            </w:pPr>
          </w:p>
        </w:tc>
        <w:tc>
          <w:tcPr>
            <w:tcW w:w="5669" w:type="dxa"/>
          </w:tcPr>
          <w:p w14:paraId="0AE1DB67" w14:textId="77777777" w:rsidR="007C4FAD" w:rsidRPr="007C4FAD" w:rsidRDefault="007C4FAD" w:rsidP="007C4FAD">
            <w:pPr>
              <w:spacing w:line="240" w:lineRule="auto"/>
              <w:jc w:val="left"/>
              <w:rPr>
                <w:rFonts w:cs="Frankruhel"/>
                <w:sz w:val="24"/>
                <w:rtl/>
              </w:rPr>
            </w:pPr>
            <w:r>
              <w:rPr>
                <w:rFonts w:cs="Times New Roman"/>
                <w:sz w:val="24"/>
                <w:rtl/>
              </w:rPr>
              <w:t>פרק ג': הפרטים שיש לכלול בתשקיף בדבר הצעת היחידות</w:t>
            </w:r>
          </w:p>
        </w:tc>
        <w:tc>
          <w:tcPr>
            <w:tcW w:w="567" w:type="dxa"/>
          </w:tcPr>
          <w:p w14:paraId="15AAC288" w14:textId="77777777" w:rsidR="007C4FAD" w:rsidRPr="007C4FAD" w:rsidRDefault="007C4FAD" w:rsidP="007C4FAD">
            <w:pPr>
              <w:spacing w:line="240" w:lineRule="auto"/>
              <w:jc w:val="left"/>
              <w:rPr>
                <w:rStyle w:val="Hyperlink"/>
                <w:rtl/>
              </w:rPr>
            </w:pPr>
            <w:hyperlink w:anchor="med2" w:tooltip="פרק ג: הפרטים שיש לכלול בתשקיף בדבר הצעת היחידות" w:history="1">
              <w:r w:rsidRPr="007C4FAD">
                <w:rPr>
                  <w:rStyle w:val="Hyperlink"/>
                </w:rPr>
                <w:t>Go</w:t>
              </w:r>
            </w:hyperlink>
          </w:p>
        </w:tc>
        <w:tc>
          <w:tcPr>
            <w:tcW w:w="850" w:type="dxa"/>
          </w:tcPr>
          <w:p w14:paraId="52F59327"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04EE6520" w14:textId="77777777">
        <w:tblPrEx>
          <w:tblCellMar>
            <w:top w:w="0" w:type="dxa"/>
            <w:bottom w:w="0" w:type="dxa"/>
          </w:tblCellMar>
        </w:tblPrEx>
        <w:tc>
          <w:tcPr>
            <w:tcW w:w="1247" w:type="dxa"/>
          </w:tcPr>
          <w:p w14:paraId="556A2A16" w14:textId="77777777" w:rsidR="007C4FAD" w:rsidRPr="007C4FAD" w:rsidRDefault="007C4FAD" w:rsidP="007C4FAD">
            <w:pPr>
              <w:spacing w:line="240" w:lineRule="auto"/>
              <w:jc w:val="left"/>
              <w:rPr>
                <w:rFonts w:cs="Frankruhel"/>
                <w:sz w:val="24"/>
                <w:rtl/>
              </w:rPr>
            </w:pPr>
            <w:r>
              <w:rPr>
                <w:rFonts w:cs="Times New Roman"/>
                <w:sz w:val="24"/>
                <w:rtl/>
              </w:rPr>
              <w:t xml:space="preserve">סעיף 14 </w:t>
            </w:r>
          </w:p>
        </w:tc>
        <w:tc>
          <w:tcPr>
            <w:tcW w:w="5669" w:type="dxa"/>
          </w:tcPr>
          <w:p w14:paraId="64DD7192" w14:textId="77777777" w:rsidR="007C4FAD" w:rsidRPr="007C4FAD" w:rsidRDefault="007C4FAD" w:rsidP="007C4FAD">
            <w:pPr>
              <w:spacing w:line="240" w:lineRule="auto"/>
              <w:jc w:val="left"/>
              <w:rPr>
                <w:rFonts w:cs="Frankruhel"/>
                <w:sz w:val="24"/>
                <w:rtl/>
              </w:rPr>
            </w:pPr>
            <w:r>
              <w:rPr>
                <w:rFonts w:cs="Times New Roman"/>
                <w:sz w:val="24"/>
                <w:rtl/>
              </w:rPr>
              <w:t>היחידות המוצעות</w:t>
            </w:r>
          </w:p>
        </w:tc>
        <w:tc>
          <w:tcPr>
            <w:tcW w:w="567" w:type="dxa"/>
          </w:tcPr>
          <w:p w14:paraId="1E5AD73E" w14:textId="77777777" w:rsidR="007C4FAD" w:rsidRPr="007C4FAD" w:rsidRDefault="007C4FAD" w:rsidP="007C4FAD">
            <w:pPr>
              <w:spacing w:line="240" w:lineRule="auto"/>
              <w:jc w:val="left"/>
              <w:rPr>
                <w:rStyle w:val="Hyperlink"/>
                <w:rtl/>
              </w:rPr>
            </w:pPr>
            <w:hyperlink w:anchor="Seif14" w:tooltip="היחידות המוצעות" w:history="1">
              <w:r w:rsidRPr="007C4FAD">
                <w:rPr>
                  <w:rStyle w:val="Hyperlink"/>
                </w:rPr>
                <w:t>Go</w:t>
              </w:r>
            </w:hyperlink>
          </w:p>
        </w:tc>
        <w:tc>
          <w:tcPr>
            <w:tcW w:w="850" w:type="dxa"/>
          </w:tcPr>
          <w:p w14:paraId="1E0019E7"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701E7B19" w14:textId="77777777">
        <w:tblPrEx>
          <w:tblCellMar>
            <w:top w:w="0" w:type="dxa"/>
            <w:bottom w:w="0" w:type="dxa"/>
          </w:tblCellMar>
        </w:tblPrEx>
        <w:tc>
          <w:tcPr>
            <w:tcW w:w="1247" w:type="dxa"/>
          </w:tcPr>
          <w:p w14:paraId="48AA2490" w14:textId="77777777" w:rsidR="007C4FAD" w:rsidRPr="007C4FAD" w:rsidRDefault="007C4FAD" w:rsidP="007C4FAD">
            <w:pPr>
              <w:spacing w:line="240" w:lineRule="auto"/>
              <w:jc w:val="left"/>
              <w:rPr>
                <w:rFonts w:cs="Frankruhel"/>
                <w:sz w:val="24"/>
                <w:rtl/>
              </w:rPr>
            </w:pPr>
            <w:r>
              <w:rPr>
                <w:rFonts w:cs="Times New Roman"/>
                <w:sz w:val="24"/>
                <w:rtl/>
              </w:rPr>
              <w:t xml:space="preserve">סעיף 15 </w:t>
            </w:r>
          </w:p>
        </w:tc>
        <w:tc>
          <w:tcPr>
            <w:tcW w:w="5669" w:type="dxa"/>
          </w:tcPr>
          <w:p w14:paraId="42497B09" w14:textId="77777777" w:rsidR="007C4FAD" w:rsidRPr="007C4FAD" w:rsidRDefault="007C4FAD" w:rsidP="007C4FAD">
            <w:pPr>
              <w:spacing w:line="240" w:lineRule="auto"/>
              <w:jc w:val="left"/>
              <w:rPr>
                <w:rFonts w:cs="Frankruhel"/>
                <w:sz w:val="24"/>
                <w:rtl/>
              </w:rPr>
            </w:pPr>
            <w:r>
              <w:rPr>
                <w:rFonts w:cs="Times New Roman"/>
                <w:sz w:val="24"/>
                <w:rtl/>
              </w:rPr>
              <w:t>מחיר היחידה בישראל ותנאי תשלומו</w:t>
            </w:r>
          </w:p>
        </w:tc>
        <w:tc>
          <w:tcPr>
            <w:tcW w:w="567" w:type="dxa"/>
          </w:tcPr>
          <w:p w14:paraId="1801D021" w14:textId="77777777" w:rsidR="007C4FAD" w:rsidRPr="007C4FAD" w:rsidRDefault="007C4FAD" w:rsidP="007C4FAD">
            <w:pPr>
              <w:spacing w:line="240" w:lineRule="auto"/>
              <w:jc w:val="left"/>
              <w:rPr>
                <w:rStyle w:val="Hyperlink"/>
                <w:rtl/>
              </w:rPr>
            </w:pPr>
            <w:hyperlink w:anchor="Seif15" w:tooltip="מחיר היחידה בישראל ותנאי תשלומו" w:history="1">
              <w:r w:rsidRPr="007C4FAD">
                <w:rPr>
                  <w:rStyle w:val="Hyperlink"/>
                </w:rPr>
                <w:t>Go</w:t>
              </w:r>
            </w:hyperlink>
          </w:p>
        </w:tc>
        <w:tc>
          <w:tcPr>
            <w:tcW w:w="850" w:type="dxa"/>
          </w:tcPr>
          <w:p w14:paraId="189A3CE2"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122C4029" w14:textId="77777777">
        <w:tblPrEx>
          <w:tblCellMar>
            <w:top w:w="0" w:type="dxa"/>
            <w:bottom w:w="0" w:type="dxa"/>
          </w:tblCellMar>
        </w:tblPrEx>
        <w:tc>
          <w:tcPr>
            <w:tcW w:w="1247" w:type="dxa"/>
          </w:tcPr>
          <w:p w14:paraId="5C65557B" w14:textId="77777777" w:rsidR="007C4FAD" w:rsidRPr="007C4FAD" w:rsidRDefault="007C4FAD" w:rsidP="007C4FAD">
            <w:pPr>
              <w:spacing w:line="240" w:lineRule="auto"/>
              <w:jc w:val="left"/>
              <w:rPr>
                <w:rFonts w:cs="Frankruhel"/>
                <w:sz w:val="24"/>
                <w:rtl/>
              </w:rPr>
            </w:pPr>
            <w:r>
              <w:rPr>
                <w:rFonts w:cs="Times New Roman"/>
                <w:sz w:val="24"/>
                <w:rtl/>
              </w:rPr>
              <w:t xml:space="preserve">סעיף 16 </w:t>
            </w:r>
          </w:p>
        </w:tc>
        <w:tc>
          <w:tcPr>
            <w:tcW w:w="5669" w:type="dxa"/>
          </w:tcPr>
          <w:p w14:paraId="368D4300" w14:textId="77777777" w:rsidR="007C4FAD" w:rsidRPr="007C4FAD" w:rsidRDefault="007C4FAD" w:rsidP="007C4FAD">
            <w:pPr>
              <w:spacing w:line="240" w:lineRule="auto"/>
              <w:jc w:val="left"/>
              <w:rPr>
                <w:rFonts w:cs="Frankruhel"/>
                <w:sz w:val="24"/>
                <w:rtl/>
              </w:rPr>
            </w:pPr>
            <w:r>
              <w:rPr>
                <w:rFonts w:cs="Times New Roman"/>
                <w:sz w:val="24"/>
                <w:rtl/>
              </w:rPr>
              <w:t>מחיר היחידה מחוץ לישראל</w:t>
            </w:r>
          </w:p>
        </w:tc>
        <w:tc>
          <w:tcPr>
            <w:tcW w:w="567" w:type="dxa"/>
          </w:tcPr>
          <w:p w14:paraId="64501F61" w14:textId="77777777" w:rsidR="007C4FAD" w:rsidRPr="007C4FAD" w:rsidRDefault="007C4FAD" w:rsidP="007C4FAD">
            <w:pPr>
              <w:spacing w:line="240" w:lineRule="auto"/>
              <w:jc w:val="left"/>
              <w:rPr>
                <w:rStyle w:val="Hyperlink"/>
                <w:rtl/>
              </w:rPr>
            </w:pPr>
            <w:hyperlink w:anchor="Seif16" w:tooltip="מחיר היחידה מחוץ לישראל" w:history="1">
              <w:r w:rsidRPr="007C4FAD">
                <w:rPr>
                  <w:rStyle w:val="Hyperlink"/>
                </w:rPr>
                <w:t>Go</w:t>
              </w:r>
            </w:hyperlink>
          </w:p>
        </w:tc>
        <w:tc>
          <w:tcPr>
            <w:tcW w:w="850" w:type="dxa"/>
          </w:tcPr>
          <w:p w14:paraId="70D0B7E8"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5CD504D4" w14:textId="77777777">
        <w:tblPrEx>
          <w:tblCellMar>
            <w:top w:w="0" w:type="dxa"/>
            <w:bottom w:w="0" w:type="dxa"/>
          </w:tblCellMar>
        </w:tblPrEx>
        <w:tc>
          <w:tcPr>
            <w:tcW w:w="1247" w:type="dxa"/>
          </w:tcPr>
          <w:p w14:paraId="46A6288E" w14:textId="77777777" w:rsidR="007C4FAD" w:rsidRPr="007C4FAD" w:rsidRDefault="007C4FAD" w:rsidP="007C4FAD">
            <w:pPr>
              <w:spacing w:line="240" w:lineRule="auto"/>
              <w:jc w:val="left"/>
              <w:rPr>
                <w:rFonts w:cs="Frankruhel"/>
                <w:sz w:val="24"/>
                <w:rtl/>
              </w:rPr>
            </w:pPr>
            <w:r>
              <w:rPr>
                <w:rFonts w:cs="Times New Roman"/>
                <w:sz w:val="24"/>
                <w:rtl/>
              </w:rPr>
              <w:t xml:space="preserve">סעיף 17 </w:t>
            </w:r>
          </w:p>
        </w:tc>
        <w:tc>
          <w:tcPr>
            <w:tcW w:w="5669" w:type="dxa"/>
          </w:tcPr>
          <w:p w14:paraId="6F6EAA3F" w14:textId="77777777" w:rsidR="007C4FAD" w:rsidRPr="007C4FAD" w:rsidRDefault="007C4FAD" w:rsidP="007C4FAD">
            <w:pPr>
              <w:spacing w:line="240" w:lineRule="auto"/>
              <w:jc w:val="left"/>
              <w:rPr>
                <w:rFonts w:cs="Frankruhel"/>
                <w:sz w:val="24"/>
                <w:rtl/>
              </w:rPr>
            </w:pPr>
            <w:r>
              <w:rPr>
                <w:rFonts w:cs="Times New Roman"/>
                <w:sz w:val="24"/>
                <w:rtl/>
              </w:rPr>
              <w:t>יחידות המוצעות לסוג אנשים מסויים</w:t>
            </w:r>
          </w:p>
        </w:tc>
        <w:tc>
          <w:tcPr>
            <w:tcW w:w="567" w:type="dxa"/>
          </w:tcPr>
          <w:p w14:paraId="03862ADA" w14:textId="77777777" w:rsidR="007C4FAD" w:rsidRPr="007C4FAD" w:rsidRDefault="007C4FAD" w:rsidP="007C4FAD">
            <w:pPr>
              <w:spacing w:line="240" w:lineRule="auto"/>
              <w:jc w:val="left"/>
              <w:rPr>
                <w:rStyle w:val="Hyperlink"/>
                <w:rtl/>
              </w:rPr>
            </w:pPr>
            <w:hyperlink w:anchor="Seif17" w:tooltip="יחידות המוצעות לסוג אנשים מסויים" w:history="1">
              <w:r w:rsidRPr="007C4FAD">
                <w:rPr>
                  <w:rStyle w:val="Hyperlink"/>
                </w:rPr>
                <w:t>Go</w:t>
              </w:r>
            </w:hyperlink>
          </w:p>
        </w:tc>
        <w:tc>
          <w:tcPr>
            <w:tcW w:w="850" w:type="dxa"/>
          </w:tcPr>
          <w:p w14:paraId="4D269954"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5F1BBDAF" w14:textId="77777777">
        <w:tblPrEx>
          <w:tblCellMar>
            <w:top w:w="0" w:type="dxa"/>
            <w:bottom w:w="0" w:type="dxa"/>
          </w:tblCellMar>
        </w:tblPrEx>
        <w:tc>
          <w:tcPr>
            <w:tcW w:w="1247" w:type="dxa"/>
          </w:tcPr>
          <w:p w14:paraId="732726A2" w14:textId="77777777" w:rsidR="007C4FAD" w:rsidRPr="007C4FAD" w:rsidRDefault="007C4FAD" w:rsidP="007C4FAD">
            <w:pPr>
              <w:spacing w:line="240" w:lineRule="auto"/>
              <w:jc w:val="left"/>
              <w:rPr>
                <w:rFonts w:cs="Frankruhel"/>
                <w:sz w:val="24"/>
                <w:rtl/>
              </w:rPr>
            </w:pPr>
            <w:r>
              <w:rPr>
                <w:rFonts w:cs="Times New Roman"/>
                <w:sz w:val="24"/>
                <w:rtl/>
              </w:rPr>
              <w:t xml:space="preserve">סעיף 18 </w:t>
            </w:r>
          </w:p>
        </w:tc>
        <w:tc>
          <w:tcPr>
            <w:tcW w:w="5669" w:type="dxa"/>
          </w:tcPr>
          <w:p w14:paraId="40020B17" w14:textId="77777777" w:rsidR="007C4FAD" w:rsidRPr="007C4FAD" w:rsidRDefault="007C4FAD" w:rsidP="007C4FAD">
            <w:pPr>
              <w:spacing w:line="240" w:lineRule="auto"/>
              <w:jc w:val="left"/>
              <w:rPr>
                <w:rFonts w:cs="Frankruhel"/>
                <w:sz w:val="24"/>
                <w:rtl/>
              </w:rPr>
            </w:pPr>
            <w:r>
              <w:rPr>
                <w:rFonts w:cs="Times New Roman"/>
                <w:sz w:val="24"/>
                <w:rtl/>
              </w:rPr>
              <w:t>הזמנת יחידות</w:t>
            </w:r>
          </w:p>
        </w:tc>
        <w:tc>
          <w:tcPr>
            <w:tcW w:w="567" w:type="dxa"/>
          </w:tcPr>
          <w:p w14:paraId="29703D1C" w14:textId="77777777" w:rsidR="007C4FAD" w:rsidRPr="007C4FAD" w:rsidRDefault="007C4FAD" w:rsidP="007C4FAD">
            <w:pPr>
              <w:spacing w:line="240" w:lineRule="auto"/>
              <w:jc w:val="left"/>
              <w:rPr>
                <w:rStyle w:val="Hyperlink"/>
                <w:rtl/>
              </w:rPr>
            </w:pPr>
            <w:hyperlink w:anchor="Seif18" w:tooltip="הזמנת יחידות" w:history="1">
              <w:r w:rsidRPr="007C4FAD">
                <w:rPr>
                  <w:rStyle w:val="Hyperlink"/>
                </w:rPr>
                <w:t>Go</w:t>
              </w:r>
            </w:hyperlink>
          </w:p>
        </w:tc>
        <w:tc>
          <w:tcPr>
            <w:tcW w:w="850" w:type="dxa"/>
          </w:tcPr>
          <w:p w14:paraId="51E52726"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62DD88B4" w14:textId="77777777">
        <w:tblPrEx>
          <w:tblCellMar>
            <w:top w:w="0" w:type="dxa"/>
            <w:bottom w:w="0" w:type="dxa"/>
          </w:tblCellMar>
        </w:tblPrEx>
        <w:tc>
          <w:tcPr>
            <w:tcW w:w="1247" w:type="dxa"/>
          </w:tcPr>
          <w:p w14:paraId="4648DD75" w14:textId="77777777" w:rsidR="007C4FAD" w:rsidRPr="007C4FAD" w:rsidRDefault="007C4FAD" w:rsidP="007C4FAD">
            <w:pPr>
              <w:spacing w:line="240" w:lineRule="auto"/>
              <w:jc w:val="left"/>
              <w:rPr>
                <w:rFonts w:cs="Frankruhel"/>
                <w:sz w:val="24"/>
                <w:rtl/>
              </w:rPr>
            </w:pPr>
            <w:r>
              <w:rPr>
                <w:rFonts w:cs="Times New Roman"/>
                <w:sz w:val="24"/>
                <w:rtl/>
              </w:rPr>
              <w:t xml:space="preserve">סעיף 19 </w:t>
            </w:r>
          </w:p>
        </w:tc>
        <w:tc>
          <w:tcPr>
            <w:tcW w:w="5669" w:type="dxa"/>
          </w:tcPr>
          <w:p w14:paraId="7464A725" w14:textId="77777777" w:rsidR="007C4FAD" w:rsidRPr="007C4FAD" w:rsidRDefault="007C4FAD" w:rsidP="007C4FAD">
            <w:pPr>
              <w:spacing w:line="240" w:lineRule="auto"/>
              <w:jc w:val="left"/>
              <w:rPr>
                <w:rFonts w:cs="Frankruhel"/>
                <w:sz w:val="24"/>
                <w:rtl/>
              </w:rPr>
            </w:pPr>
            <w:r>
              <w:rPr>
                <w:rFonts w:cs="Times New Roman"/>
                <w:sz w:val="24"/>
                <w:rtl/>
              </w:rPr>
              <w:t>הזמנה שהושבה ריקם</w:t>
            </w:r>
          </w:p>
        </w:tc>
        <w:tc>
          <w:tcPr>
            <w:tcW w:w="567" w:type="dxa"/>
          </w:tcPr>
          <w:p w14:paraId="546D27E2" w14:textId="77777777" w:rsidR="007C4FAD" w:rsidRPr="007C4FAD" w:rsidRDefault="007C4FAD" w:rsidP="007C4FAD">
            <w:pPr>
              <w:spacing w:line="240" w:lineRule="auto"/>
              <w:jc w:val="left"/>
              <w:rPr>
                <w:rStyle w:val="Hyperlink"/>
                <w:rtl/>
              </w:rPr>
            </w:pPr>
            <w:hyperlink w:anchor="Seif19" w:tooltip="הזמנה שהושבה ריקם" w:history="1">
              <w:r w:rsidRPr="007C4FAD">
                <w:rPr>
                  <w:rStyle w:val="Hyperlink"/>
                </w:rPr>
                <w:t>Go</w:t>
              </w:r>
            </w:hyperlink>
          </w:p>
        </w:tc>
        <w:tc>
          <w:tcPr>
            <w:tcW w:w="850" w:type="dxa"/>
          </w:tcPr>
          <w:p w14:paraId="7A9FE33D"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7A9DB122" w14:textId="77777777">
        <w:tblPrEx>
          <w:tblCellMar>
            <w:top w:w="0" w:type="dxa"/>
            <w:bottom w:w="0" w:type="dxa"/>
          </w:tblCellMar>
        </w:tblPrEx>
        <w:tc>
          <w:tcPr>
            <w:tcW w:w="1247" w:type="dxa"/>
          </w:tcPr>
          <w:p w14:paraId="67D250CF" w14:textId="77777777" w:rsidR="007C4FAD" w:rsidRPr="007C4FAD" w:rsidRDefault="007C4FAD" w:rsidP="007C4FAD">
            <w:pPr>
              <w:spacing w:line="240" w:lineRule="auto"/>
              <w:jc w:val="left"/>
              <w:rPr>
                <w:rFonts w:cs="Frankruhel"/>
                <w:sz w:val="24"/>
                <w:rtl/>
              </w:rPr>
            </w:pPr>
          </w:p>
        </w:tc>
        <w:tc>
          <w:tcPr>
            <w:tcW w:w="5669" w:type="dxa"/>
          </w:tcPr>
          <w:p w14:paraId="0A72F2DD" w14:textId="77777777" w:rsidR="007C4FAD" w:rsidRPr="007C4FAD" w:rsidRDefault="007C4FAD" w:rsidP="007C4FAD">
            <w:pPr>
              <w:spacing w:line="240" w:lineRule="auto"/>
              <w:jc w:val="left"/>
              <w:rPr>
                <w:rFonts w:cs="Frankruhel"/>
                <w:sz w:val="24"/>
                <w:rtl/>
              </w:rPr>
            </w:pPr>
            <w:r>
              <w:rPr>
                <w:rFonts w:cs="Times New Roman"/>
                <w:sz w:val="24"/>
                <w:rtl/>
              </w:rPr>
              <w:t>פרק ד': הפרטים שיש לכלול בתשקיף בדבר פעולות הקרן בישראל</w:t>
            </w:r>
          </w:p>
        </w:tc>
        <w:tc>
          <w:tcPr>
            <w:tcW w:w="567" w:type="dxa"/>
          </w:tcPr>
          <w:p w14:paraId="76DBBDB5" w14:textId="77777777" w:rsidR="007C4FAD" w:rsidRPr="007C4FAD" w:rsidRDefault="007C4FAD" w:rsidP="007C4FAD">
            <w:pPr>
              <w:spacing w:line="240" w:lineRule="auto"/>
              <w:jc w:val="left"/>
              <w:rPr>
                <w:rStyle w:val="Hyperlink"/>
                <w:rtl/>
              </w:rPr>
            </w:pPr>
            <w:hyperlink w:anchor="med3" w:tooltip="פרק ד: הפרטים שיש לכלול בתשקיף בדבר פעולות הקרן בישראל" w:history="1">
              <w:r w:rsidRPr="007C4FAD">
                <w:rPr>
                  <w:rStyle w:val="Hyperlink"/>
                </w:rPr>
                <w:t>Go</w:t>
              </w:r>
            </w:hyperlink>
          </w:p>
        </w:tc>
        <w:tc>
          <w:tcPr>
            <w:tcW w:w="850" w:type="dxa"/>
          </w:tcPr>
          <w:p w14:paraId="6709B626"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2B97F1CF" w14:textId="77777777">
        <w:tblPrEx>
          <w:tblCellMar>
            <w:top w:w="0" w:type="dxa"/>
            <w:bottom w:w="0" w:type="dxa"/>
          </w:tblCellMar>
        </w:tblPrEx>
        <w:tc>
          <w:tcPr>
            <w:tcW w:w="1247" w:type="dxa"/>
          </w:tcPr>
          <w:p w14:paraId="0EA163AF" w14:textId="77777777" w:rsidR="007C4FAD" w:rsidRPr="007C4FAD" w:rsidRDefault="007C4FAD" w:rsidP="007C4FAD">
            <w:pPr>
              <w:spacing w:line="240" w:lineRule="auto"/>
              <w:jc w:val="left"/>
              <w:rPr>
                <w:rFonts w:cs="Frankruhel"/>
                <w:sz w:val="24"/>
                <w:rtl/>
              </w:rPr>
            </w:pPr>
            <w:r>
              <w:rPr>
                <w:rFonts w:cs="Times New Roman"/>
                <w:sz w:val="24"/>
                <w:rtl/>
              </w:rPr>
              <w:t xml:space="preserve">סעיף 20 </w:t>
            </w:r>
          </w:p>
        </w:tc>
        <w:tc>
          <w:tcPr>
            <w:tcW w:w="5669" w:type="dxa"/>
          </w:tcPr>
          <w:p w14:paraId="6079EDA4" w14:textId="77777777" w:rsidR="007C4FAD" w:rsidRPr="007C4FAD" w:rsidRDefault="007C4FAD" w:rsidP="007C4FAD">
            <w:pPr>
              <w:spacing w:line="240" w:lineRule="auto"/>
              <w:jc w:val="left"/>
              <w:rPr>
                <w:rFonts w:cs="Frankruhel"/>
                <w:sz w:val="24"/>
                <w:rtl/>
              </w:rPr>
            </w:pPr>
            <w:r>
              <w:rPr>
                <w:rFonts w:cs="Times New Roman"/>
                <w:sz w:val="24"/>
                <w:rtl/>
              </w:rPr>
              <w:t>נציג הקרן</w:t>
            </w:r>
          </w:p>
        </w:tc>
        <w:tc>
          <w:tcPr>
            <w:tcW w:w="567" w:type="dxa"/>
          </w:tcPr>
          <w:p w14:paraId="409E87D7" w14:textId="77777777" w:rsidR="007C4FAD" w:rsidRPr="007C4FAD" w:rsidRDefault="007C4FAD" w:rsidP="007C4FAD">
            <w:pPr>
              <w:spacing w:line="240" w:lineRule="auto"/>
              <w:jc w:val="left"/>
              <w:rPr>
                <w:rStyle w:val="Hyperlink"/>
                <w:rtl/>
              </w:rPr>
            </w:pPr>
            <w:hyperlink w:anchor="Seif20" w:tooltip="נציג הקרן" w:history="1">
              <w:r w:rsidRPr="007C4FAD">
                <w:rPr>
                  <w:rStyle w:val="Hyperlink"/>
                </w:rPr>
                <w:t>Go</w:t>
              </w:r>
            </w:hyperlink>
          </w:p>
        </w:tc>
        <w:tc>
          <w:tcPr>
            <w:tcW w:w="850" w:type="dxa"/>
          </w:tcPr>
          <w:p w14:paraId="1CCE2617"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59A2E281" w14:textId="77777777">
        <w:tblPrEx>
          <w:tblCellMar>
            <w:top w:w="0" w:type="dxa"/>
            <w:bottom w:w="0" w:type="dxa"/>
          </w:tblCellMar>
        </w:tblPrEx>
        <w:tc>
          <w:tcPr>
            <w:tcW w:w="1247" w:type="dxa"/>
          </w:tcPr>
          <w:p w14:paraId="7F24678A" w14:textId="77777777" w:rsidR="007C4FAD" w:rsidRPr="007C4FAD" w:rsidRDefault="007C4FAD" w:rsidP="007C4FAD">
            <w:pPr>
              <w:spacing w:line="240" w:lineRule="auto"/>
              <w:jc w:val="left"/>
              <w:rPr>
                <w:rFonts w:cs="Frankruhel"/>
                <w:sz w:val="24"/>
                <w:rtl/>
              </w:rPr>
            </w:pPr>
            <w:r>
              <w:rPr>
                <w:rFonts w:cs="Times New Roman"/>
                <w:sz w:val="24"/>
                <w:rtl/>
              </w:rPr>
              <w:t xml:space="preserve">סעיף 21 </w:t>
            </w:r>
          </w:p>
        </w:tc>
        <w:tc>
          <w:tcPr>
            <w:tcW w:w="5669" w:type="dxa"/>
          </w:tcPr>
          <w:p w14:paraId="32A51511" w14:textId="77777777" w:rsidR="007C4FAD" w:rsidRPr="007C4FAD" w:rsidRDefault="007C4FAD" w:rsidP="007C4FAD">
            <w:pPr>
              <w:spacing w:line="240" w:lineRule="auto"/>
              <w:jc w:val="left"/>
              <w:rPr>
                <w:rFonts w:cs="Frankruhel"/>
                <w:sz w:val="24"/>
                <w:rtl/>
              </w:rPr>
            </w:pPr>
            <w:r>
              <w:rPr>
                <w:rFonts w:cs="Times New Roman"/>
                <w:sz w:val="24"/>
                <w:rtl/>
              </w:rPr>
              <w:t>הבנק המרכז</w:t>
            </w:r>
          </w:p>
        </w:tc>
        <w:tc>
          <w:tcPr>
            <w:tcW w:w="567" w:type="dxa"/>
          </w:tcPr>
          <w:p w14:paraId="0225F171" w14:textId="77777777" w:rsidR="007C4FAD" w:rsidRPr="007C4FAD" w:rsidRDefault="007C4FAD" w:rsidP="007C4FAD">
            <w:pPr>
              <w:spacing w:line="240" w:lineRule="auto"/>
              <w:jc w:val="left"/>
              <w:rPr>
                <w:rStyle w:val="Hyperlink"/>
                <w:rtl/>
              </w:rPr>
            </w:pPr>
            <w:hyperlink w:anchor="Seif21" w:tooltip="הבנק המרכז" w:history="1">
              <w:r w:rsidRPr="007C4FAD">
                <w:rPr>
                  <w:rStyle w:val="Hyperlink"/>
                </w:rPr>
                <w:t>Go</w:t>
              </w:r>
            </w:hyperlink>
          </w:p>
        </w:tc>
        <w:tc>
          <w:tcPr>
            <w:tcW w:w="850" w:type="dxa"/>
          </w:tcPr>
          <w:p w14:paraId="04AC1B60"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7C4FAD" w:rsidRPr="007C4FAD" w14:paraId="186AE00A" w14:textId="77777777">
        <w:tblPrEx>
          <w:tblCellMar>
            <w:top w:w="0" w:type="dxa"/>
            <w:bottom w:w="0" w:type="dxa"/>
          </w:tblCellMar>
        </w:tblPrEx>
        <w:tc>
          <w:tcPr>
            <w:tcW w:w="1247" w:type="dxa"/>
          </w:tcPr>
          <w:p w14:paraId="58D85B46" w14:textId="77777777" w:rsidR="007C4FAD" w:rsidRPr="007C4FAD" w:rsidRDefault="007C4FAD" w:rsidP="007C4FAD">
            <w:pPr>
              <w:spacing w:line="240" w:lineRule="auto"/>
              <w:jc w:val="left"/>
              <w:rPr>
                <w:rFonts w:cs="Frankruhel"/>
                <w:sz w:val="24"/>
                <w:rtl/>
              </w:rPr>
            </w:pPr>
            <w:r>
              <w:rPr>
                <w:rFonts w:cs="Times New Roman"/>
                <w:sz w:val="24"/>
                <w:rtl/>
              </w:rPr>
              <w:t xml:space="preserve">סעיף 22 </w:t>
            </w:r>
          </w:p>
        </w:tc>
        <w:tc>
          <w:tcPr>
            <w:tcW w:w="5669" w:type="dxa"/>
          </w:tcPr>
          <w:p w14:paraId="7F3276F9" w14:textId="77777777" w:rsidR="007C4FAD" w:rsidRPr="007C4FAD" w:rsidRDefault="007C4FAD" w:rsidP="007C4FAD">
            <w:pPr>
              <w:spacing w:line="240" w:lineRule="auto"/>
              <w:jc w:val="left"/>
              <w:rPr>
                <w:rFonts w:cs="Frankruhel"/>
                <w:sz w:val="24"/>
                <w:rtl/>
              </w:rPr>
            </w:pPr>
            <w:r>
              <w:rPr>
                <w:rFonts w:cs="Times New Roman"/>
                <w:sz w:val="24"/>
                <w:rtl/>
              </w:rPr>
              <w:t>פיקוח על מטבע חוץ</w:t>
            </w:r>
          </w:p>
        </w:tc>
        <w:tc>
          <w:tcPr>
            <w:tcW w:w="567" w:type="dxa"/>
          </w:tcPr>
          <w:p w14:paraId="4E0B39E6" w14:textId="77777777" w:rsidR="007C4FAD" w:rsidRPr="007C4FAD" w:rsidRDefault="007C4FAD" w:rsidP="007C4FAD">
            <w:pPr>
              <w:spacing w:line="240" w:lineRule="auto"/>
              <w:jc w:val="left"/>
              <w:rPr>
                <w:rStyle w:val="Hyperlink"/>
                <w:rtl/>
              </w:rPr>
            </w:pPr>
            <w:hyperlink w:anchor="Seif22" w:tooltip="פיקוח על מטבע חוץ" w:history="1">
              <w:r w:rsidRPr="007C4FAD">
                <w:rPr>
                  <w:rStyle w:val="Hyperlink"/>
                </w:rPr>
                <w:t>Go</w:t>
              </w:r>
            </w:hyperlink>
          </w:p>
        </w:tc>
        <w:tc>
          <w:tcPr>
            <w:tcW w:w="850" w:type="dxa"/>
          </w:tcPr>
          <w:p w14:paraId="1FB907BF"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10053AE4" w14:textId="77777777">
        <w:tblPrEx>
          <w:tblCellMar>
            <w:top w:w="0" w:type="dxa"/>
            <w:bottom w:w="0" w:type="dxa"/>
          </w:tblCellMar>
        </w:tblPrEx>
        <w:tc>
          <w:tcPr>
            <w:tcW w:w="1247" w:type="dxa"/>
          </w:tcPr>
          <w:p w14:paraId="57219535" w14:textId="77777777" w:rsidR="007C4FAD" w:rsidRPr="007C4FAD" w:rsidRDefault="007C4FAD" w:rsidP="007C4FAD">
            <w:pPr>
              <w:spacing w:line="240" w:lineRule="auto"/>
              <w:jc w:val="left"/>
              <w:rPr>
                <w:rFonts w:cs="Frankruhel"/>
                <w:sz w:val="24"/>
                <w:rtl/>
              </w:rPr>
            </w:pPr>
            <w:r>
              <w:rPr>
                <w:rFonts w:cs="Times New Roman"/>
                <w:sz w:val="24"/>
                <w:rtl/>
              </w:rPr>
              <w:t xml:space="preserve">סעיף 23 </w:t>
            </w:r>
          </w:p>
        </w:tc>
        <w:tc>
          <w:tcPr>
            <w:tcW w:w="5669" w:type="dxa"/>
          </w:tcPr>
          <w:p w14:paraId="3E65E739" w14:textId="77777777" w:rsidR="007C4FAD" w:rsidRPr="007C4FAD" w:rsidRDefault="007C4FAD" w:rsidP="007C4FAD">
            <w:pPr>
              <w:spacing w:line="240" w:lineRule="auto"/>
              <w:jc w:val="left"/>
              <w:rPr>
                <w:rFonts w:cs="Frankruhel"/>
                <w:sz w:val="24"/>
                <w:rtl/>
              </w:rPr>
            </w:pPr>
            <w:r>
              <w:rPr>
                <w:rFonts w:cs="Times New Roman"/>
                <w:sz w:val="24"/>
                <w:rtl/>
              </w:rPr>
              <w:t>פרסום</w:t>
            </w:r>
          </w:p>
        </w:tc>
        <w:tc>
          <w:tcPr>
            <w:tcW w:w="567" w:type="dxa"/>
          </w:tcPr>
          <w:p w14:paraId="66644ECB" w14:textId="77777777" w:rsidR="007C4FAD" w:rsidRPr="007C4FAD" w:rsidRDefault="007C4FAD" w:rsidP="007C4FAD">
            <w:pPr>
              <w:spacing w:line="240" w:lineRule="auto"/>
              <w:jc w:val="left"/>
              <w:rPr>
                <w:rStyle w:val="Hyperlink"/>
                <w:rtl/>
              </w:rPr>
            </w:pPr>
            <w:hyperlink w:anchor="Seif23" w:tooltip="פרסום" w:history="1">
              <w:r w:rsidRPr="007C4FAD">
                <w:rPr>
                  <w:rStyle w:val="Hyperlink"/>
                </w:rPr>
                <w:t>Go</w:t>
              </w:r>
            </w:hyperlink>
          </w:p>
        </w:tc>
        <w:tc>
          <w:tcPr>
            <w:tcW w:w="850" w:type="dxa"/>
          </w:tcPr>
          <w:p w14:paraId="312FC0D3"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781A26A8" w14:textId="77777777">
        <w:tblPrEx>
          <w:tblCellMar>
            <w:top w:w="0" w:type="dxa"/>
            <w:bottom w:w="0" w:type="dxa"/>
          </w:tblCellMar>
        </w:tblPrEx>
        <w:tc>
          <w:tcPr>
            <w:tcW w:w="1247" w:type="dxa"/>
          </w:tcPr>
          <w:p w14:paraId="33B1074F" w14:textId="77777777" w:rsidR="007C4FAD" w:rsidRPr="007C4FAD" w:rsidRDefault="007C4FAD" w:rsidP="007C4FAD">
            <w:pPr>
              <w:spacing w:line="240" w:lineRule="auto"/>
              <w:jc w:val="left"/>
              <w:rPr>
                <w:rFonts w:cs="Frankruhel"/>
                <w:sz w:val="24"/>
                <w:rtl/>
              </w:rPr>
            </w:pPr>
          </w:p>
        </w:tc>
        <w:tc>
          <w:tcPr>
            <w:tcW w:w="5669" w:type="dxa"/>
          </w:tcPr>
          <w:p w14:paraId="29722A4E" w14:textId="77777777" w:rsidR="007C4FAD" w:rsidRPr="007C4FAD" w:rsidRDefault="007C4FAD" w:rsidP="007C4FAD">
            <w:pPr>
              <w:spacing w:line="240" w:lineRule="auto"/>
              <w:jc w:val="left"/>
              <w:rPr>
                <w:rFonts w:cs="Frankruhel"/>
                <w:sz w:val="24"/>
                <w:rtl/>
              </w:rPr>
            </w:pPr>
            <w:r>
              <w:rPr>
                <w:rFonts w:cs="Times New Roman"/>
                <w:sz w:val="24"/>
                <w:rtl/>
              </w:rPr>
              <w:t>פרק ה': הפרטים שיש לכלול בתשקיף בדבר הקרן, יחידותיה, נכסיה ומדיניות ההשקעה שלה</w:t>
            </w:r>
          </w:p>
        </w:tc>
        <w:tc>
          <w:tcPr>
            <w:tcW w:w="567" w:type="dxa"/>
          </w:tcPr>
          <w:p w14:paraId="1BCDCC8D" w14:textId="77777777" w:rsidR="007C4FAD" w:rsidRPr="007C4FAD" w:rsidRDefault="007C4FAD" w:rsidP="007C4FAD">
            <w:pPr>
              <w:spacing w:line="240" w:lineRule="auto"/>
              <w:jc w:val="left"/>
              <w:rPr>
                <w:rStyle w:val="Hyperlink"/>
                <w:rtl/>
              </w:rPr>
            </w:pPr>
            <w:hyperlink w:anchor="med4" w:tooltip="פרק ה: הפרטים שיש לכלול בתשקיף בדבר הקרן, יחידותיה, נכסיה ומדיניות ההשקעה שלה" w:history="1">
              <w:r w:rsidRPr="007C4FAD">
                <w:rPr>
                  <w:rStyle w:val="Hyperlink"/>
                </w:rPr>
                <w:t>Go</w:t>
              </w:r>
            </w:hyperlink>
          </w:p>
        </w:tc>
        <w:tc>
          <w:tcPr>
            <w:tcW w:w="850" w:type="dxa"/>
          </w:tcPr>
          <w:p w14:paraId="412D0B60"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69EE80EA" w14:textId="77777777">
        <w:tblPrEx>
          <w:tblCellMar>
            <w:top w:w="0" w:type="dxa"/>
            <w:bottom w:w="0" w:type="dxa"/>
          </w:tblCellMar>
        </w:tblPrEx>
        <w:tc>
          <w:tcPr>
            <w:tcW w:w="1247" w:type="dxa"/>
          </w:tcPr>
          <w:p w14:paraId="1E49F17F" w14:textId="77777777" w:rsidR="007C4FAD" w:rsidRPr="007C4FAD" w:rsidRDefault="007C4FAD" w:rsidP="007C4FAD">
            <w:pPr>
              <w:spacing w:line="240" w:lineRule="auto"/>
              <w:jc w:val="left"/>
              <w:rPr>
                <w:rFonts w:cs="Frankruhel"/>
                <w:sz w:val="24"/>
                <w:rtl/>
              </w:rPr>
            </w:pPr>
            <w:r>
              <w:rPr>
                <w:rFonts w:cs="Times New Roman"/>
                <w:sz w:val="24"/>
                <w:rtl/>
              </w:rPr>
              <w:t xml:space="preserve">סעיף 24 </w:t>
            </w:r>
          </w:p>
        </w:tc>
        <w:tc>
          <w:tcPr>
            <w:tcW w:w="5669" w:type="dxa"/>
          </w:tcPr>
          <w:p w14:paraId="15C24F5C" w14:textId="77777777" w:rsidR="007C4FAD" w:rsidRPr="007C4FAD" w:rsidRDefault="007C4FAD" w:rsidP="007C4FAD">
            <w:pPr>
              <w:spacing w:line="240" w:lineRule="auto"/>
              <w:jc w:val="left"/>
              <w:rPr>
                <w:rFonts w:cs="Frankruhel"/>
                <w:sz w:val="24"/>
                <w:rtl/>
              </w:rPr>
            </w:pPr>
            <w:r>
              <w:rPr>
                <w:rFonts w:cs="Times New Roman"/>
                <w:sz w:val="24"/>
                <w:rtl/>
              </w:rPr>
              <w:t>יחידות במחזור והון הקרן</w:t>
            </w:r>
          </w:p>
        </w:tc>
        <w:tc>
          <w:tcPr>
            <w:tcW w:w="567" w:type="dxa"/>
          </w:tcPr>
          <w:p w14:paraId="5A6B3511" w14:textId="77777777" w:rsidR="007C4FAD" w:rsidRPr="007C4FAD" w:rsidRDefault="007C4FAD" w:rsidP="007C4FAD">
            <w:pPr>
              <w:spacing w:line="240" w:lineRule="auto"/>
              <w:jc w:val="left"/>
              <w:rPr>
                <w:rStyle w:val="Hyperlink"/>
                <w:rtl/>
              </w:rPr>
            </w:pPr>
            <w:hyperlink w:anchor="Seif24" w:tooltip="יחידות במחזור והון הקרן" w:history="1">
              <w:r w:rsidRPr="007C4FAD">
                <w:rPr>
                  <w:rStyle w:val="Hyperlink"/>
                </w:rPr>
                <w:t>Go</w:t>
              </w:r>
            </w:hyperlink>
          </w:p>
        </w:tc>
        <w:tc>
          <w:tcPr>
            <w:tcW w:w="850" w:type="dxa"/>
          </w:tcPr>
          <w:p w14:paraId="5DDFB34D"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5CBCB0F7" w14:textId="77777777">
        <w:tblPrEx>
          <w:tblCellMar>
            <w:top w:w="0" w:type="dxa"/>
            <w:bottom w:w="0" w:type="dxa"/>
          </w:tblCellMar>
        </w:tblPrEx>
        <w:tc>
          <w:tcPr>
            <w:tcW w:w="1247" w:type="dxa"/>
          </w:tcPr>
          <w:p w14:paraId="7DD47914" w14:textId="77777777" w:rsidR="007C4FAD" w:rsidRPr="007C4FAD" w:rsidRDefault="007C4FAD" w:rsidP="007C4FAD">
            <w:pPr>
              <w:spacing w:line="240" w:lineRule="auto"/>
              <w:jc w:val="left"/>
              <w:rPr>
                <w:rFonts w:cs="Frankruhel"/>
                <w:sz w:val="24"/>
                <w:rtl/>
              </w:rPr>
            </w:pPr>
            <w:r>
              <w:rPr>
                <w:rFonts w:cs="Times New Roman"/>
                <w:sz w:val="24"/>
                <w:rtl/>
              </w:rPr>
              <w:t xml:space="preserve">סעיף 25 </w:t>
            </w:r>
          </w:p>
        </w:tc>
        <w:tc>
          <w:tcPr>
            <w:tcW w:w="5669" w:type="dxa"/>
          </w:tcPr>
          <w:p w14:paraId="5B35FFEE" w14:textId="77777777" w:rsidR="007C4FAD" w:rsidRPr="007C4FAD" w:rsidRDefault="007C4FAD" w:rsidP="007C4FAD">
            <w:pPr>
              <w:spacing w:line="240" w:lineRule="auto"/>
              <w:jc w:val="left"/>
              <w:rPr>
                <w:rFonts w:cs="Frankruhel"/>
                <w:sz w:val="24"/>
                <w:rtl/>
              </w:rPr>
            </w:pPr>
            <w:r>
              <w:rPr>
                <w:rFonts w:cs="Times New Roman"/>
                <w:sz w:val="24"/>
                <w:rtl/>
              </w:rPr>
              <w:t>יחידות שהונפקו ושנפדו ומחיריהם</w:t>
            </w:r>
          </w:p>
        </w:tc>
        <w:tc>
          <w:tcPr>
            <w:tcW w:w="567" w:type="dxa"/>
          </w:tcPr>
          <w:p w14:paraId="41A83D7B" w14:textId="77777777" w:rsidR="007C4FAD" w:rsidRPr="007C4FAD" w:rsidRDefault="007C4FAD" w:rsidP="007C4FAD">
            <w:pPr>
              <w:spacing w:line="240" w:lineRule="auto"/>
              <w:jc w:val="left"/>
              <w:rPr>
                <w:rStyle w:val="Hyperlink"/>
                <w:rtl/>
              </w:rPr>
            </w:pPr>
            <w:hyperlink w:anchor="Seif25" w:tooltip="יחידות שהונפקו ושנפדו ומחיריהם" w:history="1">
              <w:r w:rsidRPr="007C4FAD">
                <w:rPr>
                  <w:rStyle w:val="Hyperlink"/>
                </w:rPr>
                <w:t>Go</w:t>
              </w:r>
            </w:hyperlink>
          </w:p>
        </w:tc>
        <w:tc>
          <w:tcPr>
            <w:tcW w:w="850" w:type="dxa"/>
          </w:tcPr>
          <w:p w14:paraId="6E4B605D"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6D1CF254" w14:textId="77777777">
        <w:tblPrEx>
          <w:tblCellMar>
            <w:top w:w="0" w:type="dxa"/>
            <w:bottom w:w="0" w:type="dxa"/>
          </w:tblCellMar>
        </w:tblPrEx>
        <w:tc>
          <w:tcPr>
            <w:tcW w:w="1247" w:type="dxa"/>
          </w:tcPr>
          <w:p w14:paraId="4DDDE433" w14:textId="77777777" w:rsidR="007C4FAD" w:rsidRPr="007C4FAD" w:rsidRDefault="007C4FAD" w:rsidP="007C4FAD">
            <w:pPr>
              <w:spacing w:line="240" w:lineRule="auto"/>
              <w:jc w:val="left"/>
              <w:rPr>
                <w:rFonts w:cs="Frankruhel"/>
                <w:sz w:val="24"/>
                <w:rtl/>
              </w:rPr>
            </w:pPr>
            <w:r>
              <w:rPr>
                <w:rFonts w:cs="Times New Roman"/>
                <w:sz w:val="24"/>
                <w:rtl/>
              </w:rPr>
              <w:lastRenderedPageBreak/>
              <w:t xml:space="preserve">סעיף 26 </w:t>
            </w:r>
          </w:p>
        </w:tc>
        <w:tc>
          <w:tcPr>
            <w:tcW w:w="5669" w:type="dxa"/>
          </w:tcPr>
          <w:p w14:paraId="548844A7" w14:textId="77777777" w:rsidR="007C4FAD" w:rsidRPr="007C4FAD" w:rsidRDefault="007C4FAD" w:rsidP="007C4FAD">
            <w:pPr>
              <w:spacing w:line="240" w:lineRule="auto"/>
              <w:jc w:val="left"/>
              <w:rPr>
                <w:rFonts w:cs="Frankruhel"/>
                <w:sz w:val="24"/>
                <w:rtl/>
              </w:rPr>
            </w:pPr>
            <w:r>
              <w:rPr>
                <w:rFonts w:cs="Times New Roman"/>
                <w:sz w:val="24"/>
                <w:rtl/>
              </w:rPr>
              <w:t>הערכת שווי נכסי הקרן</w:t>
            </w:r>
          </w:p>
        </w:tc>
        <w:tc>
          <w:tcPr>
            <w:tcW w:w="567" w:type="dxa"/>
          </w:tcPr>
          <w:p w14:paraId="0ABEA97E" w14:textId="77777777" w:rsidR="007C4FAD" w:rsidRPr="007C4FAD" w:rsidRDefault="007C4FAD" w:rsidP="007C4FAD">
            <w:pPr>
              <w:spacing w:line="240" w:lineRule="auto"/>
              <w:jc w:val="left"/>
              <w:rPr>
                <w:rStyle w:val="Hyperlink"/>
                <w:rtl/>
              </w:rPr>
            </w:pPr>
            <w:hyperlink w:anchor="Seif26" w:tooltip="הערכת שווי נכסי הקרן" w:history="1">
              <w:r w:rsidRPr="007C4FAD">
                <w:rPr>
                  <w:rStyle w:val="Hyperlink"/>
                </w:rPr>
                <w:t>Go</w:t>
              </w:r>
            </w:hyperlink>
          </w:p>
        </w:tc>
        <w:tc>
          <w:tcPr>
            <w:tcW w:w="850" w:type="dxa"/>
          </w:tcPr>
          <w:p w14:paraId="4F78ECB0"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378B9C8A" w14:textId="77777777">
        <w:tblPrEx>
          <w:tblCellMar>
            <w:top w:w="0" w:type="dxa"/>
            <w:bottom w:w="0" w:type="dxa"/>
          </w:tblCellMar>
        </w:tblPrEx>
        <w:tc>
          <w:tcPr>
            <w:tcW w:w="1247" w:type="dxa"/>
          </w:tcPr>
          <w:p w14:paraId="0A896AEB" w14:textId="77777777" w:rsidR="007C4FAD" w:rsidRPr="007C4FAD" w:rsidRDefault="007C4FAD" w:rsidP="007C4FAD">
            <w:pPr>
              <w:spacing w:line="240" w:lineRule="auto"/>
              <w:jc w:val="left"/>
              <w:rPr>
                <w:rFonts w:cs="Frankruhel"/>
                <w:sz w:val="24"/>
                <w:rtl/>
              </w:rPr>
            </w:pPr>
            <w:r>
              <w:rPr>
                <w:rFonts w:cs="Times New Roman"/>
                <w:sz w:val="24"/>
                <w:rtl/>
              </w:rPr>
              <w:t xml:space="preserve">סעיף 27 </w:t>
            </w:r>
          </w:p>
        </w:tc>
        <w:tc>
          <w:tcPr>
            <w:tcW w:w="5669" w:type="dxa"/>
          </w:tcPr>
          <w:p w14:paraId="54D76A26" w14:textId="77777777" w:rsidR="007C4FAD" w:rsidRPr="007C4FAD" w:rsidRDefault="007C4FAD" w:rsidP="007C4FAD">
            <w:pPr>
              <w:spacing w:line="240" w:lineRule="auto"/>
              <w:jc w:val="left"/>
              <w:rPr>
                <w:rFonts w:cs="Frankruhel"/>
                <w:sz w:val="24"/>
                <w:rtl/>
              </w:rPr>
            </w:pPr>
            <w:r>
              <w:rPr>
                <w:rFonts w:cs="Times New Roman"/>
                <w:sz w:val="24"/>
                <w:rtl/>
              </w:rPr>
              <w:t>קביעת מחירים</w:t>
            </w:r>
          </w:p>
        </w:tc>
        <w:tc>
          <w:tcPr>
            <w:tcW w:w="567" w:type="dxa"/>
          </w:tcPr>
          <w:p w14:paraId="67101728" w14:textId="77777777" w:rsidR="007C4FAD" w:rsidRPr="007C4FAD" w:rsidRDefault="007C4FAD" w:rsidP="007C4FAD">
            <w:pPr>
              <w:spacing w:line="240" w:lineRule="auto"/>
              <w:jc w:val="left"/>
              <w:rPr>
                <w:rStyle w:val="Hyperlink"/>
                <w:rtl/>
              </w:rPr>
            </w:pPr>
            <w:hyperlink w:anchor="Seif27" w:tooltip="קביעת מחירים" w:history="1">
              <w:r w:rsidRPr="007C4FAD">
                <w:rPr>
                  <w:rStyle w:val="Hyperlink"/>
                </w:rPr>
                <w:t>Go</w:t>
              </w:r>
            </w:hyperlink>
          </w:p>
        </w:tc>
        <w:tc>
          <w:tcPr>
            <w:tcW w:w="850" w:type="dxa"/>
          </w:tcPr>
          <w:p w14:paraId="6F555430"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42304A77" w14:textId="77777777">
        <w:tblPrEx>
          <w:tblCellMar>
            <w:top w:w="0" w:type="dxa"/>
            <w:bottom w:w="0" w:type="dxa"/>
          </w:tblCellMar>
        </w:tblPrEx>
        <w:tc>
          <w:tcPr>
            <w:tcW w:w="1247" w:type="dxa"/>
          </w:tcPr>
          <w:p w14:paraId="02013194" w14:textId="77777777" w:rsidR="007C4FAD" w:rsidRPr="007C4FAD" w:rsidRDefault="007C4FAD" w:rsidP="007C4FAD">
            <w:pPr>
              <w:spacing w:line="240" w:lineRule="auto"/>
              <w:jc w:val="left"/>
              <w:rPr>
                <w:rFonts w:cs="Frankruhel"/>
                <w:sz w:val="24"/>
                <w:rtl/>
              </w:rPr>
            </w:pPr>
            <w:r>
              <w:rPr>
                <w:rFonts w:cs="Times New Roman"/>
                <w:sz w:val="24"/>
                <w:rtl/>
              </w:rPr>
              <w:t xml:space="preserve">סעיף 28 </w:t>
            </w:r>
          </w:p>
        </w:tc>
        <w:tc>
          <w:tcPr>
            <w:tcW w:w="5669" w:type="dxa"/>
          </w:tcPr>
          <w:p w14:paraId="02D7AD45" w14:textId="77777777" w:rsidR="007C4FAD" w:rsidRPr="007C4FAD" w:rsidRDefault="007C4FAD" w:rsidP="007C4FAD">
            <w:pPr>
              <w:spacing w:line="240" w:lineRule="auto"/>
              <w:jc w:val="left"/>
              <w:rPr>
                <w:rFonts w:cs="Frankruhel"/>
                <w:sz w:val="24"/>
                <w:rtl/>
              </w:rPr>
            </w:pPr>
            <w:r>
              <w:rPr>
                <w:rFonts w:cs="Times New Roman"/>
                <w:sz w:val="24"/>
                <w:rtl/>
              </w:rPr>
              <w:t>הפסקה או דחיה</w:t>
            </w:r>
          </w:p>
        </w:tc>
        <w:tc>
          <w:tcPr>
            <w:tcW w:w="567" w:type="dxa"/>
          </w:tcPr>
          <w:p w14:paraId="271EF3E1" w14:textId="77777777" w:rsidR="007C4FAD" w:rsidRPr="007C4FAD" w:rsidRDefault="007C4FAD" w:rsidP="007C4FAD">
            <w:pPr>
              <w:spacing w:line="240" w:lineRule="auto"/>
              <w:jc w:val="left"/>
              <w:rPr>
                <w:rStyle w:val="Hyperlink"/>
                <w:rtl/>
              </w:rPr>
            </w:pPr>
            <w:hyperlink w:anchor="Seif28" w:tooltip="הפסקה או דחיה" w:history="1">
              <w:r w:rsidRPr="007C4FAD">
                <w:rPr>
                  <w:rStyle w:val="Hyperlink"/>
                </w:rPr>
                <w:t>Go</w:t>
              </w:r>
            </w:hyperlink>
          </w:p>
        </w:tc>
        <w:tc>
          <w:tcPr>
            <w:tcW w:w="850" w:type="dxa"/>
          </w:tcPr>
          <w:p w14:paraId="697ED7F9"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0027F4EA" w14:textId="77777777">
        <w:tblPrEx>
          <w:tblCellMar>
            <w:top w:w="0" w:type="dxa"/>
            <w:bottom w:w="0" w:type="dxa"/>
          </w:tblCellMar>
        </w:tblPrEx>
        <w:tc>
          <w:tcPr>
            <w:tcW w:w="1247" w:type="dxa"/>
          </w:tcPr>
          <w:p w14:paraId="51A59D5B" w14:textId="77777777" w:rsidR="007C4FAD" w:rsidRPr="007C4FAD" w:rsidRDefault="007C4FAD" w:rsidP="007C4FAD">
            <w:pPr>
              <w:spacing w:line="240" w:lineRule="auto"/>
              <w:jc w:val="left"/>
              <w:rPr>
                <w:rFonts w:cs="Frankruhel"/>
                <w:sz w:val="24"/>
                <w:rtl/>
              </w:rPr>
            </w:pPr>
            <w:r>
              <w:rPr>
                <w:rFonts w:cs="Times New Roman"/>
                <w:sz w:val="24"/>
                <w:rtl/>
              </w:rPr>
              <w:t xml:space="preserve">סעיף 29 </w:t>
            </w:r>
          </w:p>
        </w:tc>
        <w:tc>
          <w:tcPr>
            <w:tcW w:w="5669" w:type="dxa"/>
          </w:tcPr>
          <w:p w14:paraId="59929C00" w14:textId="77777777" w:rsidR="007C4FAD" w:rsidRPr="007C4FAD" w:rsidRDefault="007C4FAD" w:rsidP="007C4FAD">
            <w:pPr>
              <w:spacing w:line="240" w:lineRule="auto"/>
              <w:jc w:val="left"/>
              <w:rPr>
                <w:rFonts w:cs="Frankruhel"/>
                <w:sz w:val="24"/>
                <w:rtl/>
              </w:rPr>
            </w:pPr>
            <w:r>
              <w:rPr>
                <w:rFonts w:cs="Times New Roman"/>
                <w:sz w:val="24"/>
                <w:rtl/>
              </w:rPr>
              <w:t>הקובעים את שווי הנכסים והמחירים והבקורת עליהם</w:t>
            </w:r>
          </w:p>
        </w:tc>
        <w:tc>
          <w:tcPr>
            <w:tcW w:w="567" w:type="dxa"/>
          </w:tcPr>
          <w:p w14:paraId="68779413" w14:textId="77777777" w:rsidR="007C4FAD" w:rsidRPr="007C4FAD" w:rsidRDefault="007C4FAD" w:rsidP="007C4FAD">
            <w:pPr>
              <w:spacing w:line="240" w:lineRule="auto"/>
              <w:jc w:val="left"/>
              <w:rPr>
                <w:rStyle w:val="Hyperlink"/>
                <w:rtl/>
              </w:rPr>
            </w:pPr>
            <w:hyperlink w:anchor="Seif29" w:tooltip="הקובעים את שווי הנכסים והמחירים והבקורת עליהם" w:history="1">
              <w:r w:rsidRPr="007C4FAD">
                <w:rPr>
                  <w:rStyle w:val="Hyperlink"/>
                </w:rPr>
                <w:t>Go</w:t>
              </w:r>
            </w:hyperlink>
          </w:p>
        </w:tc>
        <w:tc>
          <w:tcPr>
            <w:tcW w:w="850" w:type="dxa"/>
          </w:tcPr>
          <w:p w14:paraId="4E788234"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776C60EE" w14:textId="77777777">
        <w:tblPrEx>
          <w:tblCellMar>
            <w:top w:w="0" w:type="dxa"/>
            <w:bottom w:w="0" w:type="dxa"/>
          </w:tblCellMar>
        </w:tblPrEx>
        <w:tc>
          <w:tcPr>
            <w:tcW w:w="1247" w:type="dxa"/>
          </w:tcPr>
          <w:p w14:paraId="17EB5754" w14:textId="77777777" w:rsidR="007C4FAD" w:rsidRPr="007C4FAD" w:rsidRDefault="007C4FAD" w:rsidP="007C4FAD">
            <w:pPr>
              <w:spacing w:line="240" w:lineRule="auto"/>
              <w:jc w:val="left"/>
              <w:rPr>
                <w:rFonts w:cs="Frankruhel"/>
                <w:sz w:val="24"/>
                <w:rtl/>
              </w:rPr>
            </w:pPr>
            <w:r>
              <w:rPr>
                <w:rFonts w:cs="Times New Roman"/>
                <w:sz w:val="24"/>
                <w:rtl/>
              </w:rPr>
              <w:t xml:space="preserve">סעיף 30 </w:t>
            </w:r>
          </w:p>
        </w:tc>
        <w:tc>
          <w:tcPr>
            <w:tcW w:w="5669" w:type="dxa"/>
          </w:tcPr>
          <w:p w14:paraId="3A81EC56" w14:textId="77777777" w:rsidR="007C4FAD" w:rsidRPr="007C4FAD" w:rsidRDefault="007C4FAD" w:rsidP="007C4FAD">
            <w:pPr>
              <w:spacing w:line="240" w:lineRule="auto"/>
              <w:jc w:val="left"/>
              <w:rPr>
                <w:rFonts w:cs="Frankruhel"/>
                <w:sz w:val="24"/>
                <w:rtl/>
              </w:rPr>
            </w:pPr>
            <w:r>
              <w:rPr>
                <w:rFonts w:cs="Times New Roman"/>
                <w:sz w:val="24"/>
                <w:rtl/>
              </w:rPr>
              <w:t>זכויות הנלוות ליחידות</w:t>
            </w:r>
          </w:p>
        </w:tc>
        <w:tc>
          <w:tcPr>
            <w:tcW w:w="567" w:type="dxa"/>
          </w:tcPr>
          <w:p w14:paraId="255477A4" w14:textId="77777777" w:rsidR="007C4FAD" w:rsidRPr="007C4FAD" w:rsidRDefault="007C4FAD" w:rsidP="007C4FAD">
            <w:pPr>
              <w:spacing w:line="240" w:lineRule="auto"/>
              <w:jc w:val="left"/>
              <w:rPr>
                <w:rStyle w:val="Hyperlink"/>
                <w:rtl/>
              </w:rPr>
            </w:pPr>
            <w:hyperlink w:anchor="Seif30" w:tooltip="זכויות הנלוות ליחידות" w:history="1">
              <w:r w:rsidRPr="007C4FAD">
                <w:rPr>
                  <w:rStyle w:val="Hyperlink"/>
                </w:rPr>
                <w:t>Go</w:t>
              </w:r>
            </w:hyperlink>
          </w:p>
        </w:tc>
        <w:tc>
          <w:tcPr>
            <w:tcW w:w="850" w:type="dxa"/>
          </w:tcPr>
          <w:p w14:paraId="347E96CF"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032BA6CF" w14:textId="77777777">
        <w:tblPrEx>
          <w:tblCellMar>
            <w:top w:w="0" w:type="dxa"/>
            <w:bottom w:w="0" w:type="dxa"/>
          </w:tblCellMar>
        </w:tblPrEx>
        <w:tc>
          <w:tcPr>
            <w:tcW w:w="1247" w:type="dxa"/>
          </w:tcPr>
          <w:p w14:paraId="13CF9395" w14:textId="77777777" w:rsidR="007C4FAD" w:rsidRPr="007C4FAD" w:rsidRDefault="007C4FAD" w:rsidP="007C4FAD">
            <w:pPr>
              <w:spacing w:line="240" w:lineRule="auto"/>
              <w:jc w:val="left"/>
              <w:rPr>
                <w:rFonts w:cs="Frankruhel"/>
                <w:sz w:val="24"/>
                <w:rtl/>
              </w:rPr>
            </w:pPr>
            <w:r>
              <w:rPr>
                <w:rFonts w:cs="Times New Roman"/>
                <w:sz w:val="24"/>
                <w:rtl/>
              </w:rPr>
              <w:t xml:space="preserve">סעיף 31 </w:t>
            </w:r>
          </w:p>
        </w:tc>
        <w:tc>
          <w:tcPr>
            <w:tcW w:w="5669" w:type="dxa"/>
          </w:tcPr>
          <w:p w14:paraId="1D5D7E31" w14:textId="77777777" w:rsidR="007C4FAD" w:rsidRPr="007C4FAD" w:rsidRDefault="007C4FAD" w:rsidP="007C4FAD">
            <w:pPr>
              <w:spacing w:line="240" w:lineRule="auto"/>
              <w:jc w:val="left"/>
              <w:rPr>
                <w:rFonts w:cs="Frankruhel"/>
                <w:sz w:val="24"/>
                <w:rtl/>
              </w:rPr>
            </w:pPr>
            <w:r>
              <w:rPr>
                <w:rFonts w:cs="Times New Roman"/>
                <w:sz w:val="24"/>
                <w:rtl/>
              </w:rPr>
              <w:t>מעמד נכסי הקרן</w:t>
            </w:r>
          </w:p>
        </w:tc>
        <w:tc>
          <w:tcPr>
            <w:tcW w:w="567" w:type="dxa"/>
          </w:tcPr>
          <w:p w14:paraId="26BEE715" w14:textId="77777777" w:rsidR="007C4FAD" w:rsidRPr="007C4FAD" w:rsidRDefault="007C4FAD" w:rsidP="007C4FAD">
            <w:pPr>
              <w:spacing w:line="240" w:lineRule="auto"/>
              <w:jc w:val="left"/>
              <w:rPr>
                <w:rStyle w:val="Hyperlink"/>
                <w:rtl/>
              </w:rPr>
            </w:pPr>
            <w:hyperlink w:anchor="Seif31" w:tooltip="מעמד נכסי הקרן" w:history="1">
              <w:r w:rsidRPr="007C4FAD">
                <w:rPr>
                  <w:rStyle w:val="Hyperlink"/>
                </w:rPr>
                <w:t>Go</w:t>
              </w:r>
            </w:hyperlink>
          </w:p>
        </w:tc>
        <w:tc>
          <w:tcPr>
            <w:tcW w:w="850" w:type="dxa"/>
          </w:tcPr>
          <w:p w14:paraId="04B3DCD6"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7DEECE5C" w14:textId="77777777">
        <w:tblPrEx>
          <w:tblCellMar>
            <w:top w:w="0" w:type="dxa"/>
            <w:bottom w:w="0" w:type="dxa"/>
          </w:tblCellMar>
        </w:tblPrEx>
        <w:tc>
          <w:tcPr>
            <w:tcW w:w="1247" w:type="dxa"/>
          </w:tcPr>
          <w:p w14:paraId="3CAAF4FE" w14:textId="77777777" w:rsidR="007C4FAD" w:rsidRPr="007C4FAD" w:rsidRDefault="007C4FAD" w:rsidP="007C4FAD">
            <w:pPr>
              <w:spacing w:line="240" w:lineRule="auto"/>
              <w:jc w:val="left"/>
              <w:rPr>
                <w:rFonts w:cs="Frankruhel"/>
                <w:sz w:val="24"/>
                <w:rtl/>
              </w:rPr>
            </w:pPr>
            <w:r>
              <w:rPr>
                <w:rFonts w:cs="Times New Roman"/>
                <w:sz w:val="24"/>
                <w:rtl/>
              </w:rPr>
              <w:t xml:space="preserve">סעיף 32 </w:t>
            </w:r>
          </w:p>
        </w:tc>
        <w:tc>
          <w:tcPr>
            <w:tcW w:w="5669" w:type="dxa"/>
          </w:tcPr>
          <w:p w14:paraId="05858B0C" w14:textId="77777777" w:rsidR="007C4FAD" w:rsidRPr="007C4FAD" w:rsidRDefault="007C4FAD" w:rsidP="007C4FAD">
            <w:pPr>
              <w:spacing w:line="240" w:lineRule="auto"/>
              <w:jc w:val="left"/>
              <w:rPr>
                <w:rFonts w:cs="Frankruhel"/>
                <w:sz w:val="24"/>
                <w:rtl/>
              </w:rPr>
            </w:pPr>
            <w:r>
              <w:rPr>
                <w:rFonts w:cs="Times New Roman"/>
                <w:sz w:val="24"/>
                <w:rtl/>
              </w:rPr>
              <w:t>רשימת נכסי הקרן</w:t>
            </w:r>
          </w:p>
        </w:tc>
        <w:tc>
          <w:tcPr>
            <w:tcW w:w="567" w:type="dxa"/>
          </w:tcPr>
          <w:p w14:paraId="6F33FC83" w14:textId="77777777" w:rsidR="007C4FAD" w:rsidRPr="007C4FAD" w:rsidRDefault="007C4FAD" w:rsidP="007C4FAD">
            <w:pPr>
              <w:spacing w:line="240" w:lineRule="auto"/>
              <w:jc w:val="left"/>
              <w:rPr>
                <w:rStyle w:val="Hyperlink"/>
                <w:rtl/>
              </w:rPr>
            </w:pPr>
            <w:hyperlink w:anchor="Seif32" w:tooltip="רשימת נכסי הקרן" w:history="1">
              <w:r w:rsidRPr="007C4FAD">
                <w:rPr>
                  <w:rStyle w:val="Hyperlink"/>
                </w:rPr>
                <w:t>Go</w:t>
              </w:r>
            </w:hyperlink>
          </w:p>
        </w:tc>
        <w:tc>
          <w:tcPr>
            <w:tcW w:w="850" w:type="dxa"/>
          </w:tcPr>
          <w:p w14:paraId="386B0D6D"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7C4FAD" w:rsidRPr="007C4FAD" w14:paraId="6DF111A7" w14:textId="77777777">
        <w:tblPrEx>
          <w:tblCellMar>
            <w:top w:w="0" w:type="dxa"/>
            <w:bottom w:w="0" w:type="dxa"/>
          </w:tblCellMar>
        </w:tblPrEx>
        <w:tc>
          <w:tcPr>
            <w:tcW w:w="1247" w:type="dxa"/>
          </w:tcPr>
          <w:p w14:paraId="4D6F8F5D" w14:textId="77777777" w:rsidR="007C4FAD" w:rsidRPr="007C4FAD" w:rsidRDefault="007C4FAD" w:rsidP="007C4FAD">
            <w:pPr>
              <w:spacing w:line="240" w:lineRule="auto"/>
              <w:jc w:val="left"/>
              <w:rPr>
                <w:rFonts w:cs="Frankruhel"/>
                <w:sz w:val="24"/>
                <w:rtl/>
              </w:rPr>
            </w:pPr>
            <w:r>
              <w:rPr>
                <w:rFonts w:cs="Times New Roman"/>
                <w:sz w:val="24"/>
                <w:rtl/>
              </w:rPr>
              <w:t xml:space="preserve">סעיף 33 </w:t>
            </w:r>
          </w:p>
        </w:tc>
        <w:tc>
          <w:tcPr>
            <w:tcW w:w="5669" w:type="dxa"/>
          </w:tcPr>
          <w:p w14:paraId="4BDBCB03" w14:textId="77777777" w:rsidR="007C4FAD" w:rsidRPr="007C4FAD" w:rsidRDefault="007C4FAD" w:rsidP="007C4FAD">
            <w:pPr>
              <w:spacing w:line="240" w:lineRule="auto"/>
              <w:jc w:val="left"/>
              <w:rPr>
                <w:rFonts w:cs="Frankruhel"/>
                <w:sz w:val="24"/>
                <w:rtl/>
              </w:rPr>
            </w:pPr>
            <w:r>
              <w:rPr>
                <w:rFonts w:cs="Times New Roman"/>
                <w:sz w:val="24"/>
                <w:rtl/>
              </w:rPr>
              <w:t>מדיניות ההשקעות</w:t>
            </w:r>
          </w:p>
        </w:tc>
        <w:tc>
          <w:tcPr>
            <w:tcW w:w="567" w:type="dxa"/>
          </w:tcPr>
          <w:p w14:paraId="4A07FEF7" w14:textId="77777777" w:rsidR="007C4FAD" w:rsidRPr="007C4FAD" w:rsidRDefault="007C4FAD" w:rsidP="007C4FAD">
            <w:pPr>
              <w:spacing w:line="240" w:lineRule="auto"/>
              <w:jc w:val="left"/>
              <w:rPr>
                <w:rStyle w:val="Hyperlink"/>
                <w:rtl/>
              </w:rPr>
            </w:pPr>
            <w:hyperlink w:anchor="Seif33" w:tooltip="מדיניות ההשקעות" w:history="1">
              <w:r w:rsidRPr="007C4FAD">
                <w:rPr>
                  <w:rStyle w:val="Hyperlink"/>
                </w:rPr>
                <w:t>Go</w:t>
              </w:r>
            </w:hyperlink>
          </w:p>
        </w:tc>
        <w:tc>
          <w:tcPr>
            <w:tcW w:w="850" w:type="dxa"/>
          </w:tcPr>
          <w:p w14:paraId="2FCD3182"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C4FAD" w:rsidRPr="007C4FAD" w14:paraId="46FC0E83" w14:textId="77777777">
        <w:tblPrEx>
          <w:tblCellMar>
            <w:top w:w="0" w:type="dxa"/>
            <w:bottom w:w="0" w:type="dxa"/>
          </w:tblCellMar>
        </w:tblPrEx>
        <w:tc>
          <w:tcPr>
            <w:tcW w:w="1247" w:type="dxa"/>
          </w:tcPr>
          <w:p w14:paraId="543F342B" w14:textId="77777777" w:rsidR="007C4FAD" w:rsidRPr="007C4FAD" w:rsidRDefault="007C4FAD" w:rsidP="007C4FAD">
            <w:pPr>
              <w:spacing w:line="240" w:lineRule="auto"/>
              <w:jc w:val="left"/>
              <w:rPr>
                <w:rFonts w:cs="Frankruhel"/>
                <w:sz w:val="24"/>
                <w:rtl/>
              </w:rPr>
            </w:pPr>
          </w:p>
        </w:tc>
        <w:tc>
          <w:tcPr>
            <w:tcW w:w="5669" w:type="dxa"/>
          </w:tcPr>
          <w:p w14:paraId="17C1433E" w14:textId="77777777" w:rsidR="007C4FAD" w:rsidRPr="007C4FAD" w:rsidRDefault="007C4FAD" w:rsidP="007C4FAD">
            <w:pPr>
              <w:spacing w:line="240" w:lineRule="auto"/>
              <w:jc w:val="left"/>
              <w:rPr>
                <w:rFonts w:cs="Frankruhel"/>
                <w:sz w:val="24"/>
                <w:rtl/>
              </w:rPr>
            </w:pPr>
            <w:r>
              <w:rPr>
                <w:rFonts w:cs="Times New Roman"/>
                <w:sz w:val="24"/>
                <w:rtl/>
              </w:rPr>
              <w:t>פרק ו': הפרטים שיש לכלול בתשקיף בדבר הנאמן, מנהל הקרן ובעלי ענין בהם</w:t>
            </w:r>
          </w:p>
        </w:tc>
        <w:tc>
          <w:tcPr>
            <w:tcW w:w="567" w:type="dxa"/>
          </w:tcPr>
          <w:p w14:paraId="6C3D7165" w14:textId="77777777" w:rsidR="007C4FAD" w:rsidRPr="007C4FAD" w:rsidRDefault="007C4FAD" w:rsidP="007C4FAD">
            <w:pPr>
              <w:spacing w:line="240" w:lineRule="auto"/>
              <w:jc w:val="left"/>
              <w:rPr>
                <w:rStyle w:val="Hyperlink"/>
                <w:rtl/>
              </w:rPr>
            </w:pPr>
            <w:hyperlink w:anchor="med5" w:tooltip="פרק ו: הפרטים שיש לכלול בתשקיף בדבר הנאמן, מנהל הקרן ובעלי ענין בהם" w:history="1">
              <w:r w:rsidRPr="007C4FAD">
                <w:rPr>
                  <w:rStyle w:val="Hyperlink"/>
                </w:rPr>
                <w:t>Go</w:t>
              </w:r>
            </w:hyperlink>
          </w:p>
        </w:tc>
        <w:tc>
          <w:tcPr>
            <w:tcW w:w="850" w:type="dxa"/>
          </w:tcPr>
          <w:p w14:paraId="0C3421A9"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C4FAD" w:rsidRPr="007C4FAD" w14:paraId="10CE6B2C" w14:textId="77777777">
        <w:tblPrEx>
          <w:tblCellMar>
            <w:top w:w="0" w:type="dxa"/>
            <w:bottom w:w="0" w:type="dxa"/>
          </w:tblCellMar>
        </w:tblPrEx>
        <w:tc>
          <w:tcPr>
            <w:tcW w:w="1247" w:type="dxa"/>
          </w:tcPr>
          <w:p w14:paraId="4EC58152" w14:textId="77777777" w:rsidR="007C4FAD" w:rsidRPr="007C4FAD" w:rsidRDefault="007C4FAD" w:rsidP="007C4FAD">
            <w:pPr>
              <w:spacing w:line="240" w:lineRule="auto"/>
              <w:jc w:val="left"/>
              <w:rPr>
                <w:rFonts w:cs="Frankruhel"/>
                <w:sz w:val="24"/>
                <w:rtl/>
              </w:rPr>
            </w:pPr>
            <w:r>
              <w:rPr>
                <w:rFonts w:cs="Times New Roman"/>
                <w:sz w:val="24"/>
                <w:rtl/>
              </w:rPr>
              <w:t xml:space="preserve">סעיף 34 </w:t>
            </w:r>
          </w:p>
        </w:tc>
        <w:tc>
          <w:tcPr>
            <w:tcW w:w="5669" w:type="dxa"/>
          </w:tcPr>
          <w:p w14:paraId="09FEF671" w14:textId="77777777" w:rsidR="007C4FAD" w:rsidRPr="007C4FAD" w:rsidRDefault="007C4FAD" w:rsidP="007C4FAD">
            <w:pPr>
              <w:spacing w:line="240" w:lineRule="auto"/>
              <w:jc w:val="left"/>
              <w:rPr>
                <w:rFonts w:cs="Frankruhel"/>
                <w:sz w:val="24"/>
                <w:rtl/>
              </w:rPr>
            </w:pPr>
            <w:r>
              <w:rPr>
                <w:rFonts w:cs="Times New Roman"/>
                <w:sz w:val="24"/>
                <w:rtl/>
              </w:rPr>
              <w:t>הגדרות</w:t>
            </w:r>
          </w:p>
        </w:tc>
        <w:tc>
          <w:tcPr>
            <w:tcW w:w="567" w:type="dxa"/>
          </w:tcPr>
          <w:p w14:paraId="154103C0" w14:textId="77777777" w:rsidR="007C4FAD" w:rsidRPr="007C4FAD" w:rsidRDefault="007C4FAD" w:rsidP="007C4FAD">
            <w:pPr>
              <w:spacing w:line="240" w:lineRule="auto"/>
              <w:jc w:val="left"/>
              <w:rPr>
                <w:rStyle w:val="Hyperlink"/>
                <w:rtl/>
              </w:rPr>
            </w:pPr>
            <w:hyperlink w:anchor="Seif34" w:tooltip="הגדרות" w:history="1">
              <w:r w:rsidRPr="007C4FAD">
                <w:rPr>
                  <w:rStyle w:val="Hyperlink"/>
                </w:rPr>
                <w:t>Go</w:t>
              </w:r>
            </w:hyperlink>
          </w:p>
        </w:tc>
        <w:tc>
          <w:tcPr>
            <w:tcW w:w="850" w:type="dxa"/>
          </w:tcPr>
          <w:p w14:paraId="7A39A727"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C4FAD" w:rsidRPr="007C4FAD" w14:paraId="2590ED2D" w14:textId="77777777">
        <w:tblPrEx>
          <w:tblCellMar>
            <w:top w:w="0" w:type="dxa"/>
            <w:bottom w:w="0" w:type="dxa"/>
          </w:tblCellMar>
        </w:tblPrEx>
        <w:tc>
          <w:tcPr>
            <w:tcW w:w="1247" w:type="dxa"/>
          </w:tcPr>
          <w:p w14:paraId="59F22EF4" w14:textId="77777777" w:rsidR="007C4FAD" w:rsidRPr="007C4FAD" w:rsidRDefault="007C4FAD" w:rsidP="007C4FAD">
            <w:pPr>
              <w:spacing w:line="240" w:lineRule="auto"/>
              <w:jc w:val="left"/>
              <w:rPr>
                <w:rFonts w:cs="Frankruhel"/>
                <w:sz w:val="24"/>
                <w:rtl/>
              </w:rPr>
            </w:pPr>
            <w:r>
              <w:rPr>
                <w:rFonts w:cs="Times New Roman"/>
                <w:sz w:val="24"/>
                <w:rtl/>
              </w:rPr>
              <w:t xml:space="preserve">סעיף 35 </w:t>
            </w:r>
          </w:p>
        </w:tc>
        <w:tc>
          <w:tcPr>
            <w:tcW w:w="5669" w:type="dxa"/>
          </w:tcPr>
          <w:p w14:paraId="3B003AC8" w14:textId="77777777" w:rsidR="007C4FAD" w:rsidRPr="007C4FAD" w:rsidRDefault="007C4FAD" w:rsidP="007C4FAD">
            <w:pPr>
              <w:spacing w:line="240" w:lineRule="auto"/>
              <w:jc w:val="left"/>
              <w:rPr>
                <w:rFonts w:cs="Frankruhel"/>
                <w:sz w:val="24"/>
                <w:rtl/>
              </w:rPr>
            </w:pPr>
            <w:r>
              <w:rPr>
                <w:rFonts w:cs="Times New Roman"/>
                <w:sz w:val="24"/>
                <w:rtl/>
              </w:rPr>
              <w:t>המנהלים של הנאמן ומנהל הקרן</w:t>
            </w:r>
          </w:p>
        </w:tc>
        <w:tc>
          <w:tcPr>
            <w:tcW w:w="567" w:type="dxa"/>
          </w:tcPr>
          <w:p w14:paraId="12DBD2F7" w14:textId="77777777" w:rsidR="007C4FAD" w:rsidRPr="007C4FAD" w:rsidRDefault="007C4FAD" w:rsidP="007C4FAD">
            <w:pPr>
              <w:spacing w:line="240" w:lineRule="auto"/>
              <w:jc w:val="left"/>
              <w:rPr>
                <w:rStyle w:val="Hyperlink"/>
                <w:rtl/>
              </w:rPr>
            </w:pPr>
            <w:hyperlink w:anchor="Seif35" w:tooltip="המנהלים של הנאמן ומנהל הקרן" w:history="1">
              <w:r w:rsidRPr="007C4FAD">
                <w:rPr>
                  <w:rStyle w:val="Hyperlink"/>
                </w:rPr>
                <w:t>Go</w:t>
              </w:r>
            </w:hyperlink>
          </w:p>
        </w:tc>
        <w:tc>
          <w:tcPr>
            <w:tcW w:w="850" w:type="dxa"/>
          </w:tcPr>
          <w:p w14:paraId="16390C13"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C4FAD" w:rsidRPr="007C4FAD" w14:paraId="3BA90CD1" w14:textId="77777777">
        <w:tblPrEx>
          <w:tblCellMar>
            <w:top w:w="0" w:type="dxa"/>
            <w:bottom w:w="0" w:type="dxa"/>
          </w:tblCellMar>
        </w:tblPrEx>
        <w:tc>
          <w:tcPr>
            <w:tcW w:w="1247" w:type="dxa"/>
          </w:tcPr>
          <w:p w14:paraId="43E79AA2" w14:textId="77777777" w:rsidR="007C4FAD" w:rsidRPr="007C4FAD" w:rsidRDefault="007C4FAD" w:rsidP="007C4FAD">
            <w:pPr>
              <w:spacing w:line="240" w:lineRule="auto"/>
              <w:jc w:val="left"/>
              <w:rPr>
                <w:rFonts w:cs="Frankruhel"/>
                <w:sz w:val="24"/>
                <w:rtl/>
              </w:rPr>
            </w:pPr>
            <w:r>
              <w:rPr>
                <w:rFonts w:cs="Times New Roman"/>
                <w:sz w:val="24"/>
                <w:rtl/>
              </w:rPr>
              <w:t xml:space="preserve">סעיף 36 </w:t>
            </w:r>
          </w:p>
        </w:tc>
        <w:tc>
          <w:tcPr>
            <w:tcW w:w="5669" w:type="dxa"/>
          </w:tcPr>
          <w:p w14:paraId="2724170A" w14:textId="77777777" w:rsidR="007C4FAD" w:rsidRPr="007C4FAD" w:rsidRDefault="007C4FAD" w:rsidP="007C4FAD">
            <w:pPr>
              <w:spacing w:line="240" w:lineRule="auto"/>
              <w:jc w:val="left"/>
              <w:rPr>
                <w:rFonts w:cs="Frankruhel"/>
                <w:sz w:val="24"/>
                <w:rtl/>
              </w:rPr>
            </w:pPr>
            <w:r>
              <w:rPr>
                <w:rFonts w:cs="Times New Roman"/>
                <w:sz w:val="24"/>
                <w:rtl/>
              </w:rPr>
              <w:t>הנאמן ומנהל הקרן</w:t>
            </w:r>
          </w:p>
        </w:tc>
        <w:tc>
          <w:tcPr>
            <w:tcW w:w="567" w:type="dxa"/>
          </w:tcPr>
          <w:p w14:paraId="2E949A79" w14:textId="77777777" w:rsidR="007C4FAD" w:rsidRPr="007C4FAD" w:rsidRDefault="007C4FAD" w:rsidP="007C4FAD">
            <w:pPr>
              <w:spacing w:line="240" w:lineRule="auto"/>
              <w:jc w:val="left"/>
              <w:rPr>
                <w:rStyle w:val="Hyperlink"/>
                <w:rtl/>
              </w:rPr>
            </w:pPr>
            <w:hyperlink w:anchor="Seif36" w:tooltip="הנאמן ומנהל הקרן" w:history="1">
              <w:r w:rsidRPr="007C4FAD">
                <w:rPr>
                  <w:rStyle w:val="Hyperlink"/>
                </w:rPr>
                <w:t>Go</w:t>
              </w:r>
            </w:hyperlink>
          </w:p>
        </w:tc>
        <w:tc>
          <w:tcPr>
            <w:tcW w:w="850" w:type="dxa"/>
          </w:tcPr>
          <w:p w14:paraId="15F6E482"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C4FAD" w:rsidRPr="007C4FAD" w14:paraId="6F14EE29" w14:textId="77777777">
        <w:tblPrEx>
          <w:tblCellMar>
            <w:top w:w="0" w:type="dxa"/>
            <w:bottom w:w="0" w:type="dxa"/>
          </w:tblCellMar>
        </w:tblPrEx>
        <w:tc>
          <w:tcPr>
            <w:tcW w:w="1247" w:type="dxa"/>
          </w:tcPr>
          <w:p w14:paraId="5F5D939A" w14:textId="77777777" w:rsidR="007C4FAD" w:rsidRPr="007C4FAD" w:rsidRDefault="007C4FAD" w:rsidP="007C4FAD">
            <w:pPr>
              <w:spacing w:line="240" w:lineRule="auto"/>
              <w:jc w:val="left"/>
              <w:rPr>
                <w:rFonts w:cs="Frankruhel"/>
                <w:sz w:val="24"/>
                <w:rtl/>
              </w:rPr>
            </w:pPr>
            <w:r>
              <w:rPr>
                <w:rFonts w:cs="Times New Roman"/>
                <w:sz w:val="24"/>
                <w:rtl/>
              </w:rPr>
              <w:t xml:space="preserve">סעיף 37 </w:t>
            </w:r>
          </w:p>
        </w:tc>
        <w:tc>
          <w:tcPr>
            <w:tcW w:w="5669" w:type="dxa"/>
          </w:tcPr>
          <w:p w14:paraId="23F46772" w14:textId="77777777" w:rsidR="007C4FAD" w:rsidRPr="007C4FAD" w:rsidRDefault="007C4FAD" w:rsidP="007C4FAD">
            <w:pPr>
              <w:spacing w:line="240" w:lineRule="auto"/>
              <w:jc w:val="left"/>
              <w:rPr>
                <w:rFonts w:cs="Frankruhel"/>
                <w:sz w:val="24"/>
                <w:rtl/>
              </w:rPr>
            </w:pPr>
            <w:r>
              <w:rPr>
                <w:rFonts w:cs="Times New Roman"/>
                <w:sz w:val="24"/>
                <w:rtl/>
              </w:rPr>
              <w:t>ענין במנהל ובנאמן</w:t>
            </w:r>
          </w:p>
        </w:tc>
        <w:tc>
          <w:tcPr>
            <w:tcW w:w="567" w:type="dxa"/>
          </w:tcPr>
          <w:p w14:paraId="7231347D" w14:textId="77777777" w:rsidR="007C4FAD" w:rsidRPr="007C4FAD" w:rsidRDefault="007C4FAD" w:rsidP="007C4FAD">
            <w:pPr>
              <w:spacing w:line="240" w:lineRule="auto"/>
              <w:jc w:val="left"/>
              <w:rPr>
                <w:rStyle w:val="Hyperlink"/>
                <w:rtl/>
              </w:rPr>
            </w:pPr>
            <w:hyperlink w:anchor="Seif37" w:tooltip="ענין במנהל ובנאמן" w:history="1">
              <w:r w:rsidRPr="007C4FAD">
                <w:rPr>
                  <w:rStyle w:val="Hyperlink"/>
                </w:rPr>
                <w:t>Go</w:t>
              </w:r>
            </w:hyperlink>
          </w:p>
        </w:tc>
        <w:tc>
          <w:tcPr>
            <w:tcW w:w="850" w:type="dxa"/>
          </w:tcPr>
          <w:p w14:paraId="64B78277"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C4FAD" w:rsidRPr="007C4FAD" w14:paraId="4CDF58B6" w14:textId="77777777">
        <w:tblPrEx>
          <w:tblCellMar>
            <w:top w:w="0" w:type="dxa"/>
            <w:bottom w:w="0" w:type="dxa"/>
          </w:tblCellMar>
        </w:tblPrEx>
        <w:tc>
          <w:tcPr>
            <w:tcW w:w="1247" w:type="dxa"/>
          </w:tcPr>
          <w:p w14:paraId="1101A06C" w14:textId="77777777" w:rsidR="007C4FAD" w:rsidRPr="007C4FAD" w:rsidRDefault="007C4FAD" w:rsidP="007C4FAD">
            <w:pPr>
              <w:spacing w:line="240" w:lineRule="auto"/>
              <w:jc w:val="left"/>
              <w:rPr>
                <w:rFonts w:cs="Frankruhel"/>
                <w:sz w:val="24"/>
                <w:rtl/>
              </w:rPr>
            </w:pPr>
            <w:r>
              <w:rPr>
                <w:rFonts w:cs="Times New Roman"/>
                <w:sz w:val="24"/>
                <w:rtl/>
              </w:rPr>
              <w:t xml:space="preserve">סעיף 38 </w:t>
            </w:r>
          </w:p>
        </w:tc>
        <w:tc>
          <w:tcPr>
            <w:tcW w:w="5669" w:type="dxa"/>
          </w:tcPr>
          <w:p w14:paraId="0673F6BA" w14:textId="77777777" w:rsidR="007C4FAD" w:rsidRPr="007C4FAD" w:rsidRDefault="007C4FAD" w:rsidP="007C4FAD">
            <w:pPr>
              <w:spacing w:line="240" w:lineRule="auto"/>
              <w:jc w:val="left"/>
              <w:rPr>
                <w:rFonts w:cs="Frankruhel"/>
                <w:sz w:val="24"/>
                <w:rtl/>
              </w:rPr>
            </w:pPr>
            <w:r>
              <w:rPr>
                <w:rFonts w:cs="Times New Roman"/>
                <w:sz w:val="24"/>
                <w:rtl/>
              </w:rPr>
              <w:t>תשלומים לנאמן, למנהל ולבעלי ענין</w:t>
            </w:r>
          </w:p>
        </w:tc>
        <w:tc>
          <w:tcPr>
            <w:tcW w:w="567" w:type="dxa"/>
          </w:tcPr>
          <w:p w14:paraId="29CCE67C" w14:textId="77777777" w:rsidR="007C4FAD" w:rsidRPr="007C4FAD" w:rsidRDefault="007C4FAD" w:rsidP="007C4FAD">
            <w:pPr>
              <w:spacing w:line="240" w:lineRule="auto"/>
              <w:jc w:val="left"/>
              <w:rPr>
                <w:rStyle w:val="Hyperlink"/>
                <w:rtl/>
              </w:rPr>
            </w:pPr>
            <w:hyperlink w:anchor="Seif38" w:tooltip="תשלומים לנאמן, למנהל ולבעלי ענין" w:history="1">
              <w:r w:rsidRPr="007C4FAD">
                <w:rPr>
                  <w:rStyle w:val="Hyperlink"/>
                </w:rPr>
                <w:t>Go</w:t>
              </w:r>
            </w:hyperlink>
          </w:p>
        </w:tc>
        <w:tc>
          <w:tcPr>
            <w:tcW w:w="850" w:type="dxa"/>
          </w:tcPr>
          <w:p w14:paraId="34B2DD44"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7C4FAD" w:rsidRPr="007C4FAD" w14:paraId="2080693C" w14:textId="77777777">
        <w:tblPrEx>
          <w:tblCellMar>
            <w:top w:w="0" w:type="dxa"/>
            <w:bottom w:w="0" w:type="dxa"/>
          </w:tblCellMar>
        </w:tblPrEx>
        <w:tc>
          <w:tcPr>
            <w:tcW w:w="1247" w:type="dxa"/>
          </w:tcPr>
          <w:p w14:paraId="2F5B243F" w14:textId="77777777" w:rsidR="007C4FAD" w:rsidRPr="007C4FAD" w:rsidRDefault="007C4FAD" w:rsidP="007C4FAD">
            <w:pPr>
              <w:spacing w:line="240" w:lineRule="auto"/>
              <w:jc w:val="left"/>
              <w:rPr>
                <w:rFonts w:cs="Frankruhel"/>
                <w:sz w:val="24"/>
                <w:rtl/>
              </w:rPr>
            </w:pPr>
            <w:r>
              <w:rPr>
                <w:rFonts w:cs="Times New Roman"/>
                <w:sz w:val="24"/>
                <w:rtl/>
              </w:rPr>
              <w:t xml:space="preserve">סעיף 39 </w:t>
            </w:r>
          </w:p>
        </w:tc>
        <w:tc>
          <w:tcPr>
            <w:tcW w:w="5669" w:type="dxa"/>
          </w:tcPr>
          <w:p w14:paraId="568A4E77" w14:textId="77777777" w:rsidR="007C4FAD" w:rsidRPr="007C4FAD" w:rsidRDefault="007C4FAD" w:rsidP="007C4FAD">
            <w:pPr>
              <w:spacing w:line="240" w:lineRule="auto"/>
              <w:jc w:val="left"/>
              <w:rPr>
                <w:rFonts w:cs="Frankruhel"/>
                <w:sz w:val="24"/>
                <w:rtl/>
              </w:rPr>
            </w:pPr>
            <w:r>
              <w:rPr>
                <w:rFonts w:cs="Times New Roman"/>
                <w:sz w:val="24"/>
                <w:rtl/>
              </w:rPr>
              <w:t>חובות</w:t>
            </w:r>
          </w:p>
        </w:tc>
        <w:tc>
          <w:tcPr>
            <w:tcW w:w="567" w:type="dxa"/>
          </w:tcPr>
          <w:p w14:paraId="12F1134F" w14:textId="77777777" w:rsidR="007C4FAD" w:rsidRPr="007C4FAD" w:rsidRDefault="007C4FAD" w:rsidP="007C4FAD">
            <w:pPr>
              <w:spacing w:line="240" w:lineRule="auto"/>
              <w:jc w:val="left"/>
              <w:rPr>
                <w:rStyle w:val="Hyperlink"/>
                <w:rtl/>
              </w:rPr>
            </w:pPr>
            <w:hyperlink w:anchor="Seif39" w:tooltip="חובות" w:history="1">
              <w:r w:rsidRPr="007C4FAD">
                <w:rPr>
                  <w:rStyle w:val="Hyperlink"/>
                </w:rPr>
                <w:t>Go</w:t>
              </w:r>
            </w:hyperlink>
          </w:p>
        </w:tc>
        <w:tc>
          <w:tcPr>
            <w:tcW w:w="850" w:type="dxa"/>
          </w:tcPr>
          <w:p w14:paraId="457E7CA4"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572EE729" w14:textId="77777777">
        <w:tblPrEx>
          <w:tblCellMar>
            <w:top w:w="0" w:type="dxa"/>
            <w:bottom w:w="0" w:type="dxa"/>
          </w:tblCellMar>
        </w:tblPrEx>
        <w:tc>
          <w:tcPr>
            <w:tcW w:w="1247" w:type="dxa"/>
          </w:tcPr>
          <w:p w14:paraId="7951EB79" w14:textId="77777777" w:rsidR="007C4FAD" w:rsidRPr="007C4FAD" w:rsidRDefault="007C4FAD" w:rsidP="007C4FAD">
            <w:pPr>
              <w:spacing w:line="240" w:lineRule="auto"/>
              <w:jc w:val="left"/>
              <w:rPr>
                <w:rFonts w:cs="Frankruhel"/>
                <w:sz w:val="24"/>
                <w:rtl/>
              </w:rPr>
            </w:pPr>
            <w:r>
              <w:rPr>
                <w:rFonts w:cs="Times New Roman"/>
                <w:sz w:val="24"/>
                <w:rtl/>
              </w:rPr>
              <w:t xml:space="preserve">סעיף 40 </w:t>
            </w:r>
          </w:p>
        </w:tc>
        <w:tc>
          <w:tcPr>
            <w:tcW w:w="5669" w:type="dxa"/>
          </w:tcPr>
          <w:p w14:paraId="56C38880" w14:textId="77777777" w:rsidR="007C4FAD" w:rsidRPr="007C4FAD" w:rsidRDefault="007C4FAD" w:rsidP="007C4FAD">
            <w:pPr>
              <w:spacing w:line="240" w:lineRule="auto"/>
              <w:jc w:val="left"/>
              <w:rPr>
                <w:rFonts w:cs="Frankruhel"/>
                <w:sz w:val="24"/>
                <w:rtl/>
              </w:rPr>
            </w:pPr>
            <w:r>
              <w:rPr>
                <w:rFonts w:cs="Times New Roman"/>
                <w:sz w:val="24"/>
                <w:rtl/>
              </w:rPr>
              <w:t>ענין בנכסי הקרן</w:t>
            </w:r>
          </w:p>
        </w:tc>
        <w:tc>
          <w:tcPr>
            <w:tcW w:w="567" w:type="dxa"/>
          </w:tcPr>
          <w:p w14:paraId="265886F8" w14:textId="77777777" w:rsidR="007C4FAD" w:rsidRPr="007C4FAD" w:rsidRDefault="007C4FAD" w:rsidP="007C4FAD">
            <w:pPr>
              <w:spacing w:line="240" w:lineRule="auto"/>
              <w:jc w:val="left"/>
              <w:rPr>
                <w:rStyle w:val="Hyperlink"/>
                <w:rtl/>
              </w:rPr>
            </w:pPr>
            <w:hyperlink w:anchor="Seif40" w:tooltip="ענין בנכסי הקרן" w:history="1">
              <w:r w:rsidRPr="007C4FAD">
                <w:rPr>
                  <w:rStyle w:val="Hyperlink"/>
                </w:rPr>
                <w:t>Go</w:t>
              </w:r>
            </w:hyperlink>
          </w:p>
        </w:tc>
        <w:tc>
          <w:tcPr>
            <w:tcW w:w="850" w:type="dxa"/>
          </w:tcPr>
          <w:p w14:paraId="2D3EA439"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70DA3C51" w14:textId="77777777">
        <w:tblPrEx>
          <w:tblCellMar>
            <w:top w:w="0" w:type="dxa"/>
            <w:bottom w:w="0" w:type="dxa"/>
          </w:tblCellMar>
        </w:tblPrEx>
        <w:tc>
          <w:tcPr>
            <w:tcW w:w="1247" w:type="dxa"/>
          </w:tcPr>
          <w:p w14:paraId="3D670289" w14:textId="77777777" w:rsidR="007C4FAD" w:rsidRPr="007C4FAD" w:rsidRDefault="007C4FAD" w:rsidP="007C4FAD">
            <w:pPr>
              <w:spacing w:line="240" w:lineRule="auto"/>
              <w:jc w:val="left"/>
              <w:rPr>
                <w:rFonts w:cs="Frankruhel"/>
                <w:sz w:val="24"/>
                <w:rtl/>
              </w:rPr>
            </w:pPr>
            <w:r>
              <w:rPr>
                <w:rFonts w:cs="Times New Roman"/>
                <w:sz w:val="24"/>
                <w:rtl/>
              </w:rPr>
              <w:t xml:space="preserve">סעיף 41 </w:t>
            </w:r>
          </w:p>
        </w:tc>
        <w:tc>
          <w:tcPr>
            <w:tcW w:w="5669" w:type="dxa"/>
          </w:tcPr>
          <w:p w14:paraId="33D9182A" w14:textId="77777777" w:rsidR="007C4FAD" w:rsidRPr="007C4FAD" w:rsidRDefault="007C4FAD" w:rsidP="007C4FAD">
            <w:pPr>
              <w:spacing w:line="240" w:lineRule="auto"/>
              <w:jc w:val="left"/>
              <w:rPr>
                <w:rFonts w:cs="Frankruhel"/>
                <w:sz w:val="24"/>
                <w:rtl/>
              </w:rPr>
            </w:pPr>
            <w:r>
              <w:rPr>
                <w:rFonts w:cs="Times New Roman"/>
                <w:sz w:val="24"/>
                <w:rtl/>
              </w:rPr>
              <w:t>רכישת נכסי הקרן</w:t>
            </w:r>
          </w:p>
        </w:tc>
        <w:tc>
          <w:tcPr>
            <w:tcW w:w="567" w:type="dxa"/>
          </w:tcPr>
          <w:p w14:paraId="2A80C74B" w14:textId="77777777" w:rsidR="007C4FAD" w:rsidRPr="007C4FAD" w:rsidRDefault="007C4FAD" w:rsidP="007C4FAD">
            <w:pPr>
              <w:spacing w:line="240" w:lineRule="auto"/>
              <w:jc w:val="left"/>
              <w:rPr>
                <w:rStyle w:val="Hyperlink"/>
                <w:rtl/>
              </w:rPr>
            </w:pPr>
            <w:hyperlink w:anchor="Seif41" w:tooltip="רכישת נכסי הקרן" w:history="1">
              <w:r w:rsidRPr="007C4FAD">
                <w:rPr>
                  <w:rStyle w:val="Hyperlink"/>
                </w:rPr>
                <w:t>Go</w:t>
              </w:r>
            </w:hyperlink>
          </w:p>
        </w:tc>
        <w:tc>
          <w:tcPr>
            <w:tcW w:w="850" w:type="dxa"/>
          </w:tcPr>
          <w:p w14:paraId="296A5F64"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46FE30ED" w14:textId="77777777">
        <w:tblPrEx>
          <w:tblCellMar>
            <w:top w:w="0" w:type="dxa"/>
            <w:bottom w:w="0" w:type="dxa"/>
          </w:tblCellMar>
        </w:tblPrEx>
        <w:tc>
          <w:tcPr>
            <w:tcW w:w="1247" w:type="dxa"/>
          </w:tcPr>
          <w:p w14:paraId="7F48EA14" w14:textId="77777777" w:rsidR="007C4FAD" w:rsidRPr="007C4FAD" w:rsidRDefault="007C4FAD" w:rsidP="007C4FAD">
            <w:pPr>
              <w:spacing w:line="240" w:lineRule="auto"/>
              <w:jc w:val="left"/>
              <w:rPr>
                <w:rFonts w:cs="Frankruhel"/>
                <w:sz w:val="24"/>
                <w:rtl/>
              </w:rPr>
            </w:pPr>
            <w:r>
              <w:rPr>
                <w:rFonts w:cs="Times New Roman"/>
                <w:sz w:val="24"/>
                <w:rtl/>
              </w:rPr>
              <w:t xml:space="preserve">סעיף 42 </w:t>
            </w:r>
          </w:p>
        </w:tc>
        <w:tc>
          <w:tcPr>
            <w:tcW w:w="5669" w:type="dxa"/>
          </w:tcPr>
          <w:p w14:paraId="2B490ECF" w14:textId="77777777" w:rsidR="007C4FAD" w:rsidRPr="007C4FAD" w:rsidRDefault="007C4FAD" w:rsidP="007C4FAD">
            <w:pPr>
              <w:spacing w:line="240" w:lineRule="auto"/>
              <w:jc w:val="left"/>
              <w:rPr>
                <w:rFonts w:cs="Frankruhel"/>
                <w:sz w:val="24"/>
                <w:rtl/>
              </w:rPr>
            </w:pPr>
            <w:r>
              <w:rPr>
                <w:rFonts w:cs="Times New Roman"/>
                <w:sz w:val="24"/>
                <w:rtl/>
              </w:rPr>
              <w:t>החזקת יחידות בקרן</w:t>
            </w:r>
          </w:p>
        </w:tc>
        <w:tc>
          <w:tcPr>
            <w:tcW w:w="567" w:type="dxa"/>
          </w:tcPr>
          <w:p w14:paraId="2CC9D352" w14:textId="77777777" w:rsidR="007C4FAD" w:rsidRPr="007C4FAD" w:rsidRDefault="007C4FAD" w:rsidP="007C4FAD">
            <w:pPr>
              <w:spacing w:line="240" w:lineRule="auto"/>
              <w:jc w:val="left"/>
              <w:rPr>
                <w:rStyle w:val="Hyperlink"/>
                <w:rtl/>
              </w:rPr>
            </w:pPr>
            <w:hyperlink w:anchor="Seif42" w:tooltip="החזקת יחידות בקרן" w:history="1">
              <w:r w:rsidRPr="007C4FAD">
                <w:rPr>
                  <w:rStyle w:val="Hyperlink"/>
                </w:rPr>
                <w:t>Go</w:t>
              </w:r>
            </w:hyperlink>
          </w:p>
        </w:tc>
        <w:tc>
          <w:tcPr>
            <w:tcW w:w="850" w:type="dxa"/>
          </w:tcPr>
          <w:p w14:paraId="55BCCC80"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069165E9" w14:textId="77777777">
        <w:tblPrEx>
          <w:tblCellMar>
            <w:top w:w="0" w:type="dxa"/>
            <w:bottom w:w="0" w:type="dxa"/>
          </w:tblCellMar>
        </w:tblPrEx>
        <w:tc>
          <w:tcPr>
            <w:tcW w:w="1247" w:type="dxa"/>
          </w:tcPr>
          <w:p w14:paraId="20A7D98E" w14:textId="77777777" w:rsidR="007C4FAD" w:rsidRPr="007C4FAD" w:rsidRDefault="007C4FAD" w:rsidP="007C4FAD">
            <w:pPr>
              <w:spacing w:line="240" w:lineRule="auto"/>
              <w:jc w:val="left"/>
              <w:rPr>
                <w:rFonts w:cs="Frankruhel"/>
                <w:sz w:val="24"/>
                <w:rtl/>
              </w:rPr>
            </w:pPr>
          </w:p>
        </w:tc>
        <w:tc>
          <w:tcPr>
            <w:tcW w:w="5669" w:type="dxa"/>
          </w:tcPr>
          <w:p w14:paraId="6251CDD0" w14:textId="77777777" w:rsidR="007C4FAD" w:rsidRPr="007C4FAD" w:rsidRDefault="007C4FAD" w:rsidP="007C4FAD">
            <w:pPr>
              <w:spacing w:line="240" w:lineRule="auto"/>
              <w:jc w:val="left"/>
              <w:rPr>
                <w:rFonts w:cs="Frankruhel"/>
                <w:sz w:val="24"/>
                <w:rtl/>
              </w:rPr>
            </w:pPr>
            <w:r>
              <w:rPr>
                <w:rFonts w:cs="Times New Roman"/>
                <w:sz w:val="24"/>
                <w:rtl/>
              </w:rPr>
              <w:t>פרק ז': הפרטים שיש לכלול בתשקיף בדבר רווחי הקרן</w:t>
            </w:r>
          </w:p>
        </w:tc>
        <w:tc>
          <w:tcPr>
            <w:tcW w:w="567" w:type="dxa"/>
          </w:tcPr>
          <w:p w14:paraId="77518B5C" w14:textId="77777777" w:rsidR="007C4FAD" w:rsidRPr="007C4FAD" w:rsidRDefault="007C4FAD" w:rsidP="007C4FAD">
            <w:pPr>
              <w:spacing w:line="240" w:lineRule="auto"/>
              <w:jc w:val="left"/>
              <w:rPr>
                <w:rStyle w:val="Hyperlink"/>
                <w:rtl/>
              </w:rPr>
            </w:pPr>
            <w:hyperlink w:anchor="med6" w:tooltip="פרק ז: הפרטים שיש לכלול בתשקיף בדבר רווחי הקרן" w:history="1">
              <w:r w:rsidRPr="007C4FAD">
                <w:rPr>
                  <w:rStyle w:val="Hyperlink"/>
                </w:rPr>
                <w:t>Go</w:t>
              </w:r>
            </w:hyperlink>
          </w:p>
        </w:tc>
        <w:tc>
          <w:tcPr>
            <w:tcW w:w="850" w:type="dxa"/>
          </w:tcPr>
          <w:p w14:paraId="0E5C50B8"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7E1F7374" w14:textId="77777777">
        <w:tblPrEx>
          <w:tblCellMar>
            <w:top w:w="0" w:type="dxa"/>
            <w:bottom w:w="0" w:type="dxa"/>
          </w:tblCellMar>
        </w:tblPrEx>
        <w:tc>
          <w:tcPr>
            <w:tcW w:w="1247" w:type="dxa"/>
          </w:tcPr>
          <w:p w14:paraId="12FF3E90" w14:textId="77777777" w:rsidR="007C4FAD" w:rsidRPr="007C4FAD" w:rsidRDefault="007C4FAD" w:rsidP="007C4FAD">
            <w:pPr>
              <w:spacing w:line="240" w:lineRule="auto"/>
              <w:jc w:val="left"/>
              <w:rPr>
                <w:rFonts w:cs="Frankruhel"/>
                <w:sz w:val="24"/>
                <w:rtl/>
              </w:rPr>
            </w:pPr>
            <w:r>
              <w:rPr>
                <w:rFonts w:cs="Times New Roman"/>
                <w:sz w:val="24"/>
                <w:rtl/>
              </w:rPr>
              <w:t xml:space="preserve">סעיף 43 </w:t>
            </w:r>
          </w:p>
        </w:tc>
        <w:tc>
          <w:tcPr>
            <w:tcW w:w="5669" w:type="dxa"/>
          </w:tcPr>
          <w:p w14:paraId="650FE683" w14:textId="77777777" w:rsidR="007C4FAD" w:rsidRPr="007C4FAD" w:rsidRDefault="007C4FAD" w:rsidP="007C4FAD">
            <w:pPr>
              <w:spacing w:line="240" w:lineRule="auto"/>
              <w:jc w:val="left"/>
              <w:rPr>
                <w:rFonts w:cs="Frankruhel"/>
                <w:sz w:val="24"/>
                <w:rtl/>
              </w:rPr>
            </w:pPr>
            <w:r>
              <w:rPr>
                <w:rFonts w:cs="Times New Roman"/>
                <w:sz w:val="24"/>
                <w:rtl/>
              </w:rPr>
              <w:t>רווחי הקרן</w:t>
            </w:r>
          </w:p>
        </w:tc>
        <w:tc>
          <w:tcPr>
            <w:tcW w:w="567" w:type="dxa"/>
          </w:tcPr>
          <w:p w14:paraId="2E0B2561" w14:textId="77777777" w:rsidR="007C4FAD" w:rsidRPr="007C4FAD" w:rsidRDefault="007C4FAD" w:rsidP="007C4FAD">
            <w:pPr>
              <w:spacing w:line="240" w:lineRule="auto"/>
              <w:jc w:val="left"/>
              <w:rPr>
                <w:rStyle w:val="Hyperlink"/>
                <w:rtl/>
              </w:rPr>
            </w:pPr>
            <w:hyperlink w:anchor="Seif43" w:tooltip="רווחי הקרן" w:history="1">
              <w:r w:rsidRPr="007C4FAD">
                <w:rPr>
                  <w:rStyle w:val="Hyperlink"/>
                </w:rPr>
                <w:t>Go</w:t>
              </w:r>
            </w:hyperlink>
          </w:p>
        </w:tc>
        <w:tc>
          <w:tcPr>
            <w:tcW w:w="850" w:type="dxa"/>
          </w:tcPr>
          <w:p w14:paraId="7CA5C264"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4C25D8B0" w14:textId="77777777">
        <w:tblPrEx>
          <w:tblCellMar>
            <w:top w:w="0" w:type="dxa"/>
            <w:bottom w:w="0" w:type="dxa"/>
          </w:tblCellMar>
        </w:tblPrEx>
        <w:tc>
          <w:tcPr>
            <w:tcW w:w="1247" w:type="dxa"/>
          </w:tcPr>
          <w:p w14:paraId="179D3688" w14:textId="77777777" w:rsidR="007C4FAD" w:rsidRPr="007C4FAD" w:rsidRDefault="007C4FAD" w:rsidP="007C4FAD">
            <w:pPr>
              <w:spacing w:line="240" w:lineRule="auto"/>
              <w:jc w:val="left"/>
              <w:rPr>
                <w:rFonts w:cs="Frankruhel"/>
                <w:sz w:val="24"/>
                <w:rtl/>
              </w:rPr>
            </w:pPr>
            <w:r>
              <w:rPr>
                <w:rFonts w:cs="Times New Roman"/>
                <w:sz w:val="24"/>
                <w:rtl/>
              </w:rPr>
              <w:t xml:space="preserve">סעיף 44 </w:t>
            </w:r>
          </w:p>
        </w:tc>
        <w:tc>
          <w:tcPr>
            <w:tcW w:w="5669" w:type="dxa"/>
          </w:tcPr>
          <w:p w14:paraId="0541CFF5" w14:textId="77777777" w:rsidR="007C4FAD" w:rsidRPr="007C4FAD" w:rsidRDefault="007C4FAD" w:rsidP="007C4FAD">
            <w:pPr>
              <w:spacing w:line="240" w:lineRule="auto"/>
              <w:jc w:val="left"/>
              <w:rPr>
                <w:rFonts w:cs="Frankruhel"/>
                <w:sz w:val="24"/>
                <w:rtl/>
              </w:rPr>
            </w:pPr>
            <w:r>
              <w:rPr>
                <w:rFonts w:cs="Times New Roman"/>
                <w:sz w:val="24"/>
                <w:rtl/>
              </w:rPr>
              <w:t>השתתפות ברווחי הקרן</w:t>
            </w:r>
          </w:p>
        </w:tc>
        <w:tc>
          <w:tcPr>
            <w:tcW w:w="567" w:type="dxa"/>
          </w:tcPr>
          <w:p w14:paraId="48D3A798" w14:textId="77777777" w:rsidR="007C4FAD" w:rsidRPr="007C4FAD" w:rsidRDefault="007C4FAD" w:rsidP="007C4FAD">
            <w:pPr>
              <w:spacing w:line="240" w:lineRule="auto"/>
              <w:jc w:val="left"/>
              <w:rPr>
                <w:rStyle w:val="Hyperlink"/>
                <w:rtl/>
              </w:rPr>
            </w:pPr>
            <w:hyperlink w:anchor="Seif44" w:tooltip="השתתפות ברווחי הקרן" w:history="1">
              <w:r w:rsidRPr="007C4FAD">
                <w:rPr>
                  <w:rStyle w:val="Hyperlink"/>
                </w:rPr>
                <w:t>Go</w:t>
              </w:r>
            </w:hyperlink>
          </w:p>
        </w:tc>
        <w:tc>
          <w:tcPr>
            <w:tcW w:w="850" w:type="dxa"/>
          </w:tcPr>
          <w:p w14:paraId="7AD157E5"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26A93E1E" w14:textId="77777777">
        <w:tblPrEx>
          <w:tblCellMar>
            <w:top w:w="0" w:type="dxa"/>
            <w:bottom w:w="0" w:type="dxa"/>
          </w:tblCellMar>
        </w:tblPrEx>
        <w:tc>
          <w:tcPr>
            <w:tcW w:w="1247" w:type="dxa"/>
          </w:tcPr>
          <w:p w14:paraId="62F6B260" w14:textId="77777777" w:rsidR="007C4FAD" w:rsidRPr="007C4FAD" w:rsidRDefault="007C4FAD" w:rsidP="007C4FAD">
            <w:pPr>
              <w:spacing w:line="240" w:lineRule="auto"/>
              <w:jc w:val="left"/>
              <w:rPr>
                <w:rFonts w:cs="Frankruhel"/>
                <w:sz w:val="24"/>
                <w:rtl/>
              </w:rPr>
            </w:pPr>
            <w:r>
              <w:rPr>
                <w:rFonts w:cs="Times New Roman"/>
                <w:sz w:val="24"/>
                <w:rtl/>
              </w:rPr>
              <w:t xml:space="preserve">סעיף 45 </w:t>
            </w:r>
          </w:p>
        </w:tc>
        <w:tc>
          <w:tcPr>
            <w:tcW w:w="5669" w:type="dxa"/>
          </w:tcPr>
          <w:p w14:paraId="2D25EFEF" w14:textId="77777777" w:rsidR="007C4FAD" w:rsidRPr="007C4FAD" w:rsidRDefault="007C4FAD" w:rsidP="007C4FAD">
            <w:pPr>
              <w:spacing w:line="240" w:lineRule="auto"/>
              <w:jc w:val="left"/>
              <w:rPr>
                <w:rFonts w:cs="Frankruhel"/>
                <w:sz w:val="24"/>
                <w:rtl/>
              </w:rPr>
            </w:pPr>
            <w:r>
              <w:rPr>
                <w:rFonts w:cs="Times New Roman"/>
                <w:sz w:val="24"/>
                <w:rtl/>
              </w:rPr>
              <w:t>מיסוי</w:t>
            </w:r>
          </w:p>
        </w:tc>
        <w:tc>
          <w:tcPr>
            <w:tcW w:w="567" w:type="dxa"/>
          </w:tcPr>
          <w:p w14:paraId="23725C3F" w14:textId="77777777" w:rsidR="007C4FAD" w:rsidRPr="007C4FAD" w:rsidRDefault="007C4FAD" w:rsidP="007C4FAD">
            <w:pPr>
              <w:spacing w:line="240" w:lineRule="auto"/>
              <w:jc w:val="left"/>
              <w:rPr>
                <w:rStyle w:val="Hyperlink"/>
                <w:rtl/>
              </w:rPr>
            </w:pPr>
            <w:hyperlink w:anchor="Seif45" w:tooltip="מיסוי" w:history="1">
              <w:r w:rsidRPr="007C4FAD">
                <w:rPr>
                  <w:rStyle w:val="Hyperlink"/>
                </w:rPr>
                <w:t>Go</w:t>
              </w:r>
            </w:hyperlink>
          </w:p>
        </w:tc>
        <w:tc>
          <w:tcPr>
            <w:tcW w:w="850" w:type="dxa"/>
          </w:tcPr>
          <w:p w14:paraId="7549AE1B"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676D8604" w14:textId="77777777">
        <w:tblPrEx>
          <w:tblCellMar>
            <w:top w:w="0" w:type="dxa"/>
            <w:bottom w:w="0" w:type="dxa"/>
          </w:tblCellMar>
        </w:tblPrEx>
        <w:tc>
          <w:tcPr>
            <w:tcW w:w="1247" w:type="dxa"/>
          </w:tcPr>
          <w:p w14:paraId="45C0C590" w14:textId="77777777" w:rsidR="007C4FAD" w:rsidRPr="007C4FAD" w:rsidRDefault="007C4FAD" w:rsidP="007C4FAD">
            <w:pPr>
              <w:spacing w:line="240" w:lineRule="auto"/>
              <w:jc w:val="left"/>
              <w:rPr>
                <w:rFonts w:cs="Frankruhel"/>
                <w:sz w:val="24"/>
                <w:rtl/>
              </w:rPr>
            </w:pPr>
          </w:p>
        </w:tc>
        <w:tc>
          <w:tcPr>
            <w:tcW w:w="5669" w:type="dxa"/>
          </w:tcPr>
          <w:p w14:paraId="0F67F5CA" w14:textId="77777777" w:rsidR="007C4FAD" w:rsidRPr="007C4FAD" w:rsidRDefault="007C4FAD" w:rsidP="007C4FAD">
            <w:pPr>
              <w:spacing w:line="240" w:lineRule="auto"/>
              <w:jc w:val="left"/>
              <w:rPr>
                <w:rFonts w:cs="Frankruhel"/>
                <w:sz w:val="24"/>
                <w:rtl/>
              </w:rPr>
            </w:pPr>
            <w:r>
              <w:rPr>
                <w:rFonts w:cs="Times New Roman"/>
                <w:sz w:val="24"/>
                <w:rtl/>
              </w:rPr>
              <w:t>פרק ח': הפרטים שיש לכלול בתשקיף בדבר פדיון יחידות, העברתן, תקופת קיום הקרן, אסיפות כלליות של בעלי יחידות, והדרך לשינוי תקנות הקרן או הסכם הנאמנות</w:t>
            </w:r>
          </w:p>
        </w:tc>
        <w:tc>
          <w:tcPr>
            <w:tcW w:w="567" w:type="dxa"/>
          </w:tcPr>
          <w:p w14:paraId="224CFD02" w14:textId="77777777" w:rsidR="007C4FAD" w:rsidRPr="007C4FAD" w:rsidRDefault="007C4FAD" w:rsidP="007C4FAD">
            <w:pPr>
              <w:spacing w:line="240" w:lineRule="auto"/>
              <w:jc w:val="left"/>
              <w:rPr>
                <w:rStyle w:val="Hyperlink"/>
                <w:rtl/>
              </w:rPr>
            </w:pPr>
            <w:hyperlink w:anchor="med7" w:tooltip="פרק ח: הפרטים שיש לכלול בתשקיף בדבר פדיון יחידות, העברתן, תקופת קיום הקרן, אסיפות כלליות של בעלי יחידות, והדרך לשינוי תקנות הקרן או הסכם הנאמנות" w:history="1">
              <w:r w:rsidRPr="007C4FAD">
                <w:rPr>
                  <w:rStyle w:val="Hyperlink"/>
                </w:rPr>
                <w:t>Go</w:t>
              </w:r>
            </w:hyperlink>
          </w:p>
        </w:tc>
        <w:tc>
          <w:tcPr>
            <w:tcW w:w="850" w:type="dxa"/>
          </w:tcPr>
          <w:p w14:paraId="7E92F929"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491E7A3E" w14:textId="77777777">
        <w:tblPrEx>
          <w:tblCellMar>
            <w:top w:w="0" w:type="dxa"/>
            <w:bottom w:w="0" w:type="dxa"/>
          </w:tblCellMar>
        </w:tblPrEx>
        <w:tc>
          <w:tcPr>
            <w:tcW w:w="1247" w:type="dxa"/>
          </w:tcPr>
          <w:p w14:paraId="6FBB257C" w14:textId="77777777" w:rsidR="007C4FAD" w:rsidRPr="007C4FAD" w:rsidRDefault="007C4FAD" w:rsidP="007C4FAD">
            <w:pPr>
              <w:spacing w:line="240" w:lineRule="auto"/>
              <w:jc w:val="left"/>
              <w:rPr>
                <w:rFonts w:cs="Frankruhel"/>
                <w:sz w:val="24"/>
                <w:rtl/>
              </w:rPr>
            </w:pPr>
            <w:r>
              <w:rPr>
                <w:rFonts w:cs="Times New Roman"/>
                <w:sz w:val="24"/>
                <w:rtl/>
              </w:rPr>
              <w:t xml:space="preserve">סעיף 46 </w:t>
            </w:r>
          </w:p>
        </w:tc>
        <w:tc>
          <w:tcPr>
            <w:tcW w:w="5669" w:type="dxa"/>
          </w:tcPr>
          <w:p w14:paraId="799A04AC" w14:textId="77777777" w:rsidR="007C4FAD" w:rsidRPr="007C4FAD" w:rsidRDefault="007C4FAD" w:rsidP="007C4FAD">
            <w:pPr>
              <w:spacing w:line="240" w:lineRule="auto"/>
              <w:jc w:val="left"/>
              <w:rPr>
                <w:rFonts w:cs="Frankruhel"/>
                <w:sz w:val="24"/>
                <w:rtl/>
              </w:rPr>
            </w:pPr>
            <w:r>
              <w:rPr>
                <w:rFonts w:cs="Times New Roman"/>
                <w:sz w:val="24"/>
                <w:rtl/>
              </w:rPr>
              <w:t>פדיון</w:t>
            </w:r>
          </w:p>
        </w:tc>
        <w:tc>
          <w:tcPr>
            <w:tcW w:w="567" w:type="dxa"/>
          </w:tcPr>
          <w:p w14:paraId="24B239CA" w14:textId="77777777" w:rsidR="007C4FAD" w:rsidRPr="007C4FAD" w:rsidRDefault="007C4FAD" w:rsidP="007C4FAD">
            <w:pPr>
              <w:spacing w:line="240" w:lineRule="auto"/>
              <w:jc w:val="left"/>
              <w:rPr>
                <w:rStyle w:val="Hyperlink"/>
                <w:rtl/>
              </w:rPr>
            </w:pPr>
            <w:hyperlink w:anchor="Seif46" w:tooltip="פדיון" w:history="1">
              <w:r w:rsidRPr="007C4FAD">
                <w:rPr>
                  <w:rStyle w:val="Hyperlink"/>
                </w:rPr>
                <w:t>Go</w:t>
              </w:r>
            </w:hyperlink>
          </w:p>
        </w:tc>
        <w:tc>
          <w:tcPr>
            <w:tcW w:w="850" w:type="dxa"/>
          </w:tcPr>
          <w:p w14:paraId="645FC53C"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5B03F312" w14:textId="77777777">
        <w:tblPrEx>
          <w:tblCellMar>
            <w:top w:w="0" w:type="dxa"/>
            <w:bottom w:w="0" w:type="dxa"/>
          </w:tblCellMar>
        </w:tblPrEx>
        <w:tc>
          <w:tcPr>
            <w:tcW w:w="1247" w:type="dxa"/>
          </w:tcPr>
          <w:p w14:paraId="3144887F" w14:textId="77777777" w:rsidR="007C4FAD" w:rsidRPr="007C4FAD" w:rsidRDefault="007C4FAD" w:rsidP="007C4FAD">
            <w:pPr>
              <w:spacing w:line="240" w:lineRule="auto"/>
              <w:jc w:val="left"/>
              <w:rPr>
                <w:rFonts w:cs="Frankruhel"/>
                <w:sz w:val="24"/>
                <w:rtl/>
              </w:rPr>
            </w:pPr>
            <w:r>
              <w:rPr>
                <w:rFonts w:cs="Times New Roman"/>
                <w:sz w:val="24"/>
                <w:rtl/>
              </w:rPr>
              <w:t xml:space="preserve">סעיף 47 </w:t>
            </w:r>
          </w:p>
        </w:tc>
        <w:tc>
          <w:tcPr>
            <w:tcW w:w="5669" w:type="dxa"/>
          </w:tcPr>
          <w:p w14:paraId="2D354029" w14:textId="77777777" w:rsidR="007C4FAD" w:rsidRPr="007C4FAD" w:rsidRDefault="007C4FAD" w:rsidP="007C4FAD">
            <w:pPr>
              <w:spacing w:line="240" w:lineRule="auto"/>
              <w:jc w:val="left"/>
              <w:rPr>
                <w:rFonts w:cs="Frankruhel"/>
                <w:sz w:val="24"/>
                <w:rtl/>
              </w:rPr>
            </w:pPr>
            <w:r>
              <w:rPr>
                <w:rFonts w:cs="Times New Roman"/>
                <w:sz w:val="24"/>
                <w:rtl/>
              </w:rPr>
              <w:t>העברת יחידות</w:t>
            </w:r>
          </w:p>
        </w:tc>
        <w:tc>
          <w:tcPr>
            <w:tcW w:w="567" w:type="dxa"/>
          </w:tcPr>
          <w:p w14:paraId="6EEB3E6E" w14:textId="77777777" w:rsidR="007C4FAD" w:rsidRPr="007C4FAD" w:rsidRDefault="007C4FAD" w:rsidP="007C4FAD">
            <w:pPr>
              <w:spacing w:line="240" w:lineRule="auto"/>
              <w:jc w:val="left"/>
              <w:rPr>
                <w:rStyle w:val="Hyperlink"/>
                <w:rtl/>
              </w:rPr>
            </w:pPr>
            <w:hyperlink w:anchor="Seif47" w:tooltip="העברת יחידות" w:history="1">
              <w:r w:rsidRPr="007C4FAD">
                <w:rPr>
                  <w:rStyle w:val="Hyperlink"/>
                </w:rPr>
                <w:t>Go</w:t>
              </w:r>
            </w:hyperlink>
          </w:p>
        </w:tc>
        <w:tc>
          <w:tcPr>
            <w:tcW w:w="850" w:type="dxa"/>
          </w:tcPr>
          <w:p w14:paraId="51C7047C"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6A2628F2" w14:textId="77777777">
        <w:tblPrEx>
          <w:tblCellMar>
            <w:top w:w="0" w:type="dxa"/>
            <w:bottom w:w="0" w:type="dxa"/>
          </w:tblCellMar>
        </w:tblPrEx>
        <w:tc>
          <w:tcPr>
            <w:tcW w:w="1247" w:type="dxa"/>
          </w:tcPr>
          <w:p w14:paraId="4190D434" w14:textId="77777777" w:rsidR="007C4FAD" w:rsidRPr="007C4FAD" w:rsidRDefault="007C4FAD" w:rsidP="007C4FAD">
            <w:pPr>
              <w:spacing w:line="240" w:lineRule="auto"/>
              <w:jc w:val="left"/>
              <w:rPr>
                <w:rFonts w:cs="Frankruhel"/>
                <w:sz w:val="24"/>
                <w:rtl/>
              </w:rPr>
            </w:pPr>
            <w:r>
              <w:rPr>
                <w:rFonts w:cs="Times New Roman"/>
                <w:sz w:val="24"/>
                <w:rtl/>
              </w:rPr>
              <w:t xml:space="preserve">סעיף 48 </w:t>
            </w:r>
          </w:p>
        </w:tc>
        <w:tc>
          <w:tcPr>
            <w:tcW w:w="5669" w:type="dxa"/>
          </w:tcPr>
          <w:p w14:paraId="6C29A07C" w14:textId="77777777" w:rsidR="007C4FAD" w:rsidRPr="007C4FAD" w:rsidRDefault="007C4FAD" w:rsidP="007C4FAD">
            <w:pPr>
              <w:spacing w:line="240" w:lineRule="auto"/>
              <w:jc w:val="left"/>
              <w:rPr>
                <w:rFonts w:cs="Frankruhel"/>
                <w:sz w:val="24"/>
                <w:rtl/>
              </w:rPr>
            </w:pPr>
            <w:r>
              <w:rPr>
                <w:rFonts w:cs="Times New Roman"/>
                <w:sz w:val="24"/>
                <w:rtl/>
              </w:rPr>
              <w:t>פירוק הקרן</w:t>
            </w:r>
          </w:p>
        </w:tc>
        <w:tc>
          <w:tcPr>
            <w:tcW w:w="567" w:type="dxa"/>
          </w:tcPr>
          <w:p w14:paraId="13FEADD6" w14:textId="77777777" w:rsidR="007C4FAD" w:rsidRPr="007C4FAD" w:rsidRDefault="007C4FAD" w:rsidP="007C4FAD">
            <w:pPr>
              <w:spacing w:line="240" w:lineRule="auto"/>
              <w:jc w:val="left"/>
              <w:rPr>
                <w:rStyle w:val="Hyperlink"/>
                <w:rtl/>
              </w:rPr>
            </w:pPr>
            <w:hyperlink w:anchor="Seif48" w:tooltip="פירוק הקרן" w:history="1">
              <w:r w:rsidRPr="007C4FAD">
                <w:rPr>
                  <w:rStyle w:val="Hyperlink"/>
                </w:rPr>
                <w:t>Go</w:t>
              </w:r>
            </w:hyperlink>
          </w:p>
        </w:tc>
        <w:tc>
          <w:tcPr>
            <w:tcW w:w="850" w:type="dxa"/>
          </w:tcPr>
          <w:p w14:paraId="2C5F96BA"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70B3EC44" w14:textId="77777777">
        <w:tblPrEx>
          <w:tblCellMar>
            <w:top w:w="0" w:type="dxa"/>
            <w:bottom w:w="0" w:type="dxa"/>
          </w:tblCellMar>
        </w:tblPrEx>
        <w:tc>
          <w:tcPr>
            <w:tcW w:w="1247" w:type="dxa"/>
          </w:tcPr>
          <w:p w14:paraId="54FDC1C6" w14:textId="77777777" w:rsidR="007C4FAD" w:rsidRPr="007C4FAD" w:rsidRDefault="007C4FAD" w:rsidP="007C4FAD">
            <w:pPr>
              <w:spacing w:line="240" w:lineRule="auto"/>
              <w:jc w:val="left"/>
              <w:rPr>
                <w:rFonts w:cs="Frankruhel"/>
                <w:sz w:val="24"/>
                <w:rtl/>
              </w:rPr>
            </w:pPr>
            <w:r>
              <w:rPr>
                <w:rFonts w:cs="Times New Roman"/>
                <w:sz w:val="24"/>
                <w:rtl/>
              </w:rPr>
              <w:t xml:space="preserve">סעיף 49 </w:t>
            </w:r>
          </w:p>
        </w:tc>
        <w:tc>
          <w:tcPr>
            <w:tcW w:w="5669" w:type="dxa"/>
          </w:tcPr>
          <w:p w14:paraId="25FFBE6B" w14:textId="77777777" w:rsidR="007C4FAD" w:rsidRPr="007C4FAD" w:rsidRDefault="007C4FAD" w:rsidP="007C4FAD">
            <w:pPr>
              <w:spacing w:line="240" w:lineRule="auto"/>
              <w:jc w:val="left"/>
              <w:rPr>
                <w:rFonts w:cs="Frankruhel"/>
                <w:sz w:val="24"/>
                <w:rtl/>
              </w:rPr>
            </w:pPr>
            <w:r>
              <w:rPr>
                <w:rFonts w:cs="Times New Roman"/>
                <w:sz w:val="24"/>
                <w:rtl/>
              </w:rPr>
              <w:t>אסיפות כלליות</w:t>
            </w:r>
          </w:p>
        </w:tc>
        <w:tc>
          <w:tcPr>
            <w:tcW w:w="567" w:type="dxa"/>
          </w:tcPr>
          <w:p w14:paraId="5F38E184" w14:textId="77777777" w:rsidR="007C4FAD" w:rsidRPr="007C4FAD" w:rsidRDefault="007C4FAD" w:rsidP="007C4FAD">
            <w:pPr>
              <w:spacing w:line="240" w:lineRule="auto"/>
              <w:jc w:val="left"/>
              <w:rPr>
                <w:rStyle w:val="Hyperlink"/>
                <w:rtl/>
              </w:rPr>
            </w:pPr>
            <w:hyperlink w:anchor="Seif49" w:tooltip="אסיפות כלליות" w:history="1">
              <w:r w:rsidRPr="007C4FAD">
                <w:rPr>
                  <w:rStyle w:val="Hyperlink"/>
                </w:rPr>
                <w:t>Go</w:t>
              </w:r>
            </w:hyperlink>
          </w:p>
        </w:tc>
        <w:tc>
          <w:tcPr>
            <w:tcW w:w="850" w:type="dxa"/>
          </w:tcPr>
          <w:p w14:paraId="24306C35"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7C4FAD" w:rsidRPr="007C4FAD" w14:paraId="148A95B8" w14:textId="77777777">
        <w:tblPrEx>
          <w:tblCellMar>
            <w:top w:w="0" w:type="dxa"/>
            <w:bottom w:w="0" w:type="dxa"/>
          </w:tblCellMar>
        </w:tblPrEx>
        <w:tc>
          <w:tcPr>
            <w:tcW w:w="1247" w:type="dxa"/>
          </w:tcPr>
          <w:p w14:paraId="417BE3B1" w14:textId="77777777" w:rsidR="007C4FAD" w:rsidRPr="007C4FAD" w:rsidRDefault="007C4FAD" w:rsidP="007C4FAD">
            <w:pPr>
              <w:spacing w:line="240" w:lineRule="auto"/>
              <w:jc w:val="left"/>
              <w:rPr>
                <w:rFonts w:cs="Frankruhel"/>
                <w:sz w:val="24"/>
                <w:rtl/>
              </w:rPr>
            </w:pPr>
            <w:r>
              <w:rPr>
                <w:rFonts w:cs="Times New Roman"/>
                <w:sz w:val="24"/>
                <w:rtl/>
              </w:rPr>
              <w:t xml:space="preserve">סעיף 50 </w:t>
            </w:r>
          </w:p>
        </w:tc>
        <w:tc>
          <w:tcPr>
            <w:tcW w:w="5669" w:type="dxa"/>
          </w:tcPr>
          <w:p w14:paraId="48DAC1DC" w14:textId="77777777" w:rsidR="007C4FAD" w:rsidRPr="007C4FAD" w:rsidRDefault="007C4FAD" w:rsidP="007C4FAD">
            <w:pPr>
              <w:spacing w:line="240" w:lineRule="auto"/>
              <w:jc w:val="left"/>
              <w:rPr>
                <w:rFonts w:cs="Frankruhel"/>
                <w:sz w:val="24"/>
                <w:rtl/>
              </w:rPr>
            </w:pPr>
            <w:r>
              <w:rPr>
                <w:rFonts w:cs="Times New Roman"/>
                <w:sz w:val="24"/>
                <w:rtl/>
              </w:rPr>
              <w:t>שינוי תקנות הקרן או הסכם הנאמנות</w:t>
            </w:r>
          </w:p>
        </w:tc>
        <w:tc>
          <w:tcPr>
            <w:tcW w:w="567" w:type="dxa"/>
          </w:tcPr>
          <w:p w14:paraId="0B4BF67B" w14:textId="77777777" w:rsidR="007C4FAD" w:rsidRPr="007C4FAD" w:rsidRDefault="007C4FAD" w:rsidP="007C4FAD">
            <w:pPr>
              <w:spacing w:line="240" w:lineRule="auto"/>
              <w:jc w:val="left"/>
              <w:rPr>
                <w:rStyle w:val="Hyperlink"/>
                <w:rtl/>
              </w:rPr>
            </w:pPr>
            <w:hyperlink w:anchor="Seif50" w:tooltip="שינוי תקנות הקרן או הסכם הנאמנות" w:history="1">
              <w:r w:rsidRPr="007C4FAD">
                <w:rPr>
                  <w:rStyle w:val="Hyperlink"/>
                </w:rPr>
                <w:t>Go</w:t>
              </w:r>
            </w:hyperlink>
          </w:p>
        </w:tc>
        <w:tc>
          <w:tcPr>
            <w:tcW w:w="850" w:type="dxa"/>
          </w:tcPr>
          <w:p w14:paraId="7C3B9330"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05A7837D" w14:textId="77777777">
        <w:tblPrEx>
          <w:tblCellMar>
            <w:top w:w="0" w:type="dxa"/>
            <w:bottom w:w="0" w:type="dxa"/>
          </w:tblCellMar>
        </w:tblPrEx>
        <w:tc>
          <w:tcPr>
            <w:tcW w:w="1247" w:type="dxa"/>
          </w:tcPr>
          <w:p w14:paraId="239E824C" w14:textId="77777777" w:rsidR="007C4FAD" w:rsidRPr="007C4FAD" w:rsidRDefault="007C4FAD" w:rsidP="007C4FAD">
            <w:pPr>
              <w:spacing w:line="240" w:lineRule="auto"/>
              <w:jc w:val="left"/>
              <w:rPr>
                <w:rFonts w:cs="Frankruhel"/>
                <w:sz w:val="24"/>
                <w:rtl/>
              </w:rPr>
            </w:pPr>
          </w:p>
        </w:tc>
        <w:tc>
          <w:tcPr>
            <w:tcW w:w="5669" w:type="dxa"/>
          </w:tcPr>
          <w:p w14:paraId="12F957E8" w14:textId="77777777" w:rsidR="007C4FAD" w:rsidRPr="007C4FAD" w:rsidRDefault="007C4FAD" w:rsidP="007C4FAD">
            <w:pPr>
              <w:spacing w:line="240" w:lineRule="auto"/>
              <w:jc w:val="left"/>
              <w:rPr>
                <w:rFonts w:cs="Frankruhel"/>
                <w:sz w:val="24"/>
                <w:rtl/>
              </w:rPr>
            </w:pPr>
            <w:r>
              <w:rPr>
                <w:rFonts w:cs="Times New Roman"/>
                <w:sz w:val="24"/>
                <w:rtl/>
              </w:rPr>
              <w:t>פרק ט': דו"חות כספיים שיש לכלול בתשקיף</w:t>
            </w:r>
          </w:p>
        </w:tc>
        <w:tc>
          <w:tcPr>
            <w:tcW w:w="567" w:type="dxa"/>
          </w:tcPr>
          <w:p w14:paraId="02AE1EE6" w14:textId="77777777" w:rsidR="007C4FAD" w:rsidRPr="007C4FAD" w:rsidRDefault="007C4FAD" w:rsidP="007C4FAD">
            <w:pPr>
              <w:spacing w:line="240" w:lineRule="auto"/>
              <w:jc w:val="left"/>
              <w:rPr>
                <w:rStyle w:val="Hyperlink"/>
                <w:rtl/>
              </w:rPr>
            </w:pPr>
            <w:hyperlink w:anchor="med8" w:tooltip="פרק ט: דוחות כספיים שיש לכלול בתשקיף" w:history="1">
              <w:r w:rsidRPr="007C4FAD">
                <w:rPr>
                  <w:rStyle w:val="Hyperlink"/>
                </w:rPr>
                <w:t>Go</w:t>
              </w:r>
            </w:hyperlink>
          </w:p>
        </w:tc>
        <w:tc>
          <w:tcPr>
            <w:tcW w:w="850" w:type="dxa"/>
          </w:tcPr>
          <w:p w14:paraId="6CE41932"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2FD22904" w14:textId="77777777">
        <w:tblPrEx>
          <w:tblCellMar>
            <w:top w:w="0" w:type="dxa"/>
            <w:bottom w:w="0" w:type="dxa"/>
          </w:tblCellMar>
        </w:tblPrEx>
        <w:tc>
          <w:tcPr>
            <w:tcW w:w="1247" w:type="dxa"/>
          </w:tcPr>
          <w:p w14:paraId="066C013F" w14:textId="77777777" w:rsidR="007C4FAD" w:rsidRPr="007C4FAD" w:rsidRDefault="007C4FAD" w:rsidP="007C4FAD">
            <w:pPr>
              <w:spacing w:line="240" w:lineRule="auto"/>
              <w:jc w:val="left"/>
              <w:rPr>
                <w:rFonts w:cs="Frankruhel"/>
                <w:sz w:val="24"/>
                <w:rtl/>
              </w:rPr>
            </w:pPr>
            <w:r>
              <w:rPr>
                <w:rFonts w:cs="Times New Roman"/>
                <w:sz w:val="24"/>
                <w:rtl/>
              </w:rPr>
              <w:t xml:space="preserve">סעיף 51 </w:t>
            </w:r>
          </w:p>
        </w:tc>
        <w:tc>
          <w:tcPr>
            <w:tcW w:w="5669" w:type="dxa"/>
          </w:tcPr>
          <w:p w14:paraId="78786F27" w14:textId="77777777" w:rsidR="007C4FAD" w:rsidRPr="007C4FAD" w:rsidRDefault="007C4FAD" w:rsidP="007C4FAD">
            <w:pPr>
              <w:spacing w:line="240" w:lineRule="auto"/>
              <w:jc w:val="left"/>
              <w:rPr>
                <w:rFonts w:cs="Frankruhel"/>
                <w:sz w:val="24"/>
                <w:rtl/>
              </w:rPr>
            </w:pPr>
            <w:r>
              <w:rPr>
                <w:rFonts w:cs="Times New Roman"/>
                <w:sz w:val="24"/>
                <w:rtl/>
              </w:rPr>
              <w:t>הגדרה</w:t>
            </w:r>
          </w:p>
        </w:tc>
        <w:tc>
          <w:tcPr>
            <w:tcW w:w="567" w:type="dxa"/>
          </w:tcPr>
          <w:p w14:paraId="3F4D1DE2" w14:textId="77777777" w:rsidR="007C4FAD" w:rsidRPr="007C4FAD" w:rsidRDefault="007C4FAD" w:rsidP="007C4FAD">
            <w:pPr>
              <w:spacing w:line="240" w:lineRule="auto"/>
              <w:jc w:val="left"/>
              <w:rPr>
                <w:rStyle w:val="Hyperlink"/>
                <w:rtl/>
              </w:rPr>
            </w:pPr>
            <w:hyperlink w:anchor="Seif51" w:tooltip="הגדרה" w:history="1">
              <w:r w:rsidRPr="007C4FAD">
                <w:rPr>
                  <w:rStyle w:val="Hyperlink"/>
                </w:rPr>
                <w:t>Go</w:t>
              </w:r>
            </w:hyperlink>
          </w:p>
        </w:tc>
        <w:tc>
          <w:tcPr>
            <w:tcW w:w="850" w:type="dxa"/>
          </w:tcPr>
          <w:p w14:paraId="0C80448A"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76363731" w14:textId="77777777">
        <w:tblPrEx>
          <w:tblCellMar>
            <w:top w:w="0" w:type="dxa"/>
            <w:bottom w:w="0" w:type="dxa"/>
          </w:tblCellMar>
        </w:tblPrEx>
        <w:tc>
          <w:tcPr>
            <w:tcW w:w="1247" w:type="dxa"/>
          </w:tcPr>
          <w:p w14:paraId="2C7C51DA" w14:textId="77777777" w:rsidR="007C4FAD" w:rsidRPr="007C4FAD" w:rsidRDefault="007C4FAD" w:rsidP="007C4FAD">
            <w:pPr>
              <w:spacing w:line="240" w:lineRule="auto"/>
              <w:jc w:val="left"/>
              <w:rPr>
                <w:rFonts w:cs="Frankruhel"/>
                <w:sz w:val="24"/>
                <w:rtl/>
              </w:rPr>
            </w:pPr>
            <w:r>
              <w:rPr>
                <w:rFonts w:cs="Times New Roman"/>
                <w:sz w:val="24"/>
                <w:rtl/>
              </w:rPr>
              <w:t xml:space="preserve">סעיף 52 </w:t>
            </w:r>
          </w:p>
        </w:tc>
        <w:tc>
          <w:tcPr>
            <w:tcW w:w="5669" w:type="dxa"/>
          </w:tcPr>
          <w:p w14:paraId="385CD20A" w14:textId="77777777" w:rsidR="007C4FAD" w:rsidRPr="007C4FAD" w:rsidRDefault="007C4FAD" w:rsidP="007C4FAD">
            <w:pPr>
              <w:spacing w:line="240" w:lineRule="auto"/>
              <w:jc w:val="left"/>
              <w:rPr>
                <w:rFonts w:cs="Frankruhel"/>
                <w:sz w:val="24"/>
                <w:rtl/>
              </w:rPr>
            </w:pPr>
            <w:r>
              <w:rPr>
                <w:rFonts w:cs="Times New Roman"/>
                <w:sz w:val="24"/>
                <w:rtl/>
              </w:rPr>
              <w:t>דו"חות כספיים מבוקרים</w:t>
            </w:r>
          </w:p>
        </w:tc>
        <w:tc>
          <w:tcPr>
            <w:tcW w:w="567" w:type="dxa"/>
          </w:tcPr>
          <w:p w14:paraId="5BF2AC2A" w14:textId="77777777" w:rsidR="007C4FAD" w:rsidRPr="007C4FAD" w:rsidRDefault="007C4FAD" w:rsidP="007C4FAD">
            <w:pPr>
              <w:spacing w:line="240" w:lineRule="auto"/>
              <w:jc w:val="left"/>
              <w:rPr>
                <w:rStyle w:val="Hyperlink"/>
                <w:rtl/>
              </w:rPr>
            </w:pPr>
            <w:hyperlink w:anchor="Seif52" w:tooltip="דוחות כספיים מבוקרים" w:history="1">
              <w:r w:rsidRPr="007C4FAD">
                <w:rPr>
                  <w:rStyle w:val="Hyperlink"/>
                </w:rPr>
                <w:t>Go</w:t>
              </w:r>
            </w:hyperlink>
          </w:p>
        </w:tc>
        <w:tc>
          <w:tcPr>
            <w:tcW w:w="850" w:type="dxa"/>
          </w:tcPr>
          <w:p w14:paraId="07C39BA1"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65E44869" w14:textId="77777777">
        <w:tblPrEx>
          <w:tblCellMar>
            <w:top w:w="0" w:type="dxa"/>
            <w:bottom w:w="0" w:type="dxa"/>
          </w:tblCellMar>
        </w:tblPrEx>
        <w:tc>
          <w:tcPr>
            <w:tcW w:w="1247" w:type="dxa"/>
          </w:tcPr>
          <w:p w14:paraId="18F04C7D" w14:textId="77777777" w:rsidR="007C4FAD" w:rsidRPr="007C4FAD" w:rsidRDefault="007C4FAD" w:rsidP="007C4FAD">
            <w:pPr>
              <w:spacing w:line="240" w:lineRule="auto"/>
              <w:jc w:val="left"/>
              <w:rPr>
                <w:rFonts w:cs="Frankruhel"/>
                <w:sz w:val="24"/>
                <w:rtl/>
              </w:rPr>
            </w:pPr>
            <w:r>
              <w:rPr>
                <w:rFonts w:cs="Times New Roman"/>
                <w:sz w:val="24"/>
                <w:rtl/>
              </w:rPr>
              <w:t xml:space="preserve">סעיף 53 </w:t>
            </w:r>
          </w:p>
        </w:tc>
        <w:tc>
          <w:tcPr>
            <w:tcW w:w="5669" w:type="dxa"/>
          </w:tcPr>
          <w:p w14:paraId="55B30A49" w14:textId="77777777" w:rsidR="007C4FAD" w:rsidRPr="007C4FAD" w:rsidRDefault="007C4FAD" w:rsidP="007C4FAD">
            <w:pPr>
              <w:spacing w:line="240" w:lineRule="auto"/>
              <w:jc w:val="left"/>
              <w:rPr>
                <w:rFonts w:cs="Frankruhel"/>
                <w:sz w:val="24"/>
                <w:rtl/>
              </w:rPr>
            </w:pPr>
            <w:r>
              <w:rPr>
                <w:rFonts w:cs="Times New Roman"/>
                <w:sz w:val="24"/>
                <w:rtl/>
              </w:rPr>
              <w:t>דו"חות במקרה הארכת התקופה להגשת הזמנות</w:t>
            </w:r>
          </w:p>
        </w:tc>
        <w:tc>
          <w:tcPr>
            <w:tcW w:w="567" w:type="dxa"/>
          </w:tcPr>
          <w:p w14:paraId="509E792C" w14:textId="77777777" w:rsidR="007C4FAD" w:rsidRPr="007C4FAD" w:rsidRDefault="007C4FAD" w:rsidP="007C4FAD">
            <w:pPr>
              <w:spacing w:line="240" w:lineRule="auto"/>
              <w:jc w:val="left"/>
              <w:rPr>
                <w:rStyle w:val="Hyperlink"/>
                <w:rtl/>
              </w:rPr>
            </w:pPr>
            <w:hyperlink w:anchor="Seif53" w:tooltip="דוחות במקרה הארכת התקופה להגשת הזמנות" w:history="1">
              <w:r w:rsidRPr="007C4FAD">
                <w:rPr>
                  <w:rStyle w:val="Hyperlink"/>
                </w:rPr>
                <w:t>Go</w:t>
              </w:r>
            </w:hyperlink>
          </w:p>
        </w:tc>
        <w:tc>
          <w:tcPr>
            <w:tcW w:w="850" w:type="dxa"/>
          </w:tcPr>
          <w:p w14:paraId="6A9B60FA"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6B4A6F19" w14:textId="77777777">
        <w:tblPrEx>
          <w:tblCellMar>
            <w:top w:w="0" w:type="dxa"/>
            <w:bottom w:w="0" w:type="dxa"/>
          </w:tblCellMar>
        </w:tblPrEx>
        <w:tc>
          <w:tcPr>
            <w:tcW w:w="1247" w:type="dxa"/>
          </w:tcPr>
          <w:p w14:paraId="01BACC13" w14:textId="77777777" w:rsidR="007C4FAD" w:rsidRPr="007C4FAD" w:rsidRDefault="007C4FAD" w:rsidP="007C4FAD">
            <w:pPr>
              <w:spacing w:line="240" w:lineRule="auto"/>
              <w:jc w:val="left"/>
              <w:rPr>
                <w:rFonts w:cs="Frankruhel"/>
                <w:sz w:val="24"/>
                <w:rtl/>
              </w:rPr>
            </w:pPr>
            <w:r>
              <w:rPr>
                <w:rFonts w:cs="Times New Roman"/>
                <w:sz w:val="24"/>
                <w:rtl/>
              </w:rPr>
              <w:t xml:space="preserve">סעיף 54 </w:t>
            </w:r>
          </w:p>
        </w:tc>
        <w:tc>
          <w:tcPr>
            <w:tcW w:w="5669" w:type="dxa"/>
          </w:tcPr>
          <w:p w14:paraId="7633A5E7" w14:textId="77777777" w:rsidR="007C4FAD" w:rsidRPr="007C4FAD" w:rsidRDefault="007C4FAD" w:rsidP="007C4FAD">
            <w:pPr>
              <w:spacing w:line="240" w:lineRule="auto"/>
              <w:jc w:val="left"/>
              <w:rPr>
                <w:rFonts w:cs="Frankruhel"/>
                <w:sz w:val="24"/>
                <w:rtl/>
              </w:rPr>
            </w:pPr>
            <w:r>
              <w:rPr>
                <w:rFonts w:cs="Times New Roman"/>
                <w:sz w:val="24"/>
                <w:rtl/>
              </w:rPr>
              <w:t>דו"חות ביניים כספיים</w:t>
            </w:r>
          </w:p>
        </w:tc>
        <w:tc>
          <w:tcPr>
            <w:tcW w:w="567" w:type="dxa"/>
          </w:tcPr>
          <w:p w14:paraId="3670872E" w14:textId="77777777" w:rsidR="007C4FAD" w:rsidRPr="007C4FAD" w:rsidRDefault="007C4FAD" w:rsidP="007C4FAD">
            <w:pPr>
              <w:spacing w:line="240" w:lineRule="auto"/>
              <w:jc w:val="left"/>
              <w:rPr>
                <w:rStyle w:val="Hyperlink"/>
                <w:rtl/>
              </w:rPr>
            </w:pPr>
            <w:hyperlink w:anchor="Seif54" w:tooltip="דוחות ביניים כספיים" w:history="1">
              <w:r w:rsidRPr="007C4FAD">
                <w:rPr>
                  <w:rStyle w:val="Hyperlink"/>
                </w:rPr>
                <w:t>Go</w:t>
              </w:r>
            </w:hyperlink>
          </w:p>
        </w:tc>
        <w:tc>
          <w:tcPr>
            <w:tcW w:w="850" w:type="dxa"/>
          </w:tcPr>
          <w:p w14:paraId="15FECEA6"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1C87A1B9" w14:textId="77777777">
        <w:tblPrEx>
          <w:tblCellMar>
            <w:top w:w="0" w:type="dxa"/>
            <w:bottom w:w="0" w:type="dxa"/>
          </w:tblCellMar>
        </w:tblPrEx>
        <w:tc>
          <w:tcPr>
            <w:tcW w:w="1247" w:type="dxa"/>
          </w:tcPr>
          <w:p w14:paraId="21950626" w14:textId="77777777" w:rsidR="007C4FAD" w:rsidRPr="007C4FAD" w:rsidRDefault="007C4FAD" w:rsidP="007C4FAD">
            <w:pPr>
              <w:spacing w:line="240" w:lineRule="auto"/>
              <w:jc w:val="left"/>
              <w:rPr>
                <w:rFonts w:cs="Frankruhel"/>
                <w:sz w:val="24"/>
                <w:rtl/>
              </w:rPr>
            </w:pPr>
            <w:r>
              <w:rPr>
                <w:rFonts w:cs="Times New Roman"/>
                <w:sz w:val="24"/>
                <w:rtl/>
              </w:rPr>
              <w:t xml:space="preserve">סעיף 55 </w:t>
            </w:r>
          </w:p>
        </w:tc>
        <w:tc>
          <w:tcPr>
            <w:tcW w:w="5669" w:type="dxa"/>
          </w:tcPr>
          <w:p w14:paraId="6D19A137" w14:textId="77777777" w:rsidR="007C4FAD" w:rsidRPr="007C4FAD" w:rsidRDefault="007C4FAD" w:rsidP="007C4FAD">
            <w:pPr>
              <w:spacing w:line="240" w:lineRule="auto"/>
              <w:jc w:val="left"/>
              <w:rPr>
                <w:rFonts w:cs="Frankruhel"/>
                <w:sz w:val="24"/>
                <w:rtl/>
              </w:rPr>
            </w:pPr>
            <w:r>
              <w:rPr>
                <w:rFonts w:cs="Times New Roman"/>
                <w:sz w:val="24"/>
                <w:rtl/>
              </w:rPr>
              <w:t>עקרונות לעריכת דו"חות</w:t>
            </w:r>
          </w:p>
        </w:tc>
        <w:tc>
          <w:tcPr>
            <w:tcW w:w="567" w:type="dxa"/>
          </w:tcPr>
          <w:p w14:paraId="0B4AAAC7" w14:textId="77777777" w:rsidR="007C4FAD" w:rsidRPr="007C4FAD" w:rsidRDefault="007C4FAD" w:rsidP="007C4FAD">
            <w:pPr>
              <w:spacing w:line="240" w:lineRule="auto"/>
              <w:jc w:val="left"/>
              <w:rPr>
                <w:rStyle w:val="Hyperlink"/>
                <w:rtl/>
              </w:rPr>
            </w:pPr>
            <w:hyperlink w:anchor="Seif55" w:tooltip="עקרונות לעריכת דוחות" w:history="1">
              <w:r w:rsidRPr="007C4FAD">
                <w:rPr>
                  <w:rStyle w:val="Hyperlink"/>
                </w:rPr>
                <w:t>Go</w:t>
              </w:r>
            </w:hyperlink>
          </w:p>
        </w:tc>
        <w:tc>
          <w:tcPr>
            <w:tcW w:w="850" w:type="dxa"/>
          </w:tcPr>
          <w:p w14:paraId="4A864811"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3EEC1B40" w14:textId="77777777">
        <w:tblPrEx>
          <w:tblCellMar>
            <w:top w:w="0" w:type="dxa"/>
            <w:bottom w:w="0" w:type="dxa"/>
          </w:tblCellMar>
        </w:tblPrEx>
        <w:tc>
          <w:tcPr>
            <w:tcW w:w="1247" w:type="dxa"/>
          </w:tcPr>
          <w:p w14:paraId="1A53FF1D" w14:textId="77777777" w:rsidR="007C4FAD" w:rsidRPr="007C4FAD" w:rsidRDefault="007C4FAD" w:rsidP="007C4FAD">
            <w:pPr>
              <w:spacing w:line="240" w:lineRule="auto"/>
              <w:jc w:val="left"/>
              <w:rPr>
                <w:rFonts w:cs="Frankruhel"/>
                <w:sz w:val="24"/>
                <w:rtl/>
              </w:rPr>
            </w:pPr>
            <w:r>
              <w:rPr>
                <w:rFonts w:cs="Times New Roman"/>
                <w:sz w:val="24"/>
                <w:rtl/>
              </w:rPr>
              <w:t xml:space="preserve">סעיף 56 </w:t>
            </w:r>
          </w:p>
        </w:tc>
        <w:tc>
          <w:tcPr>
            <w:tcW w:w="5669" w:type="dxa"/>
          </w:tcPr>
          <w:p w14:paraId="236ECB43" w14:textId="77777777" w:rsidR="007C4FAD" w:rsidRPr="007C4FAD" w:rsidRDefault="007C4FAD" w:rsidP="007C4FAD">
            <w:pPr>
              <w:spacing w:line="240" w:lineRule="auto"/>
              <w:jc w:val="left"/>
              <w:rPr>
                <w:rFonts w:cs="Frankruhel"/>
                <w:sz w:val="24"/>
                <w:rtl/>
              </w:rPr>
            </w:pPr>
            <w:r>
              <w:rPr>
                <w:rFonts w:cs="Times New Roman"/>
                <w:sz w:val="24"/>
                <w:rtl/>
              </w:rPr>
              <w:t>דו"חות תיאום והשלמה</w:t>
            </w:r>
          </w:p>
        </w:tc>
        <w:tc>
          <w:tcPr>
            <w:tcW w:w="567" w:type="dxa"/>
          </w:tcPr>
          <w:p w14:paraId="6C788701" w14:textId="77777777" w:rsidR="007C4FAD" w:rsidRPr="007C4FAD" w:rsidRDefault="007C4FAD" w:rsidP="007C4FAD">
            <w:pPr>
              <w:spacing w:line="240" w:lineRule="auto"/>
              <w:jc w:val="left"/>
              <w:rPr>
                <w:rStyle w:val="Hyperlink"/>
                <w:rtl/>
              </w:rPr>
            </w:pPr>
            <w:hyperlink w:anchor="Seif56" w:tooltip="דוחות תיאום והשלמה" w:history="1">
              <w:r w:rsidRPr="007C4FAD">
                <w:rPr>
                  <w:rStyle w:val="Hyperlink"/>
                </w:rPr>
                <w:t>Go</w:t>
              </w:r>
            </w:hyperlink>
          </w:p>
        </w:tc>
        <w:tc>
          <w:tcPr>
            <w:tcW w:w="850" w:type="dxa"/>
          </w:tcPr>
          <w:p w14:paraId="66E01E02"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4469C534" w14:textId="77777777">
        <w:tblPrEx>
          <w:tblCellMar>
            <w:top w:w="0" w:type="dxa"/>
            <w:bottom w:w="0" w:type="dxa"/>
          </w:tblCellMar>
        </w:tblPrEx>
        <w:tc>
          <w:tcPr>
            <w:tcW w:w="1247" w:type="dxa"/>
          </w:tcPr>
          <w:p w14:paraId="02DE4F01" w14:textId="77777777" w:rsidR="007C4FAD" w:rsidRPr="007C4FAD" w:rsidRDefault="007C4FAD" w:rsidP="007C4FAD">
            <w:pPr>
              <w:spacing w:line="240" w:lineRule="auto"/>
              <w:jc w:val="left"/>
              <w:rPr>
                <w:rFonts w:cs="Frankruhel"/>
                <w:sz w:val="24"/>
                <w:rtl/>
              </w:rPr>
            </w:pPr>
          </w:p>
        </w:tc>
        <w:tc>
          <w:tcPr>
            <w:tcW w:w="5669" w:type="dxa"/>
          </w:tcPr>
          <w:p w14:paraId="25898A4B" w14:textId="77777777" w:rsidR="007C4FAD" w:rsidRPr="007C4FAD" w:rsidRDefault="007C4FAD" w:rsidP="007C4FAD">
            <w:pPr>
              <w:spacing w:line="240" w:lineRule="auto"/>
              <w:jc w:val="left"/>
              <w:rPr>
                <w:rFonts w:cs="Frankruhel"/>
                <w:sz w:val="24"/>
                <w:rtl/>
              </w:rPr>
            </w:pPr>
            <w:r>
              <w:rPr>
                <w:rFonts w:cs="Times New Roman"/>
                <w:sz w:val="24"/>
                <w:rtl/>
              </w:rPr>
              <w:t>פרק י': פרטים שונים נוספים שיש לכלול בתשקיף</w:t>
            </w:r>
          </w:p>
        </w:tc>
        <w:tc>
          <w:tcPr>
            <w:tcW w:w="567" w:type="dxa"/>
          </w:tcPr>
          <w:p w14:paraId="288B2A2E" w14:textId="77777777" w:rsidR="007C4FAD" w:rsidRPr="007C4FAD" w:rsidRDefault="007C4FAD" w:rsidP="007C4FAD">
            <w:pPr>
              <w:spacing w:line="240" w:lineRule="auto"/>
              <w:jc w:val="left"/>
              <w:rPr>
                <w:rStyle w:val="Hyperlink"/>
                <w:rtl/>
              </w:rPr>
            </w:pPr>
            <w:hyperlink w:anchor="med9" w:tooltip="פרק י: פרטים שונים נוספים שיש לכלול בתשקיף" w:history="1">
              <w:r w:rsidRPr="007C4FAD">
                <w:rPr>
                  <w:rStyle w:val="Hyperlink"/>
                </w:rPr>
                <w:t>Go</w:t>
              </w:r>
            </w:hyperlink>
          </w:p>
        </w:tc>
        <w:tc>
          <w:tcPr>
            <w:tcW w:w="850" w:type="dxa"/>
          </w:tcPr>
          <w:p w14:paraId="7DDDE366"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7C4D814C" w14:textId="77777777">
        <w:tblPrEx>
          <w:tblCellMar>
            <w:top w:w="0" w:type="dxa"/>
            <w:bottom w:w="0" w:type="dxa"/>
          </w:tblCellMar>
        </w:tblPrEx>
        <w:tc>
          <w:tcPr>
            <w:tcW w:w="1247" w:type="dxa"/>
          </w:tcPr>
          <w:p w14:paraId="28BF2D31" w14:textId="77777777" w:rsidR="007C4FAD" w:rsidRPr="007C4FAD" w:rsidRDefault="007C4FAD" w:rsidP="007C4FAD">
            <w:pPr>
              <w:spacing w:line="240" w:lineRule="auto"/>
              <w:jc w:val="left"/>
              <w:rPr>
                <w:rFonts w:cs="Frankruhel"/>
                <w:sz w:val="24"/>
                <w:rtl/>
              </w:rPr>
            </w:pPr>
            <w:r>
              <w:rPr>
                <w:rFonts w:cs="Times New Roman"/>
                <w:sz w:val="24"/>
                <w:rtl/>
              </w:rPr>
              <w:t xml:space="preserve">סעיף 57 </w:t>
            </w:r>
          </w:p>
        </w:tc>
        <w:tc>
          <w:tcPr>
            <w:tcW w:w="5669" w:type="dxa"/>
          </w:tcPr>
          <w:p w14:paraId="49356759" w14:textId="77777777" w:rsidR="007C4FAD" w:rsidRPr="007C4FAD" w:rsidRDefault="007C4FAD" w:rsidP="007C4FAD">
            <w:pPr>
              <w:spacing w:line="240" w:lineRule="auto"/>
              <w:jc w:val="left"/>
              <w:rPr>
                <w:rFonts w:cs="Frankruhel"/>
                <w:sz w:val="24"/>
                <w:rtl/>
              </w:rPr>
            </w:pPr>
            <w:r>
              <w:rPr>
                <w:rFonts w:cs="Times New Roman"/>
                <w:sz w:val="24"/>
                <w:rtl/>
              </w:rPr>
              <w:t>חוות דעת של  רואי חשבון</w:t>
            </w:r>
          </w:p>
        </w:tc>
        <w:tc>
          <w:tcPr>
            <w:tcW w:w="567" w:type="dxa"/>
          </w:tcPr>
          <w:p w14:paraId="20CAA42A" w14:textId="77777777" w:rsidR="007C4FAD" w:rsidRPr="007C4FAD" w:rsidRDefault="007C4FAD" w:rsidP="007C4FAD">
            <w:pPr>
              <w:spacing w:line="240" w:lineRule="auto"/>
              <w:jc w:val="left"/>
              <w:rPr>
                <w:rStyle w:val="Hyperlink"/>
                <w:rtl/>
              </w:rPr>
            </w:pPr>
            <w:hyperlink w:anchor="Seif57" w:tooltip="חוות דעת של  רואי חשבון" w:history="1">
              <w:r w:rsidRPr="007C4FAD">
                <w:rPr>
                  <w:rStyle w:val="Hyperlink"/>
                </w:rPr>
                <w:t>Go</w:t>
              </w:r>
            </w:hyperlink>
          </w:p>
        </w:tc>
        <w:tc>
          <w:tcPr>
            <w:tcW w:w="850" w:type="dxa"/>
          </w:tcPr>
          <w:p w14:paraId="1908A924"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61CA8AC9" w14:textId="77777777">
        <w:tblPrEx>
          <w:tblCellMar>
            <w:top w:w="0" w:type="dxa"/>
            <w:bottom w:w="0" w:type="dxa"/>
          </w:tblCellMar>
        </w:tblPrEx>
        <w:tc>
          <w:tcPr>
            <w:tcW w:w="1247" w:type="dxa"/>
          </w:tcPr>
          <w:p w14:paraId="44663BCB" w14:textId="77777777" w:rsidR="007C4FAD" w:rsidRPr="007C4FAD" w:rsidRDefault="007C4FAD" w:rsidP="007C4FAD">
            <w:pPr>
              <w:spacing w:line="240" w:lineRule="auto"/>
              <w:jc w:val="left"/>
              <w:rPr>
                <w:rFonts w:cs="Frankruhel"/>
                <w:sz w:val="24"/>
                <w:rtl/>
              </w:rPr>
            </w:pPr>
            <w:r>
              <w:rPr>
                <w:rFonts w:cs="Times New Roman"/>
                <w:sz w:val="24"/>
                <w:rtl/>
              </w:rPr>
              <w:t xml:space="preserve">סעיף 58 </w:t>
            </w:r>
          </w:p>
        </w:tc>
        <w:tc>
          <w:tcPr>
            <w:tcW w:w="5669" w:type="dxa"/>
          </w:tcPr>
          <w:p w14:paraId="2110A5E7" w14:textId="77777777" w:rsidR="007C4FAD" w:rsidRPr="007C4FAD" w:rsidRDefault="007C4FAD" w:rsidP="007C4FAD">
            <w:pPr>
              <w:spacing w:line="240" w:lineRule="auto"/>
              <w:jc w:val="left"/>
              <w:rPr>
                <w:rFonts w:cs="Frankruhel"/>
                <w:sz w:val="24"/>
                <w:rtl/>
              </w:rPr>
            </w:pPr>
            <w:r>
              <w:rPr>
                <w:rFonts w:cs="Times New Roman"/>
                <w:sz w:val="24"/>
                <w:rtl/>
              </w:rPr>
              <w:t>חוות דעת של  עורכי דין</w:t>
            </w:r>
          </w:p>
        </w:tc>
        <w:tc>
          <w:tcPr>
            <w:tcW w:w="567" w:type="dxa"/>
          </w:tcPr>
          <w:p w14:paraId="16B94984" w14:textId="77777777" w:rsidR="007C4FAD" w:rsidRPr="007C4FAD" w:rsidRDefault="007C4FAD" w:rsidP="007C4FAD">
            <w:pPr>
              <w:spacing w:line="240" w:lineRule="auto"/>
              <w:jc w:val="left"/>
              <w:rPr>
                <w:rStyle w:val="Hyperlink"/>
                <w:rtl/>
              </w:rPr>
            </w:pPr>
            <w:hyperlink w:anchor="Seif58" w:tooltip="חוות דעת של  עורכי דין" w:history="1">
              <w:r w:rsidRPr="007C4FAD">
                <w:rPr>
                  <w:rStyle w:val="Hyperlink"/>
                </w:rPr>
                <w:t>Go</w:t>
              </w:r>
            </w:hyperlink>
          </w:p>
        </w:tc>
        <w:tc>
          <w:tcPr>
            <w:tcW w:w="850" w:type="dxa"/>
          </w:tcPr>
          <w:p w14:paraId="5D460213"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1CF0F663" w14:textId="77777777">
        <w:tblPrEx>
          <w:tblCellMar>
            <w:top w:w="0" w:type="dxa"/>
            <w:bottom w:w="0" w:type="dxa"/>
          </w:tblCellMar>
        </w:tblPrEx>
        <w:tc>
          <w:tcPr>
            <w:tcW w:w="1247" w:type="dxa"/>
          </w:tcPr>
          <w:p w14:paraId="323B32D6" w14:textId="77777777" w:rsidR="007C4FAD" w:rsidRPr="007C4FAD" w:rsidRDefault="007C4FAD" w:rsidP="007C4FAD">
            <w:pPr>
              <w:spacing w:line="240" w:lineRule="auto"/>
              <w:jc w:val="left"/>
              <w:rPr>
                <w:rFonts w:cs="Frankruhel"/>
                <w:sz w:val="24"/>
                <w:rtl/>
              </w:rPr>
            </w:pPr>
            <w:r>
              <w:rPr>
                <w:rFonts w:cs="Times New Roman"/>
                <w:sz w:val="24"/>
                <w:rtl/>
              </w:rPr>
              <w:t xml:space="preserve">סעיף 59 </w:t>
            </w:r>
          </w:p>
        </w:tc>
        <w:tc>
          <w:tcPr>
            <w:tcW w:w="5669" w:type="dxa"/>
          </w:tcPr>
          <w:p w14:paraId="241A1236" w14:textId="77777777" w:rsidR="007C4FAD" w:rsidRPr="007C4FAD" w:rsidRDefault="007C4FAD" w:rsidP="007C4FAD">
            <w:pPr>
              <w:spacing w:line="240" w:lineRule="auto"/>
              <w:jc w:val="left"/>
              <w:rPr>
                <w:rFonts w:cs="Frankruhel"/>
                <w:sz w:val="24"/>
                <w:rtl/>
              </w:rPr>
            </w:pPr>
            <w:r>
              <w:rPr>
                <w:rFonts w:cs="Times New Roman"/>
                <w:sz w:val="24"/>
                <w:rtl/>
              </w:rPr>
              <w:t>הסכמה לכלול את חוות הדעת בתשקיף</w:t>
            </w:r>
          </w:p>
        </w:tc>
        <w:tc>
          <w:tcPr>
            <w:tcW w:w="567" w:type="dxa"/>
          </w:tcPr>
          <w:p w14:paraId="17396CA0" w14:textId="77777777" w:rsidR="007C4FAD" w:rsidRPr="007C4FAD" w:rsidRDefault="007C4FAD" w:rsidP="007C4FAD">
            <w:pPr>
              <w:spacing w:line="240" w:lineRule="auto"/>
              <w:jc w:val="left"/>
              <w:rPr>
                <w:rStyle w:val="Hyperlink"/>
                <w:rtl/>
              </w:rPr>
            </w:pPr>
            <w:hyperlink w:anchor="Seif59" w:tooltip="הסכמה לכלול את חוות הדעת בתשקיף" w:history="1">
              <w:r w:rsidRPr="007C4FAD">
                <w:rPr>
                  <w:rStyle w:val="Hyperlink"/>
                </w:rPr>
                <w:t>Go</w:t>
              </w:r>
            </w:hyperlink>
          </w:p>
        </w:tc>
        <w:tc>
          <w:tcPr>
            <w:tcW w:w="850" w:type="dxa"/>
          </w:tcPr>
          <w:p w14:paraId="1108E2C9"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7C4FAD" w:rsidRPr="007C4FAD" w14:paraId="6820AA3A" w14:textId="77777777">
        <w:tblPrEx>
          <w:tblCellMar>
            <w:top w:w="0" w:type="dxa"/>
            <w:bottom w:w="0" w:type="dxa"/>
          </w:tblCellMar>
        </w:tblPrEx>
        <w:tc>
          <w:tcPr>
            <w:tcW w:w="1247" w:type="dxa"/>
          </w:tcPr>
          <w:p w14:paraId="632904BC" w14:textId="77777777" w:rsidR="007C4FAD" w:rsidRPr="007C4FAD" w:rsidRDefault="007C4FAD" w:rsidP="007C4FAD">
            <w:pPr>
              <w:spacing w:line="240" w:lineRule="auto"/>
              <w:jc w:val="left"/>
              <w:rPr>
                <w:rFonts w:cs="Frankruhel"/>
                <w:sz w:val="24"/>
                <w:rtl/>
              </w:rPr>
            </w:pPr>
            <w:r>
              <w:rPr>
                <w:rFonts w:cs="Times New Roman"/>
                <w:sz w:val="24"/>
                <w:rtl/>
              </w:rPr>
              <w:t xml:space="preserve">סעיף 60 </w:t>
            </w:r>
          </w:p>
        </w:tc>
        <w:tc>
          <w:tcPr>
            <w:tcW w:w="5669" w:type="dxa"/>
          </w:tcPr>
          <w:p w14:paraId="37A79928" w14:textId="77777777" w:rsidR="007C4FAD" w:rsidRPr="007C4FAD" w:rsidRDefault="007C4FAD" w:rsidP="007C4FAD">
            <w:pPr>
              <w:spacing w:line="240" w:lineRule="auto"/>
              <w:jc w:val="left"/>
              <w:rPr>
                <w:rFonts w:cs="Frankruhel"/>
                <w:sz w:val="24"/>
                <w:rtl/>
              </w:rPr>
            </w:pPr>
            <w:r>
              <w:rPr>
                <w:rFonts w:cs="Times New Roman"/>
                <w:sz w:val="24"/>
                <w:rtl/>
              </w:rPr>
              <w:t>עיון במסמכים</w:t>
            </w:r>
          </w:p>
        </w:tc>
        <w:tc>
          <w:tcPr>
            <w:tcW w:w="567" w:type="dxa"/>
          </w:tcPr>
          <w:p w14:paraId="33AB6CD9" w14:textId="77777777" w:rsidR="007C4FAD" w:rsidRPr="007C4FAD" w:rsidRDefault="007C4FAD" w:rsidP="007C4FAD">
            <w:pPr>
              <w:spacing w:line="240" w:lineRule="auto"/>
              <w:jc w:val="left"/>
              <w:rPr>
                <w:rStyle w:val="Hyperlink"/>
                <w:rtl/>
              </w:rPr>
            </w:pPr>
            <w:hyperlink w:anchor="Seif60" w:tooltip="עיון במסמכים" w:history="1">
              <w:r w:rsidRPr="007C4FAD">
                <w:rPr>
                  <w:rStyle w:val="Hyperlink"/>
                </w:rPr>
                <w:t>Go</w:t>
              </w:r>
            </w:hyperlink>
          </w:p>
        </w:tc>
        <w:tc>
          <w:tcPr>
            <w:tcW w:w="850" w:type="dxa"/>
          </w:tcPr>
          <w:p w14:paraId="527B8817"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C4FAD" w:rsidRPr="007C4FAD" w14:paraId="56D2BCBC" w14:textId="77777777">
        <w:tblPrEx>
          <w:tblCellMar>
            <w:top w:w="0" w:type="dxa"/>
            <w:bottom w:w="0" w:type="dxa"/>
          </w:tblCellMar>
        </w:tblPrEx>
        <w:tc>
          <w:tcPr>
            <w:tcW w:w="1247" w:type="dxa"/>
          </w:tcPr>
          <w:p w14:paraId="482F6509" w14:textId="77777777" w:rsidR="007C4FAD" w:rsidRPr="007C4FAD" w:rsidRDefault="007C4FAD" w:rsidP="007C4FAD">
            <w:pPr>
              <w:spacing w:line="240" w:lineRule="auto"/>
              <w:jc w:val="left"/>
              <w:rPr>
                <w:rFonts w:cs="Frankruhel"/>
                <w:sz w:val="24"/>
                <w:rtl/>
              </w:rPr>
            </w:pPr>
            <w:r>
              <w:rPr>
                <w:rFonts w:cs="Times New Roman"/>
                <w:sz w:val="24"/>
                <w:rtl/>
              </w:rPr>
              <w:t xml:space="preserve">סעיף 61 </w:t>
            </w:r>
          </w:p>
        </w:tc>
        <w:tc>
          <w:tcPr>
            <w:tcW w:w="5669" w:type="dxa"/>
          </w:tcPr>
          <w:p w14:paraId="5D43EEAC" w14:textId="77777777" w:rsidR="007C4FAD" w:rsidRPr="007C4FAD" w:rsidRDefault="007C4FAD" w:rsidP="007C4FAD">
            <w:pPr>
              <w:spacing w:line="240" w:lineRule="auto"/>
              <w:jc w:val="left"/>
              <w:rPr>
                <w:rFonts w:cs="Frankruhel"/>
                <w:sz w:val="24"/>
                <w:rtl/>
              </w:rPr>
            </w:pPr>
            <w:r>
              <w:rPr>
                <w:rFonts w:cs="Times New Roman"/>
                <w:sz w:val="24"/>
                <w:rtl/>
              </w:rPr>
              <w:t>חתימה</w:t>
            </w:r>
          </w:p>
        </w:tc>
        <w:tc>
          <w:tcPr>
            <w:tcW w:w="567" w:type="dxa"/>
          </w:tcPr>
          <w:p w14:paraId="1228259D" w14:textId="77777777" w:rsidR="007C4FAD" w:rsidRPr="007C4FAD" w:rsidRDefault="007C4FAD" w:rsidP="007C4FAD">
            <w:pPr>
              <w:spacing w:line="240" w:lineRule="auto"/>
              <w:jc w:val="left"/>
              <w:rPr>
                <w:rStyle w:val="Hyperlink"/>
                <w:rtl/>
              </w:rPr>
            </w:pPr>
            <w:hyperlink w:anchor="Seif61" w:tooltip="חתימה" w:history="1">
              <w:r w:rsidRPr="007C4FAD">
                <w:rPr>
                  <w:rStyle w:val="Hyperlink"/>
                </w:rPr>
                <w:t>Go</w:t>
              </w:r>
            </w:hyperlink>
          </w:p>
        </w:tc>
        <w:tc>
          <w:tcPr>
            <w:tcW w:w="850" w:type="dxa"/>
          </w:tcPr>
          <w:p w14:paraId="2937A572"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C4FAD" w:rsidRPr="007C4FAD" w14:paraId="6961D56A" w14:textId="77777777">
        <w:tblPrEx>
          <w:tblCellMar>
            <w:top w:w="0" w:type="dxa"/>
            <w:bottom w:w="0" w:type="dxa"/>
          </w:tblCellMar>
        </w:tblPrEx>
        <w:tc>
          <w:tcPr>
            <w:tcW w:w="1247" w:type="dxa"/>
          </w:tcPr>
          <w:p w14:paraId="6D9F6C95" w14:textId="77777777" w:rsidR="007C4FAD" w:rsidRPr="007C4FAD" w:rsidRDefault="007C4FAD" w:rsidP="007C4FAD">
            <w:pPr>
              <w:spacing w:line="240" w:lineRule="auto"/>
              <w:jc w:val="left"/>
              <w:rPr>
                <w:rFonts w:cs="Frankruhel"/>
                <w:sz w:val="24"/>
                <w:rtl/>
              </w:rPr>
            </w:pPr>
            <w:r>
              <w:rPr>
                <w:rFonts w:cs="Times New Roman"/>
                <w:sz w:val="24"/>
                <w:rtl/>
              </w:rPr>
              <w:t xml:space="preserve">סעיף 62 </w:t>
            </w:r>
          </w:p>
        </w:tc>
        <w:tc>
          <w:tcPr>
            <w:tcW w:w="5669" w:type="dxa"/>
          </w:tcPr>
          <w:p w14:paraId="18158CBD" w14:textId="77777777" w:rsidR="007C4FAD" w:rsidRPr="007C4FAD" w:rsidRDefault="007C4FAD" w:rsidP="007C4FAD">
            <w:pPr>
              <w:spacing w:line="240" w:lineRule="auto"/>
              <w:jc w:val="left"/>
              <w:rPr>
                <w:rFonts w:cs="Frankruhel"/>
                <w:sz w:val="24"/>
                <w:rtl/>
              </w:rPr>
            </w:pPr>
            <w:r>
              <w:rPr>
                <w:rFonts w:cs="Times New Roman"/>
                <w:sz w:val="24"/>
                <w:rtl/>
              </w:rPr>
              <w:t>שמות החותמים  על התשקיף</w:t>
            </w:r>
          </w:p>
        </w:tc>
        <w:tc>
          <w:tcPr>
            <w:tcW w:w="567" w:type="dxa"/>
          </w:tcPr>
          <w:p w14:paraId="0DC4E4D6" w14:textId="77777777" w:rsidR="007C4FAD" w:rsidRPr="007C4FAD" w:rsidRDefault="007C4FAD" w:rsidP="007C4FAD">
            <w:pPr>
              <w:spacing w:line="240" w:lineRule="auto"/>
              <w:jc w:val="left"/>
              <w:rPr>
                <w:rStyle w:val="Hyperlink"/>
                <w:rtl/>
              </w:rPr>
            </w:pPr>
            <w:hyperlink w:anchor="Seif62" w:tooltip="שמות החותמים  על התשקיף" w:history="1">
              <w:r w:rsidRPr="007C4FAD">
                <w:rPr>
                  <w:rStyle w:val="Hyperlink"/>
                </w:rPr>
                <w:t>Go</w:t>
              </w:r>
            </w:hyperlink>
          </w:p>
        </w:tc>
        <w:tc>
          <w:tcPr>
            <w:tcW w:w="850" w:type="dxa"/>
          </w:tcPr>
          <w:p w14:paraId="558BA5BB"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C4FAD" w:rsidRPr="007C4FAD" w14:paraId="7793D895" w14:textId="77777777">
        <w:tblPrEx>
          <w:tblCellMar>
            <w:top w:w="0" w:type="dxa"/>
            <w:bottom w:w="0" w:type="dxa"/>
          </w:tblCellMar>
        </w:tblPrEx>
        <w:tc>
          <w:tcPr>
            <w:tcW w:w="1247" w:type="dxa"/>
          </w:tcPr>
          <w:p w14:paraId="69454595" w14:textId="77777777" w:rsidR="007C4FAD" w:rsidRPr="007C4FAD" w:rsidRDefault="007C4FAD" w:rsidP="007C4FAD">
            <w:pPr>
              <w:spacing w:line="240" w:lineRule="auto"/>
              <w:jc w:val="left"/>
              <w:rPr>
                <w:rFonts w:cs="Frankruhel"/>
                <w:sz w:val="24"/>
                <w:rtl/>
              </w:rPr>
            </w:pPr>
            <w:r>
              <w:rPr>
                <w:rFonts w:cs="Times New Roman"/>
                <w:sz w:val="24"/>
                <w:rtl/>
              </w:rPr>
              <w:t xml:space="preserve">סעיף 63 </w:t>
            </w:r>
          </w:p>
        </w:tc>
        <w:tc>
          <w:tcPr>
            <w:tcW w:w="5669" w:type="dxa"/>
          </w:tcPr>
          <w:p w14:paraId="218B4B8F" w14:textId="77777777" w:rsidR="007C4FAD" w:rsidRPr="007C4FAD" w:rsidRDefault="007C4FAD" w:rsidP="007C4FAD">
            <w:pPr>
              <w:spacing w:line="240" w:lineRule="auto"/>
              <w:jc w:val="left"/>
              <w:rPr>
                <w:rFonts w:cs="Frankruhel"/>
                <w:sz w:val="24"/>
                <w:rtl/>
              </w:rPr>
            </w:pPr>
            <w:r>
              <w:rPr>
                <w:rFonts w:cs="Times New Roman"/>
                <w:sz w:val="24"/>
                <w:rtl/>
              </w:rPr>
              <w:t>השם</w:t>
            </w:r>
          </w:p>
        </w:tc>
        <w:tc>
          <w:tcPr>
            <w:tcW w:w="567" w:type="dxa"/>
          </w:tcPr>
          <w:p w14:paraId="77DE6C09" w14:textId="77777777" w:rsidR="007C4FAD" w:rsidRPr="007C4FAD" w:rsidRDefault="007C4FAD" w:rsidP="007C4FAD">
            <w:pPr>
              <w:spacing w:line="240" w:lineRule="auto"/>
              <w:jc w:val="left"/>
              <w:rPr>
                <w:rStyle w:val="Hyperlink"/>
                <w:rtl/>
              </w:rPr>
            </w:pPr>
            <w:hyperlink w:anchor="Seif63" w:tooltip="השם" w:history="1">
              <w:r w:rsidRPr="007C4FAD">
                <w:rPr>
                  <w:rStyle w:val="Hyperlink"/>
                </w:rPr>
                <w:t>Go</w:t>
              </w:r>
            </w:hyperlink>
          </w:p>
        </w:tc>
        <w:tc>
          <w:tcPr>
            <w:tcW w:w="850" w:type="dxa"/>
          </w:tcPr>
          <w:p w14:paraId="2AE3933A" w14:textId="77777777" w:rsidR="007C4FAD" w:rsidRPr="007C4FAD" w:rsidRDefault="007C4FAD" w:rsidP="007C4FA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bl>
    <w:p w14:paraId="7DE8B506" w14:textId="77777777" w:rsidR="00AC2F89" w:rsidRDefault="00AC2F89">
      <w:pPr>
        <w:pStyle w:val="big-header"/>
        <w:ind w:left="0" w:right="1134"/>
        <w:rPr>
          <w:rtl/>
        </w:rPr>
      </w:pPr>
    </w:p>
    <w:p w14:paraId="6375B2C5" w14:textId="77777777" w:rsidR="00AC2F89" w:rsidRDefault="00AC2F89" w:rsidP="009A4435">
      <w:pPr>
        <w:pStyle w:val="big-header"/>
        <w:ind w:left="0" w:right="1134"/>
        <w:rPr>
          <w:rStyle w:val="default"/>
          <w:rFonts w:cs="FrankRuehl" w:hint="cs"/>
          <w:rtl/>
        </w:rPr>
      </w:pPr>
      <w:r>
        <w:rPr>
          <w:rtl/>
        </w:rPr>
        <w:br w:type="page"/>
      </w:r>
      <w:r w:rsidR="009A4435">
        <w:rPr>
          <w:rtl/>
        </w:rPr>
        <w:t xml:space="preserve"> </w:t>
      </w:r>
      <w:r>
        <w:rPr>
          <w:rtl/>
        </w:rPr>
        <w:t>ת</w:t>
      </w:r>
      <w:r>
        <w:rPr>
          <w:rFonts w:hint="cs"/>
          <w:rtl/>
        </w:rPr>
        <w:t>קנות ניירות ערך (פרטי תשקיף של קרן להשקעות בנאמנות שנוסדה מחוץ לישראל, מבנהו וצורתו), תש"ל-1970</w:t>
      </w:r>
      <w:r>
        <w:rPr>
          <w:rStyle w:val="default"/>
          <w:rtl/>
        </w:rPr>
        <w:footnoteReference w:customMarkFollows="1" w:id="1"/>
        <w:t>*</w:t>
      </w:r>
    </w:p>
    <w:p w14:paraId="355818B1" w14:textId="77777777" w:rsidR="00AC2F89" w:rsidRDefault="00AC2F8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16 לחוק ניירות ערך, תשכ"ח-1968, לפי הצעת הרשות ובאישור ועדת הכספי</w:t>
      </w:r>
      <w:r>
        <w:rPr>
          <w:rStyle w:val="default"/>
          <w:rFonts w:cs="FrankRuehl"/>
          <w:rtl/>
        </w:rPr>
        <w:t>ם</w:t>
      </w:r>
      <w:r>
        <w:rPr>
          <w:rStyle w:val="default"/>
          <w:rFonts w:cs="FrankRuehl" w:hint="cs"/>
          <w:rtl/>
        </w:rPr>
        <w:t xml:space="preserve"> של הכנסת, אני מתקין תקנות אלה:</w:t>
      </w:r>
    </w:p>
    <w:p w14:paraId="0FB81213" w14:textId="77777777" w:rsidR="00AC2F89" w:rsidRDefault="00AC2F89">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הוראות כלליות</w:t>
      </w:r>
    </w:p>
    <w:p w14:paraId="239A193A" w14:textId="77777777" w:rsidR="00AC2F89" w:rsidRDefault="00AC2F89">
      <w:pPr>
        <w:pStyle w:val="P00"/>
        <w:spacing w:before="72"/>
        <w:ind w:left="0" w:right="1134"/>
        <w:rPr>
          <w:rStyle w:val="default"/>
          <w:rFonts w:cs="FrankRuehl" w:hint="cs"/>
          <w:rtl/>
        </w:rPr>
      </w:pPr>
      <w:bookmarkStart w:id="1" w:name="Seif1"/>
      <w:bookmarkEnd w:id="1"/>
      <w:r>
        <w:rPr>
          <w:lang w:val="he-IL"/>
        </w:rPr>
        <w:pict w14:anchorId="4465B7FF">
          <v:rect id="_x0000_s1026" style="position:absolute;left:0;text-align:left;margin-left:464.5pt;margin-top:8.05pt;width:75.05pt;height:8pt;z-index:251625984" o:allowincell="f" filled="f" stroked="f" strokecolor="lime" strokeweight=".25pt">
            <v:textbox style="mso-next-textbox:#_x0000_s1026" inset="0,0,0,0">
              <w:txbxContent>
                <w:p w14:paraId="5AF056E5"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14:paraId="69C693FE"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קרן להשקעות בנאמנות" או "קרן" - קרן או תאגיד שיחידות בהם מוצעות לציבור ואשר עיסוקם העיקרי, ואם עדיין לא התחילו בעסקים - מטרתם העיקרית, השקעה בניירות ערך והפקת רווחים מהחזקתם</w:t>
      </w:r>
      <w:r>
        <w:rPr>
          <w:rStyle w:val="default"/>
          <w:rFonts w:cs="FrankRuehl"/>
          <w:rtl/>
        </w:rPr>
        <w:t xml:space="preserve"> </w:t>
      </w:r>
      <w:r>
        <w:rPr>
          <w:rStyle w:val="default"/>
          <w:rFonts w:cs="FrankRuehl" w:hint="cs"/>
          <w:rtl/>
        </w:rPr>
        <w:t>ומעסקאות בהם;</w:t>
      </w:r>
    </w:p>
    <w:p w14:paraId="022873E2"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יחידות" - ניירות ערך המקנים זכות השתתפות בהון או בנכסי הקרן, לפי הענין, והניתנים לפדיון לפי דרישת המחזיק בהם;</w:t>
      </w:r>
    </w:p>
    <w:p w14:paraId="64F25B33"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נאמן" - המחזיק בנכסי קרן להשקעות בנאמנות בשביל בעלי היחידות לפי הסכם נאמנות או תקנות הקרן;</w:t>
      </w:r>
    </w:p>
    <w:p w14:paraId="40A192EA"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מנהל הקרן" - העוסק במקח וממכר של נ</w:t>
      </w:r>
      <w:r>
        <w:rPr>
          <w:rStyle w:val="default"/>
          <w:rFonts w:cs="FrankRuehl"/>
          <w:rtl/>
        </w:rPr>
        <w:t>כ</w:t>
      </w:r>
      <w:r>
        <w:rPr>
          <w:rStyle w:val="default"/>
          <w:rFonts w:cs="FrankRuehl" w:hint="cs"/>
          <w:rtl/>
        </w:rPr>
        <w:t>סים ובפעולות אחרות בשביל הקרן לפי הסכם ניהול, תקנות הקרן או הסכם נאמנות;</w:t>
      </w:r>
    </w:p>
    <w:p w14:paraId="118DEE42"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מחיר יסודי" - שווי היחידה המבוסס על חישוב השווי הנקי של נכסי הקרן לפי השיטה שנקבעה בתקנות הקרן או בהסכם הנאמנות;</w:t>
      </w:r>
    </w:p>
    <w:p w14:paraId="0CFA05E3"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ההוספות למחיר היסודי" - ההוספות למחיר היסודי שיש לשלם בעד היחידה </w:t>
      </w:r>
      <w:r>
        <w:rPr>
          <w:rStyle w:val="default"/>
          <w:rFonts w:cs="FrankRuehl"/>
          <w:rtl/>
        </w:rPr>
        <w:t>ל</w:t>
      </w:r>
      <w:r>
        <w:rPr>
          <w:rStyle w:val="default"/>
          <w:rFonts w:cs="FrankRuehl" w:hint="cs"/>
          <w:rtl/>
        </w:rPr>
        <w:t>פי תקנות הקרן או הסכם הנאמנות;</w:t>
      </w:r>
    </w:p>
    <w:p w14:paraId="6EC099DF"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מחיר היחידה" - המחיר היסודי בתוספת ההוספות למחיר היסודי;</w:t>
      </w:r>
    </w:p>
    <w:p w14:paraId="6DDBF9FE"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מחיר הפדיון" - המחיר בו תיפדה היחידה לפי השיטה שנקבעה בתקנות הקרן או בהסכם הנאמנות.</w:t>
      </w:r>
    </w:p>
    <w:p w14:paraId="2B127A63" w14:textId="77777777" w:rsidR="00AC2F89" w:rsidRDefault="00AC2F89">
      <w:pPr>
        <w:pStyle w:val="P00"/>
        <w:spacing w:before="72"/>
        <w:ind w:left="0" w:right="1134"/>
        <w:rPr>
          <w:rStyle w:val="default"/>
          <w:rFonts w:cs="FrankRuehl"/>
          <w:rtl/>
        </w:rPr>
      </w:pPr>
      <w:bookmarkStart w:id="2" w:name="Seif2"/>
      <w:bookmarkEnd w:id="2"/>
      <w:r>
        <w:rPr>
          <w:lang w:val="he-IL"/>
        </w:rPr>
        <w:pict w14:anchorId="0D508928">
          <v:rect id="_x0000_s1027" style="position:absolute;left:0;text-align:left;margin-left:464.5pt;margin-top:8.05pt;width:75.05pt;height:8pt;z-index:251627008" o:allowincell="f" filled="f" stroked="f" strokecolor="lime" strokeweight=".25pt">
            <v:textbox style="mso-next-textbox:#_x0000_s1027" inset="0,0,0,0">
              <w:txbxContent>
                <w:p w14:paraId="7CB87E95" w14:textId="77777777" w:rsidR="00AC2F89" w:rsidRDefault="00AC2F89">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Fonts w:cs="Miriam"/>
          <w:rtl/>
        </w:rPr>
        <w:t>2.</w:t>
      </w:r>
      <w:r>
        <w:rPr>
          <w:rStyle w:val="big-number"/>
          <w:rFonts w:cs="Miriam"/>
          <w:rtl/>
        </w:rPr>
        <w:tab/>
      </w:r>
      <w:r>
        <w:rPr>
          <w:rStyle w:val="default"/>
          <w:rFonts w:cs="FrankRuehl"/>
          <w:rtl/>
        </w:rPr>
        <w:t>ת</w:t>
      </w:r>
      <w:r>
        <w:rPr>
          <w:rStyle w:val="default"/>
          <w:rFonts w:cs="FrankRuehl" w:hint="cs"/>
          <w:rtl/>
        </w:rPr>
        <w:t>קנות אלה יחולו על תשקיף לפיו מוצעות לציבור בישראל יחידות בקרן להשק</w:t>
      </w:r>
      <w:r>
        <w:rPr>
          <w:rStyle w:val="default"/>
          <w:rFonts w:cs="FrankRuehl"/>
          <w:rtl/>
        </w:rPr>
        <w:t>ע</w:t>
      </w:r>
      <w:r>
        <w:rPr>
          <w:rStyle w:val="default"/>
          <w:rFonts w:cs="FrankRuehl" w:hint="cs"/>
          <w:rtl/>
        </w:rPr>
        <w:t>ות בנאמנות שנוסדה מחוץ לישראל.</w:t>
      </w:r>
    </w:p>
    <w:p w14:paraId="7EEDFE34" w14:textId="77777777" w:rsidR="00AC2F89" w:rsidRDefault="00AC2F89">
      <w:pPr>
        <w:pStyle w:val="P00"/>
        <w:spacing w:before="72"/>
        <w:ind w:left="0" w:right="1134"/>
        <w:rPr>
          <w:rStyle w:val="default"/>
          <w:rFonts w:cs="FrankRuehl"/>
          <w:rtl/>
        </w:rPr>
      </w:pPr>
      <w:bookmarkStart w:id="3" w:name="Seif3"/>
      <w:bookmarkEnd w:id="3"/>
      <w:r>
        <w:rPr>
          <w:lang w:val="he-IL"/>
        </w:rPr>
        <w:pict w14:anchorId="65AA7D00">
          <v:rect id="_x0000_s1028" style="position:absolute;left:0;text-align:left;margin-left:464.5pt;margin-top:8.05pt;width:75.05pt;height:8pt;z-index:251628032" o:allowincell="f" filled="f" stroked="f" strokecolor="lime" strokeweight=".25pt">
            <v:textbox style="mso-next-textbox:#_x0000_s1028" inset="0,0,0,0">
              <w:txbxContent>
                <w:p w14:paraId="58762A24" w14:textId="77777777" w:rsidR="00AC2F89" w:rsidRDefault="00AC2F89">
                  <w:pPr>
                    <w:spacing w:line="160" w:lineRule="exact"/>
                    <w:jc w:val="left"/>
                    <w:rPr>
                      <w:rFonts w:cs="Miriam"/>
                      <w:noProof/>
                      <w:szCs w:val="18"/>
                      <w:rtl/>
                    </w:rPr>
                  </w:pPr>
                  <w:r>
                    <w:rPr>
                      <w:rFonts w:cs="Miriam"/>
                      <w:szCs w:val="18"/>
                      <w:rtl/>
                    </w:rPr>
                    <w:t>צ</w:t>
                  </w:r>
                  <w:r>
                    <w:rPr>
                      <w:rFonts w:cs="Miriam" w:hint="cs"/>
                      <w:szCs w:val="18"/>
                      <w:rtl/>
                    </w:rPr>
                    <w:t>ורת התשקיף</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תשקיף יהא בדפוס, או יוכן בצורה אחרת המניחה את דעת הרשות, יהא ערוך בצורה נוחה לקריאה ועמודיו יהיו מ</w:t>
      </w:r>
      <w:r>
        <w:rPr>
          <w:rStyle w:val="default"/>
          <w:rFonts w:cs="FrankRuehl"/>
          <w:rtl/>
        </w:rPr>
        <w:t>מ</w:t>
      </w:r>
      <w:r>
        <w:rPr>
          <w:rStyle w:val="default"/>
          <w:rFonts w:cs="FrankRuehl" w:hint="cs"/>
          <w:rtl/>
        </w:rPr>
        <w:t>וספרים.</w:t>
      </w:r>
    </w:p>
    <w:p w14:paraId="0B3E13B8" w14:textId="77777777" w:rsidR="00AC2F89" w:rsidRDefault="00AC2F89">
      <w:pPr>
        <w:pStyle w:val="P00"/>
        <w:spacing w:before="72"/>
        <w:ind w:left="0" w:right="1134"/>
        <w:rPr>
          <w:rStyle w:val="default"/>
          <w:rFonts w:cs="FrankRuehl"/>
          <w:rtl/>
        </w:rPr>
      </w:pPr>
      <w:bookmarkStart w:id="4" w:name="Seif4"/>
      <w:bookmarkEnd w:id="4"/>
      <w:r>
        <w:rPr>
          <w:lang w:val="he-IL"/>
        </w:rPr>
        <w:pict w14:anchorId="588A4F0D">
          <v:rect id="_x0000_s1029" style="position:absolute;left:0;text-align:left;margin-left:464.5pt;margin-top:8.05pt;width:75.05pt;height:8pt;z-index:251629056" o:allowincell="f" filled="f" stroked="f" strokecolor="lime" strokeweight=".25pt">
            <v:textbox style="mso-next-textbox:#_x0000_s1029" inset="0,0,0,0">
              <w:txbxContent>
                <w:p w14:paraId="2EEA1C3E" w14:textId="77777777" w:rsidR="00AC2F89" w:rsidRDefault="00AC2F89">
                  <w:pPr>
                    <w:spacing w:line="160" w:lineRule="exact"/>
                    <w:jc w:val="left"/>
                    <w:rPr>
                      <w:rFonts w:cs="Miriam"/>
                      <w:noProof/>
                      <w:szCs w:val="18"/>
                      <w:rtl/>
                    </w:rPr>
                  </w:pPr>
                  <w:r>
                    <w:rPr>
                      <w:rFonts w:cs="Miriam"/>
                      <w:szCs w:val="18"/>
                      <w:rtl/>
                    </w:rPr>
                    <w:t>ל</w:t>
                  </w:r>
                  <w:r>
                    <w:rPr>
                      <w:rFonts w:cs="Miriam" w:hint="cs"/>
                      <w:szCs w:val="18"/>
                      <w:rtl/>
                    </w:rPr>
                    <w:t>שון התשקיף</w:t>
                  </w:r>
                </w:p>
              </w:txbxContent>
            </v:textbox>
            <w10:anchorlock/>
          </v:rect>
        </w:pict>
      </w:r>
      <w:r>
        <w:rPr>
          <w:rStyle w:val="big-number"/>
          <w:rFonts w:cs="Miriam"/>
          <w:rtl/>
        </w:rPr>
        <w:t>4.</w:t>
      </w:r>
      <w:r>
        <w:rPr>
          <w:rStyle w:val="big-number"/>
          <w:rFonts w:cs="Miriam"/>
          <w:rtl/>
        </w:rPr>
        <w:tab/>
      </w:r>
      <w:r>
        <w:rPr>
          <w:rStyle w:val="default"/>
          <w:rFonts w:cs="FrankRuehl"/>
          <w:rtl/>
        </w:rPr>
        <w:t>ל</w:t>
      </w:r>
      <w:r>
        <w:rPr>
          <w:rStyle w:val="default"/>
          <w:rFonts w:cs="FrankRuehl" w:hint="cs"/>
          <w:rtl/>
        </w:rPr>
        <w:t>שון התשקיף תהיה עברית, או לשון אחרת בצירוף תרגום לעברית, כשהתרגום העברי הוא המחייב.</w:t>
      </w:r>
    </w:p>
    <w:p w14:paraId="67873303" w14:textId="77777777" w:rsidR="00AC2F89" w:rsidRDefault="00AC2F89">
      <w:pPr>
        <w:pStyle w:val="P00"/>
        <w:spacing w:before="72"/>
        <w:ind w:left="0" w:right="1134"/>
        <w:rPr>
          <w:rStyle w:val="default"/>
          <w:rFonts w:cs="FrankRuehl"/>
          <w:rtl/>
        </w:rPr>
      </w:pPr>
      <w:bookmarkStart w:id="5" w:name="Seif5"/>
      <w:bookmarkEnd w:id="5"/>
      <w:r>
        <w:rPr>
          <w:lang w:val="he-IL"/>
        </w:rPr>
        <w:pict w14:anchorId="4D078EB2">
          <v:rect id="_x0000_s1030" style="position:absolute;left:0;text-align:left;margin-left:464.5pt;margin-top:8.05pt;width:75.05pt;height:8pt;z-index:251630080" o:allowincell="f" filled="f" stroked="f" strokecolor="lime" strokeweight=".25pt">
            <v:textbox style="mso-next-textbox:#_x0000_s1030" inset="0,0,0,0">
              <w:txbxContent>
                <w:p w14:paraId="48425C44" w14:textId="77777777" w:rsidR="00AC2F89" w:rsidRDefault="00AC2F89">
                  <w:pPr>
                    <w:spacing w:line="160" w:lineRule="exact"/>
                    <w:jc w:val="left"/>
                    <w:rPr>
                      <w:rFonts w:cs="Miriam"/>
                      <w:noProof/>
                      <w:szCs w:val="18"/>
                      <w:rtl/>
                    </w:rPr>
                  </w:pPr>
                  <w:r>
                    <w:rPr>
                      <w:rFonts w:cs="Miriam"/>
                      <w:szCs w:val="18"/>
                      <w:rtl/>
                    </w:rPr>
                    <w:t>ת</w:t>
                  </w:r>
                  <w:r>
                    <w:rPr>
                      <w:rFonts w:cs="Miriam" w:hint="cs"/>
                      <w:szCs w:val="18"/>
                      <w:rtl/>
                    </w:rPr>
                    <w:t>וכן הענינים</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תשקיף יכלול "תוכן ענינים" בציון העמודים המתאימים.</w:t>
      </w:r>
    </w:p>
    <w:p w14:paraId="48BCEAA2" w14:textId="77777777" w:rsidR="00AC2F89" w:rsidRDefault="00AC2F89">
      <w:pPr>
        <w:pStyle w:val="P00"/>
        <w:spacing w:before="72"/>
        <w:ind w:left="0" w:right="1134"/>
        <w:rPr>
          <w:rStyle w:val="default"/>
          <w:rFonts w:cs="FrankRuehl"/>
          <w:rtl/>
        </w:rPr>
      </w:pPr>
      <w:bookmarkStart w:id="6" w:name="Seif6"/>
      <w:bookmarkEnd w:id="6"/>
      <w:r>
        <w:rPr>
          <w:lang w:val="he-IL"/>
        </w:rPr>
        <w:pict w14:anchorId="35FA2EDD">
          <v:rect id="_x0000_s1031" style="position:absolute;left:0;text-align:left;margin-left:464.5pt;margin-top:8.05pt;width:75.05pt;height:8pt;z-index:251631104" o:allowincell="f" filled="f" stroked="f" strokecolor="lime" strokeweight=".25pt">
            <v:textbox style="mso-next-textbox:#_x0000_s1031" inset="0,0,0,0">
              <w:txbxContent>
                <w:p w14:paraId="3964C24D" w14:textId="77777777" w:rsidR="00AC2F89" w:rsidRDefault="00AC2F89">
                  <w:pPr>
                    <w:spacing w:line="160" w:lineRule="exact"/>
                    <w:jc w:val="left"/>
                    <w:rPr>
                      <w:rFonts w:cs="Miriam"/>
                      <w:noProof/>
                      <w:szCs w:val="18"/>
                      <w:rtl/>
                    </w:rPr>
                  </w:pPr>
                  <w:r>
                    <w:rPr>
                      <w:rFonts w:cs="Miriam"/>
                      <w:szCs w:val="18"/>
                      <w:rtl/>
                    </w:rPr>
                    <w:t>מ</w:t>
                  </w:r>
                  <w:r>
                    <w:rPr>
                      <w:rFonts w:cs="Miriam" w:hint="cs"/>
                      <w:szCs w:val="18"/>
                      <w:rtl/>
                    </w:rPr>
                    <w:t>בנה התשקיף</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תשקיף יחולק לפרקים ואפשר שיחולק חלוקה נוספת לפי הצורך.</w:t>
      </w:r>
    </w:p>
    <w:p w14:paraId="12821BF3" w14:textId="77777777" w:rsidR="00AC2F89" w:rsidRDefault="00AC2F89">
      <w:pPr>
        <w:pStyle w:val="P00"/>
        <w:spacing w:before="72"/>
        <w:ind w:left="0" w:right="1134"/>
        <w:rPr>
          <w:rStyle w:val="default"/>
          <w:rFonts w:cs="FrankRuehl"/>
          <w:rtl/>
        </w:rPr>
      </w:pPr>
      <w:bookmarkStart w:id="7" w:name="Seif7"/>
      <w:bookmarkEnd w:id="7"/>
      <w:r>
        <w:rPr>
          <w:lang w:val="he-IL"/>
        </w:rPr>
        <w:pict w14:anchorId="59E492D9">
          <v:rect id="_x0000_s1032" style="position:absolute;left:0;text-align:left;margin-left:464.5pt;margin-top:8.05pt;width:75.05pt;height:8pt;z-index:251632128" o:allowincell="f" filled="f" stroked="f" strokecolor="lime" strokeweight=".25pt">
            <v:textbox style="mso-next-textbox:#_x0000_s1032" inset="0,0,0,0">
              <w:txbxContent>
                <w:p w14:paraId="432A2512" w14:textId="77777777" w:rsidR="00AC2F89" w:rsidRDefault="00AC2F89">
                  <w:pPr>
                    <w:spacing w:line="160" w:lineRule="exact"/>
                    <w:jc w:val="left"/>
                    <w:rPr>
                      <w:rFonts w:cs="Miriam"/>
                      <w:noProof/>
                      <w:szCs w:val="18"/>
                      <w:rtl/>
                    </w:rPr>
                  </w:pPr>
                  <w:r>
                    <w:rPr>
                      <w:rFonts w:cs="Miriam"/>
                      <w:szCs w:val="18"/>
                      <w:rtl/>
                    </w:rPr>
                    <w:t>פ</w:t>
                  </w:r>
                  <w:r>
                    <w:rPr>
                      <w:rFonts w:cs="Miriam" w:hint="cs"/>
                      <w:szCs w:val="18"/>
                      <w:rtl/>
                    </w:rPr>
                    <w:t>רטי התשקיף</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תשקיף יכלול את הפרטים המפורטים בתקנות אלה, וכל פרט נוסף העשוי להיות חשוב למשקיע סביר השוקל רכישת היחידות המוצעות; אין חובה לציין העדר קיומו של פרט פלוני אלא אם נקבע כך במפורש בתקנות אלה.</w:t>
      </w:r>
    </w:p>
    <w:p w14:paraId="2476FD9D" w14:textId="77777777" w:rsidR="00AC2F89" w:rsidRDefault="00AC2F89">
      <w:pPr>
        <w:pStyle w:val="medium2-header"/>
        <w:keepLines w:val="0"/>
        <w:spacing w:before="72"/>
        <w:ind w:left="0" w:right="1134"/>
        <w:rPr>
          <w:noProof/>
          <w:sz w:val="20"/>
          <w:rtl/>
        </w:rPr>
      </w:pPr>
      <w:bookmarkStart w:id="8" w:name="med1"/>
      <w:bookmarkEnd w:id="8"/>
      <w:r>
        <w:rPr>
          <w:noProof/>
          <w:sz w:val="20"/>
          <w:rtl/>
        </w:rPr>
        <w:t>פ</w:t>
      </w:r>
      <w:r>
        <w:rPr>
          <w:rFonts w:hint="cs"/>
          <w:noProof/>
          <w:sz w:val="20"/>
          <w:rtl/>
        </w:rPr>
        <w:t>רק ב': פרטים שיש לכלול בראש התשקיף או בהבלטה בחלק</w:t>
      </w:r>
      <w:r>
        <w:rPr>
          <w:noProof/>
          <w:sz w:val="20"/>
          <w:rtl/>
        </w:rPr>
        <w:t xml:space="preserve"> </w:t>
      </w:r>
      <w:r>
        <w:rPr>
          <w:rFonts w:hint="cs"/>
          <w:noProof/>
          <w:sz w:val="20"/>
          <w:rtl/>
        </w:rPr>
        <w:t>אחר של התשקיף</w:t>
      </w:r>
    </w:p>
    <w:p w14:paraId="03EC3CB1" w14:textId="77777777" w:rsidR="00AC2F89" w:rsidRDefault="00AC2F89">
      <w:pPr>
        <w:pStyle w:val="P00"/>
        <w:spacing w:before="72"/>
        <w:ind w:left="0" w:right="1134"/>
        <w:rPr>
          <w:rStyle w:val="default"/>
          <w:rFonts w:cs="FrankRuehl"/>
          <w:rtl/>
        </w:rPr>
      </w:pPr>
      <w:bookmarkStart w:id="9" w:name="Seif8"/>
      <w:bookmarkEnd w:id="9"/>
      <w:r>
        <w:rPr>
          <w:lang w:val="he-IL"/>
        </w:rPr>
        <w:pict w14:anchorId="30E2825F">
          <v:rect id="_x0000_s1033" style="position:absolute;left:0;text-align:left;margin-left:464.5pt;margin-top:8.05pt;width:75.05pt;height:16pt;z-index:251633152" o:allowincell="f" filled="f" stroked="f" strokecolor="lime" strokeweight=".25pt">
            <v:textbox style="mso-next-textbox:#_x0000_s1033" inset="0,0,0,0">
              <w:txbxContent>
                <w:p w14:paraId="3310E27D"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ודעה על </w:t>
                  </w:r>
                  <w:r>
                    <w:rPr>
                      <w:rFonts w:cs="Miriam"/>
                      <w:szCs w:val="18"/>
                      <w:rtl/>
                    </w:rPr>
                    <w:t>ה</w:t>
                  </w:r>
                  <w:r>
                    <w:rPr>
                      <w:rFonts w:cs="Miriam" w:hint="cs"/>
                      <w:szCs w:val="18"/>
                      <w:rtl/>
                    </w:rPr>
                    <w:t>יתר התשקיף</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ובא הודעה כי נתקבלו כל ההיתרים, האישורים והרשיונות הדרושים על פי כל דין בישראל ובמדינה בה נוסדה הקרן, להצעת היחידות, להנפקתן ולפרסום התשקיף.</w:t>
      </w:r>
    </w:p>
    <w:p w14:paraId="18E0FED0" w14:textId="77777777" w:rsidR="00AC2F89" w:rsidRDefault="00AC2F89">
      <w:pPr>
        <w:pStyle w:val="P00"/>
        <w:spacing w:before="72"/>
        <w:ind w:left="0" w:right="1134"/>
        <w:rPr>
          <w:rStyle w:val="default"/>
          <w:rFonts w:cs="FrankRuehl"/>
          <w:rtl/>
        </w:rPr>
      </w:pPr>
      <w:bookmarkStart w:id="10" w:name="Seif9"/>
      <w:bookmarkEnd w:id="10"/>
      <w:r>
        <w:rPr>
          <w:lang w:val="he-IL"/>
        </w:rPr>
        <w:pict w14:anchorId="7CB053CB">
          <v:rect id="_x0000_s1034" style="position:absolute;left:0;text-align:left;margin-left:464.5pt;margin-top:8.05pt;width:75.05pt;height:8pt;z-index:251634176" o:allowincell="f" filled="f" stroked="f" strokecolor="lime" strokeweight=".25pt">
            <v:textbox style="mso-next-textbox:#_x0000_s1034" inset="0,0,0,0">
              <w:txbxContent>
                <w:p w14:paraId="51AC68B9" w14:textId="77777777" w:rsidR="00AC2F89" w:rsidRDefault="00AC2F89">
                  <w:pPr>
                    <w:spacing w:line="160" w:lineRule="exact"/>
                    <w:jc w:val="left"/>
                    <w:rPr>
                      <w:rFonts w:cs="Miriam"/>
                      <w:noProof/>
                      <w:szCs w:val="18"/>
                      <w:rtl/>
                    </w:rPr>
                  </w:pPr>
                  <w:r>
                    <w:rPr>
                      <w:rFonts w:cs="Miriam"/>
                      <w:szCs w:val="18"/>
                      <w:rtl/>
                    </w:rPr>
                    <w:t>מ</w:t>
                  </w:r>
                  <w:r>
                    <w:rPr>
                      <w:rFonts w:cs="Miriam" w:hint="cs"/>
                      <w:szCs w:val="18"/>
                      <w:rtl/>
                    </w:rPr>
                    <w:t>שמעות ההיתר</w:t>
                  </w:r>
                </w:p>
              </w:txbxContent>
            </v:textbox>
            <w10:anchorlock/>
          </v:rect>
        </w:pict>
      </w:r>
      <w:r>
        <w:rPr>
          <w:rStyle w:val="big-number"/>
          <w:rFonts w:cs="Miriam"/>
          <w:rtl/>
        </w:rPr>
        <w:t>9.</w:t>
      </w:r>
      <w:r>
        <w:rPr>
          <w:rStyle w:val="big-number"/>
          <w:rFonts w:cs="Miriam"/>
          <w:rtl/>
        </w:rPr>
        <w:tab/>
      </w:r>
      <w:r>
        <w:rPr>
          <w:rStyle w:val="default"/>
          <w:rFonts w:cs="FrankRuehl"/>
          <w:rtl/>
        </w:rPr>
        <w:t>ת</w:t>
      </w:r>
      <w:r>
        <w:rPr>
          <w:rStyle w:val="default"/>
          <w:rFonts w:cs="FrankRuehl" w:hint="cs"/>
          <w:rtl/>
        </w:rPr>
        <w:t xml:space="preserve">ובא הודעה על משמעות ההיתר בהבלטה מיוחדת ובזו הלשון: </w:t>
      </w:r>
      <w:r>
        <w:rPr>
          <w:rStyle w:val="default"/>
          <w:rFonts w:cs="FrankRuehl"/>
          <w:rtl/>
        </w:rPr>
        <w:t>"</w:t>
      </w:r>
      <w:r>
        <w:rPr>
          <w:rStyle w:val="default"/>
          <w:rFonts w:cs="FrankRuehl" w:hint="cs"/>
          <w:rtl/>
        </w:rPr>
        <w:t>אין בהיתרה של הרשות לניירות ערך לפרסם את התשקיף משום אימות הפרטים המובאים בו או אישור מהימנותם או שלמותם, ואין בו משום הבעת דעה על טיבם של ניירות הערך המוצעים".</w:t>
      </w:r>
    </w:p>
    <w:p w14:paraId="0A9C20FF" w14:textId="77777777" w:rsidR="00AC2F89" w:rsidRDefault="00AC2F89">
      <w:pPr>
        <w:pStyle w:val="P00"/>
        <w:spacing w:before="72"/>
        <w:ind w:left="0" w:right="1134"/>
        <w:rPr>
          <w:rStyle w:val="default"/>
          <w:rFonts w:cs="FrankRuehl"/>
          <w:rtl/>
        </w:rPr>
      </w:pPr>
      <w:bookmarkStart w:id="11" w:name="Seif10"/>
      <w:bookmarkEnd w:id="11"/>
      <w:r>
        <w:rPr>
          <w:lang w:val="he-IL"/>
        </w:rPr>
        <w:pict w14:anchorId="138B986C">
          <v:rect id="_x0000_s1035" style="position:absolute;left:0;text-align:left;margin-left:464.5pt;margin-top:8.05pt;width:75.05pt;height:8pt;z-index:251635200" o:allowincell="f" filled="f" stroked="f" strokecolor="lime" strokeweight=".25pt">
            <v:textbox style="mso-next-textbox:#_x0000_s1035" inset="0,0,0,0">
              <w:txbxContent>
                <w:p w14:paraId="0358A3C8"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קרן</w:t>
                  </w:r>
                </w:p>
              </w:txbxContent>
            </v:textbox>
            <w10:anchorlock/>
          </v:rect>
        </w:pict>
      </w:r>
      <w:r>
        <w:rPr>
          <w:rStyle w:val="big-number"/>
          <w:rFonts w:cs="Miriam"/>
          <w:rtl/>
        </w:rPr>
        <w:t>10.</w:t>
      </w:r>
      <w:r>
        <w:rPr>
          <w:rStyle w:val="big-number"/>
          <w:rFonts w:cs="Miriam"/>
          <w:rtl/>
        </w:rPr>
        <w:tab/>
      </w:r>
      <w:r>
        <w:rPr>
          <w:rStyle w:val="default"/>
          <w:rFonts w:cs="FrankRuehl"/>
          <w:rtl/>
        </w:rPr>
        <w:t>י</w:t>
      </w:r>
      <w:r>
        <w:rPr>
          <w:rStyle w:val="default"/>
          <w:rFonts w:cs="FrankRuehl" w:hint="cs"/>
          <w:rtl/>
        </w:rPr>
        <w:t>צויינו שם הקרן, שם המדינה בה נוסדה, תאריך ייסודה, מקום מושב הנהלתה, מען משרדה הרא</w:t>
      </w:r>
      <w:r>
        <w:rPr>
          <w:rStyle w:val="default"/>
          <w:rFonts w:cs="FrankRuehl"/>
          <w:rtl/>
        </w:rPr>
        <w:t>ש</w:t>
      </w:r>
      <w:r>
        <w:rPr>
          <w:rStyle w:val="default"/>
          <w:rFonts w:cs="FrankRuehl" w:hint="cs"/>
          <w:rtl/>
        </w:rPr>
        <w:t>י, החוק שלפיו נוסדה ובהעדר חוק כאמור יצויין הדבר, ואם היא תאגיד - יצויין גם סוג התאגיד שעליו היא נמנית.</w:t>
      </w:r>
    </w:p>
    <w:p w14:paraId="22AA894A" w14:textId="77777777" w:rsidR="00AC2F89" w:rsidRDefault="00AC2F89">
      <w:pPr>
        <w:pStyle w:val="P00"/>
        <w:spacing w:before="72"/>
        <w:ind w:left="0" w:right="1134"/>
        <w:rPr>
          <w:rStyle w:val="default"/>
          <w:rFonts w:cs="FrankRuehl"/>
          <w:rtl/>
        </w:rPr>
      </w:pPr>
      <w:bookmarkStart w:id="12" w:name="Seif11"/>
      <w:bookmarkEnd w:id="12"/>
      <w:r>
        <w:rPr>
          <w:lang w:val="he-IL"/>
        </w:rPr>
        <w:pict w14:anchorId="6D631C82">
          <v:rect id="_x0000_s1036" style="position:absolute;left:0;text-align:left;margin-left:464.5pt;margin-top:8.05pt;width:75.05pt;height:16pt;z-index:251636224" o:allowincell="f" filled="f" stroked="f" strokecolor="lime" strokeweight=".25pt">
            <v:textbox style="mso-next-textbox:#_x0000_s1036" inset="0,0,0,0">
              <w:txbxContent>
                <w:p w14:paraId="7B6E5384"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גופים </w:t>
                  </w:r>
                  <w:r>
                    <w:rPr>
                      <w:rFonts w:cs="Miriam"/>
                      <w:szCs w:val="18"/>
                      <w:rtl/>
                    </w:rPr>
                    <w:t>ה</w:t>
                  </w:r>
                  <w:r>
                    <w:rPr>
                      <w:rFonts w:cs="Miriam" w:hint="cs"/>
                      <w:szCs w:val="18"/>
                      <w:rtl/>
                    </w:rPr>
                    <w:t>קשורים בקרן</w:t>
                  </w:r>
                </w:p>
              </w:txbxContent>
            </v:textbox>
            <w10:anchorlock/>
          </v:rect>
        </w:pict>
      </w:r>
      <w:r>
        <w:rPr>
          <w:rStyle w:val="big-number"/>
          <w:rFonts w:cs="Miriam"/>
          <w:rtl/>
        </w:rPr>
        <w:t>11.</w:t>
      </w:r>
      <w:r>
        <w:rPr>
          <w:rStyle w:val="big-number"/>
          <w:rFonts w:cs="Miriam"/>
          <w:rtl/>
        </w:rPr>
        <w:tab/>
      </w:r>
      <w:r>
        <w:rPr>
          <w:rStyle w:val="default"/>
          <w:rFonts w:cs="FrankRuehl"/>
          <w:rtl/>
        </w:rPr>
        <w:t>י</w:t>
      </w:r>
      <w:r>
        <w:rPr>
          <w:rStyle w:val="default"/>
          <w:rFonts w:cs="FrankRuehl" w:hint="cs"/>
          <w:rtl/>
        </w:rPr>
        <w:t>צויינו שם מנהל הקרן, שם הנאמן, שם המפיץ הראשי של יחידות הקרן, שם המציע לפי התשקיף בישראל, שם נציג הקרן בישראל, שמו של כל מי</w:t>
      </w:r>
      <w:r>
        <w:rPr>
          <w:rStyle w:val="default"/>
          <w:rFonts w:cs="FrankRuehl"/>
          <w:rtl/>
        </w:rPr>
        <w:t xml:space="preserve"> </w:t>
      </w:r>
      <w:r>
        <w:rPr>
          <w:rStyle w:val="default"/>
          <w:rFonts w:cs="FrankRuehl" w:hint="cs"/>
          <w:rtl/>
        </w:rPr>
        <w:t>שחתם על חוות דעת הכלולה או הנזכרת בתשקיף, עיסוקיהם העיקריים ומעני משרדיהם הראשיים.</w:t>
      </w:r>
    </w:p>
    <w:p w14:paraId="0361ADA2" w14:textId="77777777" w:rsidR="00AC2F89" w:rsidRDefault="00AC2F89">
      <w:pPr>
        <w:pStyle w:val="P00"/>
        <w:spacing w:before="72"/>
        <w:ind w:left="0" w:right="1134"/>
        <w:rPr>
          <w:rStyle w:val="default"/>
          <w:rFonts w:cs="FrankRuehl"/>
          <w:rtl/>
        </w:rPr>
      </w:pPr>
      <w:bookmarkStart w:id="13" w:name="Seif12"/>
      <w:bookmarkEnd w:id="13"/>
      <w:r>
        <w:rPr>
          <w:lang w:val="he-IL"/>
        </w:rPr>
        <w:pict w14:anchorId="0E4986B0">
          <v:rect id="_x0000_s1037" style="position:absolute;left:0;text-align:left;margin-left:464.5pt;margin-top:8.05pt;width:75.05pt;height:8pt;z-index:251637248" o:allowincell="f" filled="f" stroked="f" strokecolor="lime" strokeweight=".25pt">
            <v:textbox style="mso-next-textbox:#_x0000_s1037" inset="0,0,0,0">
              <w:txbxContent>
                <w:p w14:paraId="19D74E38" w14:textId="77777777" w:rsidR="00AC2F89" w:rsidRDefault="00AC2F89">
                  <w:pPr>
                    <w:spacing w:line="160" w:lineRule="exact"/>
                    <w:jc w:val="left"/>
                    <w:rPr>
                      <w:rFonts w:cs="Miriam"/>
                      <w:noProof/>
                      <w:szCs w:val="18"/>
                      <w:rtl/>
                    </w:rPr>
                  </w:pPr>
                  <w:r>
                    <w:rPr>
                      <w:rFonts w:cs="Miriam"/>
                      <w:szCs w:val="18"/>
                      <w:rtl/>
                    </w:rPr>
                    <w:t>פ</w:t>
                  </w:r>
                  <w:r>
                    <w:rPr>
                      <w:rFonts w:cs="Miriam" w:hint="cs"/>
                      <w:szCs w:val="18"/>
                      <w:rtl/>
                    </w:rPr>
                    <w:t>יקוח רשמי</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יצויין אם במדינה בה נוסדה הקרן מפקחת רשות רשמית על פעולות הקרן, לרבות על הצעת היחידות לציבור בישראל, יצויין שם הרשות ומי ממ</w:t>
      </w:r>
      <w:r>
        <w:rPr>
          <w:rStyle w:val="default"/>
          <w:rFonts w:cs="FrankRuehl"/>
          <w:rtl/>
        </w:rPr>
        <w:t>נ</w:t>
      </w:r>
      <w:r>
        <w:rPr>
          <w:rStyle w:val="default"/>
          <w:rFonts w:cs="FrankRuehl" w:hint="cs"/>
          <w:rtl/>
        </w:rPr>
        <w:t>ה אותה, ויובאו פרטים בדבר הפיקוח האמור.</w:t>
      </w:r>
    </w:p>
    <w:p w14:paraId="554ED9D8"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בהעדר פיקוח כאמור - יצויין הדבר בהבלטה.</w:t>
      </w:r>
    </w:p>
    <w:p w14:paraId="4D0823F0" w14:textId="77777777" w:rsidR="00AC2F89" w:rsidRDefault="00AC2F89">
      <w:pPr>
        <w:pStyle w:val="P00"/>
        <w:spacing w:before="72"/>
        <w:ind w:left="0" w:right="1134"/>
        <w:rPr>
          <w:rStyle w:val="default"/>
          <w:rFonts w:cs="FrankRuehl"/>
          <w:rtl/>
        </w:rPr>
      </w:pPr>
      <w:bookmarkStart w:id="14" w:name="Seif13"/>
      <w:bookmarkEnd w:id="14"/>
      <w:r>
        <w:rPr>
          <w:lang w:val="he-IL"/>
        </w:rPr>
        <w:pict w14:anchorId="35C0D14D">
          <v:rect id="_x0000_s1038" style="position:absolute;left:0;text-align:left;margin-left:464.5pt;margin-top:8.05pt;width:75.05pt;height:8pt;z-index:251638272" o:allowincell="f" filled="f" stroked="f" strokecolor="lime" strokeweight=".25pt">
            <v:textbox style="mso-next-textbox:#_x0000_s1038" inset="0,0,0,0">
              <w:txbxContent>
                <w:p w14:paraId="02ED8DF5" w14:textId="77777777" w:rsidR="00AC2F89" w:rsidRDefault="00AC2F89">
                  <w:pPr>
                    <w:spacing w:line="160" w:lineRule="exact"/>
                    <w:jc w:val="left"/>
                    <w:rPr>
                      <w:rFonts w:cs="Miriam"/>
                      <w:noProof/>
                      <w:szCs w:val="18"/>
                      <w:rtl/>
                    </w:rPr>
                  </w:pPr>
                  <w:r>
                    <w:rPr>
                      <w:rFonts w:cs="Miriam"/>
                      <w:szCs w:val="18"/>
                      <w:rtl/>
                    </w:rPr>
                    <w:t>ש</w:t>
                  </w:r>
                  <w:r>
                    <w:rPr>
                      <w:rFonts w:cs="Miriam" w:hint="cs"/>
                      <w:szCs w:val="18"/>
                      <w:rtl/>
                    </w:rPr>
                    <w:t>יפוט</w:t>
                  </w:r>
                </w:p>
              </w:txbxContent>
            </v:textbox>
            <w10:anchorlock/>
          </v:rect>
        </w:pict>
      </w:r>
      <w:r>
        <w:rPr>
          <w:rStyle w:val="big-number"/>
          <w:rFonts w:cs="Miriam"/>
          <w:rtl/>
        </w:rPr>
        <w:t>13.</w:t>
      </w:r>
      <w:r>
        <w:rPr>
          <w:rStyle w:val="big-number"/>
          <w:rFonts w:cs="Miriam"/>
          <w:rtl/>
        </w:rPr>
        <w:tab/>
      </w:r>
      <w:r>
        <w:rPr>
          <w:rStyle w:val="default"/>
          <w:rFonts w:cs="FrankRuehl"/>
          <w:rtl/>
        </w:rPr>
        <w:t>י</w:t>
      </w:r>
      <w:r>
        <w:rPr>
          <w:rStyle w:val="default"/>
          <w:rFonts w:cs="FrankRuehl" w:hint="cs"/>
          <w:rtl/>
        </w:rPr>
        <w:t>צויין היכן ניתן לתבוע את הקרן, את הנקובים בתקנה 11 ואת מנהליהם, בכל ענין הקשור בהצעת היחידות בישראל ובזכויות הנלוות ליחידות המוצעות כאמור, מה הוא הדין שלפיו</w:t>
      </w:r>
      <w:r>
        <w:rPr>
          <w:rStyle w:val="default"/>
          <w:rFonts w:cs="FrankRuehl"/>
          <w:rtl/>
        </w:rPr>
        <w:t xml:space="preserve"> </w:t>
      </w:r>
      <w:r>
        <w:rPr>
          <w:rStyle w:val="default"/>
          <w:rFonts w:cs="FrankRuehl" w:hint="cs"/>
          <w:rtl/>
        </w:rPr>
        <w:t>תידון תביעה כזו, מה הן התביעות בענינים האמורים שאפשר להגישן בישראל, והמען למסירת מסמכים משפטיים בישראל.</w:t>
      </w:r>
    </w:p>
    <w:p w14:paraId="4C577A50" w14:textId="77777777" w:rsidR="00AC2F89" w:rsidRDefault="00AC2F89">
      <w:pPr>
        <w:pStyle w:val="medium2-header"/>
        <w:keepLines w:val="0"/>
        <w:spacing w:before="72"/>
        <w:ind w:left="0" w:right="1134"/>
        <w:rPr>
          <w:noProof/>
          <w:sz w:val="20"/>
          <w:rtl/>
        </w:rPr>
      </w:pPr>
      <w:bookmarkStart w:id="15" w:name="med2"/>
      <w:bookmarkEnd w:id="15"/>
      <w:r>
        <w:rPr>
          <w:noProof/>
          <w:sz w:val="20"/>
          <w:rtl/>
        </w:rPr>
        <w:t>פ</w:t>
      </w:r>
      <w:r>
        <w:rPr>
          <w:rFonts w:hint="cs"/>
          <w:noProof/>
          <w:sz w:val="20"/>
          <w:rtl/>
        </w:rPr>
        <w:t>רק ג': הפרטים שיש לכלול בתשקיף בדבר הצעת היחידות</w:t>
      </w:r>
    </w:p>
    <w:p w14:paraId="52FC3DE1" w14:textId="77777777" w:rsidR="00AC2F89" w:rsidRDefault="00AC2F89">
      <w:pPr>
        <w:pStyle w:val="P00"/>
        <w:spacing w:before="72"/>
        <w:ind w:left="0" w:right="1134"/>
        <w:rPr>
          <w:rStyle w:val="default"/>
          <w:rFonts w:cs="FrankRuehl"/>
          <w:rtl/>
        </w:rPr>
      </w:pPr>
      <w:bookmarkStart w:id="16" w:name="Seif14"/>
      <w:bookmarkEnd w:id="16"/>
      <w:r>
        <w:rPr>
          <w:lang w:val="he-IL"/>
        </w:rPr>
        <w:pict w14:anchorId="412A35C3">
          <v:rect id="_x0000_s1039" style="position:absolute;left:0;text-align:left;margin-left:464.5pt;margin-top:8.05pt;width:75.05pt;height:16pt;z-index:251639296" o:allowincell="f" filled="f" stroked="f" strokecolor="lime" strokeweight=".25pt">
            <v:textbox style="mso-next-textbox:#_x0000_s1039" inset="0,0,0,0">
              <w:txbxContent>
                <w:p w14:paraId="331DAF57"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יחידות </w:t>
                  </w:r>
                  <w:r>
                    <w:rPr>
                      <w:rFonts w:cs="Miriam"/>
                      <w:szCs w:val="18"/>
                      <w:rtl/>
                    </w:rPr>
                    <w:t>ה</w:t>
                  </w:r>
                  <w:r>
                    <w:rPr>
                      <w:rFonts w:cs="Miriam" w:hint="cs"/>
                      <w:szCs w:val="18"/>
                      <w:rtl/>
                    </w:rPr>
                    <w:t>מוצעות</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יצויינו בנפרד מספר היחידות המוצעות בישראל ומחוצה לה, ואם לא הוגבל המספר - </w:t>
      </w:r>
      <w:r>
        <w:rPr>
          <w:rStyle w:val="default"/>
          <w:rFonts w:cs="FrankRuehl"/>
          <w:rtl/>
        </w:rPr>
        <w:t>י</w:t>
      </w:r>
      <w:r>
        <w:rPr>
          <w:rStyle w:val="default"/>
          <w:rFonts w:cs="FrankRuehl" w:hint="cs"/>
          <w:rtl/>
        </w:rPr>
        <w:t>צויין הדבר.</w:t>
      </w:r>
    </w:p>
    <w:p w14:paraId="31DED361"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יצויין אם היחידות האמורות יהיו על שם או למוכ"ז.</w:t>
      </w:r>
    </w:p>
    <w:p w14:paraId="4C6006A1" w14:textId="77777777" w:rsidR="00AC2F89" w:rsidRDefault="00AC2F89">
      <w:pPr>
        <w:pStyle w:val="P00"/>
        <w:spacing w:before="72"/>
        <w:ind w:left="0" w:right="1134"/>
        <w:rPr>
          <w:rStyle w:val="default"/>
          <w:rFonts w:cs="FrankRuehl"/>
          <w:rtl/>
        </w:rPr>
      </w:pPr>
      <w:bookmarkStart w:id="17" w:name="Seif15"/>
      <w:bookmarkEnd w:id="17"/>
      <w:r>
        <w:rPr>
          <w:lang w:val="he-IL"/>
        </w:rPr>
        <w:pict w14:anchorId="0B5D5BED">
          <v:rect id="_x0000_s1040" style="position:absolute;left:0;text-align:left;margin-left:464.5pt;margin-top:8.05pt;width:75.05pt;height:24pt;z-index:251640320" o:allowincell="f" filled="f" stroked="f" strokecolor="lime" strokeweight=".25pt">
            <v:textbox style="mso-next-textbox:#_x0000_s1040" inset="0,0,0,0">
              <w:txbxContent>
                <w:p w14:paraId="685149BD" w14:textId="77777777" w:rsidR="00AC2F89" w:rsidRDefault="00AC2F89">
                  <w:pPr>
                    <w:spacing w:line="160" w:lineRule="exact"/>
                    <w:jc w:val="left"/>
                    <w:rPr>
                      <w:rFonts w:cs="Miriam"/>
                      <w:noProof/>
                      <w:szCs w:val="18"/>
                      <w:rtl/>
                    </w:rPr>
                  </w:pPr>
                  <w:r>
                    <w:rPr>
                      <w:rFonts w:cs="Miriam"/>
                      <w:szCs w:val="18"/>
                      <w:rtl/>
                    </w:rPr>
                    <w:t>מ</w:t>
                  </w:r>
                  <w:r>
                    <w:rPr>
                      <w:rFonts w:cs="Miriam" w:hint="cs"/>
                      <w:szCs w:val="18"/>
                      <w:rtl/>
                    </w:rPr>
                    <w:t xml:space="preserve">חיר היחידה </w:t>
                  </w:r>
                  <w:r>
                    <w:rPr>
                      <w:rFonts w:cs="Miriam"/>
                      <w:szCs w:val="18"/>
                      <w:rtl/>
                    </w:rPr>
                    <w:t>ב</w:t>
                  </w:r>
                  <w:r>
                    <w:rPr>
                      <w:rFonts w:cs="Miriam" w:hint="cs"/>
                      <w:szCs w:val="18"/>
                      <w:rtl/>
                    </w:rPr>
                    <w:t xml:space="preserve">ישראל ותנאי </w:t>
                  </w:r>
                  <w:r>
                    <w:rPr>
                      <w:rFonts w:cs="Miriam"/>
                      <w:szCs w:val="18"/>
                      <w:rtl/>
                    </w:rPr>
                    <w:t>ת</w:t>
                  </w:r>
                  <w:r>
                    <w:rPr>
                      <w:rFonts w:cs="Miriam" w:hint="cs"/>
                      <w:szCs w:val="18"/>
                      <w:rtl/>
                    </w:rPr>
                    <w:t>שלומו</w:t>
                  </w:r>
                </w:p>
              </w:txbxContent>
            </v:textbox>
            <w10:anchorlock/>
          </v:rect>
        </w:pict>
      </w:r>
      <w:r>
        <w:rPr>
          <w:rStyle w:val="big-number"/>
          <w:rFonts w:cs="Miriam"/>
          <w:rtl/>
        </w:rPr>
        <w:t>15.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יצויין מחיר היחידה המוצעת בציון נפרד של המחיר היסודי ושל ההוספות למחיר היסודי, לסוגיהן.</w:t>
      </w:r>
    </w:p>
    <w:p w14:paraId="1AEB38E4"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היה מחיר היחידה המוצעת קבוע - תובא הפניה לפרק בתשקי</w:t>
      </w:r>
      <w:r>
        <w:rPr>
          <w:rStyle w:val="default"/>
          <w:rFonts w:cs="FrankRuehl"/>
          <w:rtl/>
        </w:rPr>
        <w:t>ף</w:t>
      </w:r>
      <w:r>
        <w:rPr>
          <w:rStyle w:val="default"/>
          <w:rFonts w:cs="FrankRuehl" w:hint="cs"/>
          <w:rtl/>
        </w:rPr>
        <w:t xml:space="preserve"> בו מתוארת שיטת קביעת מחיר היחידה.</w:t>
      </w:r>
    </w:p>
    <w:p w14:paraId="4CF2339B"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אין מחיר היחידה משתלם במלואו עם הגשת ההזמנה ויש הגבלה להעברת היחידה כל עוד לא נפרעה במלואה, או שהיחידה ניתנת להפקעה בשל אי תשלום מחירה המלא יפורטו תנאי ההגבלה או ההפקעה, הכל לפי הענין.</w:t>
      </w:r>
    </w:p>
    <w:p w14:paraId="02B2A4AB" w14:textId="77777777" w:rsidR="00AC2F89" w:rsidRDefault="00AC2F89">
      <w:pPr>
        <w:pStyle w:val="P00"/>
        <w:spacing w:before="72"/>
        <w:ind w:left="0" w:right="1134"/>
        <w:rPr>
          <w:rStyle w:val="default"/>
          <w:rFonts w:cs="FrankRuehl"/>
          <w:rtl/>
        </w:rPr>
      </w:pPr>
      <w:bookmarkStart w:id="18" w:name="Seif16"/>
      <w:bookmarkEnd w:id="18"/>
      <w:r>
        <w:rPr>
          <w:lang w:val="he-IL"/>
        </w:rPr>
        <w:pict w14:anchorId="179C3DA9">
          <v:rect id="_x0000_s1041" style="position:absolute;left:0;text-align:left;margin-left:464.5pt;margin-top:8.05pt;width:75.05pt;height:16pt;z-index:251641344" o:allowincell="f" filled="f" stroked="f" strokecolor="lime" strokeweight=".25pt">
            <v:textbox style="mso-next-textbox:#_x0000_s1041" inset="0,0,0,0">
              <w:txbxContent>
                <w:p w14:paraId="7C3F5486" w14:textId="77777777" w:rsidR="00AC2F89" w:rsidRDefault="00AC2F89">
                  <w:pPr>
                    <w:spacing w:line="160" w:lineRule="exact"/>
                    <w:jc w:val="left"/>
                    <w:rPr>
                      <w:rFonts w:cs="Miriam"/>
                      <w:noProof/>
                      <w:szCs w:val="18"/>
                      <w:rtl/>
                    </w:rPr>
                  </w:pPr>
                  <w:r>
                    <w:rPr>
                      <w:rFonts w:cs="Miriam"/>
                      <w:szCs w:val="18"/>
                      <w:rtl/>
                    </w:rPr>
                    <w:t>מ</w:t>
                  </w:r>
                  <w:r>
                    <w:rPr>
                      <w:rFonts w:cs="Miriam" w:hint="cs"/>
                      <w:szCs w:val="18"/>
                      <w:rtl/>
                    </w:rPr>
                    <w:t xml:space="preserve">חיר היחידה </w:t>
                  </w:r>
                  <w:r>
                    <w:rPr>
                      <w:rFonts w:cs="Miriam"/>
                      <w:szCs w:val="18"/>
                      <w:rtl/>
                    </w:rPr>
                    <w:t>מ</w:t>
                  </w:r>
                  <w:r>
                    <w:rPr>
                      <w:rFonts w:cs="Miriam" w:hint="cs"/>
                      <w:szCs w:val="18"/>
                      <w:rtl/>
                    </w:rPr>
                    <w:t>חוץ לישראל</w:t>
                  </w:r>
                </w:p>
              </w:txbxContent>
            </v:textbox>
            <w10:anchorlock/>
          </v:rect>
        </w:pict>
      </w:r>
      <w:r>
        <w:rPr>
          <w:rStyle w:val="big-number"/>
          <w:rFonts w:cs="Miriam"/>
          <w:rtl/>
        </w:rPr>
        <w:t>16.</w:t>
      </w:r>
      <w:r>
        <w:rPr>
          <w:rStyle w:val="big-number"/>
          <w:rFonts w:cs="Miriam"/>
          <w:rtl/>
        </w:rPr>
        <w:tab/>
      </w:r>
      <w:r>
        <w:rPr>
          <w:rStyle w:val="default"/>
          <w:rFonts w:cs="FrankRuehl"/>
          <w:rtl/>
        </w:rPr>
        <w:t>י</w:t>
      </w:r>
      <w:r>
        <w:rPr>
          <w:rStyle w:val="default"/>
          <w:rFonts w:cs="FrankRuehl" w:hint="cs"/>
          <w:rtl/>
        </w:rPr>
        <w:t>צויין אם שיטת הקביעה של המחיר היסודי ושיעורי ההוספות למחיר היסודי זהים בישראל ומחוצה לה, ואם לאו - יובאו פרטי ההבדלים.</w:t>
      </w:r>
    </w:p>
    <w:p w14:paraId="1A63E20E" w14:textId="77777777" w:rsidR="00AC2F89" w:rsidRDefault="00AC2F89">
      <w:pPr>
        <w:pStyle w:val="P00"/>
        <w:spacing w:before="72"/>
        <w:ind w:left="0" w:right="1134"/>
        <w:rPr>
          <w:rStyle w:val="default"/>
          <w:rFonts w:cs="FrankRuehl"/>
          <w:rtl/>
        </w:rPr>
      </w:pPr>
      <w:bookmarkStart w:id="19" w:name="Seif17"/>
      <w:bookmarkEnd w:id="19"/>
      <w:r>
        <w:rPr>
          <w:lang w:val="he-IL"/>
        </w:rPr>
        <w:pict w14:anchorId="5FF63676">
          <v:rect id="_x0000_s1042" style="position:absolute;left:0;text-align:left;margin-left:464.5pt;margin-top:8.05pt;width:75.05pt;height:21.4pt;z-index:251642368" o:allowincell="f" filled="f" stroked="f" strokecolor="lime" strokeweight=".25pt">
            <v:textbox style="mso-next-textbox:#_x0000_s1042" inset="0,0,0,0">
              <w:txbxContent>
                <w:p w14:paraId="598BEBFC" w14:textId="77777777" w:rsidR="00AC2F89" w:rsidRDefault="00AC2F89">
                  <w:pPr>
                    <w:spacing w:line="160" w:lineRule="exact"/>
                    <w:jc w:val="left"/>
                    <w:rPr>
                      <w:rFonts w:cs="Miriam"/>
                      <w:noProof/>
                      <w:szCs w:val="18"/>
                      <w:rtl/>
                    </w:rPr>
                  </w:pPr>
                  <w:r>
                    <w:rPr>
                      <w:rFonts w:cs="Miriam"/>
                      <w:szCs w:val="18"/>
                      <w:rtl/>
                    </w:rPr>
                    <w:t>י</w:t>
                  </w:r>
                  <w:r>
                    <w:rPr>
                      <w:rFonts w:cs="Miriam" w:hint="cs"/>
                      <w:szCs w:val="18"/>
                      <w:rtl/>
                    </w:rPr>
                    <w:t xml:space="preserve">חידות המוצעות </w:t>
                  </w:r>
                  <w:r>
                    <w:rPr>
                      <w:rFonts w:cs="Miriam"/>
                      <w:szCs w:val="18"/>
                      <w:rtl/>
                    </w:rPr>
                    <w:t>ל</w:t>
                  </w:r>
                  <w:r>
                    <w:rPr>
                      <w:rFonts w:cs="Miriam" w:hint="cs"/>
                      <w:szCs w:val="18"/>
                      <w:rtl/>
                    </w:rPr>
                    <w:t xml:space="preserve">סוג אנשים </w:t>
                  </w:r>
                  <w:r>
                    <w:rPr>
                      <w:rFonts w:cs="Miriam"/>
                      <w:szCs w:val="18"/>
                      <w:rtl/>
                    </w:rPr>
                    <w:t>מ</w:t>
                  </w:r>
                  <w:r>
                    <w:rPr>
                      <w:rFonts w:cs="Miriam" w:hint="cs"/>
                      <w:szCs w:val="18"/>
                      <w:rtl/>
                    </w:rPr>
                    <w:t>סויים</w:t>
                  </w:r>
                </w:p>
              </w:txbxContent>
            </v:textbox>
            <w10:anchorlock/>
          </v:rect>
        </w:pict>
      </w:r>
      <w:r>
        <w:rPr>
          <w:rStyle w:val="big-number"/>
          <w:rFonts w:cs="Miriam"/>
          <w:rtl/>
        </w:rPr>
        <w:t>17.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היו היחידות או חלק מהן מוצעות לסוג אנשים מסויים - יצויין הסוג ומספר היחידות המוצעות לאו</w:t>
      </w:r>
      <w:r>
        <w:rPr>
          <w:rStyle w:val="default"/>
          <w:rFonts w:cs="FrankRuehl"/>
          <w:rtl/>
        </w:rPr>
        <w:t>ת</w:t>
      </w:r>
      <w:r>
        <w:rPr>
          <w:rStyle w:val="default"/>
          <w:rFonts w:cs="FrankRuehl" w:hint="cs"/>
          <w:rtl/>
        </w:rPr>
        <w:t>ו סוג.</w:t>
      </w:r>
    </w:p>
    <w:p w14:paraId="04E3F3D5"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הוענקה זכות לרכישת יחידות בתנאים שונים מן התנאים בהם מוצעות היחידות לפי התשקיף - יפורטו התנאים האמורים, ויצויין מי הם הזכאים לרכוש את היחידות לפי תנאים אלה.</w:t>
      </w:r>
    </w:p>
    <w:p w14:paraId="380DD419" w14:textId="77777777" w:rsidR="00AC2F89" w:rsidRDefault="00AC2F89">
      <w:pPr>
        <w:pStyle w:val="P00"/>
        <w:spacing w:before="72"/>
        <w:ind w:left="0" w:right="1134"/>
        <w:rPr>
          <w:rStyle w:val="default"/>
          <w:rFonts w:cs="FrankRuehl"/>
          <w:rtl/>
        </w:rPr>
      </w:pPr>
      <w:bookmarkStart w:id="20" w:name="Seif18"/>
      <w:bookmarkEnd w:id="20"/>
      <w:r>
        <w:rPr>
          <w:lang w:val="he-IL"/>
        </w:rPr>
        <w:pict w14:anchorId="0394444F">
          <v:rect id="_x0000_s1043" style="position:absolute;left:0;text-align:left;margin-left:464.5pt;margin-top:8.05pt;width:75.05pt;height:8pt;z-index:251643392" o:allowincell="f" filled="f" stroked="f" strokecolor="lime" strokeweight=".25pt">
            <v:textbox style="mso-next-textbox:#_x0000_s1043" inset="0,0,0,0">
              <w:txbxContent>
                <w:p w14:paraId="73A52B6A"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זמנת יחידות</w:t>
                  </w:r>
                </w:p>
              </w:txbxContent>
            </v:textbox>
            <w10:anchorlock/>
          </v:rect>
        </w:pict>
      </w:r>
      <w:r>
        <w:rPr>
          <w:rStyle w:val="big-number"/>
          <w:rFonts w:cs="Miriam"/>
          <w:rtl/>
        </w:rPr>
        <w:t>18.</w:t>
      </w:r>
      <w:r>
        <w:rPr>
          <w:rStyle w:val="big-number"/>
          <w:rFonts w:cs="Miriam"/>
          <w:rtl/>
        </w:rPr>
        <w:tab/>
      </w:r>
      <w:r>
        <w:rPr>
          <w:rStyle w:val="default"/>
          <w:rFonts w:cs="FrankRuehl"/>
          <w:rtl/>
        </w:rPr>
        <w:t>י</w:t>
      </w:r>
      <w:r>
        <w:rPr>
          <w:rStyle w:val="default"/>
          <w:rFonts w:cs="FrankRuehl" w:hint="cs"/>
          <w:rtl/>
        </w:rPr>
        <w:t>צויינו אופן הזמנת היחידות המוצעות, לרב</w:t>
      </w:r>
      <w:r>
        <w:rPr>
          <w:rStyle w:val="default"/>
          <w:rFonts w:cs="FrankRuehl"/>
          <w:rtl/>
        </w:rPr>
        <w:t>ו</w:t>
      </w:r>
      <w:r>
        <w:rPr>
          <w:rStyle w:val="default"/>
          <w:rFonts w:cs="FrankRuehl" w:hint="cs"/>
          <w:rtl/>
        </w:rPr>
        <w:t>ת המקומות שבהם ניתן להשיג טפסי הזמנה והמקומות שבהם ניתן להגישם, תחילת התקופה להגשת הזמנות ומועד סיומה.</w:t>
      </w:r>
    </w:p>
    <w:p w14:paraId="058E92E2" w14:textId="77777777" w:rsidR="00AC2F89" w:rsidRDefault="00AC2F89">
      <w:pPr>
        <w:pStyle w:val="P00"/>
        <w:spacing w:before="72"/>
        <w:ind w:left="0" w:right="1134"/>
        <w:rPr>
          <w:rStyle w:val="default"/>
          <w:rFonts w:cs="FrankRuehl"/>
          <w:rtl/>
        </w:rPr>
      </w:pPr>
      <w:bookmarkStart w:id="21" w:name="Seif19"/>
      <w:bookmarkEnd w:id="21"/>
      <w:r>
        <w:rPr>
          <w:lang w:val="he-IL"/>
        </w:rPr>
        <w:pict w14:anchorId="6A0D2C57">
          <v:rect id="_x0000_s1044" style="position:absolute;left:0;text-align:left;margin-left:464.5pt;margin-top:8.05pt;width:75.05pt;height:16pt;z-index:251644416" o:allowincell="f" filled="f" stroked="f" strokecolor="lime" strokeweight=".25pt">
            <v:textbox style="mso-next-textbox:#_x0000_s1044" inset="0,0,0,0">
              <w:txbxContent>
                <w:p w14:paraId="0E35F099"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זמנה </w:t>
                  </w:r>
                  <w:r>
                    <w:rPr>
                      <w:rFonts w:cs="Miriam"/>
                      <w:szCs w:val="18"/>
                      <w:rtl/>
                    </w:rPr>
                    <w:t>ש</w:t>
                  </w:r>
                  <w:r>
                    <w:rPr>
                      <w:rFonts w:cs="Miriam" w:hint="cs"/>
                      <w:szCs w:val="18"/>
                      <w:rtl/>
                    </w:rPr>
                    <w:t>הושבה ריקם</w:t>
                  </w:r>
                </w:p>
              </w:txbxContent>
            </v:textbox>
            <w10:anchorlock/>
          </v:rect>
        </w:pict>
      </w:r>
      <w:r>
        <w:rPr>
          <w:rStyle w:val="big-number"/>
          <w:rFonts w:cs="Miriam"/>
          <w:rtl/>
        </w:rPr>
        <w:t>19.</w:t>
      </w:r>
      <w:r>
        <w:rPr>
          <w:rStyle w:val="big-number"/>
          <w:rFonts w:cs="Miriam"/>
          <w:rtl/>
        </w:rPr>
        <w:tab/>
      </w:r>
      <w:r>
        <w:rPr>
          <w:rStyle w:val="default"/>
          <w:rFonts w:cs="FrankRuehl"/>
          <w:rtl/>
        </w:rPr>
        <w:t>י</w:t>
      </w:r>
      <w:r>
        <w:rPr>
          <w:rStyle w:val="default"/>
          <w:rFonts w:cs="FrankRuehl" w:hint="cs"/>
          <w:rtl/>
        </w:rPr>
        <w:t>צויינו המועד והדרך שבהם יוחזר למזמינים שהזמנתם הושבה ריקם כל סכום ששילמו על חשבון היחידות המוצעות.</w:t>
      </w:r>
    </w:p>
    <w:p w14:paraId="49A5ACBC" w14:textId="77777777" w:rsidR="00AC2F89" w:rsidRDefault="00AC2F89">
      <w:pPr>
        <w:pStyle w:val="medium2-header"/>
        <w:keepLines w:val="0"/>
        <w:spacing w:before="72"/>
        <w:ind w:left="0" w:right="1134"/>
        <w:rPr>
          <w:noProof/>
          <w:sz w:val="20"/>
          <w:rtl/>
        </w:rPr>
      </w:pPr>
      <w:bookmarkStart w:id="22" w:name="med3"/>
      <w:bookmarkEnd w:id="22"/>
      <w:r>
        <w:rPr>
          <w:noProof/>
          <w:sz w:val="20"/>
          <w:rtl/>
        </w:rPr>
        <w:t>פ</w:t>
      </w:r>
      <w:r>
        <w:rPr>
          <w:rFonts w:hint="cs"/>
          <w:noProof/>
          <w:sz w:val="20"/>
          <w:rtl/>
        </w:rPr>
        <w:t>רק ד': הפרטים שיש לכלול בת</w:t>
      </w:r>
      <w:r>
        <w:rPr>
          <w:noProof/>
          <w:sz w:val="20"/>
          <w:rtl/>
        </w:rPr>
        <w:t>ש</w:t>
      </w:r>
      <w:r>
        <w:rPr>
          <w:rFonts w:hint="cs"/>
          <w:noProof/>
          <w:sz w:val="20"/>
          <w:rtl/>
        </w:rPr>
        <w:t>קיף בדבר פעולות הקרן בישראל</w:t>
      </w:r>
    </w:p>
    <w:p w14:paraId="73E090D2" w14:textId="77777777" w:rsidR="00AC2F89" w:rsidRDefault="00AC2F89">
      <w:pPr>
        <w:pStyle w:val="P00"/>
        <w:spacing w:before="72"/>
        <w:ind w:left="0" w:right="1134"/>
        <w:rPr>
          <w:rStyle w:val="default"/>
          <w:rFonts w:cs="FrankRuehl"/>
          <w:rtl/>
        </w:rPr>
      </w:pPr>
      <w:bookmarkStart w:id="23" w:name="Seif20"/>
      <w:bookmarkEnd w:id="23"/>
      <w:r>
        <w:rPr>
          <w:lang w:val="he-IL"/>
        </w:rPr>
        <w:pict w14:anchorId="166AF4CD">
          <v:rect id="_x0000_s1045" style="position:absolute;left:0;text-align:left;margin-left:464.5pt;margin-top:8.05pt;width:75.05pt;height:8pt;z-index:251645440" o:allowincell="f" filled="f" stroked="f" strokecolor="lime" strokeweight=".25pt">
            <v:textbox style="mso-next-textbox:#_x0000_s1045" inset="0,0,0,0">
              <w:txbxContent>
                <w:p w14:paraId="4BEB988F" w14:textId="77777777" w:rsidR="00AC2F89" w:rsidRDefault="00AC2F89">
                  <w:pPr>
                    <w:spacing w:line="160" w:lineRule="exact"/>
                    <w:jc w:val="left"/>
                    <w:rPr>
                      <w:rFonts w:cs="Miriam"/>
                      <w:noProof/>
                      <w:szCs w:val="18"/>
                      <w:rtl/>
                    </w:rPr>
                  </w:pPr>
                  <w:r>
                    <w:rPr>
                      <w:rFonts w:cs="Miriam"/>
                      <w:szCs w:val="18"/>
                      <w:rtl/>
                    </w:rPr>
                    <w:t>נ</w:t>
                  </w:r>
                  <w:r>
                    <w:rPr>
                      <w:rFonts w:cs="Miriam" w:hint="cs"/>
                      <w:szCs w:val="18"/>
                      <w:rtl/>
                    </w:rPr>
                    <w:t>ציג הקרן</w:t>
                  </w:r>
                </w:p>
              </w:txbxContent>
            </v:textbox>
            <w10:anchorlock/>
          </v:rect>
        </w:pict>
      </w:r>
      <w:r>
        <w:rPr>
          <w:rStyle w:val="big-number"/>
          <w:rFonts w:cs="Miriam"/>
          <w:rtl/>
        </w:rPr>
        <w:t>20.</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יצויינו הסמכויות שהוענקו לנציג הקרן בישראל, ואם הוא אחראי לפעולות הקרן בישראל - יצויין גם היקף אחריותו ויובאו פרטים בדבר הונו, נכסיו והתחייבויותיו.</w:t>
      </w:r>
    </w:p>
    <w:p w14:paraId="0920B10B"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נציג הקרן תאגיד - יצויינו סוג התאגיד שעליו הוא נמ</w:t>
      </w:r>
      <w:r>
        <w:rPr>
          <w:rStyle w:val="default"/>
          <w:rFonts w:cs="FrankRuehl"/>
          <w:rtl/>
        </w:rPr>
        <w:t>נ</w:t>
      </w:r>
      <w:r>
        <w:rPr>
          <w:rStyle w:val="default"/>
          <w:rFonts w:cs="FrankRuehl" w:hint="cs"/>
          <w:rtl/>
        </w:rPr>
        <w:t>ה, החוק שלפיו הואגד ותאריך ההאגד.</w:t>
      </w:r>
    </w:p>
    <w:p w14:paraId="4634A413" w14:textId="77777777" w:rsidR="00AC2F89" w:rsidRDefault="00AC2F89">
      <w:pPr>
        <w:pStyle w:val="P00"/>
        <w:spacing w:before="72"/>
        <w:ind w:left="0" w:right="1134"/>
        <w:rPr>
          <w:rStyle w:val="default"/>
          <w:rFonts w:cs="FrankRuehl"/>
          <w:rtl/>
        </w:rPr>
      </w:pPr>
      <w:bookmarkStart w:id="24" w:name="Seif21"/>
      <w:bookmarkEnd w:id="24"/>
      <w:r>
        <w:rPr>
          <w:lang w:val="he-IL"/>
        </w:rPr>
        <w:pict w14:anchorId="203E253B">
          <v:rect id="_x0000_s1046" style="position:absolute;left:0;text-align:left;margin-left:464.5pt;margin-top:8.05pt;width:75.05pt;height:8pt;z-index:251646464" o:allowincell="f" filled="f" stroked="f" strokecolor="lime" strokeweight=".25pt">
            <v:textbox style="mso-next-textbox:#_x0000_s1046" inset="0,0,0,0">
              <w:txbxContent>
                <w:p w14:paraId="027A819E"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בנק המרכז</w:t>
                  </w:r>
                </w:p>
              </w:txbxContent>
            </v:textbox>
            <w10:anchorlock/>
          </v:rect>
        </w:pict>
      </w:r>
      <w:r>
        <w:rPr>
          <w:rStyle w:val="big-number"/>
          <w:rFonts w:cs="Miriam"/>
          <w:rtl/>
        </w:rPr>
        <w:t>21.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יצויין שם הבנק שמונה על ידי הקרן כבנק המרכז את המסחר ביחידות הקרן בישראל (להלן - הבנק המרכז) וסכום הפקדון שהופקד על ידי הקרן בבנק זה.</w:t>
      </w:r>
    </w:p>
    <w:p w14:paraId="6C8745C4"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יובאו הפרטים העיקריים של ההסכם בין הקרן לבין הבנק המרכז ובכל</w:t>
      </w:r>
      <w:r>
        <w:rPr>
          <w:rStyle w:val="default"/>
          <w:rFonts w:cs="FrankRuehl"/>
          <w:rtl/>
        </w:rPr>
        <w:t>ל</w:t>
      </w:r>
      <w:r>
        <w:rPr>
          <w:rStyle w:val="default"/>
          <w:rFonts w:cs="FrankRuehl" w:hint="cs"/>
          <w:rtl/>
        </w:rPr>
        <w:t xml:space="preserve"> זה תנאי הפקדון האמור, ויצויין תאריך אישורו של ההסכם על ידי המפקח על מטבע חוץ.</w:t>
      </w:r>
    </w:p>
    <w:p w14:paraId="1C8C5A61" w14:textId="77777777" w:rsidR="00AC2F89" w:rsidRDefault="00AC2F89">
      <w:pPr>
        <w:pStyle w:val="P00"/>
        <w:spacing w:before="72"/>
        <w:ind w:left="0" w:right="1134"/>
        <w:rPr>
          <w:rStyle w:val="default"/>
          <w:rFonts w:cs="FrankRuehl"/>
          <w:rtl/>
        </w:rPr>
      </w:pPr>
      <w:bookmarkStart w:id="25" w:name="Seif22"/>
      <w:bookmarkEnd w:id="25"/>
      <w:r>
        <w:rPr>
          <w:lang w:val="he-IL"/>
        </w:rPr>
        <w:pict w14:anchorId="0B270A39">
          <v:rect id="_x0000_s1047" style="position:absolute;left:0;text-align:left;margin-left:464.5pt;margin-top:8.05pt;width:75.05pt;height:16pt;z-index:251647488" o:allowincell="f" filled="f" stroked="f" strokecolor="lime" strokeweight=".25pt">
            <v:textbox style="mso-next-textbox:#_x0000_s1047" inset="0,0,0,0">
              <w:txbxContent>
                <w:p w14:paraId="7E42C0DE" w14:textId="77777777" w:rsidR="00AC2F89" w:rsidRDefault="00AC2F89">
                  <w:pPr>
                    <w:spacing w:line="160" w:lineRule="exact"/>
                    <w:jc w:val="left"/>
                    <w:rPr>
                      <w:rFonts w:cs="Miriam"/>
                      <w:noProof/>
                      <w:szCs w:val="18"/>
                      <w:rtl/>
                    </w:rPr>
                  </w:pPr>
                  <w:r>
                    <w:rPr>
                      <w:rFonts w:cs="Miriam"/>
                      <w:szCs w:val="18"/>
                      <w:rtl/>
                    </w:rPr>
                    <w:t>פ</w:t>
                  </w:r>
                  <w:r>
                    <w:rPr>
                      <w:rFonts w:cs="Miriam" w:hint="cs"/>
                      <w:szCs w:val="18"/>
                      <w:rtl/>
                    </w:rPr>
                    <w:t xml:space="preserve">יקוח על </w:t>
                  </w:r>
                  <w:r>
                    <w:rPr>
                      <w:rFonts w:cs="Miriam"/>
                      <w:szCs w:val="18"/>
                      <w:rtl/>
                    </w:rPr>
                    <w:t>מ</w:t>
                  </w:r>
                  <w:r>
                    <w:rPr>
                      <w:rFonts w:cs="Miriam" w:hint="cs"/>
                      <w:szCs w:val="18"/>
                      <w:rtl/>
                    </w:rPr>
                    <w:t>טבע חוץ</w:t>
                  </w:r>
                </w:p>
              </w:txbxContent>
            </v:textbox>
            <w10:anchorlock/>
          </v:rect>
        </w:pict>
      </w:r>
      <w:r>
        <w:rPr>
          <w:rStyle w:val="big-number"/>
          <w:rFonts w:cs="Miriam"/>
          <w:rtl/>
        </w:rPr>
        <w:t>22.</w:t>
      </w:r>
      <w:r>
        <w:rPr>
          <w:rStyle w:val="big-number"/>
          <w:rFonts w:cs="Miriam"/>
          <w:rtl/>
        </w:rPr>
        <w:tab/>
      </w:r>
      <w:r>
        <w:rPr>
          <w:rStyle w:val="default"/>
          <w:rFonts w:cs="FrankRuehl"/>
          <w:rtl/>
        </w:rPr>
        <w:t>י</w:t>
      </w:r>
      <w:r>
        <w:rPr>
          <w:rStyle w:val="default"/>
          <w:rFonts w:cs="FrankRuehl" w:hint="cs"/>
          <w:rtl/>
        </w:rPr>
        <w:t xml:space="preserve">ובאו פרטים בדבר הוראות הפיקוח על מטבע חוץ בישראל המסדירים את פעולות הקרן והפצת היחידות, ובכלל זה הדרך בה ניתן בישראל לקנות ולמכור יחידות בקרן, הפרטים </w:t>
      </w:r>
      <w:r>
        <w:rPr>
          <w:rStyle w:val="default"/>
          <w:rFonts w:cs="FrankRuehl"/>
          <w:rtl/>
        </w:rPr>
        <w:t>ב</w:t>
      </w:r>
      <w:r>
        <w:rPr>
          <w:rStyle w:val="default"/>
          <w:rFonts w:cs="FrankRuehl" w:hint="cs"/>
          <w:rtl/>
        </w:rPr>
        <w:t>דבר החשבונות במטבע חוץ שבאמצעותם ניתן לסחור ביחידות, על שם מי יירשמו היחידות, מי יחזיק בהן, ומה המסמך שיקבל הרוכש כראיה לרכישת היחידות.</w:t>
      </w:r>
    </w:p>
    <w:p w14:paraId="4F73FD8D" w14:textId="77777777" w:rsidR="00AC2F89" w:rsidRDefault="00AC2F89">
      <w:pPr>
        <w:pStyle w:val="P00"/>
        <w:spacing w:before="72"/>
        <w:ind w:left="0" w:right="1134"/>
        <w:rPr>
          <w:rStyle w:val="default"/>
          <w:rFonts w:cs="FrankRuehl"/>
          <w:rtl/>
        </w:rPr>
      </w:pPr>
      <w:bookmarkStart w:id="26" w:name="Seif23"/>
      <w:bookmarkEnd w:id="26"/>
      <w:r>
        <w:rPr>
          <w:lang w:val="he-IL"/>
        </w:rPr>
        <w:pict w14:anchorId="73BFF29D">
          <v:rect id="_x0000_s1048" style="position:absolute;left:0;text-align:left;margin-left:464.5pt;margin-top:8.05pt;width:75.05pt;height:8pt;z-index:251648512" o:allowincell="f" filled="f" stroked="f" strokecolor="lime" strokeweight=".25pt">
            <v:textbox style="mso-next-textbox:#_x0000_s1048" inset="0,0,0,0">
              <w:txbxContent>
                <w:p w14:paraId="029078B5" w14:textId="77777777" w:rsidR="00AC2F89" w:rsidRDefault="00AC2F89">
                  <w:pPr>
                    <w:spacing w:line="160" w:lineRule="exact"/>
                    <w:jc w:val="left"/>
                    <w:rPr>
                      <w:rFonts w:cs="Miriam"/>
                      <w:noProof/>
                      <w:szCs w:val="18"/>
                      <w:rtl/>
                    </w:rPr>
                  </w:pPr>
                  <w:r>
                    <w:rPr>
                      <w:rFonts w:cs="Miriam"/>
                      <w:szCs w:val="18"/>
                      <w:rtl/>
                    </w:rPr>
                    <w:t>פ</w:t>
                  </w:r>
                  <w:r>
                    <w:rPr>
                      <w:rFonts w:cs="Miriam" w:hint="cs"/>
                      <w:szCs w:val="18"/>
                      <w:rtl/>
                    </w:rPr>
                    <w:t>רסום</w:t>
                  </w:r>
                </w:p>
              </w:txbxContent>
            </v:textbox>
            <w10:anchorlock/>
          </v:rect>
        </w:pict>
      </w:r>
      <w:r>
        <w:rPr>
          <w:rStyle w:val="big-number"/>
          <w:rFonts w:cs="Miriam"/>
          <w:rtl/>
        </w:rPr>
        <w:t>23.</w:t>
      </w:r>
      <w:r>
        <w:rPr>
          <w:rStyle w:val="big-number"/>
          <w:rFonts w:cs="Miriam"/>
          <w:rtl/>
        </w:rPr>
        <w:tab/>
      </w:r>
      <w:r>
        <w:rPr>
          <w:rStyle w:val="default"/>
          <w:rFonts w:cs="FrankRuehl"/>
          <w:rtl/>
        </w:rPr>
        <w:t>י</w:t>
      </w:r>
      <w:r>
        <w:rPr>
          <w:rStyle w:val="default"/>
          <w:rFonts w:cs="FrankRuehl" w:hint="cs"/>
          <w:rtl/>
        </w:rPr>
        <w:t>ובאו פרטים בדבר הדרכים והמועדים שבהם יתפרסמו בישראל מחירי היחידות, מחירי הפדיון ורשימת נכסי הקרן.</w:t>
      </w:r>
    </w:p>
    <w:p w14:paraId="2FD2DA8C" w14:textId="77777777" w:rsidR="00AC2F89" w:rsidRDefault="00AC2F89">
      <w:pPr>
        <w:pStyle w:val="medium2-header"/>
        <w:keepLines w:val="0"/>
        <w:spacing w:before="72"/>
        <w:ind w:left="0" w:right="1134"/>
        <w:rPr>
          <w:noProof/>
          <w:sz w:val="20"/>
          <w:rtl/>
        </w:rPr>
      </w:pPr>
      <w:bookmarkStart w:id="27" w:name="med4"/>
      <w:bookmarkEnd w:id="27"/>
      <w:r>
        <w:rPr>
          <w:noProof/>
          <w:sz w:val="20"/>
          <w:rtl/>
        </w:rPr>
        <w:t>פ</w:t>
      </w:r>
      <w:r>
        <w:rPr>
          <w:rFonts w:hint="cs"/>
          <w:noProof/>
          <w:sz w:val="20"/>
          <w:rtl/>
        </w:rPr>
        <w:t>רק ה':</w:t>
      </w:r>
      <w:r>
        <w:rPr>
          <w:noProof/>
          <w:sz w:val="20"/>
          <w:rtl/>
        </w:rPr>
        <w:t xml:space="preserve"> </w:t>
      </w:r>
      <w:r>
        <w:rPr>
          <w:rFonts w:hint="cs"/>
          <w:noProof/>
          <w:sz w:val="20"/>
          <w:rtl/>
        </w:rPr>
        <w:t>הפרטים שיש לכלול בתשקיף בדבר הקרן, יחידותיה, נכסיה ומדיניות ההשקעה שלה</w:t>
      </w:r>
    </w:p>
    <w:p w14:paraId="4716FBE9" w14:textId="77777777" w:rsidR="00AC2F89" w:rsidRDefault="00AC2F89">
      <w:pPr>
        <w:pStyle w:val="P00"/>
        <w:spacing w:before="72"/>
        <w:ind w:left="0" w:right="1134"/>
        <w:rPr>
          <w:rStyle w:val="default"/>
          <w:rFonts w:cs="FrankRuehl"/>
          <w:rtl/>
        </w:rPr>
      </w:pPr>
      <w:bookmarkStart w:id="28" w:name="Seif24"/>
      <w:bookmarkEnd w:id="28"/>
      <w:r>
        <w:rPr>
          <w:lang w:val="he-IL"/>
        </w:rPr>
        <w:pict w14:anchorId="25CB5CEF">
          <v:rect id="_x0000_s1049" style="position:absolute;left:0;text-align:left;margin-left:464.5pt;margin-top:8.05pt;width:75.05pt;height:16pt;z-index:251649536" o:allowincell="f" filled="f" stroked="f" strokecolor="lime" strokeweight=".25pt">
            <v:textbox style="mso-next-textbox:#_x0000_s1049" inset="0,0,0,0">
              <w:txbxContent>
                <w:p w14:paraId="13AF4197" w14:textId="77777777" w:rsidR="00AC2F89" w:rsidRDefault="00AC2F89">
                  <w:pPr>
                    <w:spacing w:line="160" w:lineRule="exact"/>
                    <w:jc w:val="left"/>
                    <w:rPr>
                      <w:rFonts w:cs="Miriam"/>
                      <w:noProof/>
                      <w:szCs w:val="18"/>
                      <w:rtl/>
                    </w:rPr>
                  </w:pPr>
                  <w:r>
                    <w:rPr>
                      <w:rFonts w:cs="Miriam"/>
                      <w:szCs w:val="18"/>
                      <w:rtl/>
                    </w:rPr>
                    <w:t>י</w:t>
                  </w:r>
                  <w:r>
                    <w:rPr>
                      <w:rFonts w:cs="Miriam" w:hint="cs"/>
                      <w:szCs w:val="18"/>
                      <w:rtl/>
                    </w:rPr>
                    <w:t xml:space="preserve">חידות במחזור </w:t>
                  </w:r>
                  <w:r>
                    <w:rPr>
                      <w:rFonts w:cs="Miriam"/>
                      <w:szCs w:val="18"/>
                      <w:rtl/>
                    </w:rPr>
                    <w:t>ו</w:t>
                  </w:r>
                  <w:r>
                    <w:rPr>
                      <w:rFonts w:cs="Miriam" w:hint="cs"/>
                      <w:szCs w:val="18"/>
                      <w:rtl/>
                    </w:rPr>
                    <w:t>הון הקרן</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יצויין מספר היחידות שבמחזור בתאריך התשקיף או בתאריך סמוך לו ככל האפשר.</w:t>
      </w:r>
    </w:p>
    <w:p w14:paraId="57CAE552"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הקרן תאגיד - יצויין הון מניותיה הרשום, המ</w:t>
      </w:r>
      <w:r>
        <w:rPr>
          <w:rStyle w:val="default"/>
          <w:rFonts w:cs="FrankRuehl"/>
          <w:rtl/>
        </w:rPr>
        <w:t>ו</w:t>
      </w:r>
      <w:r>
        <w:rPr>
          <w:rStyle w:val="default"/>
          <w:rFonts w:cs="FrankRuehl" w:hint="cs"/>
          <w:rtl/>
        </w:rPr>
        <w:t>נפק והנפרע בתאריך התשקיף או בתאריך סמוך לו ככל האפשר.</w:t>
      </w:r>
    </w:p>
    <w:p w14:paraId="1DCC662A" w14:textId="77777777" w:rsidR="00AC2F89" w:rsidRDefault="00AC2F89">
      <w:pPr>
        <w:pStyle w:val="P00"/>
        <w:spacing w:before="72"/>
        <w:ind w:left="0" w:right="1134"/>
        <w:rPr>
          <w:rStyle w:val="default"/>
          <w:rFonts w:cs="FrankRuehl" w:hint="cs"/>
          <w:rtl/>
        </w:rPr>
      </w:pPr>
      <w:bookmarkStart w:id="29" w:name="Seif25"/>
      <w:bookmarkEnd w:id="29"/>
      <w:r>
        <w:rPr>
          <w:lang w:val="he-IL"/>
        </w:rPr>
        <w:pict w14:anchorId="05B905E2">
          <v:rect id="_x0000_s1050" style="position:absolute;left:0;text-align:left;margin-left:464.5pt;margin-top:8.05pt;width:75.05pt;height:16pt;z-index:251650560" o:allowincell="f" filled="f" stroked="f" strokecolor="lime" strokeweight=".25pt">
            <v:textbox style="mso-next-textbox:#_x0000_s1050" inset="0,0,0,0">
              <w:txbxContent>
                <w:p w14:paraId="0A8E2C1C" w14:textId="77777777" w:rsidR="00AC2F89" w:rsidRDefault="00AC2F89">
                  <w:pPr>
                    <w:spacing w:line="160" w:lineRule="exact"/>
                    <w:jc w:val="left"/>
                    <w:rPr>
                      <w:rFonts w:cs="Miriam"/>
                      <w:noProof/>
                      <w:szCs w:val="18"/>
                      <w:rtl/>
                    </w:rPr>
                  </w:pPr>
                  <w:r>
                    <w:rPr>
                      <w:rFonts w:cs="Miriam"/>
                      <w:szCs w:val="18"/>
                      <w:rtl/>
                    </w:rPr>
                    <w:t>י</w:t>
                  </w:r>
                  <w:r>
                    <w:rPr>
                      <w:rFonts w:cs="Miriam" w:hint="cs"/>
                      <w:szCs w:val="18"/>
                      <w:rtl/>
                    </w:rPr>
                    <w:t>חידות שהו</w:t>
                  </w:r>
                  <w:r>
                    <w:rPr>
                      <w:rFonts w:cs="Miriam"/>
                      <w:szCs w:val="18"/>
                      <w:rtl/>
                    </w:rPr>
                    <w:t>נ</w:t>
                  </w:r>
                  <w:r>
                    <w:rPr>
                      <w:rFonts w:cs="Miriam" w:hint="cs"/>
                      <w:szCs w:val="18"/>
                      <w:rtl/>
                    </w:rPr>
                    <w:t xml:space="preserve">פקו </w:t>
                  </w:r>
                  <w:r>
                    <w:rPr>
                      <w:rFonts w:cs="Miriam"/>
                      <w:szCs w:val="18"/>
                      <w:rtl/>
                    </w:rPr>
                    <w:t>ו</w:t>
                  </w:r>
                  <w:r>
                    <w:rPr>
                      <w:rFonts w:cs="Miriam" w:hint="cs"/>
                      <w:szCs w:val="18"/>
                      <w:rtl/>
                    </w:rPr>
                    <w:t>שנפדו ומחיריהם</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יצויינו מספר היחידות שהונפקו ומספר היחידות שנפדו בחמש שנות החשבון האחרונות של הקרן, ובפירוט נוסף לגבי </w:t>
      </w:r>
      <w:r>
        <w:rPr>
          <w:rStyle w:val="default"/>
          <w:rFonts w:cs="FrankRuehl"/>
          <w:rtl/>
        </w:rPr>
        <w:t>–</w:t>
      </w:r>
    </w:p>
    <w:p w14:paraId="457817E6" w14:textId="77777777" w:rsidR="00AC2F89" w:rsidRDefault="00AC2F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חודש בשתי שנות החשבון האחרונות של הקרן;</w:t>
      </w:r>
    </w:p>
    <w:p w14:paraId="2B39A6B3" w14:textId="77777777" w:rsidR="00AC2F89" w:rsidRDefault="00AC2F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ח</w:t>
      </w:r>
      <w:r>
        <w:rPr>
          <w:rStyle w:val="default"/>
          <w:rFonts w:cs="FrankRuehl"/>
          <w:rtl/>
        </w:rPr>
        <w:t>ו</w:t>
      </w:r>
      <w:r>
        <w:rPr>
          <w:rStyle w:val="default"/>
          <w:rFonts w:cs="FrankRuehl" w:hint="cs"/>
          <w:rtl/>
        </w:rPr>
        <w:t>דש בתקופה שמתחילת שנת החשבון שבה פורסם התשקיף עד תאריך התשקיף או תאריך סמוך לו ככל האפשר.</w:t>
      </w:r>
    </w:p>
    <w:p w14:paraId="5DBCFA31"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יצויינו מחיר היחידה ומחיר הפדיון בסוף כל חודש בתקופות האמורות בפסקאות (א)(1) ו-(2).</w:t>
      </w:r>
    </w:p>
    <w:p w14:paraId="35D7097C"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יצויין מחיר היחידה הגבוה ביותר והנמוך ביותר של יחידות הקרן, בכל אחת משת</w:t>
      </w:r>
      <w:r>
        <w:rPr>
          <w:rStyle w:val="default"/>
          <w:rFonts w:cs="FrankRuehl"/>
          <w:rtl/>
        </w:rPr>
        <w:t>י</w:t>
      </w:r>
      <w:r>
        <w:rPr>
          <w:rStyle w:val="default"/>
          <w:rFonts w:cs="FrankRuehl" w:hint="cs"/>
          <w:rtl/>
        </w:rPr>
        <w:t xml:space="preserve"> שנות הלוח שקדמו לתאריך התשקיף ובתקופה שמתחילת שנת הלוח שבה פורסם התשקיף עד תאריך התשקיף או תאריך סמוך לו ככל האפשר.</w:t>
      </w:r>
    </w:p>
    <w:p w14:paraId="1593B22A"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יצויין מחיר היחידה בתאריך התשקיף או בתאריך סמוך לו ככל האפשר.</w:t>
      </w:r>
    </w:p>
    <w:p w14:paraId="5E26C01C" w14:textId="77777777" w:rsidR="00AC2F89" w:rsidRDefault="00AC2F89">
      <w:pPr>
        <w:pStyle w:val="P00"/>
        <w:spacing w:before="72"/>
        <w:ind w:left="0" w:right="1134"/>
        <w:rPr>
          <w:rStyle w:val="default"/>
          <w:rFonts w:cs="FrankRuehl"/>
          <w:rtl/>
        </w:rPr>
      </w:pPr>
      <w:bookmarkStart w:id="30" w:name="Seif26"/>
      <w:bookmarkEnd w:id="30"/>
      <w:r>
        <w:rPr>
          <w:lang w:val="he-IL"/>
        </w:rPr>
        <w:pict w14:anchorId="26236667">
          <v:rect id="_x0000_s1051" style="position:absolute;left:0;text-align:left;margin-left:464.5pt;margin-top:8.05pt;width:75.05pt;height:16pt;z-index:251651584" o:allowincell="f" filled="f" stroked="f" strokecolor="lime" strokeweight=".25pt">
            <v:textbox style="mso-next-textbox:#_x0000_s1051" inset="0,0,0,0">
              <w:txbxContent>
                <w:p w14:paraId="04E2404F"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ערכת שווי </w:t>
                  </w:r>
                  <w:r>
                    <w:rPr>
                      <w:rFonts w:cs="Miriam"/>
                      <w:szCs w:val="18"/>
                      <w:rtl/>
                    </w:rPr>
                    <w:t>נ</w:t>
                  </w:r>
                  <w:r>
                    <w:rPr>
                      <w:rFonts w:cs="Miriam" w:hint="cs"/>
                      <w:szCs w:val="18"/>
                      <w:rtl/>
                    </w:rPr>
                    <w:t>כסי הקרן</w:t>
                  </w:r>
                </w:p>
              </w:txbxContent>
            </v:textbox>
            <w10:anchorlock/>
          </v:rect>
        </w:pict>
      </w:r>
      <w:r>
        <w:rPr>
          <w:rStyle w:val="big-number"/>
          <w:rFonts w:cs="Miriam"/>
          <w:rtl/>
        </w:rPr>
        <w:t>26.</w:t>
      </w:r>
      <w:r>
        <w:rPr>
          <w:rStyle w:val="big-number"/>
          <w:rFonts w:cs="Miriam"/>
          <w:rtl/>
        </w:rPr>
        <w:tab/>
      </w:r>
      <w:r>
        <w:rPr>
          <w:rStyle w:val="default"/>
          <w:rFonts w:cs="FrankRuehl"/>
          <w:rtl/>
        </w:rPr>
        <w:t>ת</w:t>
      </w:r>
      <w:r>
        <w:rPr>
          <w:rStyle w:val="default"/>
          <w:rFonts w:cs="FrankRuehl" w:hint="cs"/>
          <w:rtl/>
        </w:rPr>
        <w:t>ובא שיטת ההערכה של השווי הנקי של נכסי הקרן</w:t>
      </w:r>
      <w:r>
        <w:rPr>
          <w:rStyle w:val="default"/>
          <w:rFonts w:cs="FrankRuehl"/>
          <w:rtl/>
        </w:rPr>
        <w:t xml:space="preserve"> </w:t>
      </w:r>
      <w:r>
        <w:rPr>
          <w:rStyle w:val="default"/>
          <w:rFonts w:cs="FrankRuehl" w:hint="cs"/>
          <w:rtl/>
        </w:rPr>
        <w:t>לצורך קביעתם של המחיר היסודי ושל מחיר הפדיון, ויצויינו המועדים שאליהם תתייחס ההערכה.</w:t>
      </w:r>
    </w:p>
    <w:p w14:paraId="0FA4DD9F" w14:textId="77777777" w:rsidR="00AC2F89" w:rsidRDefault="00AC2F89">
      <w:pPr>
        <w:pStyle w:val="P00"/>
        <w:spacing w:before="72"/>
        <w:ind w:left="0" w:right="1134"/>
        <w:rPr>
          <w:rStyle w:val="default"/>
          <w:rFonts w:cs="FrankRuehl"/>
          <w:rtl/>
        </w:rPr>
      </w:pPr>
      <w:bookmarkStart w:id="31" w:name="Seif27"/>
      <w:bookmarkEnd w:id="31"/>
      <w:r>
        <w:rPr>
          <w:lang w:val="he-IL"/>
        </w:rPr>
        <w:pict w14:anchorId="371C32D8">
          <v:rect id="_x0000_s1052" style="position:absolute;left:0;text-align:left;margin-left:464.5pt;margin-top:8.05pt;width:75.05pt;height:8pt;z-index:251652608" o:allowincell="f" filled="f" stroked="f" strokecolor="lime" strokeweight=".25pt">
            <v:textbox style="mso-next-textbox:#_x0000_s1052" inset="0,0,0,0">
              <w:txbxContent>
                <w:p w14:paraId="389158AC" w14:textId="77777777" w:rsidR="00AC2F89" w:rsidRDefault="00AC2F89">
                  <w:pPr>
                    <w:spacing w:line="160" w:lineRule="exact"/>
                    <w:jc w:val="left"/>
                    <w:rPr>
                      <w:rFonts w:cs="Miriam"/>
                      <w:noProof/>
                      <w:szCs w:val="18"/>
                      <w:rtl/>
                    </w:rPr>
                  </w:pPr>
                  <w:r>
                    <w:rPr>
                      <w:rFonts w:cs="Miriam"/>
                      <w:szCs w:val="18"/>
                      <w:rtl/>
                    </w:rPr>
                    <w:t>ק</w:t>
                  </w:r>
                  <w:r>
                    <w:rPr>
                      <w:rFonts w:cs="Miriam" w:hint="cs"/>
                      <w:szCs w:val="18"/>
                      <w:rtl/>
                    </w:rPr>
                    <w:t>ביעת מחירים</w:t>
                  </w:r>
                </w:p>
              </w:txbxContent>
            </v:textbox>
            <w10:anchorlock/>
          </v:rect>
        </w:pict>
      </w:r>
      <w:r>
        <w:rPr>
          <w:rStyle w:val="big-number"/>
          <w:rFonts w:cs="Miriam"/>
          <w:rtl/>
        </w:rPr>
        <w:t>27</w:t>
      </w:r>
      <w:r>
        <w:rPr>
          <w:rStyle w:val="big-number"/>
          <w:rFonts w:cs="Miriam" w:hint="cs"/>
          <w:rtl/>
        </w:rPr>
        <w:t>.</w:t>
      </w:r>
      <w:r>
        <w:rPr>
          <w:rStyle w:val="big-number"/>
          <w:rFonts w:cs="Miriam"/>
          <w:rtl/>
        </w:rPr>
        <w:tab/>
      </w:r>
      <w:r>
        <w:rPr>
          <w:rStyle w:val="default"/>
          <w:rFonts w:cs="FrankRuehl"/>
          <w:rtl/>
        </w:rPr>
        <w:t>ת</w:t>
      </w:r>
      <w:r>
        <w:rPr>
          <w:rStyle w:val="default"/>
          <w:rFonts w:cs="FrankRuehl" w:hint="cs"/>
          <w:rtl/>
        </w:rPr>
        <w:t>ובא שיטת הקביעה של מחיר היחידה ושל מחיר הפדיון, בציון נפרד של שיעורי ההוספות למחיר היסודי, ויצויינו המועדים בהם ייקבעו המחירים ומה הם מועדי הערך של נ</w:t>
      </w:r>
      <w:r>
        <w:rPr>
          <w:rStyle w:val="default"/>
          <w:rFonts w:cs="FrankRuehl"/>
          <w:rtl/>
        </w:rPr>
        <w:t>כ</w:t>
      </w:r>
      <w:r>
        <w:rPr>
          <w:rStyle w:val="default"/>
          <w:rFonts w:cs="FrankRuehl" w:hint="cs"/>
          <w:rtl/>
        </w:rPr>
        <w:t>סי הקרן שישמשו בסיס לקביעות אלה.</w:t>
      </w:r>
    </w:p>
    <w:p w14:paraId="42D6E25F" w14:textId="77777777" w:rsidR="00AC2F89" w:rsidRDefault="00AC2F89">
      <w:pPr>
        <w:pStyle w:val="P00"/>
        <w:spacing w:before="72"/>
        <w:ind w:left="0" w:right="1134"/>
        <w:rPr>
          <w:rStyle w:val="default"/>
          <w:rFonts w:cs="FrankRuehl"/>
          <w:rtl/>
        </w:rPr>
      </w:pPr>
      <w:bookmarkStart w:id="32" w:name="Seif28"/>
      <w:bookmarkEnd w:id="32"/>
      <w:r>
        <w:rPr>
          <w:lang w:val="he-IL"/>
        </w:rPr>
        <w:pict w14:anchorId="4FD74F80">
          <v:rect id="_x0000_s1053" style="position:absolute;left:0;text-align:left;margin-left:464.5pt;margin-top:8.05pt;width:75.05pt;height:16pt;z-index:251653632" o:allowincell="f" filled="f" stroked="f" strokecolor="lime" strokeweight=".25pt">
            <v:textbox style="mso-next-textbox:#_x0000_s1053" inset="0,0,0,0">
              <w:txbxContent>
                <w:p w14:paraId="139B7DF7"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פסקה או </w:t>
                  </w:r>
                  <w:r>
                    <w:rPr>
                      <w:rFonts w:cs="Miriam"/>
                      <w:szCs w:val="18"/>
                      <w:rtl/>
                    </w:rPr>
                    <w:t>ד</w:t>
                  </w:r>
                  <w:r>
                    <w:rPr>
                      <w:rFonts w:cs="Miriam" w:hint="cs"/>
                      <w:szCs w:val="18"/>
                      <w:rtl/>
                    </w:rPr>
                    <w:t>חיה</w:t>
                  </w:r>
                </w:p>
              </w:txbxContent>
            </v:textbox>
            <w10:anchorlock/>
          </v:rect>
        </w:pict>
      </w:r>
      <w:r>
        <w:rPr>
          <w:rStyle w:val="big-number"/>
          <w:rFonts w:cs="Miriam"/>
          <w:rtl/>
        </w:rPr>
        <w:t>28.</w:t>
      </w:r>
      <w:r>
        <w:rPr>
          <w:rStyle w:val="big-number"/>
          <w:rFonts w:cs="Miriam"/>
          <w:rtl/>
        </w:rPr>
        <w:tab/>
      </w:r>
      <w:r>
        <w:rPr>
          <w:rStyle w:val="default"/>
          <w:rFonts w:cs="FrankRuehl"/>
          <w:rtl/>
        </w:rPr>
        <w:t>נ</w:t>
      </w:r>
      <w:r>
        <w:rPr>
          <w:rStyle w:val="default"/>
          <w:rFonts w:cs="FrankRuehl" w:hint="cs"/>
          <w:rtl/>
        </w:rPr>
        <w:t>יתן להפסיק או לדחות את קביעת המחירים או את הערכת הנכסים, כולם או מקצתם, יצויין הדבר בהבלטה ויפורטו התנאים שבהם ניתן הדבר להיעשות.</w:t>
      </w:r>
    </w:p>
    <w:p w14:paraId="48B72689" w14:textId="77777777" w:rsidR="00AC2F89" w:rsidRDefault="00AC2F89">
      <w:pPr>
        <w:pStyle w:val="P00"/>
        <w:spacing w:before="72"/>
        <w:ind w:left="0" w:right="1134"/>
        <w:rPr>
          <w:rStyle w:val="default"/>
          <w:rFonts w:cs="FrankRuehl"/>
          <w:rtl/>
        </w:rPr>
      </w:pPr>
      <w:bookmarkStart w:id="33" w:name="Seif29"/>
      <w:bookmarkEnd w:id="33"/>
      <w:r>
        <w:rPr>
          <w:lang w:val="he-IL"/>
        </w:rPr>
        <w:pict w14:anchorId="1211C2D6">
          <v:rect id="_x0000_s1054" style="position:absolute;left:0;text-align:left;margin-left:464.5pt;margin-top:8.05pt;width:75.05pt;height:32pt;z-index:251654656" o:allowincell="f" filled="f" stroked="f" strokecolor="lime" strokeweight=".25pt">
            <v:textbox style="mso-next-textbox:#_x0000_s1054" inset="0,0,0,0">
              <w:txbxContent>
                <w:p w14:paraId="531F06BB"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קובעים את </w:t>
                  </w:r>
                  <w:r>
                    <w:rPr>
                      <w:rFonts w:cs="Miriam"/>
                      <w:szCs w:val="18"/>
                      <w:rtl/>
                    </w:rPr>
                    <w:t>ש</w:t>
                  </w:r>
                  <w:r>
                    <w:rPr>
                      <w:rFonts w:cs="Miriam" w:hint="cs"/>
                      <w:szCs w:val="18"/>
                      <w:rtl/>
                    </w:rPr>
                    <w:t xml:space="preserve">ווי הנכסים </w:t>
                  </w:r>
                  <w:r>
                    <w:rPr>
                      <w:rFonts w:cs="Miriam"/>
                      <w:szCs w:val="18"/>
                      <w:rtl/>
                    </w:rPr>
                    <w:t>ו</w:t>
                  </w:r>
                  <w:r>
                    <w:rPr>
                      <w:rFonts w:cs="Miriam" w:hint="cs"/>
                      <w:szCs w:val="18"/>
                      <w:rtl/>
                    </w:rPr>
                    <w:t xml:space="preserve">המחירים </w:t>
                  </w:r>
                  <w:r>
                    <w:rPr>
                      <w:rFonts w:cs="Miriam"/>
                      <w:szCs w:val="18"/>
                      <w:rtl/>
                    </w:rPr>
                    <w:t>ו</w:t>
                  </w:r>
                  <w:r>
                    <w:rPr>
                      <w:rFonts w:cs="Miriam" w:hint="cs"/>
                      <w:szCs w:val="18"/>
                      <w:rtl/>
                    </w:rPr>
                    <w:t>הבקורת עליהם</w:t>
                  </w:r>
                </w:p>
              </w:txbxContent>
            </v:textbox>
            <w10:anchorlock/>
          </v:rect>
        </w:pict>
      </w:r>
      <w:r>
        <w:rPr>
          <w:rStyle w:val="big-number"/>
          <w:rFonts w:cs="Miriam"/>
          <w:rtl/>
        </w:rPr>
        <w:t>29.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יצויין מי הם </w:t>
      </w:r>
      <w:r>
        <w:rPr>
          <w:rStyle w:val="default"/>
          <w:rFonts w:cs="FrankRuehl"/>
          <w:rtl/>
        </w:rPr>
        <w:t>ה</w:t>
      </w:r>
      <w:r>
        <w:rPr>
          <w:rStyle w:val="default"/>
          <w:rFonts w:cs="FrankRuehl" w:hint="cs"/>
          <w:rtl/>
        </w:rPr>
        <w:t>מעריכים את שווי נכסי הקרן והקובעים את המחירים כאמור בתקנות 26 ו-27, ועיסוקיהם העיקריים.</w:t>
      </w:r>
    </w:p>
    <w:p w14:paraId="354E2F4F"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יצויין מי הם המבקרים את הקביעות האמורות ועיסוקיהם העיקריים, ובהעדר בקורת - יצויין הדבר.</w:t>
      </w:r>
    </w:p>
    <w:p w14:paraId="1379C5DD" w14:textId="77777777" w:rsidR="00AC2F89" w:rsidRDefault="00AC2F89">
      <w:pPr>
        <w:pStyle w:val="P00"/>
        <w:spacing w:before="72"/>
        <w:ind w:left="0" w:right="1134"/>
        <w:rPr>
          <w:rStyle w:val="default"/>
          <w:rFonts w:cs="FrankRuehl"/>
          <w:rtl/>
        </w:rPr>
      </w:pPr>
      <w:bookmarkStart w:id="34" w:name="Seif30"/>
      <w:bookmarkEnd w:id="34"/>
      <w:r>
        <w:rPr>
          <w:lang w:val="he-IL"/>
        </w:rPr>
        <w:pict w14:anchorId="4E6C3D58">
          <v:rect id="_x0000_s1055" style="position:absolute;left:0;text-align:left;margin-left:464.5pt;margin-top:8.05pt;width:75.05pt;height:16pt;z-index:251655680" o:allowincell="f" filled="f" stroked="f" strokecolor="lime" strokeweight=".25pt">
            <v:textbox style="mso-next-textbox:#_x0000_s1055" inset="0,0,0,0">
              <w:txbxContent>
                <w:p w14:paraId="322E90D7" w14:textId="77777777" w:rsidR="00AC2F89" w:rsidRDefault="00AC2F89">
                  <w:pPr>
                    <w:spacing w:line="160" w:lineRule="exact"/>
                    <w:jc w:val="left"/>
                    <w:rPr>
                      <w:rFonts w:cs="Miriam"/>
                      <w:noProof/>
                      <w:szCs w:val="18"/>
                      <w:rtl/>
                    </w:rPr>
                  </w:pPr>
                  <w:r>
                    <w:rPr>
                      <w:rFonts w:cs="Miriam"/>
                      <w:szCs w:val="18"/>
                      <w:rtl/>
                    </w:rPr>
                    <w:t>ז</w:t>
                  </w:r>
                  <w:r>
                    <w:rPr>
                      <w:rFonts w:cs="Miriam" w:hint="cs"/>
                      <w:szCs w:val="18"/>
                      <w:rtl/>
                    </w:rPr>
                    <w:t xml:space="preserve">כויות הנלוות </w:t>
                  </w:r>
                  <w:r>
                    <w:rPr>
                      <w:rFonts w:cs="Miriam"/>
                      <w:szCs w:val="18"/>
                      <w:rtl/>
                    </w:rPr>
                    <w:t>ל</w:t>
                  </w:r>
                  <w:r>
                    <w:rPr>
                      <w:rFonts w:cs="Miriam" w:hint="cs"/>
                      <w:szCs w:val="18"/>
                      <w:rtl/>
                    </w:rPr>
                    <w:t>יחידות</w:t>
                  </w:r>
                </w:p>
              </w:txbxContent>
            </v:textbox>
            <w10:anchorlock/>
          </v:rect>
        </w:pict>
      </w:r>
      <w:r>
        <w:rPr>
          <w:rStyle w:val="big-number"/>
          <w:rFonts w:cs="Miriam"/>
          <w:rtl/>
        </w:rPr>
        <w:t>30.</w:t>
      </w:r>
      <w:r>
        <w:rPr>
          <w:rStyle w:val="big-number"/>
          <w:rFonts w:cs="Miriam"/>
          <w:rtl/>
        </w:rPr>
        <w:tab/>
      </w:r>
      <w:r>
        <w:rPr>
          <w:rStyle w:val="default"/>
          <w:rFonts w:cs="FrankRuehl"/>
          <w:rtl/>
        </w:rPr>
        <w:t>י</w:t>
      </w:r>
      <w:r>
        <w:rPr>
          <w:rStyle w:val="default"/>
          <w:rFonts w:cs="FrankRuehl" w:hint="cs"/>
          <w:rtl/>
        </w:rPr>
        <w:t xml:space="preserve">ובאו פרטים בדבר זכויות הנלוות ליחידות בנוסף </w:t>
      </w:r>
      <w:r>
        <w:rPr>
          <w:rStyle w:val="default"/>
          <w:rFonts w:cs="FrankRuehl"/>
          <w:rtl/>
        </w:rPr>
        <w:t>ע</w:t>
      </w:r>
      <w:r>
        <w:rPr>
          <w:rStyle w:val="default"/>
          <w:rFonts w:cs="FrankRuehl" w:hint="cs"/>
          <w:rtl/>
        </w:rPr>
        <w:t>ל הזכויות שצויינו בתקנות אלה.</w:t>
      </w:r>
    </w:p>
    <w:p w14:paraId="41A872CC" w14:textId="77777777" w:rsidR="00AC2F89" w:rsidRDefault="00AC2F89">
      <w:pPr>
        <w:pStyle w:val="page"/>
        <w:widowControl/>
        <w:ind w:right="1134"/>
        <w:rPr>
          <w:position w:val="0"/>
          <w:rtl/>
        </w:rPr>
      </w:pPr>
      <w:r>
        <w:rPr>
          <w:position w:val="0"/>
          <w:rtl/>
        </w:rPr>
        <w:t xml:space="preserve"> </w:t>
      </w:r>
    </w:p>
    <w:p w14:paraId="7648C8D5" w14:textId="77777777" w:rsidR="00AC2F89" w:rsidRDefault="00AC2F89">
      <w:pPr>
        <w:pStyle w:val="P00"/>
        <w:spacing w:before="72"/>
        <w:ind w:left="0" w:right="1134"/>
        <w:rPr>
          <w:rStyle w:val="default"/>
          <w:rFonts w:cs="FrankRuehl"/>
          <w:rtl/>
        </w:rPr>
      </w:pPr>
      <w:bookmarkStart w:id="35" w:name="Seif31"/>
      <w:bookmarkEnd w:id="35"/>
      <w:r>
        <w:rPr>
          <w:lang w:val="he-IL"/>
        </w:rPr>
        <w:pict w14:anchorId="297A3C40">
          <v:rect id="_x0000_s1056" style="position:absolute;left:0;text-align:left;margin-left:464.5pt;margin-top:8.05pt;width:75.05pt;height:16pt;z-index:251656704" o:allowincell="f" filled="f" stroked="f" strokecolor="lime" strokeweight=".25pt">
            <v:textbox style="mso-next-textbox:#_x0000_s1056" inset="0,0,0,0">
              <w:txbxContent>
                <w:p w14:paraId="5FC7ABAC" w14:textId="77777777" w:rsidR="00AC2F89" w:rsidRDefault="00AC2F89">
                  <w:pPr>
                    <w:spacing w:line="160" w:lineRule="exact"/>
                    <w:jc w:val="left"/>
                    <w:rPr>
                      <w:rFonts w:cs="Miriam"/>
                      <w:noProof/>
                      <w:szCs w:val="18"/>
                      <w:rtl/>
                    </w:rPr>
                  </w:pPr>
                  <w:r>
                    <w:rPr>
                      <w:rFonts w:cs="Miriam"/>
                      <w:szCs w:val="18"/>
                      <w:rtl/>
                    </w:rPr>
                    <w:t>מ</w:t>
                  </w:r>
                  <w:r>
                    <w:rPr>
                      <w:rFonts w:cs="Miriam" w:hint="cs"/>
                      <w:szCs w:val="18"/>
                      <w:rtl/>
                    </w:rPr>
                    <w:t xml:space="preserve">עמד נכסי </w:t>
                  </w:r>
                  <w:r>
                    <w:rPr>
                      <w:rFonts w:cs="Miriam"/>
                      <w:szCs w:val="18"/>
                      <w:rtl/>
                    </w:rPr>
                    <w:t>ה</w:t>
                  </w:r>
                  <w:r>
                    <w:rPr>
                      <w:rFonts w:cs="Miriam" w:hint="cs"/>
                      <w:szCs w:val="18"/>
                      <w:rtl/>
                    </w:rPr>
                    <w:t>קרן</w:t>
                  </w:r>
                </w:p>
              </w:txbxContent>
            </v:textbox>
            <w10:anchorlock/>
          </v:rect>
        </w:pict>
      </w:r>
      <w:r>
        <w:rPr>
          <w:rStyle w:val="big-number"/>
          <w:rFonts w:cs="Miriam"/>
          <w:rtl/>
        </w:rPr>
        <w:t>31</w:t>
      </w:r>
      <w:r>
        <w:rPr>
          <w:rStyle w:val="big-number"/>
          <w:rFonts w:cs="Miriam" w:hint="cs"/>
          <w:rtl/>
        </w:rPr>
        <w:t>.</w:t>
      </w:r>
      <w:r>
        <w:rPr>
          <w:rStyle w:val="big-number"/>
          <w:rFonts w:cs="Miriam"/>
          <w:rtl/>
        </w:rPr>
        <w:tab/>
      </w:r>
      <w:r>
        <w:rPr>
          <w:rStyle w:val="default"/>
          <w:rFonts w:cs="FrankRuehl"/>
          <w:rtl/>
        </w:rPr>
        <w:t>י</w:t>
      </w:r>
      <w:r>
        <w:rPr>
          <w:rStyle w:val="default"/>
          <w:rFonts w:cs="FrankRuehl" w:hint="cs"/>
          <w:rtl/>
        </w:rPr>
        <w:t>צויין אם מהווים נכסי הקרן רכוש נפרד מרכוש הנאמן ומנהל הקרן, והאם ניתן לשעבדם, למשכנם, לעקלם או לשים יד עליהם עקב כל חוב או סיבה אחרת שאינה לשם הבטחת הזכויות של בעלי היחידות.</w:t>
      </w:r>
    </w:p>
    <w:p w14:paraId="614D9394" w14:textId="77777777" w:rsidR="00AC2F89" w:rsidRDefault="00AC2F89">
      <w:pPr>
        <w:pStyle w:val="P00"/>
        <w:spacing w:before="72"/>
        <w:ind w:left="0" w:right="1134"/>
        <w:rPr>
          <w:rStyle w:val="default"/>
          <w:rFonts w:cs="FrankRuehl"/>
          <w:rtl/>
        </w:rPr>
      </w:pPr>
      <w:bookmarkStart w:id="36" w:name="Seif32"/>
      <w:bookmarkEnd w:id="36"/>
      <w:r>
        <w:rPr>
          <w:lang w:val="he-IL"/>
        </w:rPr>
        <w:pict w14:anchorId="51663093">
          <v:rect id="_x0000_s1057" style="position:absolute;left:0;text-align:left;margin-left:464.5pt;margin-top:8.05pt;width:75.05pt;height:16pt;z-index:251657728" o:allowincell="f" filled="f" stroked="f" strokecolor="lime" strokeweight=".25pt">
            <v:textbox style="mso-next-textbox:#_x0000_s1057" inset="0,0,0,0">
              <w:txbxContent>
                <w:p w14:paraId="6AA86DFD" w14:textId="77777777" w:rsidR="00AC2F89" w:rsidRDefault="00AC2F89">
                  <w:pPr>
                    <w:spacing w:line="160" w:lineRule="exact"/>
                    <w:jc w:val="left"/>
                    <w:rPr>
                      <w:rFonts w:cs="Miriam"/>
                      <w:noProof/>
                      <w:szCs w:val="18"/>
                      <w:rtl/>
                    </w:rPr>
                  </w:pPr>
                  <w:r>
                    <w:rPr>
                      <w:rFonts w:cs="Miriam"/>
                      <w:szCs w:val="18"/>
                      <w:rtl/>
                    </w:rPr>
                    <w:t>רש</w:t>
                  </w:r>
                  <w:r>
                    <w:rPr>
                      <w:rFonts w:cs="Miriam" w:hint="cs"/>
                      <w:szCs w:val="18"/>
                      <w:rtl/>
                    </w:rPr>
                    <w:t xml:space="preserve">ימת נכסי </w:t>
                  </w:r>
                  <w:r>
                    <w:rPr>
                      <w:rFonts w:cs="Miriam"/>
                      <w:szCs w:val="18"/>
                      <w:rtl/>
                    </w:rPr>
                    <w:t>ה</w:t>
                  </w:r>
                  <w:r>
                    <w:rPr>
                      <w:rFonts w:cs="Miriam" w:hint="cs"/>
                      <w:szCs w:val="18"/>
                      <w:rtl/>
                    </w:rPr>
                    <w:t>קרן</w:t>
                  </w:r>
                </w:p>
              </w:txbxContent>
            </v:textbox>
            <w10:anchorlock/>
          </v:rect>
        </w:pict>
      </w:r>
      <w:r>
        <w:rPr>
          <w:rStyle w:val="big-number"/>
          <w:rFonts w:cs="Miriam"/>
          <w:rtl/>
        </w:rPr>
        <w:t>32.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תובא רשימת נכסי הקרן - לתאריך הקביעה ששימשה בסיס לחישוב מחיר היחידה בהתאם לתקנה 25(ד) - ערוכה לפי סוגי נכסי הקרן, לרבות סוגי ניירות הערך הכלולים בנכסי הקרן, בציון מספרם, שווים הנקוב, עלותם וערכם בשוק בתאריך האמור.</w:t>
      </w:r>
    </w:p>
    <w:p w14:paraId="78238CDF"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היו ניירות </w:t>
      </w:r>
      <w:r>
        <w:rPr>
          <w:rStyle w:val="default"/>
          <w:rFonts w:cs="FrankRuehl"/>
          <w:rtl/>
        </w:rPr>
        <w:t>ה</w:t>
      </w:r>
      <w:r>
        <w:rPr>
          <w:rStyle w:val="default"/>
          <w:rFonts w:cs="FrankRuehl" w:hint="cs"/>
          <w:rtl/>
        </w:rPr>
        <w:t>ערך רשומים למסחר ביותר מבורסה אחת, תצויין הבורסה שעל פי תוצאות המסחר בה נקבע ערכם.</w:t>
      </w:r>
    </w:p>
    <w:p w14:paraId="06E04DBD"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כוללים נכסי הקרן נכסים שאינם ניירות ערך, יתוארו הנכסים ויצויינו עלותם וערכם בשוק בתאריך האמור בתקנת משנה (א).</w:t>
      </w:r>
    </w:p>
    <w:p w14:paraId="6612EF8C"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היתה זהות בין ערך הנכסים בשוק לבין שווים על פי שי</w:t>
      </w:r>
      <w:r>
        <w:rPr>
          <w:rStyle w:val="default"/>
          <w:rFonts w:cs="FrankRuehl"/>
          <w:rtl/>
        </w:rPr>
        <w:t>ט</w:t>
      </w:r>
      <w:r>
        <w:rPr>
          <w:rStyle w:val="default"/>
          <w:rFonts w:cs="FrankRuehl" w:hint="cs"/>
          <w:rtl/>
        </w:rPr>
        <w:t>ת הקביעה האמורה בתקנה 26, יצויין הדבר ויפורטו סכומי ההפרשים.</w:t>
      </w:r>
    </w:p>
    <w:p w14:paraId="7F7CCE48"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בתקנה זו, "ערך השוק", לגבי ניירות ערך שיש להם שער בבורסה - השער בבורסה, ולגבי נכסים אחרים - הערך בשוק לפי שיטה שתצויין.</w:t>
      </w:r>
    </w:p>
    <w:p w14:paraId="7202AD18" w14:textId="77777777" w:rsidR="00AC2F89" w:rsidRDefault="00AC2F89">
      <w:pPr>
        <w:pStyle w:val="P00"/>
        <w:spacing w:before="72"/>
        <w:ind w:left="0" w:right="1134"/>
        <w:rPr>
          <w:rStyle w:val="default"/>
          <w:rFonts w:cs="FrankRuehl" w:hint="cs"/>
          <w:rtl/>
        </w:rPr>
      </w:pPr>
      <w:bookmarkStart w:id="37" w:name="Seif33"/>
      <w:bookmarkEnd w:id="37"/>
      <w:r>
        <w:rPr>
          <w:lang w:val="he-IL"/>
        </w:rPr>
        <w:pict w14:anchorId="586262A0">
          <v:rect id="_x0000_s1058" style="position:absolute;left:0;text-align:left;margin-left:464.5pt;margin-top:8.05pt;width:75.05pt;height:16pt;z-index:251658752" o:allowincell="f" filled="f" stroked="f" strokecolor="lime" strokeweight=".25pt">
            <v:textbox style="mso-next-textbox:#_x0000_s1058" inset="0,0,0,0">
              <w:txbxContent>
                <w:p w14:paraId="71CCA631" w14:textId="77777777" w:rsidR="00AC2F89" w:rsidRDefault="00AC2F89">
                  <w:pPr>
                    <w:spacing w:line="160" w:lineRule="exact"/>
                    <w:jc w:val="left"/>
                    <w:rPr>
                      <w:rFonts w:cs="Miriam"/>
                      <w:noProof/>
                      <w:szCs w:val="18"/>
                      <w:rtl/>
                    </w:rPr>
                  </w:pPr>
                  <w:r>
                    <w:rPr>
                      <w:rFonts w:cs="Miriam"/>
                      <w:szCs w:val="18"/>
                      <w:rtl/>
                    </w:rPr>
                    <w:t>מ</w:t>
                  </w:r>
                  <w:r>
                    <w:rPr>
                      <w:rFonts w:cs="Miriam" w:hint="cs"/>
                      <w:szCs w:val="18"/>
                      <w:rtl/>
                    </w:rPr>
                    <w:t xml:space="preserve">דיניות </w:t>
                  </w:r>
                  <w:r>
                    <w:rPr>
                      <w:rFonts w:cs="Miriam"/>
                      <w:szCs w:val="18"/>
                      <w:rtl/>
                    </w:rPr>
                    <w:t>ה</w:t>
                  </w:r>
                  <w:r>
                    <w:rPr>
                      <w:rFonts w:cs="Miriam" w:hint="cs"/>
                      <w:szCs w:val="18"/>
                      <w:rtl/>
                    </w:rPr>
                    <w:t>השקעות</w:t>
                  </w:r>
                </w:p>
              </w:txbxContent>
            </v:textbox>
            <w10:anchorlock/>
          </v:rect>
        </w:pict>
      </w:r>
      <w:r>
        <w:rPr>
          <w:rStyle w:val="big-number"/>
          <w:rFonts w:cs="Miriam"/>
          <w:rtl/>
        </w:rPr>
        <w:t>33.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יובאו פרטים בדבר מדיניות ההשקעות של הקרן ו</w:t>
      </w:r>
      <w:r>
        <w:rPr>
          <w:rStyle w:val="default"/>
          <w:rFonts w:cs="FrankRuehl"/>
          <w:rtl/>
        </w:rPr>
        <w:t>ד</w:t>
      </w:r>
      <w:r>
        <w:rPr>
          <w:rStyle w:val="default"/>
          <w:rFonts w:cs="FrankRuehl" w:hint="cs"/>
          <w:rtl/>
        </w:rPr>
        <w:t xml:space="preserve">רך ביצועה, ובכלל זה </w:t>
      </w:r>
      <w:r>
        <w:rPr>
          <w:rStyle w:val="default"/>
          <w:rFonts w:cs="FrankRuehl"/>
          <w:rtl/>
        </w:rPr>
        <w:t>–</w:t>
      </w:r>
    </w:p>
    <w:p w14:paraId="6BB7652E" w14:textId="77777777" w:rsidR="00AC2F89" w:rsidRDefault="00AC2F8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המספר המינימלי של תאגידים שמניירות ערך שלהם יהיו מורכבים נכסי הקרן בכל עת, לרבות החלק מנכסי הקרן שניתן להשקיע בניירות ערך של תאגיד אחד, או בנכס אחד;</w:t>
      </w:r>
    </w:p>
    <w:p w14:paraId="75B19277" w14:textId="77777777" w:rsidR="00AC2F89" w:rsidRDefault="00AC2F8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שיעור השתתפות של הקרן בהון ובהצבעה בתאגידים או בנכסים שבהם היא משקיעה;</w:t>
      </w:r>
    </w:p>
    <w:p w14:paraId="384CC9B4" w14:textId="77777777" w:rsidR="00AC2F89" w:rsidRDefault="00AC2F8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w:t>
      </w:r>
      <w:r>
        <w:rPr>
          <w:rStyle w:val="default"/>
          <w:rFonts w:cs="FrankRuehl"/>
          <w:rtl/>
        </w:rPr>
        <w:t>ו</w:t>
      </w:r>
      <w:r>
        <w:rPr>
          <w:rStyle w:val="default"/>
          <w:rFonts w:cs="FrankRuehl" w:hint="cs"/>
          <w:rtl/>
        </w:rPr>
        <w:t>גי הנכסים שמותר לקנותם בשביל הקרן;</w:t>
      </w:r>
    </w:p>
    <w:p w14:paraId="74E2DC93" w14:textId="77777777" w:rsidR="00AC2F89" w:rsidRDefault="00AC2F8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הניתן לקנות בשביל הקרן ניירות ערך שאינם סחירים בבורסה, או שטרם נפרעו במלואם, ובאלו תנאים;</w:t>
      </w:r>
    </w:p>
    <w:p w14:paraId="3E34D99B" w14:textId="77777777" w:rsidR="00AC2F89" w:rsidRDefault="00AC2F8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הניתן לבצע בשביל הקרן עסקאות שלא במזומנים ובאלו תנאים;</w:t>
      </w:r>
    </w:p>
    <w:p w14:paraId="0C8CDFDC" w14:textId="77777777" w:rsidR="00AC2F89" w:rsidRDefault="00AC2F8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הניתן ללוות כספים בשביל הקרן או להלוות את כספיה ובאלו תנאים;</w:t>
      </w:r>
    </w:p>
    <w:p w14:paraId="1374B884" w14:textId="77777777" w:rsidR="00AC2F89" w:rsidRDefault="00AC2F8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הניתן לקנות או למכור בשביל הקרן גם מחוץ לבורסה ניירות ערך הרשומים למסחר בבורסה, ואם כן - הקיימות הגבלות בדבר המחיר שבו תיעשה העסקה.</w:t>
      </w:r>
    </w:p>
    <w:p w14:paraId="7FD75F44"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יובאו הוראות הסכם הנאמנות או תקנות הקרן וכן הוראות כל דין החל על הקרן בדבר מדיניות ההשקעות</w:t>
      </w:r>
      <w:r>
        <w:rPr>
          <w:rStyle w:val="default"/>
          <w:rFonts w:cs="FrankRuehl"/>
          <w:rtl/>
        </w:rPr>
        <w:t xml:space="preserve"> </w:t>
      </w:r>
      <w:r>
        <w:rPr>
          <w:rStyle w:val="default"/>
          <w:rFonts w:cs="FrankRuehl" w:hint="cs"/>
          <w:rtl/>
        </w:rPr>
        <w:t>שלה, ובהעדר הוראות כאלה לגבי כל פרט מהפרטים האמורים בתקנת משנה (א) - יצויין הדבר.</w:t>
      </w:r>
    </w:p>
    <w:p w14:paraId="046EA034" w14:textId="77777777" w:rsidR="00AC2F89" w:rsidRDefault="00AC2F89">
      <w:pPr>
        <w:pStyle w:val="medium2-header"/>
        <w:keepLines w:val="0"/>
        <w:spacing w:before="72"/>
        <w:ind w:left="0" w:right="1134"/>
        <w:rPr>
          <w:noProof/>
          <w:sz w:val="20"/>
          <w:rtl/>
        </w:rPr>
      </w:pPr>
      <w:bookmarkStart w:id="38" w:name="med5"/>
      <w:bookmarkEnd w:id="38"/>
      <w:r>
        <w:rPr>
          <w:noProof/>
          <w:sz w:val="20"/>
          <w:rtl/>
        </w:rPr>
        <w:t>פ</w:t>
      </w:r>
      <w:r>
        <w:rPr>
          <w:rFonts w:hint="cs"/>
          <w:noProof/>
          <w:sz w:val="20"/>
          <w:rtl/>
        </w:rPr>
        <w:t>רק ו': הפרטים שיש לכלול בתשקיף בדבר הנאמן, מנהל הקרן ובעלי ענין בהם</w:t>
      </w:r>
    </w:p>
    <w:p w14:paraId="23049EF8" w14:textId="77777777" w:rsidR="00AC2F89" w:rsidRDefault="00AC2F89">
      <w:pPr>
        <w:pStyle w:val="P00"/>
        <w:spacing w:before="72"/>
        <w:ind w:left="0" w:right="1134"/>
        <w:rPr>
          <w:rStyle w:val="default"/>
          <w:rFonts w:cs="FrankRuehl" w:hint="cs"/>
          <w:rtl/>
        </w:rPr>
      </w:pPr>
      <w:bookmarkStart w:id="39" w:name="Seif34"/>
      <w:bookmarkEnd w:id="39"/>
      <w:r>
        <w:rPr>
          <w:lang w:val="he-IL"/>
        </w:rPr>
        <w:pict w14:anchorId="516E6B31">
          <v:rect id="_x0000_s1059" style="position:absolute;left:0;text-align:left;margin-left:464.5pt;margin-top:8.05pt;width:75.05pt;height:8pt;z-index:251659776" o:allowincell="f" filled="f" stroked="f" strokecolor="lime" strokeweight=".25pt">
            <v:textbox style="mso-next-textbox:#_x0000_s1059" inset="0,0,0,0">
              <w:txbxContent>
                <w:p w14:paraId="3F13D940"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34.</w:t>
      </w:r>
      <w:r>
        <w:rPr>
          <w:rStyle w:val="big-number"/>
          <w:rFonts w:cs="Miriam"/>
          <w:rtl/>
        </w:rPr>
        <w:tab/>
      </w:r>
      <w:r>
        <w:rPr>
          <w:rStyle w:val="default"/>
          <w:rFonts w:cs="FrankRuehl"/>
          <w:rtl/>
        </w:rPr>
        <w:t>ב</w:t>
      </w:r>
      <w:r>
        <w:rPr>
          <w:rStyle w:val="default"/>
          <w:rFonts w:cs="FrankRuehl" w:hint="cs"/>
          <w:rtl/>
        </w:rPr>
        <w:t xml:space="preserve">פרק זה </w:t>
      </w:r>
      <w:r>
        <w:rPr>
          <w:rStyle w:val="default"/>
          <w:rFonts w:cs="FrankRuehl"/>
          <w:rtl/>
        </w:rPr>
        <w:t>–</w:t>
      </w:r>
    </w:p>
    <w:p w14:paraId="03534CCA"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החזקה" ו"רכישה" - כמשמעותן בחוק, למעט החזקה או רכישה בידי חברה שלובה;</w:t>
      </w:r>
    </w:p>
    <w:p w14:paraId="2DB599CE"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בעל ענ</w:t>
      </w:r>
      <w:r>
        <w:rPr>
          <w:rStyle w:val="default"/>
          <w:rFonts w:cs="FrankRuehl"/>
          <w:rtl/>
        </w:rPr>
        <w:t>י</w:t>
      </w:r>
      <w:r>
        <w:rPr>
          <w:rStyle w:val="default"/>
          <w:rFonts w:cs="FrankRuehl" w:hint="cs"/>
          <w:rtl/>
        </w:rPr>
        <w:t>ן בקרן", "בעל ענין בנאמן" או "בעל ענין במנהל הקרן" - מי שמחזיק בעשרה אחוזים או יותר מהיחידות או מהון המניות המונפקות של הקרן או של הנאמן או של מנהל הקרן, הכל לפי הענין, או מכוח ההצבעה בו או מהסמכות למנות מנהליו, מי שרשאי למנות את מנהלו הכללי, מי שמכהן כמ</w:t>
      </w:r>
      <w:r>
        <w:rPr>
          <w:rStyle w:val="default"/>
          <w:rFonts w:cs="FrankRuehl"/>
          <w:rtl/>
        </w:rPr>
        <w:t>נה</w:t>
      </w:r>
      <w:r>
        <w:rPr>
          <w:rStyle w:val="default"/>
          <w:rFonts w:cs="FrankRuehl" w:hint="cs"/>
          <w:rtl/>
        </w:rPr>
        <w:t>לו או כמנהלו הכללי, וכל תאגיד שאדם כאמור מחזיק בו עשרים וחמישה אחוזים או יותר מהון המניות המונפק שלו, מכוח ההצבעה בה או מהסמכות למנות מנהליו.</w:t>
      </w:r>
    </w:p>
    <w:p w14:paraId="2ADA4510" w14:textId="77777777" w:rsidR="00AC2F89" w:rsidRDefault="00AC2F89">
      <w:pPr>
        <w:pStyle w:val="P00"/>
        <w:spacing w:before="72"/>
        <w:ind w:left="0" w:right="1134"/>
        <w:rPr>
          <w:rStyle w:val="default"/>
          <w:rFonts w:cs="FrankRuehl"/>
          <w:rtl/>
        </w:rPr>
      </w:pPr>
      <w:bookmarkStart w:id="40" w:name="Seif35"/>
      <w:bookmarkEnd w:id="40"/>
      <w:r>
        <w:rPr>
          <w:lang w:val="he-IL"/>
        </w:rPr>
        <w:pict w14:anchorId="14131331">
          <v:rect id="_x0000_s1060" style="position:absolute;left:0;text-align:left;margin-left:464.5pt;margin-top:8.05pt;width:75.05pt;height:24pt;z-index:251660800" o:allowincell="f" filled="f" stroked="f" strokecolor="lime" strokeweight=".25pt">
            <v:textbox style="mso-next-textbox:#_x0000_s1060" inset="0,0,0,0">
              <w:txbxContent>
                <w:p w14:paraId="5C2C4D80"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מנהלים של </w:t>
                  </w:r>
                  <w:r>
                    <w:rPr>
                      <w:rFonts w:cs="Miriam"/>
                      <w:szCs w:val="18"/>
                      <w:rtl/>
                    </w:rPr>
                    <w:t>ה</w:t>
                  </w:r>
                  <w:r>
                    <w:rPr>
                      <w:rFonts w:cs="Miriam" w:hint="cs"/>
                      <w:szCs w:val="18"/>
                      <w:rtl/>
                    </w:rPr>
                    <w:t xml:space="preserve">נאמן ומנהל </w:t>
                  </w:r>
                  <w:r>
                    <w:rPr>
                      <w:rFonts w:cs="Miriam"/>
                      <w:szCs w:val="18"/>
                      <w:rtl/>
                    </w:rPr>
                    <w:t>ה</w:t>
                  </w:r>
                  <w:r>
                    <w:rPr>
                      <w:rFonts w:cs="Miriam" w:hint="cs"/>
                      <w:szCs w:val="18"/>
                      <w:rtl/>
                    </w:rPr>
                    <w:t>קרן</w:t>
                  </w:r>
                </w:p>
              </w:txbxContent>
            </v:textbox>
            <w10:anchorlock/>
          </v:rect>
        </w:pict>
      </w:r>
      <w:r>
        <w:rPr>
          <w:rStyle w:val="big-number"/>
          <w:rFonts w:cs="Miriam"/>
          <w:rtl/>
        </w:rPr>
        <w:t>35.</w:t>
      </w:r>
      <w:r>
        <w:rPr>
          <w:rStyle w:val="big-number"/>
          <w:rFonts w:cs="Miriam"/>
          <w:rtl/>
        </w:rPr>
        <w:tab/>
      </w:r>
      <w:r>
        <w:rPr>
          <w:rStyle w:val="default"/>
          <w:rFonts w:cs="FrankRuehl"/>
          <w:rtl/>
        </w:rPr>
        <w:t>י</w:t>
      </w:r>
      <w:r>
        <w:rPr>
          <w:rStyle w:val="default"/>
          <w:rFonts w:cs="FrankRuehl" w:hint="cs"/>
          <w:rtl/>
        </w:rPr>
        <w:t>צויינו שמות המנהלים והמנהל הכללי של הקרן, של הנאמן ושל מנהל הקרן, מעניהם והתע</w:t>
      </w:r>
      <w:r>
        <w:rPr>
          <w:rStyle w:val="default"/>
          <w:rFonts w:cs="FrankRuehl"/>
          <w:rtl/>
        </w:rPr>
        <w:t>ס</w:t>
      </w:r>
      <w:r>
        <w:rPr>
          <w:rStyle w:val="default"/>
          <w:rFonts w:cs="FrankRuehl" w:hint="cs"/>
          <w:rtl/>
        </w:rPr>
        <w:t>קותם העיקרית.</w:t>
      </w:r>
    </w:p>
    <w:p w14:paraId="12983D66" w14:textId="77777777" w:rsidR="00AC2F89" w:rsidRDefault="00AC2F89">
      <w:pPr>
        <w:pStyle w:val="P00"/>
        <w:spacing w:before="72"/>
        <w:ind w:left="0" w:right="1134"/>
        <w:rPr>
          <w:rStyle w:val="default"/>
          <w:rFonts w:cs="FrankRuehl"/>
          <w:rtl/>
        </w:rPr>
      </w:pPr>
      <w:bookmarkStart w:id="41" w:name="Seif36"/>
      <w:bookmarkEnd w:id="41"/>
      <w:r>
        <w:rPr>
          <w:lang w:val="he-IL"/>
        </w:rPr>
        <w:pict w14:anchorId="3AD3F0DB">
          <v:rect id="_x0000_s1061" style="position:absolute;left:0;text-align:left;margin-left:464.5pt;margin-top:8.05pt;width:75.05pt;height:16pt;z-index:251661824" o:allowincell="f" filled="f" stroked="f" strokecolor="lime" strokeweight=".25pt">
            <v:textbox style="mso-next-textbox:#_x0000_s1061" inset="0,0,0,0">
              <w:txbxContent>
                <w:p w14:paraId="3EE16904"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נאמן ומנהל </w:t>
                  </w:r>
                  <w:r>
                    <w:rPr>
                      <w:rFonts w:cs="Miriam"/>
                      <w:szCs w:val="18"/>
                      <w:rtl/>
                    </w:rPr>
                    <w:t>ה</w:t>
                  </w:r>
                  <w:r>
                    <w:rPr>
                      <w:rFonts w:cs="Miriam" w:hint="cs"/>
                      <w:szCs w:val="18"/>
                      <w:rtl/>
                    </w:rPr>
                    <w:t>קרן</w:t>
                  </w:r>
                </w:p>
              </w:txbxContent>
            </v:textbox>
            <w10:anchorlock/>
          </v:rect>
        </w:pict>
      </w:r>
      <w:r>
        <w:rPr>
          <w:rStyle w:val="big-number"/>
          <w:rFonts w:cs="Miriam"/>
          <w:rtl/>
        </w:rPr>
        <w:t>36.</w:t>
      </w:r>
      <w:r>
        <w:rPr>
          <w:rStyle w:val="big-number"/>
          <w:rFonts w:cs="Miriam"/>
          <w:rtl/>
        </w:rPr>
        <w:tab/>
      </w:r>
      <w:r>
        <w:rPr>
          <w:rStyle w:val="default"/>
          <w:rFonts w:cs="FrankRuehl"/>
          <w:rtl/>
        </w:rPr>
        <w:t>י</w:t>
      </w:r>
      <w:r>
        <w:rPr>
          <w:rStyle w:val="default"/>
          <w:rFonts w:cs="FrankRuehl" w:hint="cs"/>
          <w:rtl/>
        </w:rPr>
        <w:t>ובאו פרטים בדבר ההון הנפרע, סך כל הנכסים, סך כל ההתחייבויות, והעיסוק העיקרי של הנאמן ושל מנהל הקרן.</w:t>
      </w:r>
    </w:p>
    <w:p w14:paraId="75782993" w14:textId="77777777" w:rsidR="00AC2F89" w:rsidRDefault="00AC2F89">
      <w:pPr>
        <w:pStyle w:val="P00"/>
        <w:spacing w:before="72"/>
        <w:ind w:left="0" w:right="1134"/>
        <w:rPr>
          <w:rStyle w:val="default"/>
          <w:rFonts w:cs="FrankRuehl"/>
          <w:rtl/>
        </w:rPr>
      </w:pPr>
      <w:bookmarkStart w:id="42" w:name="Seif37"/>
      <w:bookmarkEnd w:id="42"/>
      <w:r>
        <w:rPr>
          <w:lang w:val="he-IL"/>
        </w:rPr>
        <w:pict w14:anchorId="6FCBC1EB">
          <v:rect id="_x0000_s1062" style="position:absolute;left:0;text-align:left;margin-left:464.5pt;margin-top:8.05pt;width:75.05pt;height:16pt;z-index:251662848" o:allowincell="f" filled="f" stroked="f" strokecolor="lime" strokeweight=".25pt">
            <v:textbox style="mso-next-textbox:#_x0000_s1062" inset="0,0,0,0">
              <w:txbxContent>
                <w:p w14:paraId="1059323B" w14:textId="77777777" w:rsidR="00AC2F89" w:rsidRDefault="00AC2F89">
                  <w:pPr>
                    <w:spacing w:line="160" w:lineRule="exact"/>
                    <w:jc w:val="left"/>
                    <w:rPr>
                      <w:rFonts w:cs="Miriam"/>
                      <w:noProof/>
                      <w:szCs w:val="18"/>
                      <w:rtl/>
                    </w:rPr>
                  </w:pPr>
                  <w:r>
                    <w:rPr>
                      <w:rFonts w:cs="Miriam"/>
                      <w:szCs w:val="18"/>
                      <w:rtl/>
                    </w:rPr>
                    <w:t>ע</w:t>
                  </w:r>
                  <w:r>
                    <w:rPr>
                      <w:rFonts w:cs="Miriam" w:hint="cs"/>
                      <w:szCs w:val="18"/>
                      <w:rtl/>
                    </w:rPr>
                    <w:t>נין במנ</w:t>
                  </w:r>
                  <w:r>
                    <w:rPr>
                      <w:rFonts w:cs="Miriam"/>
                      <w:szCs w:val="18"/>
                      <w:rtl/>
                    </w:rPr>
                    <w:t>ה</w:t>
                  </w:r>
                  <w:r>
                    <w:rPr>
                      <w:rFonts w:cs="Miriam" w:hint="cs"/>
                      <w:szCs w:val="18"/>
                      <w:rtl/>
                    </w:rPr>
                    <w:t xml:space="preserve">ל </w:t>
                  </w:r>
                  <w:r>
                    <w:rPr>
                      <w:rFonts w:cs="Miriam"/>
                      <w:szCs w:val="18"/>
                      <w:rtl/>
                    </w:rPr>
                    <w:t>ו</w:t>
                  </w:r>
                  <w:r>
                    <w:rPr>
                      <w:rFonts w:cs="Miriam" w:hint="cs"/>
                      <w:szCs w:val="18"/>
                      <w:rtl/>
                    </w:rPr>
                    <w:t>בנאמן</w:t>
                  </w:r>
                </w:p>
              </w:txbxContent>
            </v:textbox>
            <w10:anchorlock/>
          </v:rect>
        </w:pict>
      </w:r>
      <w:r>
        <w:rPr>
          <w:rStyle w:val="big-number"/>
          <w:rFonts w:cs="Miriam"/>
          <w:rtl/>
        </w:rPr>
        <w:t>37.</w:t>
      </w:r>
      <w:r>
        <w:rPr>
          <w:rStyle w:val="big-number"/>
          <w:rFonts w:cs="Miriam"/>
          <w:rtl/>
        </w:rPr>
        <w:tab/>
      </w:r>
      <w:r>
        <w:rPr>
          <w:rStyle w:val="default"/>
          <w:rFonts w:cs="FrankRuehl"/>
          <w:rtl/>
        </w:rPr>
        <w:t>י</w:t>
      </w:r>
      <w:r>
        <w:rPr>
          <w:rStyle w:val="default"/>
          <w:rFonts w:cs="FrankRuehl" w:hint="cs"/>
          <w:rtl/>
        </w:rPr>
        <w:t>פורט כל ענין במנהל הקרן שיש לנאמן, או לבעל ענין בנאמן, או לבעל ענין בקרן, וכל ענין בנאמן ש</w:t>
      </w:r>
      <w:r>
        <w:rPr>
          <w:rStyle w:val="default"/>
          <w:rFonts w:cs="FrankRuehl"/>
          <w:rtl/>
        </w:rPr>
        <w:t>י</w:t>
      </w:r>
      <w:r>
        <w:rPr>
          <w:rStyle w:val="default"/>
          <w:rFonts w:cs="FrankRuehl" w:hint="cs"/>
          <w:rtl/>
        </w:rPr>
        <w:t>ש למנהל הקרן, או לבעל ענין במנהל הקרן, או לבעל ענין בקרן.</w:t>
      </w:r>
    </w:p>
    <w:p w14:paraId="1DDFDD19" w14:textId="77777777" w:rsidR="00AC2F89" w:rsidRDefault="00AC2F89">
      <w:pPr>
        <w:pStyle w:val="P00"/>
        <w:spacing w:before="72"/>
        <w:ind w:left="0" w:right="1134"/>
        <w:rPr>
          <w:rStyle w:val="default"/>
          <w:rFonts w:cs="FrankRuehl"/>
          <w:rtl/>
        </w:rPr>
      </w:pPr>
      <w:bookmarkStart w:id="43" w:name="Seif38"/>
      <w:bookmarkEnd w:id="43"/>
      <w:r>
        <w:rPr>
          <w:lang w:val="he-IL"/>
        </w:rPr>
        <w:pict w14:anchorId="76DB55B2">
          <v:rect id="_x0000_s1063" style="position:absolute;left:0;text-align:left;margin-left:464.5pt;margin-top:8.05pt;width:75.05pt;height:19.05pt;z-index:251663872" o:allowincell="f" filled="f" stroked="f" strokecolor="lime" strokeweight=".25pt">
            <v:textbox style="mso-next-textbox:#_x0000_s1063" inset="0,0,0,0">
              <w:txbxContent>
                <w:p w14:paraId="214BED83" w14:textId="77777777" w:rsidR="00AC2F89" w:rsidRDefault="00AC2F89">
                  <w:pPr>
                    <w:spacing w:line="160" w:lineRule="exact"/>
                    <w:jc w:val="left"/>
                    <w:rPr>
                      <w:rFonts w:cs="Miriam"/>
                      <w:noProof/>
                      <w:szCs w:val="18"/>
                      <w:rtl/>
                    </w:rPr>
                  </w:pPr>
                  <w:r>
                    <w:rPr>
                      <w:rFonts w:cs="Miriam"/>
                      <w:szCs w:val="18"/>
                      <w:rtl/>
                    </w:rPr>
                    <w:t>ת</w:t>
                  </w:r>
                  <w:r>
                    <w:rPr>
                      <w:rFonts w:cs="Miriam" w:hint="cs"/>
                      <w:szCs w:val="18"/>
                      <w:rtl/>
                    </w:rPr>
                    <w:t xml:space="preserve">שלומים </w:t>
                  </w:r>
                  <w:r>
                    <w:rPr>
                      <w:rFonts w:cs="Miriam"/>
                      <w:szCs w:val="18"/>
                      <w:rtl/>
                    </w:rPr>
                    <w:t>ל</w:t>
                  </w:r>
                  <w:r>
                    <w:rPr>
                      <w:rFonts w:cs="Miriam" w:hint="cs"/>
                      <w:szCs w:val="18"/>
                      <w:rtl/>
                    </w:rPr>
                    <w:t xml:space="preserve">נאמן, למנהל </w:t>
                  </w:r>
                  <w:r>
                    <w:rPr>
                      <w:rFonts w:cs="Miriam"/>
                      <w:szCs w:val="18"/>
                      <w:rtl/>
                    </w:rPr>
                    <w:t>ו</w:t>
                  </w:r>
                  <w:r>
                    <w:rPr>
                      <w:rFonts w:cs="Miriam" w:hint="cs"/>
                      <w:szCs w:val="18"/>
                      <w:rtl/>
                    </w:rPr>
                    <w:t>לבעלי ענין</w:t>
                  </w:r>
                </w:p>
              </w:txbxContent>
            </v:textbox>
            <w10:anchorlock/>
          </v:rect>
        </w:pict>
      </w:r>
      <w:r>
        <w:rPr>
          <w:rStyle w:val="big-number"/>
          <w:rFonts w:cs="Miriam"/>
          <w:rtl/>
        </w:rPr>
        <w:t>38.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יפורטו בנפרד סכומי השכר, העמלה, התשלומים האחרים לסוגיהם וטובות הנאה מכל סוג שקיבלו הנאמן, או מנהל הקרן, או בעלי ענין בהם, או בעל ענין בקרן או המפיץ הראשי</w:t>
      </w:r>
      <w:r>
        <w:rPr>
          <w:rStyle w:val="default"/>
          <w:rFonts w:cs="FrankRuehl"/>
          <w:rtl/>
        </w:rPr>
        <w:t xml:space="preserve"> </w:t>
      </w:r>
      <w:r>
        <w:rPr>
          <w:rStyle w:val="default"/>
          <w:rFonts w:cs="FrankRuehl" w:hint="cs"/>
          <w:rtl/>
        </w:rPr>
        <w:t>של יחידות הקרן או המציע לפי התשקיף בישראל, או נציג הקרן בישראל (להלן - הקשורים בקרן), במישרין או בעקיפין, תוך שלוש השנים שקדמו לתאריך התשקיף, מנכסי הקרן, מרווחיה, מהתמורה ששולמה בעד יחידות, מעסקאות בשביל הקרן ומעסקאות ביחידות הקרן.</w:t>
      </w:r>
    </w:p>
    <w:p w14:paraId="3031C2C1"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אחד הקשורים בקרן חבר בבורסה וקיבל בעד עסקה בשביל הקרן עמלה העולה על העמלה הפחותה ביותר המשתלמת על עסקה כזו בבורסה זו, יצויין הדבר ויפורטו הסכומים שקיבל העולים על סכום העמלה הפחותה ביותר כאמור.</w:t>
      </w:r>
    </w:p>
    <w:p w14:paraId="00092236" w14:textId="77777777" w:rsidR="00AC2F89" w:rsidRDefault="00AC2F89">
      <w:pPr>
        <w:pStyle w:val="P00"/>
        <w:spacing w:before="72"/>
        <w:ind w:left="0" w:right="1134"/>
        <w:rPr>
          <w:rStyle w:val="default"/>
          <w:rFonts w:cs="FrankRuehl"/>
          <w:rtl/>
        </w:rPr>
      </w:pPr>
      <w:bookmarkStart w:id="44" w:name="Seif39"/>
      <w:bookmarkEnd w:id="44"/>
      <w:r>
        <w:rPr>
          <w:lang w:val="he-IL"/>
        </w:rPr>
        <w:pict w14:anchorId="57737B48">
          <v:rect id="_x0000_s1064" style="position:absolute;left:0;text-align:left;margin-left:464.5pt;margin-top:8.05pt;width:75.05pt;height:8pt;z-index:251664896" o:allowincell="f" filled="f" stroked="f" strokecolor="lime" strokeweight=".25pt">
            <v:textbox style="mso-next-textbox:#_x0000_s1064" inset="0,0,0,0">
              <w:txbxContent>
                <w:p w14:paraId="47B1D778" w14:textId="77777777" w:rsidR="00AC2F89" w:rsidRDefault="00AC2F89">
                  <w:pPr>
                    <w:spacing w:line="160" w:lineRule="exact"/>
                    <w:jc w:val="left"/>
                    <w:rPr>
                      <w:rFonts w:cs="Miriam"/>
                      <w:noProof/>
                      <w:szCs w:val="18"/>
                      <w:rtl/>
                    </w:rPr>
                  </w:pPr>
                  <w:r>
                    <w:rPr>
                      <w:rFonts w:cs="Miriam"/>
                      <w:szCs w:val="18"/>
                      <w:rtl/>
                    </w:rPr>
                    <w:t>ח</w:t>
                  </w:r>
                  <w:r>
                    <w:rPr>
                      <w:rFonts w:cs="Miriam" w:hint="cs"/>
                      <w:szCs w:val="18"/>
                      <w:rtl/>
                    </w:rPr>
                    <w:t>ובות</w:t>
                  </w:r>
                </w:p>
              </w:txbxContent>
            </v:textbox>
            <w10:anchorlock/>
          </v:rect>
        </w:pict>
      </w:r>
      <w:r>
        <w:rPr>
          <w:rStyle w:val="big-number"/>
          <w:rFonts w:cs="Miriam"/>
          <w:rtl/>
        </w:rPr>
        <w:t>39.</w:t>
      </w:r>
      <w:r>
        <w:rPr>
          <w:rStyle w:val="big-number"/>
          <w:rFonts w:cs="Miriam"/>
          <w:rtl/>
        </w:rPr>
        <w:tab/>
      </w:r>
      <w:r>
        <w:rPr>
          <w:rStyle w:val="default"/>
          <w:rFonts w:cs="FrankRuehl"/>
          <w:rtl/>
        </w:rPr>
        <w:t>י</w:t>
      </w:r>
      <w:r>
        <w:rPr>
          <w:rStyle w:val="default"/>
          <w:rFonts w:cs="FrankRuehl" w:hint="cs"/>
          <w:rtl/>
        </w:rPr>
        <w:t>פורטו בנפרד הסכומים המגיעים לקרן מכל</w:t>
      </w:r>
      <w:r>
        <w:rPr>
          <w:rStyle w:val="default"/>
          <w:rFonts w:cs="FrankRuehl"/>
          <w:rtl/>
        </w:rPr>
        <w:t xml:space="preserve"> </w:t>
      </w:r>
      <w:r>
        <w:rPr>
          <w:rStyle w:val="default"/>
          <w:rFonts w:cs="FrankRuehl" w:hint="cs"/>
          <w:rtl/>
        </w:rPr>
        <w:t>אחד מן הקשורים בקרן והסכומים שהקרן חייבת לכל אחד מהם, בתאריך התשקיף או בתאריך סמוך לו ככל האפשר.</w:t>
      </w:r>
    </w:p>
    <w:p w14:paraId="797218A7" w14:textId="77777777" w:rsidR="00AC2F89" w:rsidRDefault="00AC2F89">
      <w:pPr>
        <w:pStyle w:val="P00"/>
        <w:spacing w:before="72"/>
        <w:ind w:left="0" w:right="1134"/>
        <w:rPr>
          <w:rStyle w:val="default"/>
          <w:rFonts w:cs="FrankRuehl"/>
          <w:rtl/>
        </w:rPr>
      </w:pPr>
      <w:bookmarkStart w:id="45" w:name="Seif40"/>
      <w:bookmarkEnd w:id="45"/>
      <w:r>
        <w:rPr>
          <w:lang w:val="he-IL"/>
        </w:rPr>
        <w:pict w14:anchorId="044D6F79">
          <v:rect id="_x0000_s1065" style="position:absolute;left:0;text-align:left;margin-left:464.5pt;margin-top:8.05pt;width:75.05pt;height:16pt;z-index:251665920" o:allowincell="f" filled="f" stroked="f" strokecolor="lime" strokeweight=".25pt">
            <v:textbox style="mso-next-textbox:#_x0000_s1065" inset="0,0,0,0">
              <w:txbxContent>
                <w:p w14:paraId="084BA400" w14:textId="77777777" w:rsidR="00AC2F89" w:rsidRDefault="00AC2F89">
                  <w:pPr>
                    <w:spacing w:line="160" w:lineRule="exact"/>
                    <w:jc w:val="left"/>
                    <w:rPr>
                      <w:rFonts w:cs="Miriam"/>
                      <w:noProof/>
                      <w:szCs w:val="18"/>
                      <w:rtl/>
                    </w:rPr>
                  </w:pPr>
                  <w:r>
                    <w:rPr>
                      <w:rFonts w:cs="Miriam"/>
                      <w:szCs w:val="18"/>
                      <w:rtl/>
                    </w:rPr>
                    <w:t>ע</w:t>
                  </w:r>
                  <w:r>
                    <w:rPr>
                      <w:rFonts w:cs="Miriam" w:hint="cs"/>
                      <w:szCs w:val="18"/>
                      <w:rtl/>
                    </w:rPr>
                    <w:t xml:space="preserve">נין בנכסי </w:t>
                  </w:r>
                  <w:r>
                    <w:rPr>
                      <w:rFonts w:cs="Miriam"/>
                      <w:szCs w:val="18"/>
                      <w:rtl/>
                    </w:rPr>
                    <w:t>ה</w:t>
                  </w:r>
                  <w:r>
                    <w:rPr>
                      <w:rFonts w:cs="Miriam" w:hint="cs"/>
                      <w:szCs w:val="18"/>
                      <w:rtl/>
                    </w:rPr>
                    <w:t>קרן</w:t>
                  </w:r>
                </w:p>
              </w:txbxContent>
            </v:textbox>
            <w10:anchorlock/>
          </v:rect>
        </w:pict>
      </w:r>
      <w:r>
        <w:rPr>
          <w:rStyle w:val="big-number"/>
          <w:rFonts w:cs="Miriam"/>
          <w:rtl/>
        </w:rPr>
        <w:t>40.</w:t>
      </w:r>
      <w:r>
        <w:rPr>
          <w:rStyle w:val="big-number"/>
          <w:rFonts w:cs="Miriam"/>
          <w:rtl/>
        </w:rPr>
        <w:tab/>
      </w:r>
      <w:r>
        <w:rPr>
          <w:rStyle w:val="default"/>
          <w:rFonts w:cs="FrankRuehl"/>
          <w:rtl/>
        </w:rPr>
        <w:t>כ</w:t>
      </w:r>
      <w:r>
        <w:rPr>
          <w:rStyle w:val="default"/>
          <w:rFonts w:cs="FrankRuehl" w:hint="cs"/>
          <w:rtl/>
        </w:rPr>
        <w:t>ללו נכסי הקרן ניירות ערך שהונפקו על ידי אחד מן הקשורים בקרן, יצויין הדבר ותובא רשימת ניירות הערך האמורים.</w:t>
      </w:r>
    </w:p>
    <w:p w14:paraId="2928B0DD" w14:textId="77777777" w:rsidR="00AC2F89" w:rsidRDefault="00AC2F89">
      <w:pPr>
        <w:pStyle w:val="P00"/>
        <w:spacing w:before="72"/>
        <w:ind w:left="0" w:right="1134"/>
        <w:rPr>
          <w:rStyle w:val="default"/>
          <w:rFonts w:cs="FrankRuehl"/>
          <w:rtl/>
        </w:rPr>
      </w:pPr>
      <w:bookmarkStart w:id="46" w:name="Seif41"/>
      <w:bookmarkEnd w:id="46"/>
      <w:r>
        <w:rPr>
          <w:lang w:val="he-IL"/>
        </w:rPr>
        <w:pict w14:anchorId="29BA212B">
          <v:rect id="_x0000_s1066" style="position:absolute;left:0;text-align:left;margin-left:464.5pt;margin-top:8.05pt;width:75.05pt;height:16pt;z-index:251666944" o:allowincell="f" filled="f" stroked="f" strokecolor="lime" strokeweight=".25pt">
            <v:textbox style="mso-next-textbox:#_x0000_s1066" inset="0,0,0,0">
              <w:txbxContent>
                <w:p w14:paraId="08B4A5C6" w14:textId="77777777" w:rsidR="00AC2F89" w:rsidRDefault="00AC2F89">
                  <w:pPr>
                    <w:spacing w:line="160" w:lineRule="exact"/>
                    <w:jc w:val="left"/>
                    <w:rPr>
                      <w:rFonts w:cs="Miriam"/>
                      <w:noProof/>
                      <w:szCs w:val="18"/>
                      <w:rtl/>
                    </w:rPr>
                  </w:pPr>
                  <w:r>
                    <w:rPr>
                      <w:rFonts w:cs="Miriam"/>
                      <w:szCs w:val="18"/>
                      <w:rtl/>
                    </w:rPr>
                    <w:t>ר</w:t>
                  </w:r>
                  <w:r>
                    <w:rPr>
                      <w:rFonts w:cs="Miriam" w:hint="cs"/>
                      <w:szCs w:val="18"/>
                      <w:rtl/>
                    </w:rPr>
                    <w:t xml:space="preserve">כישת נכסי </w:t>
                  </w:r>
                  <w:r>
                    <w:rPr>
                      <w:rFonts w:cs="Miriam"/>
                      <w:szCs w:val="18"/>
                      <w:rtl/>
                    </w:rPr>
                    <w:t>ה</w:t>
                  </w:r>
                  <w:r>
                    <w:rPr>
                      <w:rFonts w:cs="Miriam" w:hint="cs"/>
                      <w:szCs w:val="18"/>
                      <w:rtl/>
                    </w:rPr>
                    <w:t>קרן</w:t>
                  </w:r>
                </w:p>
              </w:txbxContent>
            </v:textbox>
            <w10:anchorlock/>
          </v:rect>
        </w:pict>
      </w:r>
      <w:r>
        <w:rPr>
          <w:rStyle w:val="big-number"/>
          <w:rFonts w:cs="Miriam"/>
          <w:rtl/>
        </w:rPr>
        <w:t>41.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w:t>
      </w:r>
      <w:r>
        <w:rPr>
          <w:rStyle w:val="default"/>
          <w:rFonts w:cs="FrankRuehl"/>
          <w:rtl/>
        </w:rPr>
        <w:t>ר</w:t>
      </w:r>
      <w:r>
        <w:rPr>
          <w:rStyle w:val="default"/>
          <w:rFonts w:cs="FrankRuehl" w:hint="cs"/>
          <w:rtl/>
        </w:rPr>
        <w:t>כשו נכסים בשביל הקרן - תוך השנה שקדמה לתאריך התשקיף - מאת הקשורים בקרן, יצויין הסכום ששולם או שיש לשלם בעד הנכסים לכל אחד מהמוכרים האמורים.</w:t>
      </w:r>
    </w:p>
    <w:p w14:paraId="1915C8A8"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נמכרו נכסים של הקרן - תוך השנה שקדמה לתאריך התשקיף - לקשורים בקרן, יצויין הסכום שנתקבל או שיש לקבל בעד הנכסים </w:t>
      </w:r>
      <w:r>
        <w:rPr>
          <w:rStyle w:val="default"/>
          <w:rFonts w:cs="FrankRuehl"/>
          <w:rtl/>
        </w:rPr>
        <w:t>מ</w:t>
      </w:r>
      <w:r>
        <w:rPr>
          <w:rStyle w:val="default"/>
          <w:rFonts w:cs="FrankRuehl" w:hint="cs"/>
          <w:rtl/>
        </w:rPr>
        <w:t>את כל אחד מהקונים האמורים.</w:t>
      </w:r>
    </w:p>
    <w:p w14:paraId="73BF9B9C"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כללו הנכסים האמורים נכסים שנקנו או נמכרו בשביל הקרן במחיר שונה מערכם בשוק, יובאו פרטי העסקאות ויצויין ההפרש בין המחיר לבין הערך בשוק.</w:t>
      </w:r>
    </w:p>
    <w:p w14:paraId="18C1B3EC"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כללו הנכסים האמורים נכסים אחרים שאינם ניירות ערך שהיו רשומים בבורסה בעת רכישתם או מכ</w:t>
      </w:r>
      <w:r>
        <w:rPr>
          <w:rStyle w:val="default"/>
          <w:rFonts w:cs="FrankRuehl"/>
          <w:rtl/>
        </w:rPr>
        <w:t>י</w:t>
      </w:r>
      <w:r>
        <w:rPr>
          <w:rStyle w:val="default"/>
          <w:rFonts w:cs="FrankRuehl" w:hint="cs"/>
          <w:rtl/>
        </w:rPr>
        <w:t>רתם בשביל הקרן, תובא רשימת נכסים אלה בפירוט נפרד של הסכום ששולם או שיש לשלם בעדם ויצויינו הפרטים המהותיים בקשר אליהם.</w:t>
      </w:r>
    </w:p>
    <w:p w14:paraId="5A202F23"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בתקנה זו, "ערך השוק", לגבי ניירות ערך שיש להם שער בבורסה - השער בבורסה, ולגבי נכסים אחרים - הערך בשוק לפי שיטת ההערכה שצויינה בהתאם </w:t>
      </w:r>
      <w:r>
        <w:rPr>
          <w:rStyle w:val="default"/>
          <w:rFonts w:cs="FrankRuehl"/>
          <w:rtl/>
        </w:rPr>
        <w:t>ל</w:t>
      </w:r>
      <w:r>
        <w:rPr>
          <w:rStyle w:val="default"/>
          <w:rFonts w:cs="FrankRuehl" w:hint="cs"/>
          <w:rtl/>
        </w:rPr>
        <w:t>תקנה 32(ה).</w:t>
      </w:r>
    </w:p>
    <w:p w14:paraId="1FBD39B8" w14:textId="77777777" w:rsidR="00AC2F89" w:rsidRDefault="00AC2F89">
      <w:pPr>
        <w:pStyle w:val="P00"/>
        <w:spacing w:before="72"/>
        <w:ind w:left="0" w:right="1134"/>
        <w:rPr>
          <w:rStyle w:val="default"/>
          <w:rFonts w:cs="FrankRuehl"/>
          <w:rtl/>
        </w:rPr>
      </w:pPr>
      <w:bookmarkStart w:id="47" w:name="Seif42"/>
      <w:bookmarkEnd w:id="47"/>
      <w:r>
        <w:rPr>
          <w:lang w:val="he-IL"/>
        </w:rPr>
        <w:pict w14:anchorId="6497288A">
          <v:rect id="_x0000_s1067" style="position:absolute;left:0;text-align:left;margin-left:464.5pt;margin-top:8.05pt;width:75.05pt;height:16pt;z-index:251667968" o:allowincell="f" filled="f" stroked="f" strokecolor="lime" strokeweight=".25pt">
            <v:textbox style="mso-next-textbox:#_x0000_s1067" inset="0,0,0,0">
              <w:txbxContent>
                <w:p w14:paraId="10250FC5"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חזקת </w:t>
                  </w:r>
                  <w:r>
                    <w:rPr>
                      <w:rFonts w:cs="Miriam"/>
                      <w:szCs w:val="18"/>
                      <w:rtl/>
                    </w:rPr>
                    <w:t>י</w:t>
                  </w:r>
                  <w:r>
                    <w:rPr>
                      <w:rFonts w:cs="Miriam" w:hint="cs"/>
                      <w:szCs w:val="18"/>
                      <w:rtl/>
                    </w:rPr>
                    <w:t>חידות בקרן</w:t>
                  </w:r>
                </w:p>
              </w:txbxContent>
            </v:textbox>
            <w10:anchorlock/>
          </v:rect>
        </w:pict>
      </w:r>
      <w:r>
        <w:rPr>
          <w:rStyle w:val="big-number"/>
          <w:rFonts w:cs="Miriam"/>
          <w:rtl/>
        </w:rPr>
        <w:t>42.</w:t>
      </w:r>
      <w:r>
        <w:rPr>
          <w:rStyle w:val="big-number"/>
          <w:rFonts w:cs="Miriam"/>
          <w:rtl/>
        </w:rPr>
        <w:tab/>
      </w:r>
      <w:r>
        <w:rPr>
          <w:rStyle w:val="default"/>
          <w:rFonts w:cs="FrankRuehl"/>
          <w:rtl/>
        </w:rPr>
        <w:t>י</w:t>
      </w:r>
      <w:r>
        <w:rPr>
          <w:rStyle w:val="default"/>
          <w:rFonts w:cs="FrankRuehl" w:hint="cs"/>
          <w:rtl/>
        </w:rPr>
        <w:t>צויינו סכומי היחידות בקרן המוחזקות בתאריך התשקיף או בתאריך הסמוך לו ככל האפשר על ידי כל אחד מן הקשורים בקרן.</w:t>
      </w:r>
    </w:p>
    <w:p w14:paraId="395BFFD1" w14:textId="77777777" w:rsidR="00AC2F89" w:rsidRDefault="00AC2F89">
      <w:pPr>
        <w:pStyle w:val="medium2-header"/>
        <w:keepLines w:val="0"/>
        <w:spacing w:before="72"/>
        <w:ind w:left="0" w:right="1134"/>
        <w:rPr>
          <w:noProof/>
          <w:sz w:val="20"/>
          <w:rtl/>
        </w:rPr>
      </w:pPr>
      <w:bookmarkStart w:id="48" w:name="med6"/>
      <w:bookmarkEnd w:id="48"/>
      <w:r>
        <w:rPr>
          <w:noProof/>
          <w:sz w:val="20"/>
          <w:rtl/>
        </w:rPr>
        <w:t>פ</w:t>
      </w:r>
      <w:r>
        <w:rPr>
          <w:rFonts w:hint="cs"/>
          <w:noProof/>
          <w:sz w:val="20"/>
          <w:rtl/>
        </w:rPr>
        <w:t>רק ז': הפרטים שיש לכלול בתשקיף בדבר רווחי הקרן</w:t>
      </w:r>
    </w:p>
    <w:p w14:paraId="1971C2B4" w14:textId="77777777" w:rsidR="00AC2F89" w:rsidRDefault="00AC2F89">
      <w:pPr>
        <w:pStyle w:val="P00"/>
        <w:spacing w:before="72"/>
        <w:ind w:left="0" w:right="1134"/>
        <w:rPr>
          <w:rStyle w:val="default"/>
          <w:rFonts w:cs="FrankRuehl"/>
          <w:rtl/>
        </w:rPr>
      </w:pPr>
      <w:bookmarkStart w:id="49" w:name="Seif43"/>
      <w:bookmarkEnd w:id="49"/>
      <w:r>
        <w:rPr>
          <w:lang w:val="he-IL"/>
        </w:rPr>
        <w:pict w14:anchorId="15FB1FA2">
          <v:rect id="_x0000_s1068" style="position:absolute;left:0;text-align:left;margin-left:464.5pt;margin-top:8.05pt;width:75.05pt;height:8pt;z-index:251668992" o:allowincell="f" filled="f" stroked="f" strokecolor="lime" strokeweight=".25pt">
            <v:textbox style="mso-next-textbox:#_x0000_s1068" inset="0,0,0,0">
              <w:txbxContent>
                <w:p w14:paraId="79152782" w14:textId="77777777" w:rsidR="00AC2F89" w:rsidRDefault="00AC2F89">
                  <w:pPr>
                    <w:spacing w:line="160" w:lineRule="exact"/>
                    <w:jc w:val="left"/>
                    <w:rPr>
                      <w:rFonts w:cs="Miriam"/>
                      <w:noProof/>
                      <w:szCs w:val="18"/>
                      <w:rtl/>
                    </w:rPr>
                  </w:pPr>
                  <w:r>
                    <w:rPr>
                      <w:rFonts w:cs="Miriam"/>
                      <w:szCs w:val="18"/>
                      <w:rtl/>
                    </w:rPr>
                    <w:t>ר</w:t>
                  </w:r>
                  <w:r>
                    <w:rPr>
                      <w:rFonts w:cs="Miriam" w:hint="cs"/>
                      <w:szCs w:val="18"/>
                      <w:rtl/>
                    </w:rPr>
                    <w:t>ווחי הקרן</w:t>
                  </w:r>
                </w:p>
              </w:txbxContent>
            </v:textbox>
            <w10:anchorlock/>
          </v:rect>
        </w:pict>
      </w:r>
      <w:r>
        <w:rPr>
          <w:rStyle w:val="big-number"/>
          <w:rFonts w:cs="Miriam"/>
          <w:rtl/>
        </w:rPr>
        <w:t>43.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יובאו פרטים בדבר חלוקת רווחי הקרן ומוע</w:t>
      </w:r>
      <w:r>
        <w:rPr>
          <w:rStyle w:val="default"/>
          <w:rFonts w:cs="FrankRuehl"/>
          <w:rtl/>
        </w:rPr>
        <w:t>ד</w:t>
      </w:r>
      <w:r>
        <w:rPr>
          <w:rStyle w:val="default"/>
          <w:rFonts w:cs="FrankRuehl" w:hint="cs"/>
          <w:rtl/>
        </w:rPr>
        <w:t>י החלוקה.</w:t>
      </w:r>
    </w:p>
    <w:p w14:paraId="3C473BB2"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נקבע בהסכם הנאמנות או בתקנות הקרן כי רווחי הקרן לא יחולקו, או אין הקרן נוהגת לחלק את רווחיה, יצויין הדבר.</w:t>
      </w:r>
    </w:p>
    <w:p w14:paraId="13CA005F" w14:textId="77777777" w:rsidR="00AC2F89" w:rsidRDefault="00AC2F89">
      <w:pPr>
        <w:pStyle w:val="P00"/>
        <w:spacing w:before="72"/>
        <w:ind w:left="0" w:right="1134"/>
        <w:rPr>
          <w:rStyle w:val="default"/>
          <w:rFonts w:cs="FrankRuehl"/>
          <w:rtl/>
        </w:rPr>
      </w:pPr>
      <w:bookmarkStart w:id="50" w:name="Seif44"/>
      <w:bookmarkEnd w:id="50"/>
      <w:r>
        <w:rPr>
          <w:lang w:val="he-IL"/>
        </w:rPr>
        <w:pict w14:anchorId="5DF95A19">
          <v:rect id="_x0000_s1069" style="position:absolute;left:0;text-align:left;margin-left:464.5pt;margin-top:8.05pt;width:75.05pt;height:16pt;z-index:251670016" o:allowincell="f" filled="f" stroked="f" strokecolor="lime" strokeweight=".25pt">
            <v:textbox style="mso-next-textbox:#_x0000_s1069" inset="0,0,0,0">
              <w:txbxContent>
                <w:p w14:paraId="0FF1A2F4"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שתתפות </w:t>
                  </w:r>
                  <w:r>
                    <w:rPr>
                      <w:rFonts w:cs="Miriam"/>
                      <w:szCs w:val="18"/>
                      <w:rtl/>
                    </w:rPr>
                    <w:t>ב</w:t>
                  </w:r>
                  <w:r>
                    <w:rPr>
                      <w:rFonts w:cs="Miriam" w:hint="cs"/>
                      <w:szCs w:val="18"/>
                      <w:rtl/>
                    </w:rPr>
                    <w:t>רווחי הקרן</w:t>
                  </w:r>
                </w:p>
              </w:txbxContent>
            </v:textbox>
            <w10:anchorlock/>
          </v:rect>
        </w:pict>
      </w:r>
      <w:r>
        <w:rPr>
          <w:rStyle w:val="big-number"/>
          <w:rFonts w:cs="Miriam"/>
          <w:rtl/>
        </w:rPr>
        <w:t>44.</w:t>
      </w:r>
      <w:r>
        <w:rPr>
          <w:rStyle w:val="big-number"/>
          <w:rFonts w:cs="Miriam"/>
          <w:rtl/>
        </w:rPr>
        <w:tab/>
      </w:r>
      <w:r>
        <w:rPr>
          <w:rStyle w:val="default"/>
          <w:rFonts w:cs="FrankRuehl"/>
          <w:rtl/>
        </w:rPr>
        <w:t>י</w:t>
      </w:r>
      <w:r>
        <w:rPr>
          <w:rStyle w:val="default"/>
          <w:rFonts w:cs="FrankRuehl" w:hint="cs"/>
          <w:rtl/>
        </w:rPr>
        <w:t>צויינו השיעורים מרווחי הקרן המיועדים בהתאם לתקנות הקרן או הסכם הנאמנות, או בהתא</w:t>
      </w:r>
      <w:r>
        <w:rPr>
          <w:rStyle w:val="default"/>
          <w:rFonts w:cs="FrankRuehl"/>
          <w:rtl/>
        </w:rPr>
        <w:t>ם</w:t>
      </w:r>
      <w:r>
        <w:rPr>
          <w:rStyle w:val="default"/>
          <w:rFonts w:cs="FrankRuehl" w:hint="cs"/>
          <w:rtl/>
        </w:rPr>
        <w:t xml:space="preserve"> לנהוג בקרן, לכיסוי שכר הנאמן, שכר מנהל הקרן, הוצאות ניהול הקרן, תשלומים אחרים לקשורים בקרן ותשלומים מסוג אחר.</w:t>
      </w:r>
    </w:p>
    <w:p w14:paraId="477CF4C8" w14:textId="77777777" w:rsidR="00AC2F89" w:rsidRDefault="00AC2F89">
      <w:pPr>
        <w:pStyle w:val="P00"/>
        <w:spacing w:before="72"/>
        <w:ind w:left="0" w:right="1134"/>
        <w:rPr>
          <w:rStyle w:val="default"/>
          <w:rFonts w:cs="FrankRuehl"/>
          <w:rtl/>
        </w:rPr>
      </w:pPr>
      <w:bookmarkStart w:id="51" w:name="Seif45"/>
      <w:bookmarkEnd w:id="51"/>
      <w:r>
        <w:rPr>
          <w:lang w:val="he-IL"/>
        </w:rPr>
        <w:pict w14:anchorId="42025F87">
          <v:rect id="_x0000_s1070" style="position:absolute;left:0;text-align:left;margin-left:464.5pt;margin-top:8.05pt;width:75.05pt;height:8pt;z-index:251671040" o:allowincell="f" filled="f" stroked="f" strokecolor="lime" strokeweight=".25pt">
            <v:textbox style="mso-next-textbox:#_x0000_s1070" inset="0,0,0,0">
              <w:txbxContent>
                <w:p w14:paraId="14724A4A" w14:textId="77777777" w:rsidR="00AC2F89" w:rsidRDefault="00AC2F89">
                  <w:pPr>
                    <w:spacing w:line="160" w:lineRule="exact"/>
                    <w:jc w:val="left"/>
                    <w:rPr>
                      <w:rFonts w:cs="Miriam"/>
                      <w:noProof/>
                      <w:szCs w:val="18"/>
                      <w:rtl/>
                    </w:rPr>
                  </w:pPr>
                  <w:r>
                    <w:rPr>
                      <w:rFonts w:cs="Miriam"/>
                      <w:szCs w:val="18"/>
                      <w:rtl/>
                    </w:rPr>
                    <w:t>מ</w:t>
                  </w:r>
                  <w:r>
                    <w:rPr>
                      <w:rFonts w:cs="Miriam" w:hint="cs"/>
                      <w:szCs w:val="18"/>
                      <w:rtl/>
                    </w:rPr>
                    <w:t>יסוי</w:t>
                  </w:r>
                </w:p>
              </w:txbxContent>
            </v:textbox>
            <w10:anchorlock/>
          </v:rect>
        </w:pict>
      </w:r>
      <w:r>
        <w:rPr>
          <w:rStyle w:val="big-number"/>
          <w:rFonts w:cs="Miriam"/>
          <w:rtl/>
        </w:rPr>
        <w:t>45.</w:t>
      </w:r>
      <w:r>
        <w:rPr>
          <w:rStyle w:val="big-number"/>
          <w:rFonts w:cs="Miriam"/>
          <w:rtl/>
        </w:rPr>
        <w:tab/>
      </w:r>
      <w:r>
        <w:rPr>
          <w:rStyle w:val="default"/>
          <w:rFonts w:cs="FrankRuehl"/>
          <w:rtl/>
        </w:rPr>
        <w:t>י</w:t>
      </w:r>
      <w:r>
        <w:rPr>
          <w:rStyle w:val="default"/>
          <w:rFonts w:cs="FrankRuehl" w:hint="cs"/>
          <w:rtl/>
        </w:rPr>
        <w:t>צויינו הוראות כל דין בישראל ומחוצה לה בדבר תשלומי מס של בעל יחידה בישראל, לרבות הוראות בדבר מניעת מסי כפל, והוראות כל דין בישראל ו</w:t>
      </w:r>
      <w:r>
        <w:rPr>
          <w:rStyle w:val="default"/>
          <w:rFonts w:cs="FrankRuehl"/>
          <w:rtl/>
        </w:rPr>
        <w:t>ב</w:t>
      </w:r>
      <w:r>
        <w:rPr>
          <w:rStyle w:val="default"/>
          <w:rFonts w:cs="FrankRuehl" w:hint="cs"/>
          <w:rtl/>
        </w:rPr>
        <w:t>ארץ בה נוסדה הקרן בדבר תשלומי מס של הקרן.</w:t>
      </w:r>
    </w:p>
    <w:p w14:paraId="1FC7864F" w14:textId="77777777" w:rsidR="00AC2F89" w:rsidRDefault="00AC2F89">
      <w:pPr>
        <w:pStyle w:val="medium2-header"/>
        <w:keepLines w:val="0"/>
        <w:spacing w:before="72"/>
        <w:ind w:left="0" w:right="1134"/>
        <w:rPr>
          <w:noProof/>
          <w:sz w:val="20"/>
          <w:rtl/>
        </w:rPr>
      </w:pPr>
      <w:bookmarkStart w:id="52" w:name="med7"/>
      <w:bookmarkEnd w:id="52"/>
      <w:r>
        <w:rPr>
          <w:noProof/>
          <w:sz w:val="20"/>
          <w:rtl/>
        </w:rPr>
        <w:t>פ</w:t>
      </w:r>
      <w:r>
        <w:rPr>
          <w:rFonts w:hint="cs"/>
          <w:noProof/>
          <w:sz w:val="20"/>
          <w:rtl/>
        </w:rPr>
        <w:t>רק ח': הפרטים שיש לכלול בתשקיף בדבר פדיון יחידות, העברתן, תקופת קיום הקרן, אסיפות כלליות של בעלי יחידות, והדרך לשינוי תקנות הקרן או הסכם הנאמנות</w:t>
      </w:r>
    </w:p>
    <w:p w14:paraId="44783C85" w14:textId="77777777" w:rsidR="00AC2F89" w:rsidRDefault="00AC2F89">
      <w:pPr>
        <w:pStyle w:val="P00"/>
        <w:spacing w:before="72"/>
        <w:ind w:left="0" w:right="1134"/>
        <w:rPr>
          <w:rStyle w:val="default"/>
          <w:rFonts w:cs="FrankRuehl"/>
          <w:rtl/>
        </w:rPr>
      </w:pPr>
      <w:bookmarkStart w:id="53" w:name="Seif46"/>
      <w:bookmarkEnd w:id="53"/>
      <w:r>
        <w:rPr>
          <w:lang w:val="he-IL"/>
        </w:rPr>
        <w:pict w14:anchorId="70178DD7">
          <v:rect id="_x0000_s1071" style="position:absolute;left:0;text-align:left;margin-left:464.5pt;margin-top:8.05pt;width:75.05pt;height:8pt;z-index:251672064" o:allowincell="f" filled="f" stroked="f" strokecolor="lime" strokeweight=".25pt">
            <v:textbox style="mso-next-textbox:#_x0000_s1071" inset="0,0,0,0">
              <w:txbxContent>
                <w:p w14:paraId="1DDA0574" w14:textId="77777777" w:rsidR="00AC2F89" w:rsidRDefault="00AC2F89">
                  <w:pPr>
                    <w:spacing w:line="160" w:lineRule="exact"/>
                    <w:jc w:val="left"/>
                    <w:rPr>
                      <w:rFonts w:cs="Miriam"/>
                      <w:noProof/>
                      <w:szCs w:val="18"/>
                      <w:rtl/>
                    </w:rPr>
                  </w:pPr>
                  <w:r>
                    <w:rPr>
                      <w:rFonts w:cs="Miriam"/>
                      <w:szCs w:val="18"/>
                      <w:rtl/>
                    </w:rPr>
                    <w:t>פ</w:t>
                  </w:r>
                  <w:r>
                    <w:rPr>
                      <w:rFonts w:cs="Miriam" w:hint="cs"/>
                      <w:szCs w:val="18"/>
                      <w:rtl/>
                    </w:rPr>
                    <w:t>דיון</w:t>
                  </w:r>
                </w:p>
              </w:txbxContent>
            </v:textbox>
            <w10:anchorlock/>
          </v:rect>
        </w:pict>
      </w:r>
      <w:r>
        <w:rPr>
          <w:rStyle w:val="big-number"/>
          <w:rFonts w:cs="Miriam"/>
          <w:rtl/>
        </w:rPr>
        <w:t>46.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יצויינו הפרטים בדבר הזכות לדרוש פדיון יחידה, דרכי </w:t>
      </w:r>
      <w:r>
        <w:rPr>
          <w:rStyle w:val="default"/>
          <w:rFonts w:cs="FrankRuehl"/>
          <w:rtl/>
        </w:rPr>
        <w:t>ה</w:t>
      </w:r>
      <w:r>
        <w:rPr>
          <w:rStyle w:val="default"/>
          <w:rFonts w:cs="FrankRuehl" w:hint="cs"/>
          <w:rtl/>
        </w:rPr>
        <w:t>פדיון ומקום הפדיון.</w:t>
      </w:r>
    </w:p>
    <w:p w14:paraId="53B6A085"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להפסיק או לדחות את פדיון היחידות, יצויין הדבר בהבלטה בראש התשקיף, ויפורטו התנאים בהם ניתן הדבר להיעשות.</w:t>
      </w:r>
    </w:p>
    <w:p w14:paraId="2038DEDE" w14:textId="77777777" w:rsidR="00AC2F89" w:rsidRDefault="00AC2F89">
      <w:pPr>
        <w:pStyle w:val="P00"/>
        <w:spacing w:before="72"/>
        <w:ind w:left="0" w:right="1134"/>
        <w:rPr>
          <w:rStyle w:val="default"/>
          <w:rFonts w:cs="FrankRuehl"/>
          <w:rtl/>
        </w:rPr>
      </w:pPr>
      <w:bookmarkStart w:id="54" w:name="Seif47"/>
      <w:bookmarkEnd w:id="54"/>
      <w:r>
        <w:rPr>
          <w:lang w:val="he-IL"/>
        </w:rPr>
        <w:pict w14:anchorId="52A95C1A">
          <v:rect id="_x0000_s1072" style="position:absolute;left:0;text-align:left;margin-left:464.5pt;margin-top:8.05pt;width:75.05pt;height:8pt;z-index:251673088" o:allowincell="f" filled="f" stroked="f" strokecolor="lime" strokeweight=".25pt">
            <v:textbox style="mso-next-textbox:#_x0000_s1072" inset="0,0,0,0">
              <w:txbxContent>
                <w:p w14:paraId="0C9092C4"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עברת יחידות</w:t>
                  </w:r>
                </w:p>
              </w:txbxContent>
            </v:textbox>
            <w10:anchorlock/>
          </v:rect>
        </w:pict>
      </w:r>
      <w:r>
        <w:rPr>
          <w:rStyle w:val="big-number"/>
          <w:rFonts w:cs="Miriam"/>
          <w:rtl/>
        </w:rPr>
        <w:t>47.</w:t>
      </w:r>
      <w:r>
        <w:rPr>
          <w:rStyle w:val="big-number"/>
          <w:rFonts w:cs="Miriam"/>
          <w:rtl/>
        </w:rPr>
        <w:tab/>
      </w:r>
      <w:r>
        <w:rPr>
          <w:rStyle w:val="default"/>
          <w:rFonts w:cs="FrankRuehl"/>
          <w:rtl/>
        </w:rPr>
        <w:t>י</w:t>
      </w:r>
      <w:r>
        <w:rPr>
          <w:rStyle w:val="default"/>
          <w:rFonts w:cs="FrankRuehl" w:hint="cs"/>
          <w:rtl/>
        </w:rPr>
        <w:t>פורטו דרכי ההעברה של היחידות, לרבות התשלומים החלים בעת ההעברה.</w:t>
      </w:r>
    </w:p>
    <w:p w14:paraId="40CAA83D" w14:textId="77777777" w:rsidR="00AC2F89" w:rsidRDefault="00AC2F89">
      <w:pPr>
        <w:pStyle w:val="P00"/>
        <w:spacing w:before="72"/>
        <w:ind w:left="0" w:right="1134"/>
        <w:rPr>
          <w:rStyle w:val="default"/>
          <w:rFonts w:cs="FrankRuehl"/>
          <w:rtl/>
        </w:rPr>
      </w:pPr>
      <w:bookmarkStart w:id="55" w:name="Seif48"/>
      <w:bookmarkEnd w:id="55"/>
      <w:r>
        <w:rPr>
          <w:lang w:val="he-IL"/>
        </w:rPr>
        <w:pict w14:anchorId="463F39F8">
          <v:rect id="_x0000_s1073" style="position:absolute;left:0;text-align:left;margin-left:464.5pt;margin-top:8.05pt;width:75.05pt;height:8pt;z-index:251674112" o:allowincell="f" filled="f" stroked="f" strokecolor="lime" strokeweight=".25pt">
            <v:textbox style="mso-next-textbox:#_x0000_s1073" inset="0,0,0,0">
              <w:txbxContent>
                <w:p w14:paraId="3DC463C4" w14:textId="77777777" w:rsidR="00AC2F89" w:rsidRDefault="00AC2F89">
                  <w:pPr>
                    <w:spacing w:line="160" w:lineRule="exact"/>
                    <w:jc w:val="left"/>
                    <w:rPr>
                      <w:rFonts w:cs="Miriam"/>
                      <w:noProof/>
                      <w:szCs w:val="18"/>
                      <w:rtl/>
                    </w:rPr>
                  </w:pPr>
                  <w:r>
                    <w:rPr>
                      <w:rFonts w:cs="Miriam"/>
                      <w:szCs w:val="18"/>
                      <w:rtl/>
                    </w:rPr>
                    <w:t>פ</w:t>
                  </w:r>
                  <w:r>
                    <w:rPr>
                      <w:rFonts w:cs="Miriam" w:hint="cs"/>
                      <w:szCs w:val="18"/>
                      <w:rtl/>
                    </w:rPr>
                    <w:t>ירוק הקרן</w:t>
                  </w:r>
                </w:p>
              </w:txbxContent>
            </v:textbox>
            <w10:anchorlock/>
          </v:rect>
        </w:pict>
      </w:r>
      <w:r>
        <w:rPr>
          <w:rStyle w:val="big-number"/>
          <w:rFonts w:cs="Miriam"/>
          <w:rtl/>
        </w:rPr>
        <w:t>48.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יפורטו הוראות כ</w:t>
      </w:r>
      <w:r>
        <w:rPr>
          <w:rStyle w:val="default"/>
          <w:rFonts w:cs="FrankRuehl"/>
          <w:rtl/>
        </w:rPr>
        <w:t>ל</w:t>
      </w:r>
      <w:r>
        <w:rPr>
          <w:rStyle w:val="default"/>
          <w:rFonts w:cs="FrankRuehl" w:hint="cs"/>
          <w:rtl/>
        </w:rPr>
        <w:t xml:space="preserve"> דין במדינה בה נוסדה הקרן והוראות הסכם הנאמנות ותקנות הקרן בדבר פירוק הקרן, ובכלל זה יצויין מי רשאי להחליט על פירוק הקרן וכיצד יחולקו נכסי הקרן בעת הפירוק.</w:t>
      </w:r>
    </w:p>
    <w:p w14:paraId="39A511D7"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הוגבלה תקופת קיומה של הקרן, תצוין התקופה.</w:t>
      </w:r>
    </w:p>
    <w:p w14:paraId="0CAA2B3E" w14:textId="77777777" w:rsidR="00AC2F89" w:rsidRDefault="00AC2F89">
      <w:pPr>
        <w:pStyle w:val="P00"/>
        <w:spacing w:before="72"/>
        <w:ind w:left="0" w:right="1134"/>
        <w:rPr>
          <w:rStyle w:val="default"/>
          <w:rFonts w:cs="FrankRuehl"/>
          <w:rtl/>
        </w:rPr>
      </w:pPr>
      <w:bookmarkStart w:id="56" w:name="Seif49"/>
      <w:bookmarkEnd w:id="56"/>
      <w:r>
        <w:rPr>
          <w:lang w:val="he-IL"/>
        </w:rPr>
        <w:pict w14:anchorId="029FC7D9">
          <v:rect id="_x0000_s1074" style="position:absolute;left:0;text-align:left;margin-left:464.5pt;margin-top:8.05pt;width:75.05pt;height:8pt;z-index:251675136" o:allowincell="f" filled="f" stroked="f" strokecolor="lime" strokeweight=".25pt">
            <v:textbox style="mso-next-textbox:#_x0000_s1074" inset="0,0,0,0">
              <w:txbxContent>
                <w:p w14:paraId="1540FD66" w14:textId="77777777" w:rsidR="00AC2F89" w:rsidRDefault="00AC2F89">
                  <w:pPr>
                    <w:spacing w:line="160" w:lineRule="exact"/>
                    <w:jc w:val="left"/>
                    <w:rPr>
                      <w:rFonts w:cs="Miriam"/>
                      <w:noProof/>
                      <w:szCs w:val="18"/>
                      <w:rtl/>
                    </w:rPr>
                  </w:pPr>
                  <w:r>
                    <w:rPr>
                      <w:rFonts w:cs="Miriam"/>
                      <w:szCs w:val="18"/>
                      <w:rtl/>
                    </w:rPr>
                    <w:t>א</w:t>
                  </w:r>
                  <w:r>
                    <w:rPr>
                      <w:rFonts w:cs="Miriam" w:hint="cs"/>
                      <w:szCs w:val="18"/>
                      <w:rtl/>
                    </w:rPr>
                    <w:t>סיפות כלליות</w:t>
                  </w:r>
                </w:p>
              </w:txbxContent>
            </v:textbox>
            <w10:anchorlock/>
          </v:rect>
        </w:pict>
      </w:r>
      <w:r>
        <w:rPr>
          <w:rStyle w:val="big-number"/>
          <w:rFonts w:cs="Miriam"/>
          <w:rtl/>
        </w:rPr>
        <w:t>49.</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יובאו פרטים בדבר הוראות הסכ</w:t>
      </w:r>
      <w:r>
        <w:rPr>
          <w:rStyle w:val="default"/>
          <w:rFonts w:cs="FrankRuehl"/>
          <w:rtl/>
        </w:rPr>
        <w:t>ם</w:t>
      </w:r>
      <w:r>
        <w:rPr>
          <w:rStyle w:val="default"/>
          <w:rFonts w:cs="FrankRuehl" w:hint="cs"/>
          <w:rtl/>
        </w:rPr>
        <w:t xml:space="preserve"> הנאמנות ותקנות הקרן לגבי אסיפות כלליות של בעלי היחידות.</w:t>
      </w:r>
    </w:p>
    <w:p w14:paraId="77499D98"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הוגבלה תקופת קיומה של הקרן, תצויין התקופה.</w:t>
      </w:r>
    </w:p>
    <w:p w14:paraId="5E2FD9A3" w14:textId="77777777" w:rsidR="00AC2F89" w:rsidRDefault="00AC2F89">
      <w:pPr>
        <w:pStyle w:val="P00"/>
        <w:spacing w:before="72"/>
        <w:ind w:left="0" w:right="1134"/>
        <w:rPr>
          <w:rStyle w:val="default"/>
          <w:rFonts w:cs="FrankRuehl"/>
          <w:rtl/>
        </w:rPr>
      </w:pPr>
      <w:bookmarkStart w:id="57" w:name="Seif50"/>
      <w:bookmarkEnd w:id="57"/>
      <w:r>
        <w:rPr>
          <w:lang w:val="he-IL"/>
        </w:rPr>
        <w:pict w14:anchorId="46C280C3">
          <v:rect id="_x0000_s1075" style="position:absolute;left:0;text-align:left;margin-left:464.5pt;margin-top:8.05pt;width:75.05pt;height:24pt;z-index:251676160" o:allowincell="f" filled="f" stroked="f" strokecolor="lime" strokeweight=".25pt">
            <v:textbox style="mso-next-textbox:#_x0000_s1075" inset="0,0,0,0">
              <w:txbxContent>
                <w:p w14:paraId="09B721C1" w14:textId="77777777" w:rsidR="00AC2F89" w:rsidRDefault="00AC2F89">
                  <w:pPr>
                    <w:spacing w:line="160" w:lineRule="exact"/>
                    <w:jc w:val="left"/>
                    <w:rPr>
                      <w:rFonts w:cs="Miriam"/>
                      <w:noProof/>
                      <w:szCs w:val="18"/>
                      <w:rtl/>
                    </w:rPr>
                  </w:pPr>
                  <w:r>
                    <w:rPr>
                      <w:rFonts w:cs="Miriam"/>
                      <w:szCs w:val="18"/>
                      <w:rtl/>
                    </w:rPr>
                    <w:t>ש</w:t>
                  </w:r>
                  <w:r>
                    <w:rPr>
                      <w:rFonts w:cs="Miriam" w:hint="cs"/>
                      <w:szCs w:val="18"/>
                      <w:rtl/>
                    </w:rPr>
                    <w:t xml:space="preserve">ינוי תקנות </w:t>
                  </w:r>
                  <w:r>
                    <w:rPr>
                      <w:rFonts w:cs="Miriam"/>
                      <w:szCs w:val="18"/>
                      <w:rtl/>
                    </w:rPr>
                    <w:t>ה</w:t>
                  </w:r>
                  <w:r>
                    <w:rPr>
                      <w:rFonts w:cs="Miriam" w:hint="cs"/>
                      <w:szCs w:val="18"/>
                      <w:rtl/>
                    </w:rPr>
                    <w:t xml:space="preserve">קרן או הסכם </w:t>
                  </w:r>
                  <w:r>
                    <w:rPr>
                      <w:rFonts w:cs="Miriam"/>
                      <w:szCs w:val="18"/>
                      <w:rtl/>
                    </w:rPr>
                    <w:t>ה</w:t>
                  </w:r>
                  <w:r>
                    <w:rPr>
                      <w:rFonts w:cs="Miriam" w:hint="cs"/>
                      <w:szCs w:val="18"/>
                      <w:rtl/>
                    </w:rPr>
                    <w:t>נאמנות</w:t>
                  </w:r>
                </w:p>
              </w:txbxContent>
            </v:textbox>
            <w10:anchorlock/>
          </v:rect>
        </w:pict>
      </w:r>
      <w:r>
        <w:rPr>
          <w:rStyle w:val="big-number"/>
          <w:rFonts w:cs="Miriam"/>
          <w:rtl/>
        </w:rPr>
        <w:t>50.</w:t>
      </w:r>
      <w:r>
        <w:rPr>
          <w:rStyle w:val="big-number"/>
          <w:rFonts w:cs="Miriam"/>
          <w:rtl/>
        </w:rPr>
        <w:tab/>
      </w:r>
      <w:r>
        <w:rPr>
          <w:rStyle w:val="default"/>
          <w:rFonts w:cs="FrankRuehl"/>
          <w:rtl/>
        </w:rPr>
        <w:t>ת</w:t>
      </w:r>
      <w:r>
        <w:rPr>
          <w:rStyle w:val="default"/>
          <w:rFonts w:cs="FrankRuehl" w:hint="cs"/>
          <w:rtl/>
        </w:rPr>
        <w:t>צויין הדרך לשינוי תקנות הקרן או הסכם הנאמנות.</w:t>
      </w:r>
    </w:p>
    <w:p w14:paraId="6CBD2126" w14:textId="77777777" w:rsidR="00AC2F89" w:rsidRDefault="00AC2F89">
      <w:pPr>
        <w:pStyle w:val="medium2-header"/>
        <w:keepLines w:val="0"/>
        <w:spacing w:before="72"/>
        <w:ind w:left="0" w:right="1134"/>
        <w:rPr>
          <w:noProof/>
          <w:sz w:val="20"/>
          <w:rtl/>
        </w:rPr>
      </w:pPr>
      <w:bookmarkStart w:id="58" w:name="med8"/>
      <w:bookmarkEnd w:id="58"/>
      <w:r>
        <w:rPr>
          <w:noProof/>
          <w:sz w:val="20"/>
          <w:rtl/>
        </w:rPr>
        <w:t xml:space="preserve"> </w:t>
      </w:r>
      <w:r>
        <w:rPr>
          <w:rFonts w:hint="cs"/>
          <w:noProof/>
          <w:sz w:val="20"/>
          <w:rtl/>
        </w:rPr>
        <w:t>פרק ט': דו"חות כספיים שיש לכלול בתשקיף</w:t>
      </w:r>
    </w:p>
    <w:p w14:paraId="2EAD8DF7" w14:textId="77777777" w:rsidR="00AC2F89" w:rsidRDefault="00AC2F89">
      <w:pPr>
        <w:pStyle w:val="P00"/>
        <w:spacing w:before="72"/>
        <w:ind w:left="0" w:right="1134"/>
        <w:rPr>
          <w:rStyle w:val="default"/>
          <w:rFonts w:cs="FrankRuehl"/>
          <w:rtl/>
        </w:rPr>
      </w:pPr>
      <w:bookmarkStart w:id="59" w:name="Seif51"/>
      <w:bookmarkEnd w:id="59"/>
      <w:r>
        <w:rPr>
          <w:lang w:val="he-IL"/>
        </w:rPr>
        <w:pict w14:anchorId="2ED283C6">
          <v:rect id="_x0000_s1076" style="position:absolute;left:0;text-align:left;margin-left:464.5pt;margin-top:8.05pt;width:75.05pt;height:8pt;z-index:251677184" o:allowincell="f" filled="f" stroked="f" strokecolor="lime" strokeweight=".25pt">
            <v:textbox style="mso-next-textbox:#_x0000_s1076" inset="0,0,0,0">
              <w:txbxContent>
                <w:p w14:paraId="1A529AE9"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Fonts w:cs="Miriam"/>
          <w:rtl/>
        </w:rPr>
        <w:t>51.</w:t>
      </w:r>
      <w:r>
        <w:rPr>
          <w:rStyle w:val="big-number"/>
          <w:rFonts w:cs="Miriam"/>
          <w:rtl/>
        </w:rPr>
        <w:tab/>
      </w:r>
      <w:r>
        <w:rPr>
          <w:rStyle w:val="default"/>
          <w:rFonts w:cs="FrankRuehl"/>
          <w:rtl/>
        </w:rPr>
        <w:t>ב</w:t>
      </w:r>
      <w:r>
        <w:rPr>
          <w:rStyle w:val="default"/>
          <w:rFonts w:cs="FrankRuehl" w:hint="cs"/>
          <w:rtl/>
        </w:rPr>
        <w:t>פרק זה, "</w:t>
      </w:r>
      <w:r>
        <w:rPr>
          <w:rStyle w:val="default"/>
          <w:rFonts w:cs="FrankRuehl"/>
          <w:rtl/>
        </w:rPr>
        <w:t>ד</w:t>
      </w:r>
      <w:r>
        <w:rPr>
          <w:rStyle w:val="default"/>
          <w:rFonts w:cs="FrankRuehl" w:hint="cs"/>
          <w:rtl/>
        </w:rPr>
        <w:t>ו"חות כספיים" - דו"ח על מצב הקרן, דו"ח הריווח וההפסד, דו"ח על שינויים בערך היחידות ורשימת ניירות הערך, לרבות ההערות והביאורים להם.</w:t>
      </w:r>
    </w:p>
    <w:p w14:paraId="532C0A95" w14:textId="77777777" w:rsidR="00AC2F89" w:rsidRDefault="00AC2F89">
      <w:pPr>
        <w:pStyle w:val="P00"/>
        <w:spacing w:before="72"/>
        <w:ind w:left="0" w:right="1134"/>
        <w:rPr>
          <w:rStyle w:val="default"/>
          <w:rFonts w:cs="FrankRuehl"/>
          <w:rtl/>
        </w:rPr>
      </w:pPr>
      <w:bookmarkStart w:id="60" w:name="Seif52"/>
      <w:bookmarkEnd w:id="60"/>
      <w:r>
        <w:rPr>
          <w:lang w:val="he-IL"/>
        </w:rPr>
        <w:pict w14:anchorId="5D15FF9F">
          <v:rect id="_x0000_s1077" style="position:absolute;left:0;text-align:left;margin-left:464.5pt;margin-top:8.05pt;width:75.05pt;height:16pt;z-index:251678208" o:allowincell="f" filled="f" stroked="f" strokecolor="lime" strokeweight=".25pt">
            <v:textbox style="mso-next-textbox:#_x0000_s1077" inset="0,0,0,0">
              <w:txbxContent>
                <w:p w14:paraId="1942083B" w14:textId="77777777" w:rsidR="00AC2F89" w:rsidRDefault="00AC2F89">
                  <w:pPr>
                    <w:spacing w:line="160" w:lineRule="exact"/>
                    <w:jc w:val="left"/>
                    <w:rPr>
                      <w:rFonts w:cs="Miriam"/>
                      <w:noProof/>
                      <w:szCs w:val="18"/>
                      <w:rtl/>
                    </w:rPr>
                  </w:pPr>
                  <w:r>
                    <w:rPr>
                      <w:rFonts w:cs="Miriam"/>
                      <w:szCs w:val="18"/>
                      <w:rtl/>
                    </w:rPr>
                    <w:t>ד</w:t>
                  </w:r>
                  <w:r>
                    <w:rPr>
                      <w:rFonts w:cs="Miriam" w:hint="cs"/>
                      <w:szCs w:val="18"/>
                      <w:rtl/>
                    </w:rPr>
                    <w:t xml:space="preserve">ו"חות כספיים </w:t>
                  </w:r>
                  <w:r>
                    <w:rPr>
                      <w:rFonts w:cs="Miriam"/>
                      <w:szCs w:val="18"/>
                      <w:rtl/>
                    </w:rPr>
                    <w:t>מ</w:t>
                  </w:r>
                  <w:r>
                    <w:rPr>
                      <w:rFonts w:cs="Miriam" w:hint="cs"/>
                      <w:szCs w:val="18"/>
                      <w:rtl/>
                    </w:rPr>
                    <w:t>בוקרים</w:t>
                  </w:r>
                </w:p>
              </w:txbxContent>
            </v:textbox>
            <w10:anchorlock/>
          </v:rect>
        </w:pict>
      </w:r>
      <w:r>
        <w:rPr>
          <w:rStyle w:val="big-number"/>
          <w:rFonts w:cs="Miriam"/>
          <w:rtl/>
        </w:rPr>
        <w:t>52.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יובאו דו"חות כספיים שנתיים של הקרן, חתומים על ידי מנהל הקרן, ואם</w:t>
      </w:r>
      <w:r>
        <w:rPr>
          <w:rStyle w:val="default"/>
          <w:rFonts w:cs="FrankRuehl"/>
          <w:rtl/>
        </w:rPr>
        <w:t xml:space="preserve"> </w:t>
      </w:r>
      <w:r>
        <w:rPr>
          <w:rStyle w:val="default"/>
          <w:rFonts w:cs="FrankRuehl" w:hint="cs"/>
          <w:rtl/>
        </w:rPr>
        <w:t>הקרן תאגיד - על ידי מנהלי הקרן ועל ידי הנאמן, וערוכים ליום שקדם לתאריך התשקיף לא יותר מ-14 חודש (להלן - יום הדו"ח השנתי).</w:t>
      </w:r>
    </w:p>
    <w:p w14:paraId="5B9EC567"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הדו"חות הכספיים יהיו ערוכים בהתאם לטופס שנקבע לפי סעיף 20 לחוק השקעות משותפות בנאמנות, תשכ"א</w:t>
      </w:r>
      <w:r>
        <w:rPr>
          <w:rStyle w:val="default"/>
          <w:rFonts w:cs="FrankRuehl"/>
          <w:rtl/>
        </w:rPr>
        <w:t>–</w:t>
      </w:r>
      <w:r>
        <w:rPr>
          <w:rStyle w:val="default"/>
          <w:rFonts w:cs="FrankRuehl" w:hint="cs"/>
          <w:rtl/>
        </w:rPr>
        <w:t>1961, בשינויים המחוייבים מפאת שמדינ</w:t>
      </w:r>
      <w:r>
        <w:rPr>
          <w:rStyle w:val="default"/>
          <w:rFonts w:cs="FrankRuehl"/>
          <w:rtl/>
        </w:rPr>
        <w:t>י</w:t>
      </w:r>
      <w:r>
        <w:rPr>
          <w:rStyle w:val="default"/>
          <w:rFonts w:cs="FrankRuehl" w:hint="cs"/>
          <w:rtl/>
        </w:rPr>
        <w:t>ות ההשקעות של הקרן אינה כפופה להוראות החוק האמור.</w:t>
      </w:r>
    </w:p>
    <w:p w14:paraId="7507E0FF"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הדו"חות הכספיים יהיו מבוקרים על ידי רואה חשבון מוסמך בישראל או על ידי רואה חשבון של הקרן המוסמך על פי דין במקום מושבו הקבוע, שעיסוקו העיקרי הוא ראיית חשבון ואשר אינו תלוי בקרן ובקשורים בקרן בנסיבות שב</w:t>
      </w:r>
      <w:r>
        <w:rPr>
          <w:rStyle w:val="default"/>
          <w:rFonts w:cs="FrankRuehl"/>
          <w:rtl/>
        </w:rPr>
        <w:t>ה</w:t>
      </w:r>
      <w:r>
        <w:rPr>
          <w:rStyle w:val="default"/>
          <w:rFonts w:cs="FrankRuehl" w:hint="cs"/>
          <w:rtl/>
        </w:rPr>
        <w:t>ן היה נפסל לפי המקובל בישראל לשמש כרואה חשבון של הגופים האמורים.</w:t>
      </w:r>
    </w:p>
    <w:p w14:paraId="4A4F9C02" w14:textId="77777777" w:rsidR="00AC2F89" w:rsidRDefault="00AC2F89">
      <w:pPr>
        <w:pStyle w:val="P00"/>
        <w:spacing w:before="72"/>
        <w:ind w:left="0" w:right="1134"/>
        <w:rPr>
          <w:rStyle w:val="default"/>
          <w:rFonts w:cs="FrankRuehl"/>
          <w:rtl/>
        </w:rPr>
      </w:pPr>
      <w:bookmarkStart w:id="61" w:name="Seif53"/>
      <w:bookmarkEnd w:id="61"/>
      <w:r>
        <w:rPr>
          <w:lang w:val="he-IL"/>
        </w:rPr>
        <w:pict w14:anchorId="2FFC558C">
          <v:rect id="_x0000_s1078" style="position:absolute;left:0;text-align:left;margin-left:464.5pt;margin-top:8.05pt;width:75.05pt;height:16pt;z-index:251679232" o:allowincell="f" filled="f" stroked="f" strokecolor="lime" strokeweight=".25pt">
            <v:textbox style="mso-next-textbox:#_x0000_s1078" inset="0,0,0,0">
              <w:txbxContent>
                <w:p w14:paraId="319B222E" w14:textId="77777777" w:rsidR="00AC2F89" w:rsidRDefault="00AC2F89">
                  <w:pPr>
                    <w:spacing w:line="160" w:lineRule="exact"/>
                    <w:jc w:val="left"/>
                    <w:rPr>
                      <w:rFonts w:cs="Miriam"/>
                      <w:noProof/>
                      <w:szCs w:val="18"/>
                      <w:rtl/>
                    </w:rPr>
                  </w:pPr>
                  <w:r>
                    <w:rPr>
                      <w:rFonts w:cs="Miriam"/>
                      <w:szCs w:val="18"/>
                      <w:rtl/>
                    </w:rPr>
                    <w:t>ד</w:t>
                  </w:r>
                  <w:r>
                    <w:rPr>
                      <w:rFonts w:cs="Miriam" w:hint="cs"/>
                      <w:szCs w:val="18"/>
                      <w:rtl/>
                    </w:rPr>
                    <w:t>ו"חות במקרה הארכת התקופה להגשת הזמנות</w:t>
                  </w:r>
                </w:p>
              </w:txbxContent>
            </v:textbox>
            <w10:anchorlock/>
          </v:rect>
        </w:pict>
      </w:r>
      <w:r>
        <w:rPr>
          <w:rStyle w:val="big-number"/>
          <w:rFonts w:cs="Miriam"/>
          <w:rtl/>
        </w:rPr>
        <w:t>53.</w:t>
      </w:r>
      <w:r>
        <w:rPr>
          <w:rStyle w:val="big-number"/>
          <w:rFonts w:cs="Miriam"/>
          <w:rtl/>
        </w:rPr>
        <w:tab/>
      </w:r>
      <w:r>
        <w:rPr>
          <w:rStyle w:val="default"/>
          <w:rFonts w:cs="FrankRuehl"/>
          <w:rtl/>
        </w:rPr>
        <w:t>ה</w:t>
      </w:r>
      <w:r>
        <w:rPr>
          <w:rStyle w:val="default"/>
          <w:rFonts w:cs="FrankRuehl" w:hint="cs"/>
          <w:rtl/>
        </w:rPr>
        <w:t>וארכה התקופה להגשת הזמנות ליחידות המוצעות, בהתאם לסעיף 24(ב) לחוק, יהיו הדו"חות הכספיים השנתיים של הקרן ערוכים ליום שקדם לסיום התקופה להגשת הזמ</w:t>
      </w:r>
      <w:r>
        <w:rPr>
          <w:rStyle w:val="default"/>
          <w:rFonts w:cs="FrankRuehl"/>
          <w:rtl/>
        </w:rPr>
        <w:t>נ</w:t>
      </w:r>
      <w:r>
        <w:rPr>
          <w:rStyle w:val="default"/>
          <w:rFonts w:cs="FrankRuehl" w:hint="cs"/>
          <w:rtl/>
        </w:rPr>
        <w:t>ות לא יותר מ-17 חודש.</w:t>
      </w:r>
    </w:p>
    <w:p w14:paraId="6B20DEDA" w14:textId="77777777" w:rsidR="00AC2F89" w:rsidRDefault="00AC2F89">
      <w:pPr>
        <w:pStyle w:val="P00"/>
        <w:spacing w:before="72"/>
        <w:ind w:left="0" w:right="1134"/>
        <w:rPr>
          <w:rStyle w:val="default"/>
          <w:rFonts w:cs="FrankRuehl"/>
          <w:rtl/>
        </w:rPr>
      </w:pPr>
      <w:bookmarkStart w:id="62" w:name="Seif54"/>
      <w:bookmarkEnd w:id="62"/>
      <w:r>
        <w:rPr>
          <w:lang w:val="he-IL"/>
        </w:rPr>
        <w:pict w14:anchorId="7E6AAD14">
          <v:rect id="_x0000_s1079" style="position:absolute;left:0;text-align:left;margin-left:464.5pt;margin-top:8.05pt;width:75.05pt;height:16pt;z-index:251680256" o:allowincell="f" filled="f" stroked="f" strokecolor="lime" strokeweight=".25pt">
            <v:textbox style="mso-next-textbox:#_x0000_s1079" inset="0,0,0,0">
              <w:txbxContent>
                <w:p w14:paraId="35D488A4" w14:textId="77777777" w:rsidR="00AC2F89" w:rsidRDefault="00AC2F89">
                  <w:pPr>
                    <w:spacing w:line="160" w:lineRule="exact"/>
                    <w:jc w:val="left"/>
                    <w:rPr>
                      <w:rFonts w:cs="Miriam"/>
                      <w:noProof/>
                      <w:szCs w:val="18"/>
                      <w:rtl/>
                    </w:rPr>
                  </w:pPr>
                  <w:r>
                    <w:rPr>
                      <w:rFonts w:cs="Miriam"/>
                      <w:szCs w:val="18"/>
                      <w:rtl/>
                    </w:rPr>
                    <w:t>ד</w:t>
                  </w:r>
                  <w:r>
                    <w:rPr>
                      <w:rFonts w:cs="Miriam" w:hint="cs"/>
                      <w:szCs w:val="18"/>
                      <w:rtl/>
                    </w:rPr>
                    <w:t xml:space="preserve">ו"חות ביניים </w:t>
                  </w:r>
                  <w:r>
                    <w:rPr>
                      <w:rFonts w:cs="Miriam"/>
                      <w:szCs w:val="18"/>
                      <w:rtl/>
                    </w:rPr>
                    <w:t>כ</w:t>
                  </w:r>
                  <w:r>
                    <w:rPr>
                      <w:rFonts w:cs="Miriam" w:hint="cs"/>
                      <w:szCs w:val="18"/>
                      <w:rtl/>
                    </w:rPr>
                    <w:t>ספיים</w:t>
                  </w:r>
                </w:p>
              </w:txbxContent>
            </v:textbox>
            <w10:anchorlock/>
          </v:rect>
        </w:pict>
      </w:r>
      <w:r>
        <w:rPr>
          <w:rStyle w:val="big-number"/>
          <w:rFonts w:cs="Miriam"/>
          <w:rtl/>
        </w:rPr>
        <w:t>54.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קדם יום הדו"ח השנתי לתאריך התשקיף יותר משמונה חדשים - יובאו גם דו"חות ביניים כספיים של הקרן ערוכים ליום שהוא 6 חדשים אחרי יום הדו"ח השנתי כשדו"ח הריווח והפסד ודו"ח על השינויים בערך היחידות שייכים לתקופ</w:t>
      </w:r>
      <w:r>
        <w:rPr>
          <w:rStyle w:val="default"/>
          <w:rFonts w:cs="FrankRuehl"/>
          <w:rtl/>
        </w:rPr>
        <w:t>ה</w:t>
      </w:r>
      <w:r>
        <w:rPr>
          <w:rStyle w:val="default"/>
          <w:rFonts w:cs="FrankRuehl" w:hint="cs"/>
          <w:rtl/>
        </w:rPr>
        <w:t xml:space="preserve"> של 6 חדשים (להלן - דו"חות ביניים).</w:t>
      </w:r>
    </w:p>
    <w:p w14:paraId="67124123"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דו"חות הביניים ייערכו במתכונת הדו"ח השנתי ויהיו חתומים ומבוקרים כאמור בתקנה 52.</w:t>
      </w:r>
    </w:p>
    <w:p w14:paraId="4259C3F1" w14:textId="77777777" w:rsidR="00AC2F89" w:rsidRDefault="00AC2F89">
      <w:pPr>
        <w:pStyle w:val="P00"/>
        <w:spacing w:before="72"/>
        <w:ind w:left="0" w:right="1134"/>
        <w:rPr>
          <w:rStyle w:val="default"/>
          <w:rFonts w:cs="FrankRuehl"/>
          <w:rtl/>
        </w:rPr>
      </w:pPr>
      <w:bookmarkStart w:id="63" w:name="Seif55"/>
      <w:bookmarkEnd w:id="63"/>
      <w:r>
        <w:rPr>
          <w:lang w:val="he-IL"/>
        </w:rPr>
        <w:pict w14:anchorId="5D7ED492">
          <v:rect id="_x0000_s1080" style="position:absolute;left:0;text-align:left;margin-left:464.5pt;margin-top:8.05pt;width:75.05pt;height:24.85pt;z-index:251681280" o:allowincell="f" filled="f" stroked="f" strokecolor="lime" strokeweight=".25pt">
            <v:textbox style="mso-next-textbox:#_x0000_s1080" inset="0,0,0,0">
              <w:txbxContent>
                <w:p w14:paraId="2869CFB8" w14:textId="77777777" w:rsidR="00AC2F89" w:rsidRDefault="00AC2F89">
                  <w:pPr>
                    <w:spacing w:line="160" w:lineRule="exact"/>
                    <w:jc w:val="left"/>
                    <w:rPr>
                      <w:rFonts w:cs="Miriam"/>
                      <w:noProof/>
                      <w:szCs w:val="18"/>
                      <w:rtl/>
                    </w:rPr>
                  </w:pPr>
                  <w:r>
                    <w:rPr>
                      <w:rFonts w:cs="Miriam"/>
                      <w:szCs w:val="18"/>
                      <w:rtl/>
                    </w:rPr>
                    <w:t>ע</w:t>
                  </w:r>
                  <w:r>
                    <w:rPr>
                      <w:rFonts w:cs="Miriam" w:hint="cs"/>
                      <w:szCs w:val="18"/>
                      <w:rtl/>
                    </w:rPr>
                    <w:t>קרונות לעריכת דו"חות</w:t>
                  </w:r>
                </w:p>
              </w:txbxContent>
            </v:textbox>
            <w10:anchorlock/>
          </v:rect>
        </w:pict>
      </w:r>
      <w:r>
        <w:rPr>
          <w:rStyle w:val="big-number"/>
          <w:rFonts w:cs="Miriam"/>
          <w:rtl/>
        </w:rPr>
        <w:t>55.</w:t>
      </w:r>
      <w:r>
        <w:rPr>
          <w:rStyle w:val="big-number"/>
          <w:rFonts w:cs="Miriam"/>
          <w:rtl/>
        </w:rPr>
        <w:tab/>
      </w:r>
      <w:r>
        <w:rPr>
          <w:rStyle w:val="default"/>
          <w:rFonts w:cs="FrankRuehl"/>
          <w:rtl/>
        </w:rPr>
        <w:t>ה</w:t>
      </w:r>
      <w:r>
        <w:rPr>
          <w:rStyle w:val="default"/>
          <w:rFonts w:cs="FrankRuehl" w:hint="cs"/>
          <w:rtl/>
        </w:rPr>
        <w:t>דו"חות הכספיים ייערכו לפי עקרונות חשבונאיים וכללי דיווח מקובלים וישקפו נכונה ובצורה נאותה את מצב עסקי הק</w:t>
      </w:r>
      <w:r>
        <w:rPr>
          <w:rStyle w:val="default"/>
          <w:rFonts w:cs="FrankRuehl"/>
          <w:rtl/>
        </w:rPr>
        <w:t>ר</w:t>
      </w:r>
      <w:r>
        <w:rPr>
          <w:rStyle w:val="default"/>
          <w:rFonts w:cs="FrankRuehl" w:hint="cs"/>
          <w:rtl/>
        </w:rPr>
        <w:t>ן לתאריך לו נערך הדו"ח על מצב הקרן ותוצאות פעולותיה העסקיות בתקופת דו"ח הריווח והפסד שנסתיימה בתאריך זה.</w:t>
      </w:r>
    </w:p>
    <w:p w14:paraId="08BEC16E" w14:textId="77777777" w:rsidR="00AC2F89" w:rsidRDefault="00AC2F89">
      <w:pPr>
        <w:pStyle w:val="P00"/>
        <w:spacing w:before="72"/>
        <w:ind w:left="0" w:right="1134"/>
        <w:rPr>
          <w:rStyle w:val="default"/>
          <w:rFonts w:cs="FrankRuehl"/>
          <w:rtl/>
        </w:rPr>
      </w:pPr>
      <w:bookmarkStart w:id="64" w:name="Seif56"/>
      <w:bookmarkEnd w:id="64"/>
      <w:r>
        <w:rPr>
          <w:lang w:val="he-IL"/>
        </w:rPr>
        <w:pict w14:anchorId="65ADCC10">
          <v:rect id="_x0000_s1081" style="position:absolute;left:0;text-align:left;margin-left:464.5pt;margin-top:8.05pt;width:75.05pt;height:16pt;z-index:251682304" o:allowincell="f" filled="f" stroked="f" strokecolor="lime" strokeweight=".25pt">
            <v:textbox style="mso-next-textbox:#_x0000_s1081" inset="0,0,0,0">
              <w:txbxContent>
                <w:p w14:paraId="414F1F0F" w14:textId="77777777" w:rsidR="00AC2F89" w:rsidRDefault="00AC2F89">
                  <w:pPr>
                    <w:spacing w:line="160" w:lineRule="exact"/>
                    <w:jc w:val="left"/>
                    <w:rPr>
                      <w:rFonts w:cs="Miriam"/>
                      <w:noProof/>
                      <w:szCs w:val="18"/>
                      <w:rtl/>
                    </w:rPr>
                  </w:pPr>
                  <w:r>
                    <w:rPr>
                      <w:rFonts w:cs="Miriam"/>
                      <w:szCs w:val="18"/>
                      <w:rtl/>
                    </w:rPr>
                    <w:t>ד</w:t>
                  </w:r>
                  <w:r>
                    <w:rPr>
                      <w:rFonts w:cs="Miriam" w:hint="cs"/>
                      <w:szCs w:val="18"/>
                      <w:rtl/>
                    </w:rPr>
                    <w:t xml:space="preserve">ו"חות תיאום </w:t>
                  </w:r>
                  <w:r>
                    <w:rPr>
                      <w:rFonts w:cs="Miriam"/>
                      <w:szCs w:val="18"/>
                      <w:rtl/>
                    </w:rPr>
                    <w:t>ו</w:t>
                  </w:r>
                  <w:r>
                    <w:rPr>
                      <w:rFonts w:cs="Miriam" w:hint="cs"/>
                      <w:szCs w:val="18"/>
                      <w:rtl/>
                    </w:rPr>
                    <w:t>השלמה</w:t>
                  </w:r>
                </w:p>
              </w:txbxContent>
            </v:textbox>
            <w10:anchorlock/>
          </v:rect>
        </w:pict>
      </w:r>
      <w:r>
        <w:rPr>
          <w:rStyle w:val="big-number"/>
          <w:rFonts w:cs="Miriam"/>
          <w:rtl/>
        </w:rPr>
        <w:t>56.</w:t>
      </w:r>
      <w:r>
        <w:rPr>
          <w:rStyle w:val="big-number"/>
          <w:rFonts w:cs="Miriam"/>
          <w:rtl/>
        </w:rPr>
        <w:tab/>
      </w:r>
      <w:r>
        <w:rPr>
          <w:rStyle w:val="default"/>
          <w:rFonts w:cs="FrankRuehl"/>
          <w:rtl/>
        </w:rPr>
        <w:t>ה</w:t>
      </w:r>
      <w:r>
        <w:rPr>
          <w:rStyle w:val="default"/>
          <w:rFonts w:cs="FrankRuehl" w:hint="cs"/>
          <w:rtl/>
        </w:rPr>
        <w:t>רשות רשאית להסכים כי במקום הדו"חות הכספיים, כולם או מקצתם, יובאו דו"חות כספיים מסוג אחר, ורשאית היא להתנות מתן הסכמה זו בצ</w:t>
      </w:r>
      <w:r>
        <w:rPr>
          <w:rStyle w:val="default"/>
          <w:rFonts w:cs="FrankRuehl"/>
          <w:rtl/>
        </w:rPr>
        <w:t>י</w:t>
      </w:r>
      <w:r>
        <w:rPr>
          <w:rStyle w:val="default"/>
          <w:rFonts w:cs="FrankRuehl" w:hint="cs"/>
          <w:rtl/>
        </w:rPr>
        <w:t>רוף דו"חות תיאום ודו"חות השלמה לדו"חות הכספיים השנתיים ולדו"חות הביניים כדי להתאימם לעקרונות החשבונאיים המקובלים בישראל ולכללים לפיהם יש לערוך את הטופס האמור בתקנה 52(ב); דו"חות אלה יהיו חתומים ומבוקרים כאמור בתקנה 52.</w:t>
      </w:r>
    </w:p>
    <w:p w14:paraId="190F5A60" w14:textId="77777777" w:rsidR="00AC2F89" w:rsidRDefault="00AC2F89">
      <w:pPr>
        <w:pStyle w:val="medium2-header"/>
        <w:keepLines w:val="0"/>
        <w:spacing w:before="72"/>
        <w:ind w:left="0" w:right="1134"/>
        <w:rPr>
          <w:noProof/>
          <w:sz w:val="20"/>
          <w:rtl/>
        </w:rPr>
      </w:pPr>
      <w:bookmarkStart w:id="65" w:name="med9"/>
      <w:bookmarkEnd w:id="65"/>
      <w:r>
        <w:rPr>
          <w:noProof/>
          <w:sz w:val="20"/>
          <w:rtl/>
        </w:rPr>
        <w:t>פ</w:t>
      </w:r>
      <w:r>
        <w:rPr>
          <w:rFonts w:hint="cs"/>
          <w:noProof/>
          <w:sz w:val="20"/>
          <w:rtl/>
        </w:rPr>
        <w:t>רק י': פ</w:t>
      </w:r>
      <w:r>
        <w:rPr>
          <w:noProof/>
          <w:sz w:val="20"/>
          <w:rtl/>
        </w:rPr>
        <w:t>ר</w:t>
      </w:r>
      <w:r>
        <w:rPr>
          <w:rFonts w:hint="cs"/>
          <w:noProof/>
          <w:sz w:val="20"/>
          <w:rtl/>
        </w:rPr>
        <w:t>טים שונים נוספים שיש לכלול בתשקיף</w:t>
      </w:r>
    </w:p>
    <w:p w14:paraId="7D0ADE4D" w14:textId="77777777" w:rsidR="00AC2F89" w:rsidRDefault="00AC2F89">
      <w:pPr>
        <w:pStyle w:val="P00"/>
        <w:spacing w:before="72"/>
        <w:ind w:left="0" w:right="1134"/>
        <w:rPr>
          <w:rStyle w:val="default"/>
          <w:rFonts w:cs="FrankRuehl"/>
          <w:rtl/>
        </w:rPr>
      </w:pPr>
      <w:bookmarkStart w:id="66" w:name="Seif57"/>
      <w:bookmarkEnd w:id="66"/>
      <w:r>
        <w:rPr>
          <w:lang w:val="he-IL"/>
        </w:rPr>
        <w:pict w14:anchorId="577A78A6">
          <v:rect id="_x0000_s1082" style="position:absolute;left:0;text-align:left;margin-left:464.5pt;margin-top:8.05pt;width:75.05pt;height:16pt;z-index:251683328" o:allowincell="f" filled="f" stroked="f" strokecolor="lime" strokeweight=".25pt">
            <v:textbox style="mso-next-textbox:#_x0000_s1082" inset="0,0,0,0">
              <w:txbxContent>
                <w:p w14:paraId="7F0757A8" w14:textId="77777777" w:rsidR="00AC2F89" w:rsidRDefault="00AC2F89">
                  <w:pPr>
                    <w:spacing w:line="160" w:lineRule="exact"/>
                    <w:jc w:val="left"/>
                    <w:rPr>
                      <w:rFonts w:cs="Miriam"/>
                      <w:noProof/>
                      <w:szCs w:val="18"/>
                      <w:rtl/>
                    </w:rPr>
                  </w:pPr>
                  <w:r>
                    <w:rPr>
                      <w:rFonts w:cs="Miriam"/>
                      <w:szCs w:val="18"/>
                      <w:rtl/>
                    </w:rPr>
                    <w:t>ח</w:t>
                  </w:r>
                  <w:r>
                    <w:rPr>
                      <w:rFonts w:cs="Miriam" w:hint="cs"/>
                      <w:szCs w:val="18"/>
                      <w:rtl/>
                    </w:rPr>
                    <w:t xml:space="preserve">וות דעת </w:t>
                  </w:r>
                  <w:r>
                    <w:rPr>
                      <w:rFonts w:cs="Miriam"/>
                      <w:szCs w:val="18"/>
                      <w:rtl/>
                    </w:rPr>
                    <w:t>ש</w:t>
                  </w:r>
                  <w:r>
                    <w:rPr>
                      <w:rFonts w:cs="Miriam" w:hint="cs"/>
                      <w:szCs w:val="18"/>
                      <w:rtl/>
                    </w:rPr>
                    <w:t xml:space="preserve">ל </w:t>
                  </w:r>
                  <w:r>
                    <w:rPr>
                      <w:rFonts w:cs="Miriam"/>
                      <w:szCs w:val="18"/>
                      <w:rtl/>
                    </w:rPr>
                    <w:br/>
                  </w:r>
                  <w:r>
                    <w:rPr>
                      <w:rFonts w:cs="Miriam" w:hint="cs"/>
                      <w:szCs w:val="18"/>
                      <w:rtl/>
                    </w:rPr>
                    <w:t>רואי-חשבון</w:t>
                  </w:r>
                </w:p>
              </w:txbxContent>
            </v:textbox>
            <w10:anchorlock/>
          </v:rect>
        </w:pict>
      </w:r>
      <w:r>
        <w:rPr>
          <w:rStyle w:val="big-number"/>
          <w:rFonts w:cs="Miriam"/>
          <w:rtl/>
        </w:rPr>
        <w:t>57.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תובא חוות דעת של רואה-חשבון שביקר את הדו"חות הכספיים בהתאם לתקנה 52(ג) על הדו"חות הכספיים המבוקרים הכלולים בתשקיף.</w:t>
      </w:r>
    </w:p>
    <w:p w14:paraId="24FF307A"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תובא חוות דעת של רואה חשבון כאמור בתקנה 52(ג) המציינת כי הדו"חות הכ</w:t>
      </w:r>
      <w:r>
        <w:rPr>
          <w:rStyle w:val="default"/>
          <w:rFonts w:cs="FrankRuehl"/>
          <w:rtl/>
        </w:rPr>
        <w:t>ס</w:t>
      </w:r>
      <w:r>
        <w:rPr>
          <w:rStyle w:val="default"/>
          <w:rFonts w:cs="FrankRuehl" w:hint="cs"/>
          <w:rtl/>
        </w:rPr>
        <w:t>פיים יחד עם דו"חות התיאום וההשלמה, אם נדרשו דו"חות כאלה, נערכו לפי תקנות אלה.</w:t>
      </w:r>
    </w:p>
    <w:p w14:paraId="6CF37F93" w14:textId="77777777" w:rsidR="00AC2F89" w:rsidRDefault="00AC2F89">
      <w:pPr>
        <w:pStyle w:val="P00"/>
        <w:spacing w:before="72"/>
        <w:ind w:left="0" w:right="1134"/>
        <w:rPr>
          <w:rStyle w:val="default"/>
          <w:rFonts w:cs="FrankRuehl"/>
          <w:rtl/>
        </w:rPr>
      </w:pPr>
      <w:bookmarkStart w:id="67" w:name="Seif58"/>
      <w:bookmarkEnd w:id="67"/>
      <w:r>
        <w:rPr>
          <w:lang w:val="he-IL"/>
        </w:rPr>
        <w:pict w14:anchorId="1073554B">
          <v:rect id="_x0000_s1083" style="position:absolute;left:0;text-align:left;margin-left:464.5pt;margin-top:8.05pt;width:75.05pt;height:16pt;z-index:251684352" o:allowincell="f" filled="f" stroked="f" strokecolor="lime" strokeweight=".25pt">
            <v:textbox style="mso-next-textbox:#_x0000_s1083" inset="0,0,0,0">
              <w:txbxContent>
                <w:p w14:paraId="31225441" w14:textId="77777777" w:rsidR="00AC2F89" w:rsidRDefault="00AC2F89">
                  <w:pPr>
                    <w:spacing w:line="160" w:lineRule="exact"/>
                    <w:jc w:val="left"/>
                    <w:rPr>
                      <w:rFonts w:cs="Miriam"/>
                      <w:noProof/>
                      <w:szCs w:val="18"/>
                      <w:rtl/>
                    </w:rPr>
                  </w:pPr>
                  <w:r>
                    <w:rPr>
                      <w:rFonts w:cs="Miriam"/>
                      <w:szCs w:val="18"/>
                      <w:rtl/>
                    </w:rPr>
                    <w:t>ח</w:t>
                  </w:r>
                  <w:r>
                    <w:rPr>
                      <w:rFonts w:cs="Miriam" w:hint="cs"/>
                      <w:szCs w:val="18"/>
                      <w:rtl/>
                    </w:rPr>
                    <w:t xml:space="preserve">וות דעת של </w:t>
                  </w:r>
                  <w:r>
                    <w:rPr>
                      <w:rFonts w:cs="Miriam"/>
                      <w:szCs w:val="18"/>
                      <w:rtl/>
                    </w:rPr>
                    <w:br/>
                    <w:t>ע</w:t>
                  </w:r>
                  <w:r>
                    <w:rPr>
                      <w:rFonts w:cs="Miriam" w:hint="cs"/>
                      <w:szCs w:val="18"/>
                      <w:rtl/>
                    </w:rPr>
                    <w:t>ורכי-דין</w:t>
                  </w:r>
                </w:p>
              </w:txbxContent>
            </v:textbox>
            <w10:anchorlock/>
          </v:rect>
        </w:pict>
      </w:r>
      <w:r>
        <w:rPr>
          <w:rStyle w:val="big-number"/>
          <w:rFonts w:cs="Miriam"/>
          <w:rtl/>
        </w:rPr>
        <w:t>58.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תובא חוות דעת של עורך דין המאשרת שהזכויות הנלוות ליחידות תוארו נכונה, שלקרן הסמכות להנפיק את היחידות המוצעות בצורה המוצעת, וכי ניתנו כל ההיתרים,</w:t>
      </w:r>
      <w:r>
        <w:rPr>
          <w:rStyle w:val="default"/>
          <w:rFonts w:cs="FrankRuehl"/>
          <w:rtl/>
        </w:rPr>
        <w:t xml:space="preserve"> </w:t>
      </w:r>
      <w:r>
        <w:rPr>
          <w:rStyle w:val="default"/>
          <w:rFonts w:cs="FrankRuehl" w:hint="cs"/>
          <w:rtl/>
        </w:rPr>
        <w:t>האישורים והרשיונות הדרושים על פי כל דין החל על הקרן במדינה בה נוסדה הקרן, במדינה בה מקום מושב הנהלתה, ובמדינה בה משרדה הראשי, להצעת היחידות בישראל, להנפקתן ולפרסום התשקיף.</w:t>
      </w:r>
    </w:p>
    <w:p w14:paraId="547220A3" w14:textId="77777777" w:rsidR="00AC2F89" w:rsidRDefault="00AC2F8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תובא חוות-דעת של עורך-דין בישראל, המאשרת כי ניתנו כל ההיתרים, האישורים והרשיונ</w:t>
      </w:r>
      <w:r>
        <w:rPr>
          <w:rStyle w:val="default"/>
          <w:rFonts w:cs="FrankRuehl"/>
          <w:rtl/>
        </w:rPr>
        <w:t>ו</w:t>
      </w:r>
      <w:r>
        <w:rPr>
          <w:rStyle w:val="default"/>
          <w:rFonts w:cs="FrankRuehl" w:hint="cs"/>
          <w:rtl/>
        </w:rPr>
        <w:t>ת הדרושים על-פי כל דין בישראל להצעת היחידות, להנפקתן ולפרסום התשקיף.</w:t>
      </w:r>
    </w:p>
    <w:p w14:paraId="395AFF55" w14:textId="77777777" w:rsidR="00AC2F89" w:rsidRDefault="00AC2F89">
      <w:pPr>
        <w:pStyle w:val="P00"/>
        <w:spacing w:before="72"/>
        <w:ind w:left="0" w:right="1134"/>
        <w:rPr>
          <w:rStyle w:val="default"/>
          <w:rFonts w:cs="FrankRuehl"/>
          <w:rtl/>
        </w:rPr>
      </w:pPr>
      <w:bookmarkStart w:id="68" w:name="Seif59"/>
      <w:bookmarkEnd w:id="68"/>
      <w:r>
        <w:rPr>
          <w:lang w:val="he-IL"/>
        </w:rPr>
        <w:pict w14:anchorId="339BE1AF">
          <v:rect id="_x0000_s1084" style="position:absolute;left:0;text-align:left;margin-left:464.5pt;margin-top:8.05pt;width:75.05pt;height:24pt;z-index:251685376" o:allowincell="f" filled="f" stroked="f" strokecolor="lime" strokeweight=".25pt">
            <v:textbox style="mso-next-textbox:#_x0000_s1084" inset="0,0,0,0">
              <w:txbxContent>
                <w:p w14:paraId="64CEE1A6"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 xml:space="preserve">סכמה לכלול </w:t>
                  </w:r>
                  <w:r>
                    <w:rPr>
                      <w:rFonts w:cs="Miriam"/>
                      <w:szCs w:val="18"/>
                      <w:rtl/>
                    </w:rPr>
                    <w:t>א</w:t>
                  </w:r>
                  <w:r>
                    <w:rPr>
                      <w:rFonts w:cs="Miriam" w:hint="cs"/>
                      <w:szCs w:val="18"/>
                      <w:rtl/>
                    </w:rPr>
                    <w:t xml:space="preserve">ת חוות </w:t>
                  </w:r>
                  <w:r>
                    <w:rPr>
                      <w:rFonts w:cs="Miriam"/>
                      <w:szCs w:val="18"/>
                      <w:rtl/>
                    </w:rPr>
                    <w:t>ה</w:t>
                  </w:r>
                  <w:r>
                    <w:rPr>
                      <w:rFonts w:cs="Miriam" w:hint="cs"/>
                      <w:szCs w:val="18"/>
                      <w:rtl/>
                    </w:rPr>
                    <w:t>דעת בתשקיף</w:t>
                  </w:r>
                </w:p>
              </w:txbxContent>
            </v:textbox>
            <w10:anchorlock/>
          </v:rect>
        </w:pict>
      </w:r>
      <w:r>
        <w:rPr>
          <w:rStyle w:val="big-number"/>
          <w:rFonts w:cs="Miriam"/>
          <w:rtl/>
        </w:rPr>
        <w:t>59.</w:t>
      </w:r>
      <w:r>
        <w:rPr>
          <w:rStyle w:val="big-number"/>
          <w:rFonts w:cs="Miriam"/>
          <w:rtl/>
        </w:rPr>
        <w:tab/>
      </w:r>
      <w:r>
        <w:rPr>
          <w:rStyle w:val="default"/>
          <w:rFonts w:cs="FrankRuehl"/>
          <w:rtl/>
        </w:rPr>
        <w:t>ח</w:t>
      </w:r>
      <w:r>
        <w:rPr>
          <w:rStyle w:val="default"/>
          <w:rFonts w:cs="FrankRuehl" w:hint="cs"/>
          <w:rtl/>
        </w:rPr>
        <w:t>וות דעת לפי תקנות 57 ו-58 תציין כי רואה החשבון או עורך הדין, לפי הענין, הסכים מראש לכללה בתשקיף.</w:t>
      </w:r>
    </w:p>
    <w:p w14:paraId="73022BDA" w14:textId="77777777" w:rsidR="00AC2F89" w:rsidRDefault="00AC2F89">
      <w:pPr>
        <w:pStyle w:val="P00"/>
        <w:spacing w:before="72"/>
        <w:ind w:left="0" w:right="1134"/>
        <w:rPr>
          <w:rStyle w:val="default"/>
          <w:rFonts w:cs="FrankRuehl"/>
          <w:rtl/>
        </w:rPr>
      </w:pPr>
      <w:bookmarkStart w:id="69" w:name="Seif60"/>
      <w:bookmarkEnd w:id="69"/>
      <w:r>
        <w:rPr>
          <w:lang w:val="he-IL"/>
        </w:rPr>
        <w:pict w14:anchorId="7E2DBC54">
          <v:rect id="_x0000_s1085" style="position:absolute;left:0;text-align:left;margin-left:464.5pt;margin-top:8.05pt;width:75.05pt;height:8pt;z-index:251686400" o:allowincell="f" filled="f" stroked="f" strokecolor="lime" strokeweight=".25pt">
            <v:textbox style="mso-next-textbox:#_x0000_s1085" inset="0,0,0,0">
              <w:txbxContent>
                <w:p w14:paraId="530E36B1" w14:textId="77777777" w:rsidR="00AC2F89" w:rsidRDefault="00AC2F89">
                  <w:pPr>
                    <w:spacing w:line="160" w:lineRule="exact"/>
                    <w:jc w:val="left"/>
                    <w:rPr>
                      <w:rFonts w:cs="Miriam"/>
                      <w:noProof/>
                      <w:szCs w:val="18"/>
                      <w:rtl/>
                    </w:rPr>
                  </w:pPr>
                  <w:r>
                    <w:rPr>
                      <w:rFonts w:cs="Miriam"/>
                      <w:szCs w:val="18"/>
                      <w:rtl/>
                    </w:rPr>
                    <w:t>ע</w:t>
                  </w:r>
                  <w:r>
                    <w:rPr>
                      <w:rFonts w:cs="Miriam" w:hint="cs"/>
                      <w:szCs w:val="18"/>
                      <w:rtl/>
                    </w:rPr>
                    <w:t>יון במסמכים</w:t>
                  </w:r>
                </w:p>
              </w:txbxContent>
            </v:textbox>
            <w10:anchorlock/>
          </v:rect>
        </w:pict>
      </w:r>
      <w:r>
        <w:rPr>
          <w:rStyle w:val="big-number"/>
          <w:rFonts w:cs="Miriam"/>
          <w:rtl/>
        </w:rPr>
        <w:t>60.</w:t>
      </w:r>
      <w:r>
        <w:rPr>
          <w:rStyle w:val="big-number"/>
          <w:rFonts w:cs="Miriam"/>
          <w:rtl/>
        </w:rPr>
        <w:tab/>
      </w:r>
      <w:r>
        <w:rPr>
          <w:rStyle w:val="default"/>
          <w:rFonts w:cs="FrankRuehl"/>
          <w:rtl/>
        </w:rPr>
        <w:t>י</w:t>
      </w:r>
      <w:r>
        <w:rPr>
          <w:rStyle w:val="default"/>
          <w:rFonts w:cs="FrankRuehl" w:hint="cs"/>
          <w:rtl/>
        </w:rPr>
        <w:t>צויינו המקומות והמועדים שבהם</w:t>
      </w:r>
      <w:r>
        <w:rPr>
          <w:rStyle w:val="default"/>
          <w:rFonts w:cs="FrankRuehl"/>
          <w:rtl/>
        </w:rPr>
        <w:t xml:space="preserve"> </w:t>
      </w:r>
      <w:r>
        <w:rPr>
          <w:rStyle w:val="default"/>
          <w:rFonts w:cs="FrankRuehl" w:hint="cs"/>
          <w:rtl/>
        </w:rPr>
        <w:t>ניתן לעיין בישראל בתקנות הקרן, בהסכם הנאמנות ובמסמכים האמורים בסעיף 44 לחוק.</w:t>
      </w:r>
    </w:p>
    <w:p w14:paraId="35595171" w14:textId="77777777" w:rsidR="00AC2F89" w:rsidRDefault="00AC2F89">
      <w:pPr>
        <w:pStyle w:val="P00"/>
        <w:spacing w:before="72"/>
        <w:ind w:left="0" w:right="1134"/>
        <w:rPr>
          <w:rStyle w:val="default"/>
          <w:rFonts w:cs="FrankRuehl"/>
          <w:rtl/>
        </w:rPr>
      </w:pPr>
      <w:bookmarkStart w:id="70" w:name="Seif61"/>
      <w:bookmarkEnd w:id="70"/>
      <w:r>
        <w:rPr>
          <w:lang w:val="he-IL"/>
        </w:rPr>
        <w:pict w14:anchorId="3B9EE6D7">
          <v:rect id="_x0000_s1086" style="position:absolute;left:0;text-align:left;margin-left:464.5pt;margin-top:8.05pt;width:75.05pt;height:11.05pt;z-index:251687424" o:allowincell="f" filled="f" stroked="f" strokecolor="lime" strokeweight=".25pt">
            <v:textbox style="mso-next-textbox:#_x0000_s1086" inset="0,0,0,0">
              <w:txbxContent>
                <w:p w14:paraId="4D8CC96C" w14:textId="77777777" w:rsidR="00AC2F89" w:rsidRDefault="00AC2F89">
                  <w:pPr>
                    <w:spacing w:line="160" w:lineRule="exact"/>
                    <w:jc w:val="left"/>
                    <w:rPr>
                      <w:rFonts w:cs="Miriam"/>
                      <w:noProof/>
                      <w:szCs w:val="18"/>
                      <w:rtl/>
                    </w:rPr>
                  </w:pPr>
                  <w:r>
                    <w:rPr>
                      <w:rFonts w:cs="Miriam"/>
                      <w:szCs w:val="18"/>
                      <w:rtl/>
                    </w:rPr>
                    <w:t>ח</w:t>
                  </w:r>
                  <w:r>
                    <w:rPr>
                      <w:rFonts w:cs="Miriam" w:hint="cs"/>
                      <w:szCs w:val="18"/>
                      <w:rtl/>
                    </w:rPr>
                    <w:t>תימה</w:t>
                  </w:r>
                </w:p>
              </w:txbxContent>
            </v:textbox>
            <w10:anchorlock/>
          </v:rect>
        </w:pict>
      </w:r>
      <w:r>
        <w:rPr>
          <w:rStyle w:val="big-number"/>
          <w:rFonts w:cs="Miriam"/>
          <w:rtl/>
        </w:rPr>
        <w:t>61.</w:t>
      </w:r>
      <w:r>
        <w:rPr>
          <w:rStyle w:val="big-number"/>
          <w:rFonts w:cs="Miriam"/>
          <w:rtl/>
        </w:rPr>
        <w:tab/>
      </w:r>
      <w:r>
        <w:rPr>
          <w:rStyle w:val="default"/>
          <w:rFonts w:cs="FrankRuehl"/>
          <w:rtl/>
        </w:rPr>
        <w:t>ע</w:t>
      </w:r>
      <w:r>
        <w:rPr>
          <w:rStyle w:val="default"/>
          <w:rFonts w:cs="FrankRuehl" w:hint="cs"/>
          <w:rtl/>
        </w:rPr>
        <w:t>ל התשקיף יחתמו מנהל הקרן וכל אחד ממנהליו, הנאמן, והמציע לפי התשקיף בישראל, ואם הקרן תאגיד - גם הקרן ומנהליה.</w:t>
      </w:r>
    </w:p>
    <w:p w14:paraId="3E9630A5" w14:textId="77777777" w:rsidR="00AC2F89" w:rsidRDefault="00AC2F89">
      <w:pPr>
        <w:pStyle w:val="P00"/>
        <w:spacing w:before="72"/>
        <w:ind w:left="0" w:right="1134"/>
        <w:rPr>
          <w:rStyle w:val="default"/>
          <w:rFonts w:cs="FrankRuehl"/>
          <w:rtl/>
        </w:rPr>
      </w:pPr>
      <w:bookmarkStart w:id="71" w:name="Seif62"/>
      <w:bookmarkEnd w:id="71"/>
      <w:r>
        <w:rPr>
          <w:lang w:val="he-IL"/>
        </w:rPr>
        <w:pict w14:anchorId="5A0A978D">
          <v:rect id="_x0000_s1087" style="position:absolute;left:0;text-align:left;margin-left:464.5pt;margin-top:8.05pt;width:75.05pt;height:16pt;z-index:251688448" o:allowincell="f" filled="f" stroked="f" strokecolor="lime" strokeweight=".25pt">
            <v:textbox style="mso-next-textbox:#_x0000_s1087" inset="0,0,0,0">
              <w:txbxContent>
                <w:p w14:paraId="11D79E6F" w14:textId="77777777" w:rsidR="00AC2F89" w:rsidRDefault="00AC2F89">
                  <w:pPr>
                    <w:spacing w:line="160" w:lineRule="exact"/>
                    <w:jc w:val="left"/>
                    <w:rPr>
                      <w:rFonts w:cs="Miriam"/>
                      <w:noProof/>
                      <w:szCs w:val="18"/>
                      <w:rtl/>
                    </w:rPr>
                  </w:pPr>
                  <w:r>
                    <w:rPr>
                      <w:rFonts w:cs="Miriam"/>
                      <w:szCs w:val="18"/>
                      <w:rtl/>
                    </w:rPr>
                    <w:t>ש</w:t>
                  </w:r>
                  <w:r>
                    <w:rPr>
                      <w:rFonts w:cs="Miriam" w:hint="cs"/>
                      <w:szCs w:val="18"/>
                      <w:rtl/>
                    </w:rPr>
                    <w:t xml:space="preserve">מות החותמים </w:t>
                  </w:r>
                  <w:r>
                    <w:rPr>
                      <w:rFonts w:cs="Miriam"/>
                      <w:szCs w:val="18"/>
                      <w:rtl/>
                    </w:rPr>
                    <w:t xml:space="preserve"> </w:t>
                  </w:r>
                  <w:r>
                    <w:rPr>
                      <w:rFonts w:cs="Miriam" w:hint="cs"/>
                      <w:szCs w:val="18"/>
                      <w:rtl/>
                    </w:rPr>
                    <w:t>על התשקיף</w:t>
                  </w:r>
                </w:p>
              </w:txbxContent>
            </v:textbox>
            <w10:anchorlock/>
          </v:rect>
        </w:pict>
      </w:r>
      <w:r>
        <w:rPr>
          <w:rStyle w:val="big-number"/>
          <w:rFonts w:cs="Miriam"/>
          <w:rtl/>
        </w:rPr>
        <w:t>62.</w:t>
      </w:r>
      <w:r>
        <w:rPr>
          <w:rStyle w:val="big-number"/>
          <w:rFonts w:cs="Miriam"/>
          <w:rtl/>
        </w:rPr>
        <w:tab/>
      </w:r>
      <w:r>
        <w:rPr>
          <w:rStyle w:val="default"/>
          <w:rFonts w:cs="FrankRuehl"/>
          <w:rtl/>
        </w:rPr>
        <w:t>ל</w:t>
      </w:r>
      <w:r>
        <w:rPr>
          <w:rStyle w:val="default"/>
          <w:rFonts w:cs="FrankRuehl" w:hint="cs"/>
          <w:rtl/>
        </w:rPr>
        <w:t>יד חתימותיהם של החותמים</w:t>
      </w:r>
      <w:r>
        <w:rPr>
          <w:rStyle w:val="default"/>
          <w:rFonts w:cs="FrankRuehl"/>
          <w:rtl/>
        </w:rPr>
        <w:t xml:space="preserve"> </w:t>
      </w:r>
      <w:r>
        <w:rPr>
          <w:rStyle w:val="default"/>
          <w:rFonts w:cs="FrankRuehl" w:hint="cs"/>
          <w:rtl/>
        </w:rPr>
        <w:t>על התשקיף יפורטו גם שמותיהם.</w:t>
      </w:r>
    </w:p>
    <w:p w14:paraId="22D5068E" w14:textId="77777777" w:rsidR="00AC2F89" w:rsidRDefault="00AC2F89">
      <w:pPr>
        <w:pStyle w:val="P00"/>
        <w:spacing w:before="72"/>
        <w:ind w:left="0" w:right="1134"/>
        <w:rPr>
          <w:rStyle w:val="default"/>
          <w:rFonts w:cs="FrankRuehl"/>
          <w:rtl/>
        </w:rPr>
      </w:pPr>
      <w:bookmarkStart w:id="72" w:name="Seif63"/>
      <w:bookmarkEnd w:id="72"/>
      <w:r>
        <w:rPr>
          <w:lang w:val="he-IL"/>
        </w:rPr>
        <w:pict w14:anchorId="6364E712">
          <v:rect id="_x0000_s1088" style="position:absolute;left:0;text-align:left;margin-left:464.5pt;margin-top:8.05pt;width:75.05pt;height:8pt;z-index:251689472" o:allowincell="f" filled="f" stroked="f" strokecolor="lime" strokeweight=".25pt">
            <v:textbox style="mso-next-textbox:#_x0000_s1088" inset="0,0,0,0">
              <w:txbxContent>
                <w:p w14:paraId="67000F80" w14:textId="77777777" w:rsidR="00AC2F89" w:rsidRDefault="00AC2F89">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Fonts w:cs="Miriam"/>
          <w:rtl/>
        </w:rPr>
        <w:t>63.</w:t>
      </w:r>
      <w:r>
        <w:rPr>
          <w:rStyle w:val="big-number"/>
          <w:rFonts w:cs="Miriam"/>
          <w:rtl/>
        </w:rPr>
        <w:tab/>
      </w:r>
      <w:r>
        <w:rPr>
          <w:rStyle w:val="default"/>
          <w:rFonts w:cs="FrankRuehl"/>
          <w:rtl/>
        </w:rPr>
        <w:t>ל</w:t>
      </w:r>
      <w:r>
        <w:rPr>
          <w:rStyle w:val="default"/>
          <w:rFonts w:cs="FrankRuehl" w:hint="cs"/>
          <w:rtl/>
        </w:rPr>
        <w:t>תקנות אלה ייקרא "תקנות ניירות ערך (פרטי תשקיף של קרן להשקעות בנאמנות שנוסדה מחוץ לישראל, מבנהו וצורתו), תש"ל-1970".</w:t>
      </w:r>
    </w:p>
    <w:p w14:paraId="61693C8B" w14:textId="77777777" w:rsidR="00AC2F89" w:rsidRDefault="00AC2F89">
      <w:pPr>
        <w:pStyle w:val="P00"/>
        <w:spacing w:before="72"/>
        <w:ind w:left="0" w:right="1134"/>
        <w:rPr>
          <w:rStyle w:val="default"/>
          <w:rFonts w:cs="FrankRuehl"/>
          <w:rtl/>
        </w:rPr>
      </w:pPr>
    </w:p>
    <w:p w14:paraId="1D447ADD" w14:textId="77777777" w:rsidR="00AC2F89" w:rsidRDefault="00AC2F89">
      <w:pPr>
        <w:pStyle w:val="sig-0"/>
        <w:ind w:left="0" w:right="1134"/>
        <w:rPr>
          <w:rtl/>
        </w:rPr>
      </w:pPr>
      <w:r>
        <w:rPr>
          <w:rtl/>
        </w:rPr>
        <w:t>כ</w:t>
      </w:r>
      <w:r>
        <w:rPr>
          <w:rFonts w:hint="cs"/>
          <w:rtl/>
        </w:rPr>
        <w:t>"ג באב תש"ל (25 באוגוסט 1970)</w:t>
      </w:r>
      <w:r>
        <w:rPr>
          <w:rtl/>
        </w:rPr>
        <w:tab/>
      </w:r>
      <w:r>
        <w:rPr>
          <w:rFonts w:hint="cs"/>
          <w:rtl/>
        </w:rPr>
        <w:t>פנחס ספיר</w:t>
      </w:r>
    </w:p>
    <w:p w14:paraId="672A2602" w14:textId="77777777" w:rsidR="00AC2F89" w:rsidRDefault="00AC2F89">
      <w:pPr>
        <w:pStyle w:val="sig-1"/>
        <w:widowControl/>
        <w:ind w:left="0" w:right="1134"/>
        <w:rPr>
          <w:rtl/>
        </w:rPr>
      </w:pPr>
      <w:r>
        <w:rPr>
          <w:rtl/>
        </w:rPr>
        <w:tab/>
      </w:r>
      <w:r>
        <w:rPr>
          <w:rtl/>
        </w:rPr>
        <w:tab/>
      </w:r>
      <w:r>
        <w:rPr>
          <w:rtl/>
        </w:rPr>
        <w:tab/>
      </w:r>
      <w:r>
        <w:rPr>
          <w:rFonts w:hint="cs"/>
          <w:rtl/>
        </w:rPr>
        <w:t>שר האוצר</w:t>
      </w:r>
    </w:p>
    <w:p w14:paraId="5700FDA1" w14:textId="77777777" w:rsidR="00AC2F89" w:rsidRDefault="00AC2F89">
      <w:pPr>
        <w:pStyle w:val="P00"/>
        <w:spacing w:before="72"/>
        <w:ind w:left="0" w:right="1134"/>
        <w:rPr>
          <w:rStyle w:val="default"/>
          <w:rFonts w:cs="FrankRuehl"/>
          <w:rtl/>
        </w:rPr>
      </w:pPr>
    </w:p>
    <w:p w14:paraId="5C0F00B3" w14:textId="77777777" w:rsidR="00AC2F89" w:rsidRDefault="00AC2F89">
      <w:pPr>
        <w:pStyle w:val="P00"/>
        <w:spacing w:before="72"/>
        <w:ind w:left="0" w:right="1134"/>
        <w:rPr>
          <w:rStyle w:val="default"/>
          <w:rFonts w:cs="FrankRuehl"/>
          <w:rtl/>
        </w:rPr>
      </w:pPr>
    </w:p>
    <w:p w14:paraId="469AAC7E" w14:textId="77777777" w:rsidR="00AC2F89" w:rsidRDefault="00AC2F89">
      <w:pPr>
        <w:pStyle w:val="P00"/>
        <w:spacing w:before="72"/>
        <w:ind w:left="0" w:right="1134"/>
        <w:rPr>
          <w:rStyle w:val="default"/>
          <w:rFonts w:cs="FrankRuehl"/>
          <w:rtl/>
        </w:rPr>
      </w:pPr>
      <w:bookmarkStart w:id="73" w:name="LawPartEnd"/>
    </w:p>
    <w:bookmarkEnd w:id="73"/>
    <w:p w14:paraId="36D832F8" w14:textId="77777777" w:rsidR="007C4FAD" w:rsidRDefault="007C4FAD">
      <w:pPr>
        <w:pStyle w:val="P00"/>
        <w:spacing w:before="72"/>
        <w:ind w:left="0" w:right="1134"/>
        <w:rPr>
          <w:rStyle w:val="default"/>
          <w:rFonts w:cs="FrankRuehl"/>
          <w:rtl/>
        </w:rPr>
      </w:pPr>
    </w:p>
    <w:p w14:paraId="1F281BBA" w14:textId="77777777" w:rsidR="007C4FAD" w:rsidRDefault="007C4FAD">
      <w:pPr>
        <w:pStyle w:val="P00"/>
        <w:spacing w:before="72"/>
        <w:ind w:left="0" w:right="1134"/>
        <w:rPr>
          <w:rStyle w:val="default"/>
          <w:rFonts w:cs="FrankRuehl"/>
          <w:rtl/>
        </w:rPr>
      </w:pPr>
    </w:p>
    <w:p w14:paraId="60BC7AEC" w14:textId="77777777" w:rsidR="007C4FAD" w:rsidRDefault="007C4FAD" w:rsidP="007C4FAD">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39C48D19" w14:textId="77777777" w:rsidR="00AC2F89" w:rsidRPr="007C4FAD" w:rsidRDefault="00AC2F89" w:rsidP="007C4FAD">
      <w:pPr>
        <w:pStyle w:val="P00"/>
        <w:spacing w:before="72"/>
        <w:ind w:left="0" w:right="1134"/>
        <w:jc w:val="center"/>
        <w:rPr>
          <w:rStyle w:val="default"/>
          <w:rFonts w:cs="David"/>
          <w:color w:val="0000FF"/>
          <w:szCs w:val="24"/>
          <w:u w:val="single"/>
          <w:rtl/>
        </w:rPr>
      </w:pPr>
    </w:p>
    <w:sectPr w:rsidR="00AC2F89" w:rsidRPr="007C4FAD">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73595" w14:textId="77777777" w:rsidR="00AD4AC9" w:rsidRDefault="00AD4AC9">
      <w:r>
        <w:separator/>
      </w:r>
    </w:p>
  </w:endnote>
  <w:endnote w:type="continuationSeparator" w:id="0">
    <w:p w14:paraId="462B1944" w14:textId="77777777" w:rsidR="00AD4AC9" w:rsidRDefault="00AD4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6FC2" w14:textId="77777777" w:rsidR="00AC2F89" w:rsidRDefault="00AC2F8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D8B5709" w14:textId="77777777" w:rsidR="00AC2F89" w:rsidRDefault="00AC2F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5969F34" w14:textId="77777777" w:rsidR="00AC2F89" w:rsidRDefault="00AC2F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C4FAD">
      <w:rPr>
        <w:rFonts w:cs="TopType Jerushalmi"/>
        <w:noProof/>
        <w:color w:val="000000"/>
        <w:sz w:val="14"/>
        <w:szCs w:val="14"/>
      </w:rPr>
      <w:t>Z:\00000000000000000000000=2014------------------------\05-May\2014-05-28\LawsForHofit\04\308_020.doc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C1D4D" w14:textId="77777777" w:rsidR="00AC2F89" w:rsidRDefault="00AC2F8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C4FAD">
      <w:rPr>
        <w:rFonts w:hAnsi="FrankRuehl"/>
        <w:noProof/>
        <w:sz w:val="24"/>
        <w:szCs w:val="24"/>
        <w:rtl/>
      </w:rPr>
      <w:t>10</w:t>
    </w:r>
    <w:r>
      <w:rPr>
        <w:rFonts w:hAnsi="FrankRuehl"/>
        <w:sz w:val="24"/>
        <w:szCs w:val="24"/>
        <w:rtl/>
      </w:rPr>
      <w:fldChar w:fldCharType="end"/>
    </w:r>
  </w:p>
  <w:p w14:paraId="539D034A" w14:textId="77777777" w:rsidR="00AC2F89" w:rsidRDefault="00AC2F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9941270" w14:textId="77777777" w:rsidR="00AC2F89" w:rsidRDefault="00AC2F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C4FAD">
      <w:rPr>
        <w:rFonts w:cs="TopType Jerushalmi"/>
        <w:noProof/>
        <w:color w:val="000000"/>
        <w:sz w:val="14"/>
        <w:szCs w:val="14"/>
      </w:rPr>
      <w:t>Z:\00000000000000000000000=2014------------------------\05-May\2014-05-28\LawsForHofit\04\308_020.doc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17821" w14:textId="77777777" w:rsidR="00AD4AC9" w:rsidRDefault="00AD4AC9">
      <w:pPr>
        <w:spacing w:before="60" w:line="240" w:lineRule="auto"/>
        <w:ind w:right="1134"/>
      </w:pPr>
      <w:r>
        <w:separator/>
      </w:r>
    </w:p>
  </w:footnote>
  <w:footnote w:type="continuationSeparator" w:id="0">
    <w:p w14:paraId="2A3D07F1" w14:textId="77777777" w:rsidR="00AD4AC9" w:rsidRDefault="00AD4AC9">
      <w:pPr>
        <w:spacing w:before="60" w:line="240" w:lineRule="auto"/>
        <w:ind w:right="1134"/>
      </w:pPr>
      <w:r>
        <w:separator/>
      </w:r>
    </w:p>
  </w:footnote>
  <w:footnote w:id="1">
    <w:p w14:paraId="4D35B735" w14:textId="77777777" w:rsidR="00AC2F89" w:rsidRDefault="00AC2F8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 מס' 2617</w:t>
        </w:r>
      </w:hyperlink>
      <w:r>
        <w:rPr>
          <w:rFonts w:hint="cs"/>
          <w:sz w:val="20"/>
          <w:rtl/>
        </w:rPr>
        <w:t xml:space="preserve"> מיום 24.9.1970 עמ' 2290.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A6D6" w14:textId="77777777" w:rsidR="00AC2F89" w:rsidRDefault="00AC2F89">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(פרטי תשקיף של קרן להשקעות בנאמנות שנוסדה מחוץ לישראל, מבנהו וצורתו), תש"ל–1970</w:t>
    </w:r>
  </w:p>
  <w:p w14:paraId="18BC620C" w14:textId="77777777" w:rsidR="00AC2F89" w:rsidRDefault="00AC2F8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E0A150B" w14:textId="77777777" w:rsidR="00AC2F89" w:rsidRDefault="00AC2F8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55AE5" w14:textId="77777777" w:rsidR="00AC2F89" w:rsidRDefault="00AC2F89">
    <w:pPr>
      <w:pStyle w:val="a3"/>
      <w:spacing w:line="220" w:lineRule="exact"/>
      <w:ind w:left="0" w:right="1134"/>
      <w:jc w:val="center"/>
      <w:rPr>
        <w:rFonts w:hAnsi="FrankRuehl"/>
        <w:color w:val="000000"/>
        <w:sz w:val="28"/>
        <w:szCs w:val="28"/>
        <w:rtl/>
      </w:rPr>
    </w:pPr>
    <w:r>
      <w:rPr>
        <w:rFonts w:hAnsi="FrankRuehl"/>
        <w:color w:val="000000"/>
        <w:sz w:val="28"/>
        <w:szCs w:val="28"/>
        <w:rtl/>
      </w:rPr>
      <w:t>תקנות ניירות ערך (פרטי תשקיף של קרן להשקעות בנאמנות שנוסדה מחוץ לישראל, מבנהו וצורתו), תש"ל</w:t>
    </w:r>
    <w:r>
      <w:rPr>
        <w:rFonts w:hAnsi="FrankRuehl" w:hint="cs"/>
        <w:color w:val="000000"/>
        <w:sz w:val="28"/>
        <w:szCs w:val="28"/>
        <w:rtl/>
      </w:rPr>
      <w:t>-</w:t>
    </w:r>
    <w:r>
      <w:rPr>
        <w:rFonts w:hAnsi="FrankRuehl"/>
        <w:color w:val="000000"/>
        <w:sz w:val="28"/>
        <w:szCs w:val="28"/>
        <w:rtl/>
      </w:rPr>
      <w:t>1970</w:t>
    </w:r>
  </w:p>
  <w:p w14:paraId="00DCDFCF" w14:textId="77777777" w:rsidR="00AC2F89" w:rsidRDefault="00AC2F8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3482A8CB" w14:textId="77777777" w:rsidR="00AC2F89" w:rsidRDefault="00AC2F8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4435"/>
    <w:rsid w:val="007C4FAD"/>
    <w:rsid w:val="00912E5F"/>
    <w:rsid w:val="00994573"/>
    <w:rsid w:val="009A4435"/>
    <w:rsid w:val="00A362B5"/>
    <w:rsid w:val="00AC2F89"/>
    <w:rsid w:val="00AD4AC9"/>
    <w:rsid w:val="00C94EAC"/>
    <w:rsid w:val="00F8436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5EB85A9"/>
  <w15:chartTrackingRefBased/>
  <w15:docId w15:val="{742CCA49-E0FE-4B6E-88FE-CACFB7CD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super">
    <w:name w:val="super"/>
    <w:basedOn w:val="default"/>
    <w:rPr>
      <w:rFonts w:ascii="Times New Roman" w:hAnsi="Times New Roman" w:cs="Times New Roman"/>
      <w:position w:val="4"/>
      <w:sz w:val="24"/>
      <w:szCs w:val="16"/>
      <w:lang w:val="en-US"/>
    </w:rPr>
  </w:style>
  <w:style w:type="character" w:customStyle="1" w:styleId="default">
    <w:name w:val="default"/>
    <w:basedOn w:val="a0"/>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20"/>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6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3681</Words>
  <Characters>20984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24616</CharactersWithSpaces>
  <SharedDoc>false</SharedDoc>
  <HLinks>
    <vt:vector size="450" baseType="variant">
      <vt:variant>
        <vt:i4>393283</vt:i4>
      </vt:variant>
      <vt:variant>
        <vt:i4>438</vt:i4>
      </vt:variant>
      <vt:variant>
        <vt:i4>0</vt:i4>
      </vt:variant>
      <vt:variant>
        <vt:i4>5</vt:i4>
      </vt:variant>
      <vt:variant>
        <vt:lpwstr>http://www.nevo.co.il/advertisements/nevo-100.doc</vt:lpwstr>
      </vt:variant>
      <vt:variant>
        <vt:lpwstr/>
      </vt:variant>
      <vt:variant>
        <vt:i4>3145772</vt:i4>
      </vt:variant>
      <vt:variant>
        <vt:i4>432</vt:i4>
      </vt:variant>
      <vt:variant>
        <vt:i4>0</vt:i4>
      </vt:variant>
      <vt:variant>
        <vt:i4>5</vt:i4>
      </vt:variant>
      <vt:variant>
        <vt:lpwstr/>
      </vt:variant>
      <vt:variant>
        <vt:lpwstr>Seif63</vt:lpwstr>
      </vt:variant>
      <vt:variant>
        <vt:i4>3211308</vt:i4>
      </vt:variant>
      <vt:variant>
        <vt:i4>426</vt:i4>
      </vt:variant>
      <vt:variant>
        <vt:i4>0</vt:i4>
      </vt:variant>
      <vt:variant>
        <vt:i4>5</vt:i4>
      </vt:variant>
      <vt:variant>
        <vt:lpwstr/>
      </vt:variant>
      <vt:variant>
        <vt:lpwstr>Seif62</vt:lpwstr>
      </vt:variant>
      <vt:variant>
        <vt:i4>3276844</vt:i4>
      </vt:variant>
      <vt:variant>
        <vt:i4>420</vt:i4>
      </vt:variant>
      <vt:variant>
        <vt:i4>0</vt:i4>
      </vt:variant>
      <vt:variant>
        <vt:i4>5</vt:i4>
      </vt:variant>
      <vt:variant>
        <vt:lpwstr/>
      </vt:variant>
      <vt:variant>
        <vt:lpwstr>Seif61</vt:lpwstr>
      </vt:variant>
      <vt:variant>
        <vt:i4>3342380</vt:i4>
      </vt:variant>
      <vt:variant>
        <vt:i4>414</vt:i4>
      </vt:variant>
      <vt:variant>
        <vt:i4>0</vt:i4>
      </vt:variant>
      <vt:variant>
        <vt:i4>5</vt:i4>
      </vt:variant>
      <vt:variant>
        <vt:lpwstr/>
      </vt:variant>
      <vt:variant>
        <vt:lpwstr>Seif60</vt:lpwstr>
      </vt:variant>
      <vt:variant>
        <vt:i4>3801135</vt:i4>
      </vt:variant>
      <vt:variant>
        <vt:i4>408</vt:i4>
      </vt:variant>
      <vt:variant>
        <vt:i4>0</vt:i4>
      </vt:variant>
      <vt:variant>
        <vt:i4>5</vt:i4>
      </vt:variant>
      <vt:variant>
        <vt:lpwstr/>
      </vt:variant>
      <vt:variant>
        <vt:lpwstr>Seif59</vt:lpwstr>
      </vt:variant>
      <vt:variant>
        <vt:i4>3866671</vt:i4>
      </vt:variant>
      <vt:variant>
        <vt:i4>402</vt:i4>
      </vt:variant>
      <vt:variant>
        <vt:i4>0</vt:i4>
      </vt:variant>
      <vt:variant>
        <vt:i4>5</vt:i4>
      </vt:variant>
      <vt:variant>
        <vt:lpwstr/>
      </vt:variant>
      <vt:variant>
        <vt:lpwstr>Seif58</vt:lpwstr>
      </vt:variant>
      <vt:variant>
        <vt:i4>3407919</vt:i4>
      </vt:variant>
      <vt:variant>
        <vt:i4>396</vt:i4>
      </vt:variant>
      <vt:variant>
        <vt:i4>0</vt:i4>
      </vt:variant>
      <vt:variant>
        <vt:i4>5</vt:i4>
      </vt:variant>
      <vt:variant>
        <vt:lpwstr/>
      </vt:variant>
      <vt:variant>
        <vt:lpwstr>Seif57</vt:lpwstr>
      </vt:variant>
      <vt:variant>
        <vt:i4>6029321</vt:i4>
      </vt:variant>
      <vt:variant>
        <vt:i4>390</vt:i4>
      </vt:variant>
      <vt:variant>
        <vt:i4>0</vt:i4>
      </vt:variant>
      <vt:variant>
        <vt:i4>5</vt:i4>
      </vt:variant>
      <vt:variant>
        <vt:lpwstr/>
      </vt:variant>
      <vt:variant>
        <vt:lpwstr>med9</vt:lpwstr>
      </vt:variant>
      <vt:variant>
        <vt:i4>3473455</vt:i4>
      </vt:variant>
      <vt:variant>
        <vt:i4>384</vt:i4>
      </vt:variant>
      <vt:variant>
        <vt:i4>0</vt:i4>
      </vt:variant>
      <vt:variant>
        <vt:i4>5</vt:i4>
      </vt:variant>
      <vt:variant>
        <vt:lpwstr/>
      </vt:variant>
      <vt:variant>
        <vt:lpwstr>Seif56</vt:lpwstr>
      </vt:variant>
      <vt:variant>
        <vt:i4>3538991</vt:i4>
      </vt:variant>
      <vt:variant>
        <vt:i4>378</vt:i4>
      </vt:variant>
      <vt:variant>
        <vt:i4>0</vt:i4>
      </vt:variant>
      <vt:variant>
        <vt:i4>5</vt:i4>
      </vt:variant>
      <vt:variant>
        <vt:lpwstr/>
      </vt:variant>
      <vt:variant>
        <vt:lpwstr>Seif55</vt:lpwstr>
      </vt:variant>
      <vt:variant>
        <vt:i4>3604527</vt:i4>
      </vt:variant>
      <vt:variant>
        <vt:i4>372</vt:i4>
      </vt:variant>
      <vt:variant>
        <vt:i4>0</vt:i4>
      </vt:variant>
      <vt:variant>
        <vt:i4>5</vt:i4>
      </vt:variant>
      <vt:variant>
        <vt:lpwstr/>
      </vt:variant>
      <vt:variant>
        <vt:lpwstr>Seif54</vt:lpwstr>
      </vt:variant>
      <vt:variant>
        <vt:i4>3145775</vt:i4>
      </vt:variant>
      <vt:variant>
        <vt:i4>366</vt:i4>
      </vt:variant>
      <vt:variant>
        <vt:i4>0</vt:i4>
      </vt:variant>
      <vt:variant>
        <vt:i4>5</vt:i4>
      </vt:variant>
      <vt:variant>
        <vt:lpwstr/>
      </vt:variant>
      <vt:variant>
        <vt:lpwstr>Seif53</vt:lpwstr>
      </vt:variant>
      <vt:variant>
        <vt:i4>3211311</vt:i4>
      </vt:variant>
      <vt:variant>
        <vt:i4>360</vt:i4>
      </vt:variant>
      <vt:variant>
        <vt:i4>0</vt:i4>
      </vt:variant>
      <vt:variant>
        <vt:i4>5</vt:i4>
      </vt:variant>
      <vt:variant>
        <vt:lpwstr/>
      </vt:variant>
      <vt:variant>
        <vt:lpwstr>Seif52</vt:lpwstr>
      </vt:variant>
      <vt:variant>
        <vt:i4>3276847</vt:i4>
      </vt:variant>
      <vt:variant>
        <vt:i4>354</vt:i4>
      </vt:variant>
      <vt:variant>
        <vt:i4>0</vt:i4>
      </vt:variant>
      <vt:variant>
        <vt:i4>5</vt:i4>
      </vt:variant>
      <vt:variant>
        <vt:lpwstr/>
      </vt:variant>
      <vt:variant>
        <vt:lpwstr>Seif51</vt:lpwstr>
      </vt:variant>
      <vt:variant>
        <vt:i4>6094857</vt:i4>
      </vt:variant>
      <vt:variant>
        <vt:i4>348</vt:i4>
      </vt:variant>
      <vt:variant>
        <vt:i4>0</vt:i4>
      </vt:variant>
      <vt:variant>
        <vt:i4>5</vt:i4>
      </vt:variant>
      <vt:variant>
        <vt:lpwstr/>
      </vt:variant>
      <vt:variant>
        <vt:lpwstr>med8</vt:lpwstr>
      </vt:variant>
      <vt:variant>
        <vt:i4>3342383</vt:i4>
      </vt:variant>
      <vt:variant>
        <vt:i4>342</vt:i4>
      </vt:variant>
      <vt:variant>
        <vt:i4>0</vt:i4>
      </vt:variant>
      <vt:variant>
        <vt:i4>5</vt:i4>
      </vt:variant>
      <vt:variant>
        <vt:lpwstr/>
      </vt:variant>
      <vt:variant>
        <vt:lpwstr>Seif50</vt:lpwstr>
      </vt:variant>
      <vt:variant>
        <vt:i4>3801134</vt:i4>
      </vt:variant>
      <vt:variant>
        <vt:i4>336</vt:i4>
      </vt:variant>
      <vt:variant>
        <vt:i4>0</vt:i4>
      </vt:variant>
      <vt:variant>
        <vt:i4>5</vt:i4>
      </vt:variant>
      <vt:variant>
        <vt:lpwstr/>
      </vt:variant>
      <vt:variant>
        <vt:lpwstr>Seif49</vt:lpwstr>
      </vt:variant>
      <vt:variant>
        <vt:i4>3866670</vt:i4>
      </vt:variant>
      <vt:variant>
        <vt:i4>330</vt:i4>
      </vt:variant>
      <vt:variant>
        <vt:i4>0</vt:i4>
      </vt:variant>
      <vt:variant>
        <vt:i4>5</vt:i4>
      </vt:variant>
      <vt:variant>
        <vt:lpwstr/>
      </vt:variant>
      <vt:variant>
        <vt:lpwstr>Seif48</vt:lpwstr>
      </vt:variant>
      <vt:variant>
        <vt:i4>3407918</vt:i4>
      </vt:variant>
      <vt:variant>
        <vt:i4>324</vt:i4>
      </vt:variant>
      <vt:variant>
        <vt:i4>0</vt:i4>
      </vt:variant>
      <vt:variant>
        <vt:i4>5</vt:i4>
      </vt:variant>
      <vt:variant>
        <vt:lpwstr/>
      </vt:variant>
      <vt:variant>
        <vt:lpwstr>Seif47</vt:lpwstr>
      </vt:variant>
      <vt:variant>
        <vt:i4>3473454</vt:i4>
      </vt:variant>
      <vt:variant>
        <vt:i4>318</vt:i4>
      </vt:variant>
      <vt:variant>
        <vt:i4>0</vt:i4>
      </vt:variant>
      <vt:variant>
        <vt:i4>5</vt:i4>
      </vt:variant>
      <vt:variant>
        <vt:lpwstr/>
      </vt:variant>
      <vt:variant>
        <vt:lpwstr>Seif46</vt:lpwstr>
      </vt:variant>
      <vt:variant>
        <vt:i4>5373961</vt:i4>
      </vt:variant>
      <vt:variant>
        <vt:i4>312</vt:i4>
      </vt:variant>
      <vt:variant>
        <vt:i4>0</vt:i4>
      </vt:variant>
      <vt:variant>
        <vt:i4>5</vt:i4>
      </vt:variant>
      <vt:variant>
        <vt:lpwstr/>
      </vt:variant>
      <vt:variant>
        <vt:lpwstr>med7</vt:lpwstr>
      </vt:variant>
      <vt:variant>
        <vt:i4>3538990</vt:i4>
      </vt:variant>
      <vt:variant>
        <vt:i4>306</vt:i4>
      </vt:variant>
      <vt:variant>
        <vt:i4>0</vt:i4>
      </vt:variant>
      <vt:variant>
        <vt:i4>5</vt:i4>
      </vt:variant>
      <vt:variant>
        <vt:lpwstr/>
      </vt:variant>
      <vt:variant>
        <vt:lpwstr>Seif45</vt:lpwstr>
      </vt:variant>
      <vt:variant>
        <vt:i4>3604526</vt:i4>
      </vt:variant>
      <vt:variant>
        <vt:i4>300</vt:i4>
      </vt:variant>
      <vt:variant>
        <vt:i4>0</vt:i4>
      </vt:variant>
      <vt:variant>
        <vt:i4>5</vt:i4>
      </vt:variant>
      <vt:variant>
        <vt:lpwstr/>
      </vt:variant>
      <vt:variant>
        <vt:lpwstr>Seif44</vt:lpwstr>
      </vt:variant>
      <vt:variant>
        <vt:i4>3145774</vt:i4>
      </vt:variant>
      <vt:variant>
        <vt:i4>294</vt:i4>
      </vt:variant>
      <vt:variant>
        <vt:i4>0</vt:i4>
      </vt:variant>
      <vt:variant>
        <vt:i4>5</vt:i4>
      </vt:variant>
      <vt:variant>
        <vt:lpwstr/>
      </vt:variant>
      <vt:variant>
        <vt:lpwstr>Seif43</vt:lpwstr>
      </vt:variant>
      <vt:variant>
        <vt:i4>5439497</vt:i4>
      </vt:variant>
      <vt:variant>
        <vt:i4>288</vt:i4>
      </vt:variant>
      <vt:variant>
        <vt:i4>0</vt:i4>
      </vt:variant>
      <vt:variant>
        <vt:i4>5</vt:i4>
      </vt:variant>
      <vt:variant>
        <vt:lpwstr/>
      </vt:variant>
      <vt:variant>
        <vt:lpwstr>med6</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3342382</vt:i4>
      </vt:variant>
      <vt:variant>
        <vt:i4>270</vt:i4>
      </vt:variant>
      <vt:variant>
        <vt:i4>0</vt:i4>
      </vt:variant>
      <vt:variant>
        <vt:i4>5</vt:i4>
      </vt:variant>
      <vt:variant>
        <vt:lpwstr/>
      </vt:variant>
      <vt:variant>
        <vt:lpwstr>Seif40</vt:lpwstr>
      </vt:variant>
      <vt:variant>
        <vt:i4>3801129</vt:i4>
      </vt:variant>
      <vt:variant>
        <vt:i4>264</vt:i4>
      </vt:variant>
      <vt:variant>
        <vt:i4>0</vt:i4>
      </vt:variant>
      <vt:variant>
        <vt:i4>5</vt:i4>
      </vt:variant>
      <vt:variant>
        <vt:lpwstr/>
      </vt:variant>
      <vt:variant>
        <vt:lpwstr>Seif39</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5242889</vt:i4>
      </vt:variant>
      <vt:variant>
        <vt:i4>228</vt:i4>
      </vt:variant>
      <vt:variant>
        <vt:i4>0</vt:i4>
      </vt:variant>
      <vt:variant>
        <vt:i4>5</vt:i4>
      </vt:variant>
      <vt:variant>
        <vt:lpwstr/>
      </vt:variant>
      <vt:variant>
        <vt:lpwstr>med5</vt:lpwstr>
      </vt:variant>
      <vt:variant>
        <vt:i4>3145769</vt:i4>
      </vt:variant>
      <vt:variant>
        <vt:i4>222</vt:i4>
      </vt:variant>
      <vt:variant>
        <vt:i4>0</vt:i4>
      </vt:variant>
      <vt:variant>
        <vt:i4>5</vt:i4>
      </vt:variant>
      <vt:variant>
        <vt:lpwstr/>
      </vt:variant>
      <vt:variant>
        <vt:lpwstr>Seif33</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5308425</vt:i4>
      </vt:variant>
      <vt:variant>
        <vt:i4>162</vt:i4>
      </vt:variant>
      <vt:variant>
        <vt:i4>0</vt:i4>
      </vt:variant>
      <vt:variant>
        <vt:i4>5</vt:i4>
      </vt:variant>
      <vt:variant>
        <vt:lpwstr/>
      </vt:variant>
      <vt:variant>
        <vt:lpwstr>med4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5505033</vt:i4>
      </vt:variant>
      <vt:variant>
        <vt:i4>48</vt:i4>
      </vt:variant>
      <vt:variant>
        <vt:i4>0</vt:i4>
      </vt:variant>
      <vt:variant>
        <vt:i4>5</vt:i4>
      </vt:variant>
      <vt:variant>
        <vt:lpwstr/>
      </vt:variant>
      <vt:variant>
        <vt:lpwstr>med1</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7995401</vt:i4>
      </vt:variant>
      <vt:variant>
        <vt:i4>0</vt:i4>
      </vt:variant>
      <vt:variant>
        <vt:i4>0</vt:i4>
      </vt:variant>
      <vt:variant>
        <vt:i4>5</vt:i4>
      </vt:variant>
      <vt:variant>
        <vt:lpwstr>http://www.nevo.co.il/Law_word/law06/TAK-2617.pdf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(פרטי תשקיף של קרן להשקעות בנאמנות שנוסדה מחוץ לישראל, מבנהו וצורתו), תש"ל-1970</vt:lpwstr>
  </property>
  <property fmtid="{D5CDD505-2E9C-101B-9397-08002B2CF9AE}" pid="5" name="LAWNUMBER">
    <vt:lpwstr>0020</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תאגידים וניירות ערך</vt:lpwstr>
  </property>
  <property fmtid="{D5CDD505-2E9C-101B-9397-08002B2CF9AE}" pid="9" name="NOSE31">
    <vt:lpwstr>תשקיפים</vt:lpwstr>
  </property>
  <property fmtid="{D5CDD505-2E9C-101B-9397-08002B2CF9AE}" pid="10" name="NOSE41">
    <vt:lpwstr/>
  </property>
  <property fmtid="{D5CDD505-2E9C-101B-9397-08002B2CF9AE}" pid="11" name="NOSE12">
    <vt:lpwstr>משפט פרטי וכלכלה</vt:lpwstr>
  </property>
  <property fmtid="{D5CDD505-2E9C-101B-9397-08002B2CF9AE}" pid="12" name="NOSE22">
    <vt:lpwstr>תאגידים וניירות ערך</vt:lpwstr>
  </property>
  <property fmtid="{D5CDD505-2E9C-101B-9397-08002B2CF9AE}" pid="13" name="NOSE32">
    <vt:lpwstr>השק' משותפות בנאמנות</vt:lpwstr>
  </property>
  <property fmtid="{D5CDD505-2E9C-101B-9397-08002B2CF9AE}" pid="14" name="NOSE42">
    <vt:lpwstr/>
  </property>
  <property fmtid="{D5CDD505-2E9C-101B-9397-08002B2CF9AE}" pid="15" name="NOSE13">
    <vt:lpwstr>משפט פרטי וכלכלה</vt:lpwstr>
  </property>
  <property fmtid="{D5CDD505-2E9C-101B-9397-08002B2CF9AE}" pid="16" name="NOSE23">
    <vt:lpwstr>כספים</vt:lpwstr>
  </property>
  <property fmtid="{D5CDD505-2E9C-101B-9397-08002B2CF9AE}" pid="17" name="NOSE33">
    <vt:lpwstr>השקעות </vt:lpwstr>
  </property>
  <property fmtid="{D5CDD505-2E9C-101B-9397-08002B2CF9AE}" pid="18" name="NOSE43">
    <vt:lpwstr>השק' משותפות בנאמנות</vt:lpwstr>
  </property>
  <property fmtid="{D5CDD505-2E9C-101B-9397-08002B2CF9AE}" pid="19" name="NOSE14">
    <vt:lpwstr>משפט פרטי וכלכלה</vt:lpwstr>
  </property>
  <property fmtid="{D5CDD505-2E9C-101B-9397-08002B2CF9AE}" pid="20" name="NOSE24">
    <vt:lpwstr>חיובים</vt:lpwstr>
  </property>
  <property fmtid="{D5CDD505-2E9C-101B-9397-08002B2CF9AE}" pid="21" name="NOSE34">
    <vt:lpwstr>נאמנות</vt:lpwstr>
  </property>
  <property fmtid="{D5CDD505-2E9C-101B-9397-08002B2CF9AE}" pid="22" name="NOSE44">
    <vt:lpwstr>השק' משותפות בנאמנות</vt:lpwstr>
  </property>
  <property fmtid="{D5CDD505-2E9C-101B-9397-08002B2CF9AE}" pid="23" name="NOSE15">
    <vt:lpwstr>משפט פרטי וכלכלה</vt:lpwstr>
  </property>
  <property fmtid="{D5CDD505-2E9C-101B-9397-08002B2CF9AE}" pid="24" name="NOSE25">
    <vt:lpwstr>תאגידים וניירות ערך</vt:lpwstr>
  </property>
  <property fmtid="{D5CDD505-2E9C-101B-9397-08002B2CF9AE}" pid="25" name="NOSE35">
    <vt:lpwstr>ניירות ערך</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ניירות ערך</vt:lpwstr>
  </property>
  <property fmtid="{D5CDD505-2E9C-101B-9397-08002B2CF9AE}" pid="48" name="MEKOR_SAIF1">
    <vt:lpwstr>16X</vt:lpwstr>
  </property>
</Properties>
</file>