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0A5" w:rsidRDefault="000050A5">
      <w:pPr>
        <w:pStyle w:val="big-header"/>
        <w:ind w:left="0" w:right="1134"/>
        <w:rPr>
          <w:rFonts w:cs="FrankRuehl" w:hint="cs"/>
          <w:sz w:val="32"/>
          <w:rtl/>
        </w:rPr>
      </w:pPr>
      <w:r>
        <w:rPr>
          <w:rFonts w:cs="FrankRuehl" w:hint="cs"/>
          <w:sz w:val="32"/>
          <w:rtl/>
        </w:rPr>
        <w:t>תקנות ניירות ערך (תקופה להגשת הזמנות לניירות ערך המוצעים בתשקיף), תשס"ו-2005</w:t>
      </w:r>
    </w:p>
    <w:p w:rsidR="00841B9C" w:rsidRDefault="00841B9C" w:rsidP="00841B9C">
      <w:pPr>
        <w:spacing w:line="320" w:lineRule="auto"/>
        <w:rPr>
          <w:rStyle w:val="default"/>
          <w:rFonts w:hint="cs"/>
          <w:sz w:val="22"/>
          <w:szCs w:val="22"/>
          <w:rtl/>
        </w:rPr>
      </w:pPr>
    </w:p>
    <w:p w:rsidR="00763EA7" w:rsidRDefault="00763EA7" w:rsidP="00841B9C">
      <w:pPr>
        <w:spacing w:line="320" w:lineRule="auto"/>
        <w:rPr>
          <w:rStyle w:val="default"/>
          <w:rFonts w:hint="cs"/>
          <w:sz w:val="22"/>
          <w:szCs w:val="22"/>
          <w:rtl/>
        </w:rPr>
      </w:pPr>
    </w:p>
    <w:p w:rsidR="00841B9C" w:rsidRDefault="00841B9C" w:rsidP="00841B9C">
      <w:pPr>
        <w:spacing w:line="320" w:lineRule="auto"/>
        <w:rPr>
          <w:rStyle w:val="default"/>
          <w:rFonts w:cs="FrankRuehl"/>
          <w:sz w:val="22"/>
          <w:rtl/>
        </w:rPr>
      </w:pPr>
      <w:r w:rsidRPr="00841B9C">
        <w:rPr>
          <w:rStyle w:val="default"/>
          <w:rFonts w:cs="Miriam"/>
          <w:sz w:val="22"/>
          <w:szCs w:val="22"/>
          <w:rtl/>
        </w:rPr>
        <w:t>משפט פרטי וכלכלה</w:t>
      </w:r>
      <w:r w:rsidRPr="00841B9C">
        <w:rPr>
          <w:rStyle w:val="default"/>
          <w:rFonts w:cs="FrankRuehl"/>
          <w:sz w:val="22"/>
          <w:rtl/>
        </w:rPr>
        <w:t xml:space="preserve"> – תאגידים וניירות ערך – ניירות ערך</w:t>
      </w:r>
    </w:p>
    <w:p w:rsidR="00841B9C" w:rsidRPr="00841B9C" w:rsidRDefault="00841B9C" w:rsidP="00841B9C">
      <w:pPr>
        <w:spacing w:line="320" w:lineRule="auto"/>
        <w:rPr>
          <w:rStyle w:val="default"/>
          <w:rFonts w:cs="Miriam" w:hint="cs"/>
          <w:sz w:val="22"/>
          <w:szCs w:val="22"/>
          <w:rtl/>
        </w:rPr>
      </w:pPr>
      <w:r w:rsidRPr="00841B9C">
        <w:rPr>
          <w:rStyle w:val="default"/>
          <w:rFonts w:cs="Miriam"/>
          <w:sz w:val="22"/>
          <w:szCs w:val="22"/>
          <w:rtl/>
        </w:rPr>
        <w:t>משפט פרטי וכלכלה</w:t>
      </w:r>
      <w:r w:rsidRPr="00841B9C">
        <w:rPr>
          <w:rStyle w:val="default"/>
          <w:rFonts w:cs="FrankRuehl"/>
          <w:sz w:val="22"/>
          <w:rtl/>
        </w:rPr>
        <w:t xml:space="preserve"> – תאגידים וניירות ערך – תשקיפים</w:t>
      </w:r>
    </w:p>
    <w:p w:rsidR="000050A5" w:rsidRDefault="000050A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1 </w:t>
            </w:r>
          </w:p>
        </w:tc>
        <w:tc>
          <w:tcPr>
            <w:tcW w:w="5669" w:type="dxa"/>
          </w:tcPr>
          <w:p w:rsidR="00E665B0" w:rsidRPr="00E665B0" w:rsidRDefault="00E665B0" w:rsidP="00E665B0">
            <w:pPr>
              <w:rPr>
                <w:rFonts w:cs="Frankruhel" w:hint="cs"/>
                <w:rtl/>
              </w:rPr>
            </w:pPr>
            <w:r>
              <w:rPr>
                <w:rtl/>
              </w:rPr>
              <w:t>התקופה להגשת הזמנות בהצעה לציבור</w:t>
            </w:r>
          </w:p>
        </w:tc>
        <w:tc>
          <w:tcPr>
            <w:tcW w:w="567" w:type="dxa"/>
          </w:tcPr>
          <w:p w:rsidR="00E665B0" w:rsidRPr="00E665B0" w:rsidRDefault="00E665B0" w:rsidP="00E665B0">
            <w:pPr>
              <w:rPr>
                <w:rStyle w:val="Hyperlink"/>
                <w:rFonts w:hint="cs"/>
                <w:rtl/>
              </w:rPr>
            </w:pPr>
            <w:hyperlink w:anchor="Seif1" w:tooltip="התקופה להגשת הזמנות בהצעה לציבור"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1א </w:t>
            </w:r>
          </w:p>
        </w:tc>
        <w:tc>
          <w:tcPr>
            <w:tcW w:w="5669" w:type="dxa"/>
          </w:tcPr>
          <w:p w:rsidR="00E665B0" w:rsidRPr="00E665B0" w:rsidRDefault="00E665B0" w:rsidP="00E665B0">
            <w:pPr>
              <w:rPr>
                <w:rFonts w:cs="Frankruhel" w:hint="cs"/>
                <w:rtl/>
              </w:rPr>
            </w:pPr>
            <w:r>
              <w:rPr>
                <w:rtl/>
              </w:rPr>
              <w:t>התקופה להגשת הזמנות בהצעה אחידה ובהצעה לא אחידה למוסדיים</w:t>
            </w:r>
          </w:p>
        </w:tc>
        <w:tc>
          <w:tcPr>
            <w:tcW w:w="567" w:type="dxa"/>
          </w:tcPr>
          <w:p w:rsidR="00E665B0" w:rsidRPr="00E665B0" w:rsidRDefault="00E665B0" w:rsidP="00E665B0">
            <w:pPr>
              <w:rPr>
                <w:rStyle w:val="Hyperlink"/>
                <w:rFonts w:hint="cs"/>
                <w:rtl/>
              </w:rPr>
            </w:pPr>
            <w:hyperlink w:anchor="Seif8" w:tooltip="התקופה להגשת הזמנות בהצעה אחידה ובהצעה לא אחידה למוסדיים"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2 </w:t>
            </w:r>
          </w:p>
        </w:tc>
        <w:tc>
          <w:tcPr>
            <w:tcW w:w="5669" w:type="dxa"/>
          </w:tcPr>
          <w:p w:rsidR="00E665B0" w:rsidRPr="00E665B0" w:rsidRDefault="00E665B0" w:rsidP="00E665B0">
            <w:pPr>
              <w:rPr>
                <w:rFonts w:cs="Frankruhel" w:hint="cs"/>
                <w:rtl/>
              </w:rPr>
            </w:pPr>
            <w:r>
              <w:rPr>
                <w:rtl/>
              </w:rPr>
              <w:t>התקופה להגשת הזמנות בהצעה לציבור של ניירות ערך מסחריים</w:t>
            </w:r>
          </w:p>
        </w:tc>
        <w:tc>
          <w:tcPr>
            <w:tcW w:w="567" w:type="dxa"/>
          </w:tcPr>
          <w:p w:rsidR="00E665B0" w:rsidRPr="00E665B0" w:rsidRDefault="00E665B0" w:rsidP="00E665B0">
            <w:pPr>
              <w:rPr>
                <w:rStyle w:val="Hyperlink"/>
                <w:rFonts w:hint="cs"/>
                <w:rtl/>
              </w:rPr>
            </w:pPr>
            <w:hyperlink w:anchor="Seif3" w:tooltip="התקופה להגשת הזמנות בהצעה לציבור של ניירות ערך מסחריים"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2א </w:t>
            </w:r>
          </w:p>
        </w:tc>
        <w:tc>
          <w:tcPr>
            <w:tcW w:w="5669" w:type="dxa"/>
          </w:tcPr>
          <w:p w:rsidR="00E665B0" w:rsidRPr="00E665B0" w:rsidRDefault="00E665B0" w:rsidP="00E665B0">
            <w:pPr>
              <w:rPr>
                <w:rFonts w:cs="Frankruhel" w:hint="cs"/>
                <w:rtl/>
              </w:rPr>
            </w:pPr>
            <w:r>
              <w:rPr>
                <w:rtl/>
              </w:rPr>
              <w:t>התקופה להגשת הזמנות במקרה של פרסום טיוטה</w:t>
            </w:r>
          </w:p>
        </w:tc>
        <w:tc>
          <w:tcPr>
            <w:tcW w:w="567" w:type="dxa"/>
          </w:tcPr>
          <w:p w:rsidR="00E665B0" w:rsidRPr="00E665B0" w:rsidRDefault="00E665B0" w:rsidP="00E665B0">
            <w:pPr>
              <w:rPr>
                <w:rStyle w:val="Hyperlink"/>
                <w:rFonts w:hint="cs"/>
                <w:rtl/>
              </w:rPr>
            </w:pPr>
            <w:hyperlink w:anchor="Seif5" w:tooltip="התקופה להגשת הזמנות במקרה של פרסום טיוטה"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2ב </w:t>
            </w:r>
          </w:p>
        </w:tc>
        <w:tc>
          <w:tcPr>
            <w:tcW w:w="5669" w:type="dxa"/>
          </w:tcPr>
          <w:p w:rsidR="00E665B0" w:rsidRPr="00E665B0" w:rsidRDefault="00E665B0" w:rsidP="00E665B0">
            <w:pPr>
              <w:rPr>
                <w:rFonts w:cs="Frankruhel" w:hint="cs"/>
                <w:rtl/>
              </w:rPr>
            </w:pPr>
            <w:r>
              <w:rPr>
                <w:rtl/>
              </w:rPr>
              <w:t>התקופה להגשת הזמנות במקרה של פרסום הודעה משלימה</w:t>
            </w:r>
          </w:p>
        </w:tc>
        <w:tc>
          <w:tcPr>
            <w:tcW w:w="567" w:type="dxa"/>
          </w:tcPr>
          <w:p w:rsidR="00E665B0" w:rsidRPr="00E665B0" w:rsidRDefault="00E665B0" w:rsidP="00E665B0">
            <w:pPr>
              <w:rPr>
                <w:rStyle w:val="Hyperlink"/>
                <w:rFonts w:hint="cs"/>
                <w:rtl/>
              </w:rPr>
            </w:pPr>
            <w:hyperlink w:anchor="Seif6" w:tooltip="התקופה להגשת הזמנות במקרה של פרסום הודעה משלימה"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3 </w:t>
            </w:r>
          </w:p>
        </w:tc>
        <w:tc>
          <w:tcPr>
            <w:tcW w:w="5669" w:type="dxa"/>
          </w:tcPr>
          <w:p w:rsidR="00E665B0" w:rsidRPr="00E665B0" w:rsidRDefault="00E665B0" w:rsidP="00E665B0">
            <w:pPr>
              <w:rPr>
                <w:rFonts w:cs="Frankruhel" w:hint="cs"/>
                <w:rtl/>
              </w:rPr>
            </w:pPr>
            <w:r>
              <w:rPr>
                <w:rtl/>
              </w:rPr>
              <w:t>התקופה להגשת הזמנות בהצעה לציבור לפי דוח הצעת מדף</w:t>
            </w:r>
          </w:p>
        </w:tc>
        <w:tc>
          <w:tcPr>
            <w:tcW w:w="567" w:type="dxa"/>
          </w:tcPr>
          <w:p w:rsidR="00E665B0" w:rsidRPr="00E665B0" w:rsidRDefault="00E665B0" w:rsidP="00E665B0">
            <w:pPr>
              <w:rPr>
                <w:rStyle w:val="Hyperlink"/>
                <w:rFonts w:hint="cs"/>
                <w:rtl/>
              </w:rPr>
            </w:pPr>
            <w:hyperlink w:anchor="Seif4" w:tooltip="התקופה להגשת הזמנות בהצעה לציבור לפי דוח הצעת מדף"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3א </w:t>
            </w:r>
          </w:p>
        </w:tc>
        <w:tc>
          <w:tcPr>
            <w:tcW w:w="5669" w:type="dxa"/>
          </w:tcPr>
          <w:p w:rsidR="00E665B0" w:rsidRPr="00E665B0" w:rsidRDefault="00E665B0" w:rsidP="00E665B0">
            <w:pPr>
              <w:rPr>
                <w:rFonts w:cs="Frankruhel" w:hint="cs"/>
                <w:rtl/>
              </w:rPr>
            </w:pPr>
            <w:r>
              <w:rPr>
                <w:rtl/>
              </w:rPr>
              <w:t>התקופה להגשת הזמנות במקרה של הנפקת תעודות התחייבות</w:t>
            </w:r>
          </w:p>
        </w:tc>
        <w:tc>
          <w:tcPr>
            <w:tcW w:w="567" w:type="dxa"/>
          </w:tcPr>
          <w:p w:rsidR="00E665B0" w:rsidRPr="00E665B0" w:rsidRDefault="00E665B0" w:rsidP="00E665B0">
            <w:pPr>
              <w:rPr>
                <w:rStyle w:val="Hyperlink"/>
                <w:rFonts w:hint="cs"/>
                <w:rtl/>
              </w:rPr>
            </w:pPr>
            <w:hyperlink w:anchor="Seif7" w:tooltip="התקופה להגשת הזמנות במקרה של הנפקת תעודות התחייבות"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E665B0" w:rsidRPr="00E665B0" w:rsidTr="00E665B0">
        <w:tblPrEx>
          <w:tblCellMar>
            <w:top w:w="0" w:type="dxa"/>
            <w:bottom w:w="0" w:type="dxa"/>
          </w:tblCellMar>
        </w:tblPrEx>
        <w:tc>
          <w:tcPr>
            <w:tcW w:w="1247" w:type="dxa"/>
          </w:tcPr>
          <w:p w:rsidR="00E665B0" w:rsidRPr="00E665B0" w:rsidRDefault="00E665B0" w:rsidP="00E665B0">
            <w:pPr>
              <w:rPr>
                <w:rFonts w:cs="Frankruhel" w:hint="cs"/>
                <w:rtl/>
              </w:rPr>
            </w:pPr>
            <w:r>
              <w:rPr>
                <w:rtl/>
              </w:rPr>
              <w:t xml:space="preserve">סעיף 4 </w:t>
            </w:r>
          </w:p>
        </w:tc>
        <w:tc>
          <w:tcPr>
            <w:tcW w:w="5669" w:type="dxa"/>
          </w:tcPr>
          <w:p w:rsidR="00E665B0" w:rsidRPr="00E665B0" w:rsidRDefault="00E665B0" w:rsidP="00E665B0">
            <w:pPr>
              <w:rPr>
                <w:rFonts w:cs="Frankruhel" w:hint="cs"/>
                <w:rtl/>
              </w:rPr>
            </w:pPr>
            <w:r>
              <w:rPr>
                <w:rtl/>
              </w:rPr>
              <w:t>תחילה</w:t>
            </w:r>
          </w:p>
        </w:tc>
        <w:tc>
          <w:tcPr>
            <w:tcW w:w="567" w:type="dxa"/>
          </w:tcPr>
          <w:p w:rsidR="00E665B0" w:rsidRPr="00E665B0" w:rsidRDefault="00E665B0" w:rsidP="00E665B0">
            <w:pPr>
              <w:rPr>
                <w:rStyle w:val="Hyperlink"/>
                <w:rFonts w:hint="cs"/>
                <w:rtl/>
              </w:rPr>
            </w:pPr>
            <w:hyperlink w:anchor="Seif2" w:tooltip="תחילה" w:history="1">
              <w:r w:rsidRPr="00E665B0">
                <w:rPr>
                  <w:rStyle w:val="Hyperlink"/>
                </w:rPr>
                <w:t>Go</w:t>
              </w:r>
            </w:hyperlink>
          </w:p>
        </w:tc>
        <w:tc>
          <w:tcPr>
            <w:tcW w:w="850" w:type="dxa"/>
          </w:tcPr>
          <w:p w:rsidR="00E665B0" w:rsidRPr="00E665B0" w:rsidRDefault="00E665B0" w:rsidP="00E665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bl>
    <w:p w:rsidR="000050A5" w:rsidRDefault="000050A5">
      <w:pPr>
        <w:pStyle w:val="big-header"/>
        <w:ind w:left="0" w:right="1134"/>
        <w:rPr>
          <w:rFonts w:cs="FrankRuehl" w:hint="cs"/>
          <w:sz w:val="32"/>
          <w:rtl/>
        </w:rPr>
      </w:pPr>
    </w:p>
    <w:p w:rsidR="000050A5" w:rsidRDefault="000050A5" w:rsidP="00841B9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ניירות ערך (תקופה להגשת הזמנות לניירות ערך המוצעים בתשקיף), תשס"ו-2005</w:t>
      </w:r>
      <w:r>
        <w:rPr>
          <w:rStyle w:val="default"/>
          <w:sz w:val="22"/>
          <w:szCs w:val="22"/>
          <w:rtl/>
        </w:rPr>
        <w:footnoteReference w:customMarkFollows="1" w:id="1"/>
        <w:t>*</w:t>
      </w:r>
    </w:p>
    <w:p w:rsidR="000050A5" w:rsidRDefault="000050A5">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24(ב) לחוק ניירות ערך, התשכ"ח</w:t>
      </w:r>
      <w:r>
        <w:rPr>
          <w:rStyle w:val="default"/>
          <w:rFonts w:cs="FrankRuehl" w:hint="cs"/>
          <w:rtl/>
        </w:rPr>
        <w:t>-1968</w:t>
      </w:r>
      <w:r>
        <w:rPr>
          <w:rStyle w:val="default"/>
          <w:rFonts w:cs="FrankRuehl"/>
          <w:rtl/>
        </w:rPr>
        <w:t xml:space="preserve"> (להלן – החוק), לפי הצעת הרשות ובאישור ועדת הכספים של הכנסת, אני מתקין תקנות אלה:</w:t>
      </w:r>
    </w:p>
    <w:p w:rsidR="000050A5" w:rsidRDefault="000050A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8.05pt;width:70.55pt;height:36pt;z-index:251652096" filled="f" stroked="f" strokecolor="lime" strokeweight=".25pt">
            <v:textbox style="mso-next-textbox:#_x0000_s1026" inset="1mm,0,1mm,0">
              <w:txbxContent>
                <w:p w:rsidR="000050A5" w:rsidRDefault="000050A5">
                  <w:pPr>
                    <w:spacing w:line="160" w:lineRule="exact"/>
                    <w:rPr>
                      <w:rFonts w:cs="Miriam" w:hint="cs"/>
                      <w:noProof/>
                      <w:sz w:val="18"/>
                      <w:szCs w:val="18"/>
                      <w:rtl/>
                    </w:rPr>
                  </w:pPr>
                  <w:r>
                    <w:rPr>
                      <w:rFonts w:cs="Miriam" w:hint="cs"/>
                      <w:sz w:val="18"/>
                      <w:szCs w:val="18"/>
                      <w:rtl/>
                    </w:rPr>
                    <w:t>התקופה להגשת הזמנות בהצעה לציבור</w:t>
                  </w:r>
                </w:p>
                <w:p w:rsidR="003E0315" w:rsidRDefault="003E0315">
                  <w:pPr>
                    <w:spacing w:line="160" w:lineRule="exact"/>
                    <w:rPr>
                      <w:rFonts w:cs="Miriam" w:hint="cs"/>
                      <w:noProof/>
                      <w:sz w:val="18"/>
                      <w:szCs w:val="18"/>
                      <w:rtl/>
                    </w:rPr>
                  </w:pPr>
                  <w:r>
                    <w:rPr>
                      <w:rFonts w:cs="Miriam" w:hint="cs"/>
                      <w:noProof/>
                      <w:sz w:val="18"/>
                      <w:szCs w:val="18"/>
                      <w:rtl/>
                    </w:rPr>
                    <w:t>תק' תשס"ח-2008</w:t>
                  </w:r>
                </w:p>
              </w:txbxContent>
            </v:textbox>
            <w10:anchorlock/>
          </v:rect>
        </w:pict>
      </w:r>
      <w:r>
        <w:rPr>
          <w:rStyle w:val="big-number"/>
          <w:rFonts w:cs="Miriam"/>
          <w:rtl/>
        </w:rPr>
        <w:t>1</w:t>
      </w:r>
      <w:r w:rsidRPr="00295F3B">
        <w:rPr>
          <w:rStyle w:val="default"/>
          <w:rFonts w:cs="FrankRuehl"/>
          <w:rtl/>
        </w:rPr>
        <w:t>.</w:t>
      </w:r>
      <w:r w:rsidRPr="00295F3B">
        <w:rPr>
          <w:rStyle w:val="default"/>
          <w:rFonts w:cs="FrankRuehl"/>
          <w:rtl/>
        </w:rPr>
        <w:tab/>
        <w:t>התקופה להגשת הזמנות כמשמעותן בסעיף 24(א) לחוק, תתחיל לא לפני עבור חמישה ימי עסקים מיום פרסומו של התשקיף, ותסתיים לא יאוחר מ</w:t>
      </w:r>
      <w:r w:rsidRPr="00295F3B">
        <w:rPr>
          <w:rStyle w:val="default"/>
          <w:rFonts w:cs="FrankRuehl" w:hint="cs"/>
          <w:rtl/>
        </w:rPr>
        <w:t>-45</w:t>
      </w:r>
      <w:r w:rsidRPr="00295F3B">
        <w:rPr>
          <w:rStyle w:val="default"/>
          <w:rFonts w:cs="FrankRuehl"/>
          <w:rtl/>
        </w:rPr>
        <w:t xml:space="preserve"> ימים מיום פרסומו</w:t>
      </w:r>
      <w:r w:rsidR="003E0315" w:rsidRPr="00295F3B">
        <w:rPr>
          <w:rStyle w:val="default"/>
          <w:rFonts w:cs="FrankRuehl"/>
          <w:rtl/>
        </w:rPr>
        <w:t>.</w:t>
      </w:r>
      <w:r w:rsidR="003E0315" w:rsidRPr="00295F3B">
        <w:rPr>
          <w:rStyle w:val="default"/>
          <w:rFonts w:cs="FrankRuehl" w:hint="cs"/>
          <w:rtl/>
        </w:rPr>
        <w:t xml:space="preserve"> לעניין זה, בהצעה לציבור בדרך של רישום למסחר בלבד יראו את מועד הרישום למסחר בבורסה על פי תשקיף כתחילת התקופה להגשת הזמנות</w:t>
      </w:r>
      <w:r w:rsidRPr="00295F3B">
        <w:rPr>
          <w:rStyle w:val="default"/>
          <w:rFonts w:cs="FrankRuehl"/>
          <w:rtl/>
        </w:rPr>
        <w:t>.</w:t>
      </w:r>
    </w:p>
    <w:p w:rsidR="0062322E" w:rsidRPr="002D4A3E" w:rsidRDefault="0062322E" w:rsidP="0062322E">
      <w:pPr>
        <w:pStyle w:val="P00"/>
        <w:spacing w:before="0"/>
        <w:ind w:left="0" w:right="1134"/>
        <w:rPr>
          <w:rStyle w:val="big-number"/>
          <w:rFonts w:cs="FrankRuehl" w:hint="cs"/>
          <w:vanish/>
          <w:color w:val="FF0000"/>
          <w:sz w:val="20"/>
          <w:szCs w:val="20"/>
          <w:shd w:val="clear" w:color="auto" w:fill="FFFF99"/>
          <w:rtl/>
        </w:rPr>
      </w:pPr>
      <w:bookmarkStart w:id="1" w:name="Rov10"/>
      <w:r w:rsidRPr="002D4A3E">
        <w:rPr>
          <w:rStyle w:val="big-number"/>
          <w:rFonts w:cs="FrankRuehl" w:hint="cs"/>
          <w:vanish/>
          <w:color w:val="FF0000"/>
          <w:sz w:val="20"/>
          <w:szCs w:val="20"/>
          <w:shd w:val="clear" w:color="auto" w:fill="FFFF99"/>
          <w:rtl/>
        </w:rPr>
        <w:t>מיום 15.6.2008</w:t>
      </w:r>
    </w:p>
    <w:p w:rsidR="0062322E" w:rsidRPr="002D4A3E" w:rsidRDefault="0062322E" w:rsidP="0062322E">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תשס"ח-2008</w:t>
      </w:r>
    </w:p>
    <w:p w:rsidR="0062322E" w:rsidRPr="002D4A3E" w:rsidRDefault="0062322E" w:rsidP="0062322E">
      <w:pPr>
        <w:pStyle w:val="P00"/>
        <w:spacing w:before="0"/>
        <w:ind w:left="0" w:right="1134"/>
        <w:rPr>
          <w:rStyle w:val="big-number"/>
          <w:rFonts w:cs="FrankRuehl" w:hint="cs"/>
          <w:vanish/>
          <w:sz w:val="20"/>
          <w:szCs w:val="20"/>
          <w:shd w:val="clear" w:color="auto" w:fill="FFFF99"/>
          <w:rtl/>
        </w:rPr>
      </w:pPr>
      <w:hyperlink r:id="rId7" w:history="1">
        <w:r w:rsidRPr="002D4A3E">
          <w:rPr>
            <w:rStyle w:val="Hyperlink"/>
            <w:rFonts w:cs="FrankRuehl" w:hint="cs"/>
            <w:vanish/>
            <w:szCs w:val="20"/>
            <w:shd w:val="clear" w:color="auto" w:fill="FFFF99"/>
            <w:rtl/>
          </w:rPr>
          <w:t>ק"ת תשס"ח מס' 6680</w:t>
        </w:r>
      </w:hyperlink>
      <w:r w:rsidRPr="002D4A3E">
        <w:rPr>
          <w:rStyle w:val="big-number"/>
          <w:rFonts w:cs="FrankRuehl" w:hint="cs"/>
          <w:vanish/>
          <w:sz w:val="20"/>
          <w:szCs w:val="20"/>
          <w:shd w:val="clear" w:color="auto" w:fill="FFFF99"/>
          <w:rtl/>
        </w:rPr>
        <w:t xml:space="preserve"> מיום 15.6.2008 עמ' 999</w:t>
      </w:r>
    </w:p>
    <w:p w:rsidR="0062322E" w:rsidRPr="003E0315" w:rsidRDefault="0062322E" w:rsidP="0062322E">
      <w:pPr>
        <w:pStyle w:val="P00"/>
        <w:ind w:left="0" w:right="1134"/>
        <w:rPr>
          <w:rStyle w:val="big-number"/>
          <w:rFonts w:cs="FrankRuehl" w:hint="cs"/>
          <w:sz w:val="2"/>
          <w:szCs w:val="2"/>
          <w:u w:val="single"/>
          <w:rtl/>
        </w:rPr>
      </w:pPr>
      <w:r w:rsidRPr="002D4A3E">
        <w:rPr>
          <w:rStyle w:val="big-number"/>
          <w:rFonts w:cs="FrankRuehl"/>
          <w:vanish/>
          <w:sz w:val="22"/>
          <w:szCs w:val="22"/>
          <w:shd w:val="clear" w:color="auto" w:fill="FFFF99"/>
          <w:rtl/>
        </w:rPr>
        <w:t>1.</w:t>
      </w:r>
      <w:r w:rsidRPr="002D4A3E">
        <w:rPr>
          <w:rStyle w:val="big-number"/>
          <w:rFonts w:cs="FrankRuehl"/>
          <w:vanish/>
          <w:sz w:val="22"/>
          <w:szCs w:val="22"/>
          <w:shd w:val="clear" w:color="auto" w:fill="FFFF99"/>
          <w:rtl/>
        </w:rPr>
        <w:tab/>
        <w:t>התקופה להגשת הזמנות כמשמעותן בסעיף 24(א) לחוק, תתחיל לא לפני עבור חמישה ימי עסקים מיום פרסומו של התשקיף, ותסתיים לא יאוחר מ</w:t>
      </w:r>
      <w:r w:rsidRPr="002D4A3E">
        <w:rPr>
          <w:rStyle w:val="big-number"/>
          <w:rFonts w:cs="FrankRuehl" w:hint="cs"/>
          <w:vanish/>
          <w:sz w:val="22"/>
          <w:szCs w:val="22"/>
          <w:shd w:val="clear" w:color="auto" w:fill="FFFF99"/>
          <w:rtl/>
        </w:rPr>
        <w:t>-45</w:t>
      </w:r>
      <w:r w:rsidRPr="002D4A3E">
        <w:rPr>
          <w:rStyle w:val="big-number"/>
          <w:rFonts w:cs="FrankRuehl"/>
          <w:vanish/>
          <w:sz w:val="22"/>
          <w:szCs w:val="22"/>
          <w:shd w:val="clear" w:color="auto" w:fill="FFFF99"/>
          <w:rtl/>
        </w:rPr>
        <w:t xml:space="preserve"> ימים מיום פרסומו.</w:t>
      </w:r>
      <w:r w:rsidRPr="002D4A3E">
        <w:rPr>
          <w:rStyle w:val="big-number"/>
          <w:rFonts w:cs="FrankRuehl" w:hint="cs"/>
          <w:vanish/>
          <w:sz w:val="22"/>
          <w:szCs w:val="22"/>
          <w:shd w:val="clear" w:color="auto" w:fill="FFFF99"/>
          <w:rtl/>
        </w:rPr>
        <w:t xml:space="preserve"> </w:t>
      </w:r>
      <w:r w:rsidRPr="002D4A3E">
        <w:rPr>
          <w:rStyle w:val="big-number"/>
          <w:rFonts w:cs="FrankRuehl" w:hint="cs"/>
          <w:vanish/>
          <w:sz w:val="22"/>
          <w:szCs w:val="22"/>
          <w:u w:val="single"/>
          <w:shd w:val="clear" w:color="auto" w:fill="FFFF99"/>
          <w:rtl/>
        </w:rPr>
        <w:t>לעניין זה, בהצעה לציבור בדרך של רישום למסחר בלבד יראו את מועד הרישום למסחר בבורסה על פי תשקיף כתחילת התקופה להגשת הזמנות.</w:t>
      </w:r>
      <w:bookmarkEnd w:id="1"/>
    </w:p>
    <w:p w:rsidR="0062322E" w:rsidRDefault="0062322E" w:rsidP="0062322E">
      <w:pPr>
        <w:pStyle w:val="P00"/>
        <w:spacing w:before="72"/>
        <w:ind w:left="0" w:right="1134"/>
        <w:rPr>
          <w:rStyle w:val="default"/>
          <w:rFonts w:cs="FrankRuehl" w:hint="cs"/>
          <w:rtl/>
        </w:rPr>
      </w:pPr>
      <w:bookmarkStart w:id="2" w:name="Seif8"/>
      <w:bookmarkEnd w:id="2"/>
      <w:r>
        <w:rPr>
          <w:rFonts w:cs="Miriam"/>
          <w:lang w:val="he-IL"/>
        </w:rPr>
        <w:pict>
          <v:rect id="_x0000_s1203" style="position:absolute;left:0;text-align:left;margin-left:462.6pt;margin-top:7.1pt;width:78.3pt;height:51.4pt;z-index:251661312" filled="f" stroked="f" strokecolor="lime" strokeweight=".25pt">
            <v:textbox style="mso-next-textbox:#_x0000_s1203" inset="1mm,0,1mm,0">
              <w:txbxContent>
                <w:p w:rsidR="0062322E" w:rsidRDefault="0062322E" w:rsidP="0062322E">
                  <w:pPr>
                    <w:spacing w:line="160" w:lineRule="exact"/>
                    <w:rPr>
                      <w:rFonts w:cs="Miriam" w:hint="cs"/>
                      <w:noProof/>
                      <w:sz w:val="18"/>
                      <w:szCs w:val="18"/>
                      <w:rtl/>
                    </w:rPr>
                  </w:pPr>
                  <w:r>
                    <w:rPr>
                      <w:rFonts w:cs="Miriam" w:hint="cs"/>
                      <w:sz w:val="18"/>
                      <w:szCs w:val="18"/>
                      <w:rtl/>
                    </w:rPr>
                    <w:t>התקופה להגשת הזמנות בהצעה אחידה ובהצעה לא אחידה למוסדיים</w:t>
                  </w:r>
                </w:p>
                <w:p w:rsidR="0062322E" w:rsidRDefault="0062322E" w:rsidP="0062322E">
                  <w:pPr>
                    <w:spacing w:line="160" w:lineRule="exac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1</w:t>
      </w:r>
      <w:r>
        <w:rPr>
          <w:rStyle w:val="default"/>
          <w:rFonts w:cs="FrankRuehl" w:hint="cs"/>
          <w:rtl/>
        </w:rPr>
        <w:t>א</w:t>
      </w:r>
      <w:r w:rsidRPr="00295F3B">
        <w:rPr>
          <w:rStyle w:val="default"/>
          <w:rFonts w:cs="FrankRuehl"/>
          <w:rtl/>
        </w:rPr>
        <w:t>.</w:t>
      </w:r>
      <w:r w:rsidRPr="00295F3B">
        <w:rPr>
          <w:rStyle w:val="default"/>
          <w:rFonts w:cs="FrankRuehl"/>
          <w:rtl/>
        </w:rPr>
        <w:tab/>
      </w:r>
      <w:r>
        <w:rPr>
          <w:rStyle w:val="default"/>
          <w:rFonts w:cs="FrankRuehl" w:hint="cs"/>
          <w:rtl/>
        </w:rPr>
        <w:t xml:space="preserve">על אף האמור בתקנה 1, בהצעה אחידה ובהצעה לא אחידה לפי תקנה 11(א)(1) לתקנות ניירות ערך (אופן הצעת ניירות ערך לציבור), התשס"ז-2007, תסתיים התקופה להגשת הזמנות לא יאוחר מ-75 ימים ממועד פרסום התשקיף או </w:t>
      </w:r>
      <w:r>
        <w:rPr>
          <w:rStyle w:val="default"/>
          <w:rFonts w:cs="FrankRuehl"/>
          <w:rtl/>
        </w:rPr>
        <w:t>–</w:t>
      </w:r>
      <w:r>
        <w:rPr>
          <w:rStyle w:val="default"/>
          <w:rFonts w:cs="FrankRuehl" w:hint="cs"/>
          <w:rtl/>
        </w:rPr>
        <w:t xml:space="preserve"> 45 ימים מתחילת התקופה להגשת הזמנות, לפי המוקדם</w:t>
      </w:r>
      <w:r w:rsidRPr="00295F3B">
        <w:rPr>
          <w:rStyle w:val="default"/>
          <w:rFonts w:cs="FrankRuehl"/>
          <w:rtl/>
        </w:rPr>
        <w:t>.</w:t>
      </w:r>
    </w:p>
    <w:p w:rsidR="0062322E" w:rsidRPr="002D4A3E" w:rsidRDefault="0062322E" w:rsidP="0062322E">
      <w:pPr>
        <w:pStyle w:val="P00"/>
        <w:spacing w:before="0"/>
        <w:ind w:left="0" w:right="1134"/>
        <w:rPr>
          <w:rStyle w:val="big-number"/>
          <w:rFonts w:cs="FrankRuehl" w:hint="cs"/>
          <w:vanish/>
          <w:color w:val="FF0000"/>
          <w:sz w:val="20"/>
          <w:szCs w:val="20"/>
          <w:shd w:val="clear" w:color="auto" w:fill="FFFF99"/>
          <w:rtl/>
        </w:rPr>
      </w:pPr>
      <w:bookmarkStart w:id="3" w:name="Rov15"/>
      <w:r w:rsidRPr="002D4A3E">
        <w:rPr>
          <w:rStyle w:val="big-number"/>
          <w:rFonts w:cs="FrankRuehl" w:hint="cs"/>
          <w:vanish/>
          <w:color w:val="FF0000"/>
          <w:sz w:val="20"/>
          <w:szCs w:val="20"/>
          <w:shd w:val="clear" w:color="auto" w:fill="FFFF99"/>
          <w:rtl/>
        </w:rPr>
        <w:t>מיום 10.5.2016</w:t>
      </w:r>
    </w:p>
    <w:p w:rsidR="0062322E" w:rsidRPr="002D4A3E" w:rsidRDefault="0062322E" w:rsidP="0062322E">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(מס' 2) תשע"ו-2016</w:t>
      </w:r>
    </w:p>
    <w:p w:rsidR="0062322E" w:rsidRPr="002D4A3E" w:rsidRDefault="0062322E" w:rsidP="0062322E">
      <w:pPr>
        <w:pStyle w:val="P00"/>
        <w:spacing w:before="0"/>
        <w:ind w:left="0" w:right="1134"/>
        <w:rPr>
          <w:rStyle w:val="big-number"/>
          <w:rFonts w:cs="FrankRuehl" w:hint="cs"/>
          <w:vanish/>
          <w:sz w:val="20"/>
          <w:szCs w:val="20"/>
          <w:shd w:val="clear" w:color="auto" w:fill="FFFF99"/>
          <w:rtl/>
        </w:rPr>
      </w:pPr>
      <w:hyperlink r:id="rId8" w:history="1">
        <w:r w:rsidRPr="002D4A3E">
          <w:rPr>
            <w:rStyle w:val="Hyperlink"/>
            <w:rFonts w:cs="FrankRuehl" w:hint="cs"/>
            <w:vanish/>
            <w:szCs w:val="20"/>
            <w:shd w:val="clear" w:color="auto" w:fill="FFFF99"/>
            <w:rtl/>
          </w:rPr>
          <w:t>ק"ת תשע"ו מס' 7644</w:t>
        </w:r>
      </w:hyperlink>
      <w:r w:rsidRPr="002D4A3E">
        <w:rPr>
          <w:rStyle w:val="big-number"/>
          <w:rFonts w:cs="FrankRuehl" w:hint="cs"/>
          <w:vanish/>
          <w:sz w:val="20"/>
          <w:szCs w:val="20"/>
          <w:shd w:val="clear" w:color="auto" w:fill="FFFF99"/>
          <w:rtl/>
        </w:rPr>
        <w:t xml:space="preserve"> מיום 10.4.2016 עמ' 987</w:t>
      </w:r>
    </w:p>
    <w:p w:rsidR="0062322E" w:rsidRPr="002D4A3E" w:rsidRDefault="0062322E" w:rsidP="002D4A3E">
      <w:pPr>
        <w:pStyle w:val="P00"/>
        <w:spacing w:before="0"/>
        <w:ind w:left="0" w:right="1134"/>
        <w:rPr>
          <w:rStyle w:val="big-number"/>
          <w:rFonts w:cs="FrankRuehl" w:hint="cs"/>
          <w:sz w:val="2"/>
          <w:szCs w:val="2"/>
          <w:shd w:val="clear" w:color="auto" w:fill="FFFF99"/>
          <w:rtl/>
        </w:rPr>
      </w:pPr>
      <w:r w:rsidRPr="002D4A3E">
        <w:rPr>
          <w:rStyle w:val="big-number"/>
          <w:rFonts w:cs="FrankRuehl" w:hint="cs"/>
          <w:b/>
          <w:bCs/>
          <w:vanish/>
          <w:sz w:val="20"/>
          <w:szCs w:val="20"/>
          <w:shd w:val="clear" w:color="auto" w:fill="FFFF99"/>
          <w:rtl/>
        </w:rPr>
        <w:t>הוספת תקנה 1א</w:t>
      </w:r>
      <w:bookmarkEnd w:id="3"/>
    </w:p>
    <w:p w:rsidR="000050A5" w:rsidRPr="00295F3B" w:rsidRDefault="000050A5">
      <w:pPr>
        <w:pStyle w:val="P00"/>
        <w:spacing w:before="72"/>
        <w:ind w:left="0" w:right="1134"/>
        <w:rPr>
          <w:rStyle w:val="default"/>
          <w:rFonts w:cs="FrankRuehl" w:hint="cs"/>
          <w:rtl/>
        </w:rPr>
      </w:pPr>
      <w:bookmarkStart w:id="4" w:name="Seif3"/>
      <w:bookmarkEnd w:id="4"/>
      <w:r>
        <w:rPr>
          <w:rFonts w:cs="Miriam"/>
          <w:lang w:val="he-IL"/>
        </w:rPr>
        <w:pict>
          <v:rect id="_x0000_s1187" style="position:absolute;left:0;text-align:left;margin-left:468pt;margin-top:8.05pt;width:70.55pt;height:39.1pt;z-index:251654144" filled="f" stroked="f" strokecolor="lime" strokeweight=".25pt">
            <v:textbox style="mso-next-textbox:#_x0000_s1187" inset="1mm,0,1mm,0">
              <w:txbxContent>
                <w:p w:rsidR="000050A5" w:rsidRDefault="000050A5">
                  <w:pPr>
                    <w:spacing w:line="160" w:lineRule="exact"/>
                    <w:rPr>
                      <w:rFonts w:cs="Miriam" w:hint="cs"/>
                      <w:noProof/>
                      <w:sz w:val="18"/>
                      <w:szCs w:val="18"/>
                      <w:rtl/>
                    </w:rPr>
                  </w:pPr>
                  <w:r>
                    <w:rPr>
                      <w:rFonts w:cs="Miriam" w:hint="cs"/>
                      <w:sz w:val="18"/>
                      <w:szCs w:val="18"/>
                      <w:rtl/>
                    </w:rPr>
                    <w:t>התקופה להגשת הזמנות בהצעה לציבור של ניירות ערך מסחריים</w:t>
                  </w:r>
                </w:p>
              </w:txbxContent>
            </v:textbox>
            <w10:anchorlock/>
          </v:rect>
        </w:pict>
      </w:r>
      <w:r>
        <w:rPr>
          <w:rStyle w:val="big-number"/>
          <w:rFonts w:cs="Miriam" w:hint="cs"/>
          <w:rtl/>
        </w:rPr>
        <w:t>2</w:t>
      </w:r>
      <w:r w:rsidRPr="00295F3B">
        <w:rPr>
          <w:rStyle w:val="default"/>
          <w:rFonts w:cs="FrankRuehl"/>
          <w:rtl/>
        </w:rPr>
        <w:t>.</w:t>
      </w:r>
      <w:r w:rsidRPr="00295F3B">
        <w:rPr>
          <w:rStyle w:val="default"/>
          <w:rFonts w:cs="FrankRuehl"/>
          <w:rtl/>
        </w:rPr>
        <w:tab/>
        <w:t>על אף האמור בתקנה 1, כשניירות הערך המוצעים בתשקיף הם ניירות ערך מסחריים של</w:t>
      </w:r>
      <w:r w:rsidRPr="00295F3B">
        <w:rPr>
          <w:rStyle w:val="default"/>
          <w:rFonts w:cs="FrankRuehl" w:hint="cs"/>
          <w:rtl/>
        </w:rPr>
        <w:t xml:space="preserve"> </w:t>
      </w:r>
      <w:r w:rsidRPr="00295F3B">
        <w:rPr>
          <w:rStyle w:val="default"/>
          <w:rFonts w:cs="FrankRuehl"/>
          <w:rtl/>
        </w:rPr>
        <w:t>תאגיד מדווח, תתחיל התקופה להגשת הזמנות לא לפני עבור שני ימי עסקים מיום פרסומו של התשקיף.</w:t>
      </w:r>
    </w:p>
    <w:p w:rsidR="000050A5" w:rsidRDefault="000050A5" w:rsidP="00295F3B">
      <w:pPr>
        <w:pStyle w:val="P00"/>
        <w:spacing w:before="72"/>
        <w:ind w:left="0" w:right="1134"/>
        <w:rPr>
          <w:rStyle w:val="big-number"/>
          <w:rFonts w:cs="FrankRuehl" w:hint="cs"/>
          <w:sz w:val="26"/>
          <w:szCs w:val="26"/>
          <w:rtl/>
        </w:rPr>
      </w:pPr>
      <w:bookmarkStart w:id="5" w:name="Seif5"/>
      <w:bookmarkEnd w:id="5"/>
      <w:r>
        <w:rPr>
          <w:rFonts w:cs="Miriam"/>
          <w:lang w:val="he-IL"/>
        </w:rPr>
        <w:pict>
          <v:rect id="_x0000_s1189" style="position:absolute;left:0;text-align:left;margin-left:468pt;margin-top:8.05pt;width:70.55pt;height:48.5pt;z-index:251656192" filled="f" stroked="f" strokecolor="lime" strokeweight=".25pt">
            <v:textbox style="mso-next-textbox:#_x0000_s1189" inset="1mm,0,1mm,0">
              <w:txbxContent>
                <w:p w:rsidR="000050A5" w:rsidRDefault="000050A5">
                  <w:pPr>
                    <w:spacing w:line="160" w:lineRule="exact"/>
                    <w:rPr>
                      <w:rFonts w:cs="Miriam" w:hint="cs"/>
                      <w:sz w:val="18"/>
                      <w:szCs w:val="18"/>
                      <w:rtl/>
                    </w:rPr>
                  </w:pPr>
                  <w:r>
                    <w:rPr>
                      <w:rFonts w:cs="Miriam" w:hint="cs"/>
                      <w:sz w:val="18"/>
                      <w:szCs w:val="18"/>
                      <w:rtl/>
                    </w:rPr>
                    <w:t>התקופה להגשת הזמנות במקרה של פרסום טיוטה</w:t>
                  </w:r>
                </w:p>
                <w:p w:rsidR="000050A5" w:rsidRDefault="000050A5">
                  <w:pPr>
                    <w:spacing w:line="160" w:lineRule="exact"/>
                    <w:rPr>
                      <w:rFonts w:cs="Miriam" w:hint="cs"/>
                      <w:noProof/>
                      <w:sz w:val="18"/>
                      <w:szCs w:val="18"/>
                      <w:rtl/>
                    </w:rPr>
                  </w:pPr>
                  <w:r>
                    <w:rPr>
                      <w:rFonts w:cs="Miriam" w:hint="cs"/>
                      <w:sz w:val="18"/>
                      <w:szCs w:val="18"/>
                      <w:rtl/>
                    </w:rPr>
                    <w:t>תק' תשס"ז-2007</w:t>
                  </w:r>
                </w:p>
                <w:p w:rsidR="00295F3B" w:rsidRDefault="00295F3B">
                  <w:pPr>
                    <w:spacing w:line="160" w:lineRule="exact"/>
                    <w:rPr>
                      <w:rFonts w:cs="Miriam" w:hint="cs"/>
                      <w:noProof/>
                      <w:sz w:val="18"/>
                      <w:szCs w:val="18"/>
                      <w:rtl/>
                    </w:rPr>
                  </w:pPr>
                  <w:r>
                    <w:rPr>
                      <w:rFonts w:cs="Miriam" w:hint="cs"/>
                      <w:noProof/>
                      <w:sz w:val="18"/>
                      <w:szCs w:val="18"/>
                      <w:rtl/>
                    </w:rPr>
                    <w:t>תק' תשע"ו-2015</w:t>
                  </w:r>
                </w:p>
              </w:txbxContent>
            </v:textbox>
            <w10:anchorlock/>
          </v:rect>
        </w:pict>
      </w:r>
      <w:r>
        <w:rPr>
          <w:rStyle w:val="big-number"/>
          <w:rFonts w:cs="Miriam" w:hint="cs"/>
          <w:rtl/>
        </w:rPr>
        <w:t>2</w:t>
      </w:r>
      <w:r>
        <w:rPr>
          <w:rStyle w:val="big-number"/>
          <w:rFonts w:cs="FrankRuehl" w:hint="cs"/>
          <w:sz w:val="26"/>
          <w:szCs w:val="26"/>
          <w:rtl/>
        </w:rPr>
        <w:t>א</w:t>
      </w:r>
      <w:r w:rsidRPr="00763EA7">
        <w:rPr>
          <w:rStyle w:val="default"/>
          <w:rFonts w:cs="FrankRuehl"/>
          <w:rtl/>
        </w:rPr>
        <w:t>.</w:t>
      </w:r>
      <w:r w:rsidRPr="00763EA7">
        <w:rPr>
          <w:rStyle w:val="default"/>
          <w:rFonts w:cs="FrankRuehl"/>
          <w:rtl/>
        </w:rPr>
        <w:tab/>
        <w:t>(א)</w:t>
      </w:r>
      <w:r w:rsidRPr="00763EA7">
        <w:rPr>
          <w:rStyle w:val="default"/>
          <w:rFonts w:cs="FrankRuehl" w:hint="cs"/>
          <w:rtl/>
        </w:rPr>
        <w:tab/>
      </w:r>
      <w:r w:rsidRPr="00763EA7">
        <w:rPr>
          <w:rStyle w:val="default"/>
          <w:rFonts w:cs="FrankRuehl"/>
          <w:rtl/>
        </w:rPr>
        <w:t>על אף האמור בתקנות 1 ו</w:t>
      </w:r>
      <w:r w:rsidRPr="00763EA7">
        <w:rPr>
          <w:rStyle w:val="default"/>
          <w:rFonts w:cs="FrankRuehl" w:hint="cs"/>
          <w:rtl/>
        </w:rPr>
        <w:t>-</w:t>
      </w:r>
      <w:r w:rsidRPr="00763EA7">
        <w:rPr>
          <w:rStyle w:val="default"/>
          <w:rFonts w:cs="FrankRuehl"/>
          <w:rtl/>
        </w:rPr>
        <w:t>2, פורסמה בציבור טיוטת תשקיף,</w:t>
      </w:r>
      <w:r w:rsidRPr="00763EA7">
        <w:rPr>
          <w:rStyle w:val="default"/>
          <w:rFonts w:cs="FrankRuehl" w:hint="cs"/>
          <w:rtl/>
        </w:rPr>
        <w:t xml:space="preserve"> </w:t>
      </w:r>
      <w:r w:rsidRPr="00763EA7">
        <w:rPr>
          <w:rStyle w:val="default"/>
          <w:rFonts w:cs="FrankRuehl"/>
          <w:rtl/>
        </w:rPr>
        <w:t>ניתן לקבוע את התקופה להגשת הזמנות, בהתאם לקבוע בתקנת משנה (ב), בהתקיים כל אלה:</w:t>
      </w:r>
    </w:p>
    <w:p w:rsidR="000050A5" w:rsidRPr="00763EA7" w:rsidRDefault="000050A5" w:rsidP="00763EA7">
      <w:pPr>
        <w:pStyle w:val="P00"/>
        <w:spacing w:before="72"/>
        <w:ind w:left="1021" w:right="1134"/>
        <w:rPr>
          <w:rStyle w:val="default"/>
          <w:rFonts w:cs="FrankRuehl" w:hint="cs"/>
          <w:rtl/>
        </w:rPr>
      </w:pPr>
      <w:r w:rsidRPr="00763EA7">
        <w:rPr>
          <w:rStyle w:val="default"/>
          <w:rFonts w:cs="FrankRuehl"/>
          <w:rtl/>
        </w:rPr>
        <w:t>(1)</w:t>
      </w:r>
      <w:r w:rsidRPr="00763EA7">
        <w:rPr>
          <w:rStyle w:val="default"/>
          <w:rFonts w:cs="FrankRuehl" w:hint="cs"/>
          <w:rtl/>
        </w:rPr>
        <w:tab/>
      </w:r>
      <w:r w:rsidRPr="00763EA7">
        <w:rPr>
          <w:rStyle w:val="default"/>
          <w:rFonts w:cs="FrankRuehl"/>
          <w:rtl/>
        </w:rPr>
        <w:t>בטיוטה האחרונה שפורסמה נכללים כל הפרטים הנדרשים לצורך מתן היתר לפרסום תשקיף;</w:t>
      </w:r>
    </w:p>
    <w:p w:rsidR="000050A5" w:rsidRPr="00763EA7" w:rsidRDefault="000050A5" w:rsidP="00763EA7">
      <w:pPr>
        <w:pStyle w:val="P00"/>
        <w:spacing w:before="72"/>
        <w:ind w:left="1021" w:right="1134"/>
        <w:rPr>
          <w:rStyle w:val="default"/>
          <w:rFonts w:cs="FrankRuehl" w:hint="cs"/>
          <w:rtl/>
        </w:rPr>
      </w:pPr>
      <w:r w:rsidRPr="00763EA7">
        <w:rPr>
          <w:rStyle w:val="default"/>
          <w:rFonts w:cs="FrankRuehl"/>
          <w:rtl/>
        </w:rPr>
        <w:t>(2)</w:t>
      </w:r>
      <w:r w:rsidRPr="00763EA7">
        <w:rPr>
          <w:rStyle w:val="default"/>
          <w:rFonts w:cs="FrankRuehl" w:hint="cs"/>
          <w:rtl/>
        </w:rPr>
        <w:tab/>
      </w:r>
      <w:r w:rsidRPr="00763EA7">
        <w:rPr>
          <w:rStyle w:val="default"/>
          <w:rFonts w:cs="FrankRuehl"/>
          <w:rtl/>
        </w:rPr>
        <w:t>בתשקיף שינויים זניחים בלבד לעומת הטיוטה האחרונה שפורסמה או שינויים שניתן לכלול אותם בהודעה משלימה;</w:t>
      </w:r>
    </w:p>
    <w:p w:rsidR="000050A5" w:rsidRPr="00763EA7" w:rsidRDefault="00763EA7" w:rsidP="00763EA7">
      <w:pPr>
        <w:pStyle w:val="P00"/>
        <w:spacing w:before="72"/>
        <w:ind w:left="1021"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196" type="#_x0000_t202" style="position:absolute;left:0;text-align:left;margin-left:470.35pt;margin-top:7.1pt;width:1in;height:11.35pt;z-index:251658240" filled="f" stroked="f">
            <v:textbox inset="1mm,0,1mm,0">
              <w:txbxContent>
                <w:p w:rsidR="00763EA7" w:rsidRDefault="00763EA7" w:rsidP="00763EA7">
                  <w:pPr>
                    <w:spacing w:line="160" w:lineRule="exact"/>
                    <w:rPr>
                      <w:rFonts w:cs="Miriam" w:hint="cs"/>
                      <w:noProof/>
                      <w:sz w:val="18"/>
                      <w:szCs w:val="18"/>
                      <w:rtl/>
                    </w:rPr>
                  </w:pPr>
                  <w:r>
                    <w:rPr>
                      <w:rFonts w:cs="Miriam" w:hint="cs"/>
                      <w:sz w:val="18"/>
                      <w:szCs w:val="18"/>
                      <w:rtl/>
                    </w:rPr>
                    <w:t>תק' תשע"ד-2014</w:t>
                  </w:r>
                </w:p>
              </w:txbxContent>
            </v:textbox>
          </v:shape>
        </w:pict>
      </w:r>
      <w:r w:rsidR="000050A5" w:rsidRPr="00763EA7">
        <w:rPr>
          <w:rStyle w:val="default"/>
          <w:rFonts w:cs="FrankRuehl"/>
          <w:rtl/>
        </w:rPr>
        <w:t>(3)</w:t>
      </w:r>
      <w:r w:rsidR="000050A5" w:rsidRPr="00763EA7">
        <w:rPr>
          <w:rStyle w:val="default"/>
          <w:rFonts w:cs="FrankRuehl" w:hint="cs"/>
          <w:rtl/>
        </w:rPr>
        <w:tab/>
      </w:r>
      <w:r>
        <w:rPr>
          <w:rStyle w:val="default"/>
          <w:rFonts w:cs="FrankRuehl" w:hint="cs"/>
          <w:rtl/>
        </w:rPr>
        <w:t>(נמחקה)</w:t>
      </w:r>
      <w:r w:rsidR="000050A5" w:rsidRPr="00763EA7">
        <w:rPr>
          <w:rStyle w:val="default"/>
          <w:rFonts w:cs="FrankRuehl"/>
          <w:rtl/>
        </w:rPr>
        <w:t>.</w:t>
      </w:r>
    </w:p>
    <w:p w:rsidR="000050A5" w:rsidRPr="00763EA7" w:rsidRDefault="00763EA7" w:rsidP="00295F3B">
      <w:pPr>
        <w:pStyle w:val="P00"/>
        <w:spacing w:before="72"/>
        <w:ind w:left="0" w:right="1134"/>
        <w:rPr>
          <w:rStyle w:val="default"/>
          <w:rFonts w:cs="FrankRuehl" w:hint="cs"/>
          <w:rtl/>
        </w:rPr>
      </w:pPr>
      <w:r>
        <w:rPr>
          <w:rFonts w:cs="FrankRuehl" w:hint="cs"/>
          <w:sz w:val="26"/>
          <w:rtl/>
          <w:lang w:eastAsia="en-US"/>
        </w:rPr>
        <w:pict>
          <v:shape id="_x0000_s1199" type="#_x0000_t202" style="position:absolute;left:0;text-align:left;margin-left:470.35pt;margin-top:7.1pt;width:1in;height:21.75pt;z-index:251659264" filled="f" stroked="f">
            <v:textbox style="mso-next-textbox:#_x0000_s1199" inset="1mm,0,1mm,0">
              <w:txbxContent>
                <w:p w:rsidR="00763EA7" w:rsidRDefault="00763EA7" w:rsidP="00763EA7">
                  <w:pPr>
                    <w:spacing w:line="160" w:lineRule="exact"/>
                    <w:rPr>
                      <w:rFonts w:cs="Miriam" w:hint="cs"/>
                      <w:noProof/>
                      <w:sz w:val="18"/>
                      <w:szCs w:val="18"/>
                      <w:rtl/>
                    </w:rPr>
                  </w:pPr>
                  <w:r>
                    <w:rPr>
                      <w:rFonts w:cs="Miriam" w:hint="cs"/>
                      <w:sz w:val="18"/>
                      <w:szCs w:val="18"/>
                      <w:rtl/>
                    </w:rPr>
                    <w:t>תק' תשע"ד-2014</w:t>
                  </w:r>
                </w:p>
                <w:p w:rsidR="00295F3B" w:rsidRDefault="00295F3B" w:rsidP="00763EA7">
                  <w:pPr>
                    <w:spacing w:line="160" w:lineRule="exact"/>
                    <w:rPr>
                      <w:rFonts w:cs="Miriam" w:hint="cs"/>
                      <w:noProof/>
                      <w:sz w:val="18"/>
                      <w:szCs w:val="18"/>
                      <w:rtl/>
                    </w:rPr>
                  </w:pPr>
                  <w:r>
                    <w:rPr>
                      <w:rFonts w:cs="Miriam" w:hint="cs"/>
                      <w:noProof/>
                      <w:sz w:val="18"/>
                      <w:szCs w:val="18"/>
                      <w:rtl/>
                    </w:rPr>
                    <w:t>תק' תשע"ו-2015</w:t>
                  </w:r>
                </w:p>
              </w:txbxContent>
            </v:textbox>
          </v:shape>
        </w:pict>
      </w:r>
      <w:r w:rsidR="000050A5" w:rsidRPr="00763EA7">
        <w:rPr>
          <w:rStyle w:val="default"/>
          <w:rFonts w:cs="FrankRuehl" w:hint="cs"/>
          <w:rtl/>
        </w:rPr>
        <w:tab/>
      </w:r>
      <w:r w:rsidR="000050A5" w:rsidRPr="00763EA7">
        <w:rPr>
          <w:rStyle w:val="default"/>
          <w:rFonts w:cs="FrankRuehl"/>
          <w:rtl/>
        </w:rPr>
        <w:t>(ב)</w:t>
      </w:r>
      <w:r w:rsidR="000050A5" w:rsidRPr="00763EA7">
        <w:rPr>
          <w:rStyle w:val="default"/>
          <w:rFonts w:cs="FrankRuehl" w:hint="cs"/>
          <w:rtl/>
        </w:rPr>
        <w:tab/>
      </w:r>
      <w:r w:rsidR="000050A5" w:rsidRPr="00763EA7">
        <w:rPr>
          <w:rStyle w:val="default"/>
          <w:rFonts w:cs="FrankRuehl"/>
          <w:rtl/>
        </w:rPr>
        <w:t xml:space="preserve">התקופה להגשת הזמנות תתחיל לא לפני </w:t>
      </w:r>
      <w:r w:rsidR="00295F3B" w:rsidRPr="00295F3B">
        <w:rPr>
          <w:rStyle w:val="default"/>
          <w:rFonts w:cs="FrankRuehl" w:hint="cs"/>
          <w:rtl/>
        </w:rPr>
        <w:t>מועד פרסום התשקיף; בהצעה אחידה, כמשמעותה בסעיף 17ג לחוק, מועד תום התקופה להגשת הזמנות יהיה לא לפני תום שבע שעות ממועד פרסום התשקיף ומתוכן חמש שעות מסחר לפחות, ולא יאוחר מ-45 ימים מיום פרסומו</w:t>
      </w:r>
      <w:r w:rsidRPr="00763EA7">
        <w:rPr>
          <w:rStyle w:val="default"/>
          <w:rFonts w:cs="FrankRuehl" w:hint="cs"/>
          <w:rtl/>
        </w:rPr>
        <w:t>, ובלבד שעבר מניין הימים המנויים בתקנה 1 או 2, לפי העניין, ממועד פרסומה של הטיוטה האחרונה</w:t>
      </w:r>
      <w:r w:rsidR="000050A5" w:rsidRPr="00763EA7">
        <w:rPr>
          <w:rStyle w:val="default"/>
          <w:rFonts w:cs="FrankRuehl"/>
          <w:rtl/>
        </w:rPr>
        <w:t>; בתקנות אלה; "שעת מסחר" – כהגדרתה בתקנות</w:t>
      </w:r>
      <w:r w:rsidR="000050A5" w:rsidRPr="00763EA7">
        <w:rPr>
          <w:rStyle w:val="default"/>
          <w:rFonts w:cs="FrankRuehl" w:hint="cs"/>
          <w:rtl/>
        </w:rPr>
        <w:t xml:space="preserve"> </w:t>
      </w:r>
      <w:r w:rsidR="000050A5" w:rsidRPr="00763EA7">
        <w:rPr>
          <w:rStyle w:val="default"/>
          <w:rFonts w:cs="FrankRuehl"/>
          <w:rtl/>
        </w:rPr>
        <w:t>ניירות ערך (הצעת מדף של ניירות ערך), התשס"ו</w:t>
      </w:r>
      <w:r w:rsidR="000050A5" w:rsidRPr="00763EA7">
        <w:rPr>
          <w:rStyle w:val="default"/>
          <w:rFonts w:cs="FrankRuehl" w:hint="cs"/>
          <w:rtl/>
        </w:rPr>
        <w:t>-2005</w:t>
      </w:r>
      <w:r w:rsidR="000050A5" w:rsidRPr="00763EA7">
        <w:rPr>
          <w:rStyle w:val="default"/>
          <w:rFonts w:cs="FrankRuehl"/>
          <w:rtl/>
        </w:rPr>
        <w:t>; בהצעה לא אחידה</w:t>
      </w:r>
      <w:r w:rsidR="000050A5" w:rsidRPr="00763EA7">
        <w:rPr>
          <w:rStyle w:val="default"/>
          <w:rFonts w:cs="FrankRuehl" w:hint="cs"/>
          <w:rtl/>
        </w:rPr>
        <w:t xml:space="preserve"> </w:t>
      </w:r>
      <w:r w:rsidR="000050A5" w:rsidRPr="00763EA7">
        <w:rPr>
          <w:rStyle w:val="default"/>
          <w:rFonts w:cs="FrankRuehl"/>
          <w:rtl/>
        </w:rPr>
        <w:t>כמשמעותה בתקנות ניירות ערך (אופן הצעת ניירות ערך לציבור), התשס"ז-</w:t>
      </w:r>
      <w:r w:rsidR="000050A5" w:rsidRPr="00763EA7">
        <w:rPr>
          <w:rStyle w:val="default"/>
          <w:rFonts w:cs="FrankRuehl" w:hint="cs"/>
          <w:rtl/>
        </w:rPr>
        <w:t>2007</w:t>
      </w:r>
      <w:r w:rsidR="000050A5" w:rsidRPr="00763EA7">
        <w:rPr>
          <w:rStyle w:val="default"/>
          <w:rFonts w:cs="FrankRuehl"/>
          <w:rtl/>
        </w:rPr>
        <w:t>, שבה כל הרוכשים הם משקיעים מוסדיים כהגדרתם באותן תקנות</w:t>
      </w:r>
      <w:r w:rsidR="000050A5" w:rsidRPr="00763EA7">
        <w:rPr>
          <w:rStyle w:val="default"/>
          <w:rFonts w:cs="FrankRuehl" w:hint="cs"/>
          <w:rtl/>
        </w:rPr>
        <w:t xml:space="preserve"> </w:t>
      </w:r>
      <w:r w:rsidR="000050A5" w:rsidRPr="00763EA7">
        <w:rPr>
          <w:rStyle w:val="default"/>
          <w:rFonts w:cs="FrankRuehl"/>
          <w:rtl/>
        </w:rPr>
        <w:t>(להלן – הצעה לא אחידה או משקיעים מוסדיים, לפי הענין) – התקופה להגשת הזמנות תתחיל לא לפני מועד פרסום התשקיף.</w:t>
      </w:r>
    </w:p>
    <w:p w:rsidR="000050A5" w:rsidRPr="002D4A3E" w:rsidRDefault="000050A5">
      <w:pPr>
        <w:pStyle w:val="P00"/>
        <w:spacing w:before="0"/>
        <w:ind w:left="0" w:right="1134"/>
        <w:rPr>
          <w:rStyle w:val="big-number"/>
          <w:rFonts w:cs="FrankRuehl" w:hint="cs"/>
          <w:vanish/>
          <w:color w:val="FF0000"/>
          <w:sz w:val="20"/>
          <w:szCs w:val="20"/>
          <w:shd w:val="clear" w:color="auto" w:fill="FFFF99"/>
          <w:rtl/>
        </w:rPr>
      </w:pPr>
      <w:bookmarkStart w:id="6" w:name="Rov12"/>
      <w:r w:rsidRPr="002D4A3E">
        <w:rPr>
          <w:rStyle w:val="big-number"/>
          <w:rFonts w:cs="FrankRuehl" w:hint="cs"/>
          <w:vanish/>
          <w:color w:val="FF0000"/>
          <w:sz w:val="20"/>
          <w:szCs w:val="20"/>
          <w:shd w:val="clear" w:color="auto" w:fill="FFFF99"/>
          <w:rtl/>
        </w:rPr>
        <w:t>מיום 1.7.2007</w:t>
      </w:r>
    </w:p>
    <w:p w:rsidR="000050A5" w:rsidRPr="002D4A3E" w:rsidRDefault="000050A5">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תשס"ז-2007</w:t>
      </w:r>
    </w:p>
    <w:p w:rsidR="000050A5" w:rsidRPr="002D4A3E" w:rsidRDefault="000050A5">
      <w:pPr>
        <w:pStyle w:val="P00"/>
        <w:spacing w:before="0"/>
        <w:ind w:left="0" w:right="1134"/>
        <w:rPr>
          <w:rStyle w:val="big-number"/>
          <w:rFonts w:cs="FrankRuehl" w:hint="cs"/>
          <w:vanish/>
          <w:sz w:val="20"/>
          <w:szCs w:val="20"/>
          <w:shd w:val="clear" w:color="auto" w:fill="FFFF99"/>
          <w:rtl/>
        </w:rPr>
      </w:pPr>
      <w:hyperlink r:id="rId9" w:history="1">
        <w:r w:rsidRPr="002D4A3E">
          <w:rPr>
            <w:rStyle w:val="Hyperlink"/>
            <w:rFonts w:cs="FrankRuehl" w:hint="cs"/>
            <w:vanish/>
            <w:szCs w:val="20"/>
            <w:shd w:val="clear" w:color="auto" w:fill="FFFF99"/>
            <w:rtl/>
          </w:rPr>
          <w:t>ק"ת תשס"ז מס' 6574</w:t>
        </w:r>
      </w:hyperlink>
      <w:r w:rsidRPr="002D4A3E">
        <w:rPr>
          <w:rStyle w:val="big-number"/>
          <w:rFonts w:cs="FrankRuehl" w:hint="cs"/>
          <w:vanish/>
          <w:sz w:val="20"/>
          <w:szCs w:val="20"/>
          <w:shd w:val="clear" w:color="auto" w:fill="FFFF99"/>
          <w:rtl/>
        </w:rPr>
        <w:t xml:space="preserve"> מיום 21.3.2007 עמ' 678</w:t>
      </w:r>
    </w:p>
    <w:p w:rsidR="000050A5" w:rsidRPr="002D4A3E" w:rsidRDefault="000050A5">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הוספת תקנה 2א</w:t>
      </w:r>
    </w:p>
    <w:p w:rsidR="00763EA7" w:rsidRPr="002D4A3E" w:rsidRDefault="00763EA7">
      <w:pPr>
        <w:pStyle w:val="P00"/>
        <w:spacing w:before="0"/>
        <w:ind w:left="0" w:right="1134"/>
        <w:rPr>
          <w:rStyle w:val="default"/>
          <w:rFonts w:cs="FrankRuehl" w:hint="cs"/>
          <w:vanish/>
          <w:sz w:val="20"/>
          <w:szCs w:val="20"/>
          <w:shd w:val="clear" w:color="auto" w:fill="FFFF99"/>
          <w:rtl/>
        </w:rPr>
      </w:pPr>
    </w:p>
    <w:p w:rsidR="00763EA7" w:rsidRPr="002D4A3E" w:rsidRDefault="00763EA7">
      <w:pPr>
        <w:pStyle w:val="P00"/>
        <w:spacing w:before="0"/>
        <w:ind w:left="0" w:right="1134"/>
        <w:rPr>
          <w:rStyle w:val="default"/>
          <w:rFonts w:cs="FrankRuehl" w:hint="cs"/>
          <w:vanish/>
          <w:color w:val="FF0000"/>
          <w:sz w:val="20"/>
          <w:szCs w:val="20"/>
          <w:shd w:val="clear" w:color="auto" w:fill="FFFF99"/>
          <w:rtl/>
        </w:rPr>
      </w:pPr>
      <w:r w:rsidRPr="002D4A3E">
        <w:rPr>
          <w:rStyle w:val="default"/>
          <w:rFonts w:cs="FrankRuehl" w:hint="cs"/>
          <w:vanish/>
          <w:color w:val="FF0000"/>
          <w:sz w:val="20"/>
          <w:szCs w:val="20"/>
          <w:shd w:val="clear" w:color="auto" w:fill="FFFF99"/>
          <w:rtl/>
        </w:rPr>
        <w:t>מיום 27.2.2014</w:t>
      </w:r>
    </w:p>
    <w:p w:rsidR="00763EA7" w:rsidRPr="002D4A3E" w:rsidRDefault="00763EA7">
      <w:pPr>
        <w:pStyle w:val="P00"/>
        <w:spacing w:before="0"/>
        <w:ind w:left="0" w:right="1134"/>
        <w:rPr>
          <w:rStyle w:val="default"/>
          <w:rFonts w:cs="FrankRuehl" w:hint="cs"/>
          <w:vanish/>
          <w:sz w:val="20"/>
          <w:szCs w:val="20"/>
          <w:shd w:val="clear" w:color="auto" w:fill="FFFF99"/>
          <w:rtl/>
        </w:rPr>
      </w:pPr>
      <w:r w:rsidRPr="002D4A3E">
        <w:rPr>
          <w:rStyle w:val="default"/>
          <w:rFonts w:cs="FrankRuehl" w:hint="cs"/>
          <w:b/>
          <w:bCs/>
          <w:vanish/>
          <w:sz w:val="20"/>
          <w:szCs w:val="20"/>
          <w:shd w:val="clear" w:color="auto" w:fill="FFFF99"/>
          <w:rtl/>
        </w:rPr>
        <w:t>תק' תשע"ד-2014</w:t>
      </w:r>
    </w:p>
    <w:p w:rsidR="00763EA7" w:rsidRPr="002D4A3E" w:rsidRDefault="00763EA7">
      <w:pPr>
        <w:pStyle w:val="P00"/>
        <w:spacing w:before="0"/>
        <w:ind w:left="0" w:right="1134"/>
        <w:rPr>
          <w:rStyle w:val="default"/>
          <w:rFonts w:cs="FrankRuehl" w:hint="cs"/>
          <w:vanish/>
          <w:sz w:val="20"/>
          <w:szCs w:val="20"/>
          <w:shd w:val="clear" w:color="auto" w:fill="FFFF99"/>
          <w:rtl/>
        </w:rPr>
      </w:pPr>
      <w:hyperlink r:id="rId10" w:history="1">
        <w:r w:rsidRPr="002D4A3E">
          <w:rPr>
            <w:rStyle w:val="Hyperlink"/>
            <w:rFonts w:cs="FrankRuehl" w:hint="cs"/>
            <w:vanish/>
            <w:szCs w:val="20"/>
            <w:shd w:val="clear" w:color="auto" w:fill="FFFF99"/>
            <w:rtl/>
          </w:rPr>
          <w:t>ק"ת תשע"ד מס' 7348</w:t>
        </w:r>
      </w:hyperlink>
      <w:r w:rsidRPr="002D4A3E">
        <w:rPr>
          <w:rStyle w:val="default"/>
          <w:rFonts w:cs="FrankRuehl" w:hint="cs"/>
          <w:vanish/>
          <w:sz w:val="20"/>
          <w:szCs w:val="20"/>
          <w:shd w:val="clear" w:color="auto" w:fill="FFFF99"/>
          <w:rtl/>
        </w:rPr>
        <w:t xml:space="preserve"> מיום 27.2.2014 עמ' 713</w:t>
      </w:r>
    </w:p>
    <w:p w:rsidR="00763EA7" w:rsidRPr="002D4A3E" w:rsidRDefault="00763EA7" w:rsidP="00763EA7">
      <w:pPr>
        <w:pStyle w:val="P00"/>
        <w:ind w:left="0" w:right="1134"/>
        <w:rPr>
          <w:rStyle w:val="big-number"/>
          <w:rFonts w:cs="FrankRuehl" w:hint="cs"/>
          <w:vanish/>
          <w:sz w:val="22"/>
          <w:szCs w:val="22"/>
          <w:shd w:val="clear" w:color="auto" w:fill="FFFF99"/>
          <w:rtl/>
        </w:rPr>
      </w:pPr>
      <w:r w:rsidRPr="002D4A3E">
        <w:rPr>
          <w:rStyle w:val="default"/>
          <w:rFonts w:cs="FrankRuehl" w:hint="cs"/>
          <w:vanish/>
          <w:sz w:val="22"/>
          <w:szCs w:val="22"/>
          <w:shd w:val="clear" w:color="auto" w:fill="FFFF99"/>
          <w:rtl/>
        </w:rPr>
        <w:t>2א</w:t>
      </w:r>
      <w:r w:rsidRPr="002D4A3E">
        <w:rPr>
          <w:rStyle w:val="default"/>
          <w:rFonts w:cs="FrankRuehl"/>
          <w:vanish/>
          <w:sz w:val="22"/>
          <w:szCs w:val="22"/>
          <w:shd w:val="clear" w:color="auto" w:fill="FFFF99"/>
          <w:rtl/>
        </w:rPr>
        <w:t>.</w:t>
      </w:r>
      <w:r w:rsidRPr="002D4A3E">
        <w:rPr>
          <w:rStyle w:val="default"/>
          <w:rFonts w:cs="FrankRuehl"/>
          <w:vanish/>
          <w:sz w:val="22"/>
          <w:szCs w:val="22"/>
          <w:shd w:val="clear" w:color="auto" w:fill="FFFF99"/>
          <w:rtl/>
        </w:rPr>
        <w:tab/>
        <w:t>(א)</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על אף האמור בתקנות 1 ו</w:t>
      </w:r>
      <w:r w:rsidRPr="002D4A3E">
        <w:rPr>
          <w:rStyle w:val="default"/>
          <w:rFonts w:cs="FrankRuehl" w:hint="cs"/>
          <w:vanish/>
          <w:sz w:val="22"/>
          <w:szCs w:val="22"/>
          <w:shd w:val="clear" w:color="auto" w:fill="FFFF99"/>
          <w:rtl/>
        </w:rPr>
        <w:t>-</w:t>
      </w:r>
      <w:r w:rsidRPr="002D4A3E">
        <w:rPr>
          <w:rStyle w:val="default"/>
          <w:rFonts w:cs="FrankRuehl"/>
          <w:vanish/>
          <w:sz w:val="22"/>
          <w:szCs w:val="22"/>
          <w:shd w:val="clear" w:color="auto" w:fill="FFFF99"/>
          <w:rtl/>
        </w:rPr>
        <w:t>2, פורסמה בציבור טיוטת תשקיף,</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ניתן לקבוע את תחילת התקופה להגשת הזמנות, בהתאם לקבוע בתקנת משנה (ב), בהתקיים כל אלה:</w:t>
      </w:r>
    </w:p>
    <w:p w:rsidR="00763EA7" w:rsidRPr="002D4A3E" w:rsidRDefault="00763EA7" w:rsidP="00763EA7">
      <w:pPr>
        <w:pStyle w:val="P00"/>
        <w:spacing w:before="0"/>
        <w:ind w:left="1021" w:right="1134"/>
        <w:rPr>
          <w:rStyle w:val="default"/>
          <w:rFonts w:cs="FrankRuehl" w:hint="cs"/>
          <w:vanish/>
          <w:sz w:val="22"/>
          <w:szCs w:val="22"/>
          <w:shd w:val="clear" w:color="auto" w:fill="FFFF99"/>
          <w:rtl/>
        </w:rPr>
      </w:pPr>
      <w:r w:rsidRPr="002D4A3E">
        <w:rPr>
          <w:rStyle w:val="default"/>
          <w:rFonts w:cs="FrankRuehl"/>
          <w:vanish/>
          <w:sz w:val="22"/>
          <w:szCs w:val="22"/>
          <w:shd w:val="clear" w:color="auto" w:fill="FFFF99"/>
          <w:rtl/>
        </w:rPr>
        <w:t>(1)</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בטיוטה האחרונה שפורסמה נכללים כל הפרטים הנדרשים לצורך מתן היתר לפרסום תשקיף;</w:t>
      </w:r>
    </w:p>
    <w:p w:rsidR="00763EA7" w:rsidRPr="002D4A3E" w:rsidRDefault="00763EA7" w:rsidP="00763EA7">
      <w:pPr>
        <w:pStyle w:val="P00"/>
        <w:spacing w:before="0"/>
        <w:ind w:left="1021" w:right="1134"/>
        <w:rPr>
          <w:rStyle w:val="default"/>
          <w:rFonts w:cs="FrankRuehl" w:hint="cs"/>
          <w:vanish/>
          <w:sz w:val="22"/>
          <w:szCs w:val="22"/>
          <w:shd w:val="clear" w:color="auto" w:fill="FFFF99"/>
          <w:rtl/>
        </w:rPr>
      </w:pPr>
      <w:r w:rsidRPr="002D4A3E">
        <w:rPr>
          <w:rStyle w:val="default"/>
          <w:rFonts w:cs="FrankRuehl"/>
          <w:vanish/>
          <w:sz w:val="22"/>
          <w:szCs w:val="22"/>
          <w:shd w:val="clear" w:color="auto" w:fill="FFFF99"/>
          <w:rtl/>
        </w:rPr>
        <w:t>(2)</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בתשקיף שינויים זניחים בלבד לעומת הטיוטה האחרונה שפורסמה או שינויים שניתן לכלול אותם בהודעה משלימה;</w:t>
      </w:r>
    </w:p>
    <w:p w:rsidR="00763EA7" w:rsidRPr="002D4A3E" w:rsidRDefault="00763EA7" w:rsidP="00763EA7">
      <w:pPr>
        <w:pStyle w:val="P00"/>
        <w:spacing w:before="0"/>
        <w:ind w:left="1021" w:right="1134"/>
        <w:rPr>
          <w:rStyle w:val="default"/>
          <w:rFonts w:cs="FrankRuehl" w:hint="cs"/>
          <w:strike/>
          <w:vanish/>
          <w:sz w:val="22"/>
          <w:szCs w:val="22"/>
          <w:shd w:val="clear" w:color="auto" w:fill="FFFF99"/>
          <w:rtl/>
        </w:rPr>
      </w:pPr>
      <w:r w:rsidRPr="002D4A3E">
        <w:rPr>
          <w:rStyle w:val="default"/>
          <w:rFonts w:cs="FrankRuehl"/>
          <w:strike/>
          <w:vanish/>
          <w:sz w:val="22"/>
          <w:szCs w:val="22"/>
          <w:shd w:val="clear" w:color="auto" w:fill="FFFF99"/>
          <w:rtl/>
        </w:rPr>
        <w:t>(3)</w:t>
      </w:r>
      <w:r w:rsidRPr="002D4A3E">
        <w:rPr>
          <w:rStyle w:val="default"/>
          <w:rFonts w:cs="FrankRuehl" w:hint="cs"/>
          <w:strike/>
          <w:vanish/>
          <w:sz w:val="22"/>
          <w:szCs w:val="22"/>
          <w:shd w:val="clear" w:color="auto" w:fill="FFFF99"/>
          <w:rtl/>
        </w:rPr>
        <w:tab/>
      </w:r>
      <w:r w:rsidRPr="002D4A3E">
        <w:rPr>
          <w:rStyle w:val="default"/>
          <w:rFonts w:cs="FrankRuehl"/>
          <w:strike/>
          <w:vanish/>
          <w:sz w:val="22"/>
          <w:szCs w:val="22"/>
          <w:shd w:val="clear" w:color="auto" w:fill="FFFF99"/>
          <w:rtl/>
        </w:rPr>
        <w:t>התשקיף פורסם לא לפני עבור מנין הימים המנויים בתקנה 1 או 2, לפי הענין, ממועד פרסומה של הטיוטה האחרונה.</w:t>
      </w:r>
    </w:p>
    <w:p w:rsidR="00763EA7" w:rsidRPr="002D4A3E" w:rsidRDefault="00763EA7" w:rsidP="00800993">
      <w:pPr>
        <w:pStyle w:val="P00"/>
        <w:spacing w:before="0"/>
        <w:ind w:left="0" w:right="1134"/>
        <w:rPr>
          <w:rStyle w:val="default"/>
          <w:rFonts w:cs="FrankRuehl" w:hint="cs"/>
          <w:vanish/>
          <w:sz w:val="22"/>
          <w:szCs w:val="22"/>
          <w:shd w:val="clear" w:color="auto" w:fill="FFFF99"/>
          <w:rtl/>
        </w:rPr>
      </w:pP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(ב)</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התקופה להגשת הזמנות תתחיל לא לפני תום חמש שעות מסחר ממועד פרסום התשקיף</w:t>
      </w:r>
      <w:r w:rsidRPr="002D4A3E">
        <w:rPr>
          <w:rStyle w:val="default"/>
          <w:rFonts w:cs="FrankRuehl" w:hint="cs"/>
          <w:vanish/>
          <w:sz w:val="22"/>
          <w:szCs w:val="22"/>
          <w:u w:val="single"/>
          <w:shd w:val="clear" w:color="auto" w:fill="FFFF99"/>
          <w:rtl/>
        </w:rPr>
        <w:t>, ובלבד שעבר מניין הימים המנויים בתקנה 1 או 2, לפי העניין, ממועד פרסומה של הטיוטה האחרונה</w:t>
      </w:r>
      <w:r w:rsidRPr="002D4A3E">
        <w:rPr>
          <w:rStyle w:val="default"/>
          <w:rFonts w:cs="FrankRuehl"/>
          <w:vanish/>
          <w:sz w:val="22"/>
          <w:szCs w:val="22"/>
          <w:shd w:val="clear" w:color="auto" w:fill="FFFF99"/>
          <w:rtl/>
        </w:rPr>
        <w:t>; בתקנות אלה; "שעת מסחר" – כהגדרתה בתקנות</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ניירות ערך (הצעת מדף של ניירות ערך), התשס"ו</w:t>
      </w:r>
      <w:r w:rsidRPr="002D4A3E">
        <w:rPr>
          <w:rStyle w:val="default"/>
          <w:rFonts w:cs="FrankRuehl" w:hint="cs"/>
          <w:vanish/>
          <w:sz w:val="22"/>
          <w:szCs w:val="22"/>
          <w:shd w:val="clear" w:color="auto" w:fill="FFFF99"/>
          <w:rtl/>
        </w:rPr>
        <w:t>-2005</w:t>
      </w:r>
      <w:r w:rsidRPr="002D4A3E">
        <w:rPr>
          <w:rStyle w:val="default"/>
          <w:rFonts w:cs="FrankRuehl"/>
          <w:vanish/>
          <w:sz w:val="22"/>
          <w:szCs w:val="22"/>
          <w:shd w:val="clear" w:color="auto" w:fill="FFFF99"/>
          <w:rtl/>
        </w:rPr>
        <w:t>; בהצעה לא אחידה</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כמשמעותה בתקנות ניירות ערך (אופן הצעת ניירות ערך לציבור), התשס"ז-</w:t>
      </w:r>
      <w:r w:rsidRPr="002D4A3E">
        <w:rPr>
          <w:rStyle w:val="default"/>
          <w:rFonts w:cs="FrankRuehl" w:hint="cs"/>
          <w:vanish/>
          <w:sz w:val="22"/>
          <w:szCs w:val="22"/>
          <w:shd w:val="clear" w:color="auto" w:fill="FFFF99"/>
          <w:rtl/>
        </w:rPr>
        <w:t>2007</w:t>
      </w:r>
      <w:r w:rsidRPr="002D4A3E">
        <w:rPr>
          <w:rStyle w:val="default"/>
          <w:rFonts w:cs="FrankRuehl"/>
          <w:vanish/>
          <w:sz w:val="22"/>
          <w:szCs w:val="22"/>
          <w:shd w:val="clear" w:color="auto" w:fill="FFFF99"/>
          <w:rtl/>
        </w:rPr>
        <w:t>, שבה כל הרוכשים הם משקיעים מוסדיים כהגדרתם באותן תקנות</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(להלן – הצעה לא אחידה או משקיעים מוסדיים, לפי הענין) – התקופה להגשת הזמנות תתחיל לא לפני מועד פרסום התשקיף.</w:t>
      </w:r>
    </w:p>
    <w:p w:rsidR="00295F3B" w:rsidRPr="002D4A3E" w:rsidRDefault="00295F3B" w:rsidP="00800993">
      <w:pPr>
        <w:pStyle w:val="P00"/>
        <w:spacing w:before="0"/>
        <w:ind w:left="0" w:right="1134"/>
        <w:rPr>
          <w:rStyle w:val="default"/>
          <w:rFonts w:cs="FrankRuehl" w:hint="cs"/>
          <w:vanish/>
          <w:sz w:val="20"/>
          <w:szCs w:val="20"/>
          <w:shd w:val="clear" w:color="auto" w:fill="FFFF99"/>
          <w:rtl/>
        </w:rPr>
      </w:pPr>
    </w:p>
    <w:p w:rsidR="00295F3B" w:rsidRPr="002D4A3E" w:rsidRDefault="00295F3B" w:rsidP="00295F3B">
      <w:pPr>
        <w:pStyle w:val="P00"/>
        <w:spacing w:before="0"/>
        <w:ind w:left="0" w:right="1134"/>
        <w:rPr>
          <w:rStyle w:val="default"/>
          <w:rFonts w:cs="FrankRuehl" w:hint="cs"/>
          <w:vanish/>
          <w:color w:val="FF0000"/>
          <w:szCs w:val="20"/>
          <w:shd w:val="clear" w:color="auto" w:fill="FFFF99"/>
          <w:rtl/>
        </w:rPr>
      </w:pPr>
      <w:r w:rsidRPr="002D4A3E">
        <w:rPr>
          <w:rStyle w:val="default"/>
          <w:rFonts w:cs="FrankRuehl" w:hint="cs"/>
          <w:vanish/>
          <w:color w:val="FF0000"/>
          <w:szCs w:val="20"/>
          <w:shd w:val="clear" w:color="auto" w:fill="FFFF99"/>
          <w:rtl/>
        </w:rPr>
        <w:t>מיום 26.11.2015</w:t>
      </w:r>
    </w:p>
    <w:p w:rsidR="00295F3B" w:rsidRPr="002D4A3E" w:rsidRDefault="00295F3B" w:rsidP="00295F3B">
      <w:pPr>
        <w:pStyle w:val="P00"/>
        <w:spacing w:before="0"/>
        <w:ind w:left="0" w:right="1134"/>
        <w:rPr>
          <w:rStyle w:val="default"/>
          <w:rFonts w:cs="FrankRuehl" w:hint="cs"/>
          <w:vanish/>
          <w:szCs w:val="20"/>
          <w:shd w:val="clear" w:color="auto" w:fill="FFFF99"/>
          <w:rtl/>
        </w:rPr>
      </w:pPr>
      <w:r w:rsidRPr="002D4A3E">
        <w:rPr>
          <w:rStyle w:val="default"/>
          <w:rFonts w:cs="FrankRuehl" w:hint="cs"/>
          <w:b/>
          <w:bCs/>
          <w:vanish/>
          <w:szCs w:val="20"/>
          <w:shd w:val="clear" w:color="auto" w:fill="FFFF99"/>
          <w:rtl/>
        </w:rPr>
        <w:t>תק' תשע"ו-2015</w:t>
      </w:r>
    </w:p>
    <w:p w:rsidR="00295F3B" w:rsidRPr="002D4A3E" w:rsidRDefault="00295F3B" w:rsidP="00295F3B">
      <w:pPr>
        <w:pStyle w:val="P00"/>
        <w:spacing w:before="0"/>
        <w:ind w:left="0" w:right="1134"/>
        <w:rPr>
          <w:rStyle w:val="default"/>
          <w:rFonts w:cs="FrankRuehl" w:hint="cs"/>
          <w:vanish/>
          <w:szCs w:val="20"/>
          <w:shd w:val="clear" w:color="auto" w:fill="FFFF99"/>
          <w:rtl/>
        </w:rPr>
      </w:pPr>
      <w:hyperlink r:id="rId11" w:history="1">
        <w:r w:rsidRPr="002D4A3E">
          <w:rPr>
            <w:rStyle w:val="Hyperlink"/>
            <w:rFonts w:cs="FrankRuehl" w:hint="cs"/>
            <w:vanish/>
            <w:szCs w:val="20"/>
            <w:shd w:val="clear" w:color="auto" w:fill="FFFF99"/>
            <w:rtl/>
          </w:rPr>
          <w:t>ק"ת תשע"ו מס' 7564</w:t>
        </w:r>
      </w:hyperlink>
      <w:r w:rsidRPr="002D4A3E">
        <w:rPr>
          <w:rStyle w:val="default"/>
          <w:rFonts w:cs="FrankRuehl" w:hint="cs"/>
          <w:vanish/>
          <w:szCs w:val="20"/>
          <w:shd w:val="clear" w:color="auto" w:fill="FFFF99"/>
          <w:rtl/>
        </w:rPr>
        <w:t xml:space="preserve"> מיום 27.10.2015 עמ' 101</w:t>
      </w:r>
    </w:p>
    <w:p w:rsidR="00295F3B" w:rsidRPr="002D4A3E" w:rsidRDefault="00295F3B" w:rsidP="00295F3B">
      <w:pPr>
        <w:pStyle w:val="P00"/>
        <w:ind w:left="0" w:right="1134"/>
        <w:rPr>
          <w:rStyle w:val="big-number"/>
          <w:rFonts w:cs="FrankRuehl" w:hint="cs"/>
          <w:vanish/>
          <w:sz w:val="22"/>
          <w:szCs w:val="22"/>
          <w:shd w:val="clear" w:color="auto" w:fill="FFFF99"/>
          <w:rtl/>
        </w:rPr>
      </w:pPr>
      <w:r w:rsidRPr="002D4A3E">
        <w:rPr>
          <w:rStyle w:val="default"/>
          <w:rFonts w:cs="FrankRuehl" w:hint="cs"/>
          <w:vanish/>
          <w:sz w:val="22"/>
          <w:szCs w:val="22"/>
          <w:shd w:val="clear" w:color="auto" w:fill="FFFF99"/>
          <w:rtl/>
        </w:rPr>
        <w:t>2א</w:t>
      </w:r>
      <w:r w:rsidRPr="002D4A3E">
        <w:rPr>
          <w:rStyle w:val="default"/>
          <w:rFonts w:cs="FrankRuehl"/>
          <w:vanish/>
          <w:sz w:val="22"/>
          <w:szCs w:val="22"/>
          <w:shd w:val="clear" w:color="auto" w:fill="FFFF99"/>
          <w:rtl/>
        </w:rPr>
        <w:t>.</w:t>
      </w:r>
      <w:r w:rsidRPr="002D4A3E">
        <w:rPr>
          <w:rStyle w:val="default"/>
          <w:rFonts w:cs="FrankRuehl"/>
          <w:vanish/>
          <w:sz w:val="22"/>
          <w:szCs w:val="22"/>
          <w:shd w:val="clear" w:color="auto" w:fill="FFFF99"/>
          <w:rtl/>
        </w:rPr>
        <w:tab/>
        <w:t>(א)</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על אף האמור בתקנות 1 ו</w:t>
      </w:r>
      <w:r w:rsidRPr="002D4A3E">
        <w:rPr>
          <w:rStyle w:val="default"/>
          <w:rFonts w:cs="FrankRuehl" w:hint="cs"/>
          <w:vanish/>
          <w:sz w:val="22"/>
          <w:szCs w:val="22"/>
          <w:shd w:val="clear" w:color="auto" w:fill="FFFF99"/>
          <w:rtl/>
        </w:rPr>
        <w:t>-</w:t>
      </w:r>
      <w:r w:rsidRPr="002D4A3E">
        <w:rPr>
          <w:rStyle w:val="default"/>
          <w:rFonts w:cs="FrankRuehl"/>
          <w:vanish/>
          <w:sz w:val="22"/>
          <w:szCs w:val="22"/>
          <w:shd w:val="clear" w:color="auto" w:fill="FFFF99"/>
          <w:rtl/>
        </w:rPr>
        <w:t>2, פורסמה בציבור טיוטת תשקיף,</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 xml:space="preserve">ניתן לקבוע את </w:t>
      </w:r>
      <w:r w:rsidRPr="002D4A3E">
        <w:rPr>
          <w:rStyle w:val="default"/>
          <w:rFonts w:cs="FrankRuehl"/>
          <w:strike/>
          <w:vanish/>
          <w:sz w:val="22"/>
          <w:szCs w:val="22"/>
          <w:shd w:val="clear" w:color="auto" w:fill="FFFF99"/>
          <w:rtl/>
        </w:rPr>
        <w:t>תחילת</w:t>
      </w:r>
      <w:r w:rsidRPr="002D4A3E">
        <w:rPr>
          <w:rStyle w:val="default"/>
          <w:rFonts w:cs="FrankRuehl"/>
          <w:vanish/>
          <w:sz w:val="22"/>
          <w:szCs w:val="22"/>
          <w:shd w:val="clear" w:color="auto" w:fill="FFFF99"/>
          <w:rtl/>
        </w:rPr>
        <w:t xml:space="preserve"> התקופה להגשת הזמנות, בהתאם לקבוע בתקנת משנה (ב), בהתקיים כל אלה:</w:t>
      </w:r>
    </w:p>
    <w:p w:rsidR="00295F3B" w:rsidRPr="002D4A3E" w:rsidRDefault="00295F3B" w:rsidP="00295F3B">
      <w:pPr>
        <w:pStyle w:val="P00"/>
        <w:spacing w:before="0"/>
        <w:ind w:left="1021" w:right="1134"/>
        <w:rPr>
          <w:rStyle w:val="default"/>
          <w:rFonts w:cs="FrankRuehl" w:hint="cs"/>
          <w:vanish/>
          <w:sz w:val="22"/>
          <w:szCs w:val="22"/>
          <w:shd w:val="clear" w:color="auto" w:fill="FFFF99"/>
          <w:rtl/>
        </w:rPr>
      </w:pPr>
      <w:r w:rsidRPr="002D4A3E">
        <w:rPr>
          <w:rStyle w:val="default"/>
          <w:rFonts w:cs="FrankRuehl"/>
          <w:vanish/>
          <w:sz w:val="22"/>
          <w:szCs w:val="22"/>
          <w:shd w:val="clear" w:color="auto" w:fill="FFFF99"/>
          <w:rtl/>
        </w:rPr>
        <w:t>(1)</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בטיוטה האחרונה שפורסמה נכללים כל הפרטים הנדרשים לצורך מתן היתר לפרסום תשקיף;</w:t>
      </w:r>
    </w:p>
    <w:p w:rsidR="00295F3B" w:rsidRPr="002D4A3E" w:rsidRDefault="00295F3B" w:rsidP="00295F3B">
      <w:pPr>
        <w:pStyle w:val="P00"/>
        <w:spacing w:before="0"/>
        <w:ind w:left="1021" w:right="1134"/>
        <w:rPr>
          <w:rStyle w:val="default"/>
          <w:rFonts w:cs="FrankRuehl" w:hint="cs"/>
          <w:vanish/>
          <w:sz w:val="22"/>
          <w:szCs w:val="22"/>
          <w:shd w:val="clear" w:color="auto" w:fill="FFFF99"/>
          <w:rtl/>
        </w:rPr>
      </w:pPr>
      <w:r w:rsidRPr="002D4A3E">
        <w:rPr>
          <w:rStyle w:val="default"/>
          <w:rFonts w:cs="FrankRuehl"/>
          <w:vanish/>
          <w:sz w:val="22"/>
          <w:szCs w:val="22"/>
          <w:shd w:val="clear" w:color="auto" w:fill="FFFF99"/>
          <w:rtl/>
        </w:rPr>
        <w:t>(2)</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בתשקיף שינויים זניחים בלבד לעומת הטיוטה האחרונה שפורסמה או שינויים שניתן לכלול אותם בהודעה משלימה;</w:t>
      </w:r>
    </w:p>
    <w:p w:rsidR="00295F3B" w:rsidRPr="002D4A3E" w:rsidRDefault="00295F3B" w:rsidP="00295F3B">
      <w:pPr>
        <w:pStyle w:val="P00"/>
        <w:spacing w:before="0"/>
        <w:ind w:left="1021" w:right="1134"/>
        <w:rPr>
          <w:rStyle w:val="default"/>
          <w:rFonts w:cs="FrankRuehl" w:hint="cs"/>
          <w:vanish/>
          <w:sz w:val="22"/>
          <w:szCs w:val="22"/>
          <w:shd w:val="clear" w:color="auto" w:fill="FFFF99"/>
          <w:rtl/>
        </w:rPr>
      </w:pPr>
      <w:r w:rsidRPr="002D4A3E">
        <w:rPr>
          <w:rStyle w:val="default"/>
          <w:rFonts w:cs="FrankRuehl"/>
          <w:vanish/>
          <w:sz w:val="22"/>
          <w:szCs w:val="22"/>
          <w:shd w:val="clear" w:color="auto" w:fill="FFFF99"/>
          <w:rtl/>
        </w:rPr>
        <w:t>(3)</w:t>
      </w:r>
      <w:r w:rsidRPr="002D4A3E">
        <w:rPr>
          <w:rStyle w:val="default"/>
          <w:rFonts w:cs="FrankRuehl" w:hint="cs"/>
          <w:vanish/>
          <w:sz w:val="22"/>
          <w:szCs w:val="22"/>
          <w:shd w:val="clear" w:color="auto" w:fill="FFFF99"/>
          <w:rtl/>
        </w:rPr>
        <w:tab/>
        <w:t>(נמחקה)</w:t>
      </w:r>
      <w:r w:rsidRPr="002D4A3E">
        <w:rPr>
          <w:rStyle w:val="default"/>
          <w:rFonts w:cs="FrankRuehl"/>
          <w:vanish/>
          <w:sz w:val="22"/>
          <w:szCs w:val="22"/>
          <w:shd w:val="clear" w:color="auto" w:fill="FFFF99"/>
          <w:rtl/>
        </w:rPr>
        <w:t>.</w:t>
      </w:r>
    </w:p>
    <w:p w:rsidR="00295F3B" w:rsidRPr="00295F3B" w:rsidRDefault="00295F3B" w:rsidP="00295F3B">
      <w:pPr>
        <w:pStyle w:val="P00"/>
        <w:spacing w:before="0"/>
        <w:ind w:left="0" w:right="1134"/>
        <w:rPr>
          <w:rStyle w:val="default"/>
          <w:rFonts w:cs="FrankRuehl" w:hint="cs"/>
          <w:sz w:val="2"/>
          <w:szCs w:val="2"/>
          <w:shd w:val="clear" w:color="auto" w:fill="FFFF99"/>
          <w:rtl/>
        </w:rPr>
      </w:pP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(ב)</w:t>
      </w:r>
      <w:r w:rsidRPr="002D4A3E">
        <w:rPr>
          <w:rStyle w:val="default"/>
          <w:rFonts w:cs="FrankRuehl" w:hint="cs"/>
          <w:vanish/>
          <w:sz w:val="22"/>
          <w:szCs w:val="22"/>
          <w:shd w:val="clear" w:color="auto" w:fill="FFFF99"/>
          <w:rtl/>
        </w:rPr>
        <w:tab/>
      </w:r>
      <w:r w:rsidRPr="002D4A3E">
        <w:rPr>
          <w:rStyle w:val="default"/>
          <w:rFonts w:cs="FrankRuehl"/>
          <w:vanish/>
          <w:sz w:val="22"/>
          <w:szCs w:val="22"/>
          <w:shd w:val="clear" w:color="auto" w:fill="FFFF99"/>
          <w:rtl/>
        </w:rPr>
        <w:t xml:space="preserve">התקופה להגשת הזמנות תתחיל לא לפני </w:t>
      </w:r>
      <w:r w:rsidRPr="002D4A3E">
        <w:rPr>
          <w:rStyle w:val="default"/>
          <w:rFonts w:cs="FrankRuehl"/>
          <w:strike/>
          <w:vanish/>
          <w:sz w:val="22"/>
          <w:szCs w:val="22"/>
          <w:shd w:val="clear" w:color="auto" w:fill="FFFF99"/>
          <w:rtl/>
        </w:rPr>
        <w:t>תום חמש שעות מסחר ממועד פרסום התשקיף</w:t>
      </w:r>
      <w:r w:rsidRPr="002D4A3E">
        <w:rPr>
          <w:rStyle w:val="default"/>
          <w:rFonts w:cs="FrankRuehl" w:hint="cs"/>
          <w:vanish/>
          <w:sz w:val="22"/>
          <w:szCs w:val="22"/>
          <w:shd w:val="clear" w:color="auto" w:fill="FFFF99"/>
          <w:rtl/>
        </w:rPr>
        <w:t xml:space="preserve"> </w:t>
      </w:r>
      <w:r w:rsidRPr="002D4A3E">
        <w:rPr>
          <w:rStyle w:val="default"/>
          <w:rFonts w:cs="FrankRuehl" w:hint="cs"/>
          <w:vanish/>
          <w:sz w:val="22"/>
          <w:szCs w:val="22"/>
          <w:u w:val="single"/>
          <w:shd w:val="clear" w:color="auto" w:fill="FFFF99"/>
          <w:rtl/>
        </w:rPr>
        <w:t>מועד פרסום התשקיף; בהצעה אחידה, כמשמעותה בסעיף 17ג לחוק, מועד תום התקופה להגשת הזמנות יהיה לא לפני תום שבע שעות ממועד פרסום התשקיף ומתוכן חמש שעות מסחר לפחות, ולא יאוחר מ-45 ימים מיום פרסומו</w:t>
      </w:r>
      <w:r w:rsidRPr="002D4A3E">
        <w:rPr>
          <w:rStyle w:val="default"/>
          <w:rFonts w:cs="FrankRuehl" w:hint="cs"/>
          <w:vanish/>
          <w:sz w:val="22"/>
          <w:szCs w:val="22"/>
          <w:shd w:val="clear" w:color="auto" w:fill="FFFF99"/>
          <w:rtl/>
        </w:rPr>
        <w:t>, ובלבד שעבר מניין הימים המנויים בתקנה 1 או 2, לפי העניין, ממועד פרסומה של הטיוטה האחרונה</w:t>
      </w:r>
      <w:r w:rsidRPr="002D4A3E">
        <w:rPr>
          <w:rStyle w:val="default"/>
          <w:rFonts w:cs="FrankRuehl"/>
          <w:vanish/>
          <w:sz w:val="22"/>
          <w:szCs w:val="22"/>
          <w:shd w:val="clear" w:color="auto" w:fill="FFFF99"/>
          <w:rtl/>
        </w:rPr>
        <w:t>; בתקנות אלה; "שעת מסחר" – כהגדרתה בתקנות</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ניירות ערך (הצעת מדף של ניירות ערך), התשס"ו</w:t>
      </w:r>
      <w:r w:rsidRPr="002D4A3E">
        <w:rPr>
          <w:rStyle w:val="default"/>
          <w:rFonts w:cs="FrankRuehl" w:hint="cs"/>
          <w:vanish/>
          <w:sz w:val="22"/>
          <w:szCs w:val="22"/>
          <w:shd w:val="clear" w:color="auto" w:fill="FFFF99"/>
          <w:rtl/>
        </w:rPr>
        <w:t>-2005</w:t>
      </w:r>
      <w:r w:rsidRPr="002D4A3E">
        <w:rPr>
          <w:rStyle w:val="default"/>
          <w:rFonts w:cs="FrankRuehl"/>
          <w:vanish/>
          <w:sz w:val="22"/>
          <w:szCs w:val="22"/>
          <w:shd w:val="clear" w:color="auto" w:fill="FFFF99"/>
          <w:rtl/>
        </w:rPr>
        <w:t>; בהצעה לא אחידה</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כמשמעותה בתקנות ניירות ערך (אופן הצעת ניירות ערך לציבור), התשס"ז-</w:t>
      </w:r>
      <w:r w:rsidRPr="002D4A3E">
        <w:rPr>
          <w:rStyle w:val="default"/>
          <w:rFonts w:cs="FrankRuehl" w:hint="cs"/>
          <w:vanish/>
          <w:sz w:val="22"/>
          <w:szCs w:val="22"/>
          <w:shd w:val="clear" w:color="auto" w:fill="FFFF99"/>
          <w:rtl/>
        </w:rPr>
        <w:t>2007</w:t>
      </w:r>
      <w:r w:rsidRPr="002D4A3E">
        <w:rPr>
          <w:rStyle w:val="default"/>
          <w:rFonts w:cs="FrankRuehl"/>
          <w:vanish/>
          <w:sz w:val="22"/>
          <w:szCs w:val="22"/>
          <w:shd w:val="clear" w:color="auto" w:fill="FFFF99"/>
          <w:rtl/>
        </w:rPr>
        <w:t>, שבה כל הרוכשים הם משקיעים מוסדיים כהגדרתם באותן תקנות</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(להלן – הצעה לא אחידה או משקיעים מוסדיים, לפי הענין) – התקופה להגשת הזמנות תתחיל לא לפני מועד פרסום התשקיף.</w:t>
      </w:r>
      <w:bookmarkEnd w:id="6"/>
    </w:p>
    <w:p w:rsidR="000050A5" w:rsidRPr="00295F3B" w:rsidRDefault="000050A5" w:rsidP="00436A86">
      <w:pPr>
        <w:pStyle w:val="P00"/>
        <w:spacing w:before="72"/>
        <w:ind w:left="0" w:right="1134"/>
        <w:rPr>
          <w:rStyle w:val="default"/>
          <w:rFonts w:cs="FrankRuehl" w:hint="cs"/>
          <w:rtl/>
        </w:rPr>
      </w:pPr>
      <w:bookmarkStart w:id="7" w:name="Seif6"/>
      <w:bookmarkEnd w:id="7"/>
      <w:r>
        <w:rPr>
          <w:rFonts w:cs="Miriam"/>
          <w:lang w:val="he-IL"/>
        </w:rPr>
        <w:pict>
          <v:rect id="_x0000_s1190" style="position:absolute;left:0;text-align:left;margin-left:470.35pt;margin-top:7.1pt;width:70.55pt;height:43.2pt;z-index:251657216" filled="f" stroked="f" strokecolor="lime" strokeweight=".25pt">
            <v:textbox style="mso-next-textbox:#_x0000_s1190" inset="1mm,0,1mm,0">
              <w:txbxContent>
                <w:p w:rsidR="000050A5" w:rsidRDefault="000050A5">
                  <w:pPr>
                    <w:spacing w:line="160" w:lineRule="exact"/>
                    <w:rPr>
                      <w:rFonts w:cs="Miriam" w:hint="cs"/>
                      <w:sz w:val="18"/>
                      <w:szCs w:val="18"/>
                      <w:rtl/>
                    </w:rPr>
                  </w:pPr>
                  <w:r>
                    <w:rPr>
                      <w:rFonts w:cs="Miriam" w:hint="cs"/>
                      <w:sz w:val="18"/>
                      <w:szCs w:val="18"/>
                      <w:rtl/>
                    </w:rPr>
                    <w:t>התקופה להגשת הזמנות במקרה של פרסום הודעה משלימה</w:t>
                  </w:r>
                </w:p>
                <w:p w:rsidR="000050A5" w:rsidRDefault="000050A5" w:rsidP="00436A86">
                  <w:pPr>
                    <w:spacing w:line="160" w:lineRule="exact"/>
                    <w:rPr>
                      <w:rFonts w:cs="Miriam" w:hint="cs"/>
                      <w:noProof/>
                      <w:sz w:val="18"/>
                      <w:szCs w:val="18"/>
                      <w:rtl/>
                    </w:rPr>
                  </w:pPr>
                  <w:r>
                    <w:rPr>
                      <w:rFonts w:cs="Miriam" w:hint="cs"/>
                      <w:sz w:val="18"/>
                      <w:szCs w:val="18"/>
                      <w:rtl/>
                    </w:rPr>
                    <w:t xml:space="preserve">תק' </w:t>
                  </w:r>
                  <w:r w:rsidR="00436A86">
                    <w:rPr>
                      <w:rFonts w:cs="Miriam" w:hint="cs"/>
                      <w:sz w:val="18"/>
                      <w:szCs w:val="18"/>
                      <w:rtl/>
                    </w:rPr>
                    <w:t>תשע"ו-2015</w:t>
                  </w:r>
                </w:p>
              </w:txbxContent>
            </v:textbox>
            <w10:anchorlock/>
          </v:rect>
        </w:pict>
      </w:r>
      <w:r>
        <w:rPr>
          <w:rStyle w:val="big-number"/>
          <w:rFonts w:cs="Miriam" w:hint="cs"/>
          <w:rtl/>
        </w:rPr>
        <w:t>2</w:t>
      </w:r>
      <w:r w:rsidRPr="00295F3B">
        <w:rPr>
          <w:rStyle w:val="default"/>
          <w:rFonts w:cs="FrankRuehl" w:hint="cs"/>
          <w:rtl/>
        </w:rPr>
        <w:t>ב</w:t>
      </w:r>
      <w:r w:rsidRPr="00295F3B">
        <w:rPr>
          <w:rStyle w:val="default"/>
          <w:rFonts w:cs="FrankRuehl"/>
          <w:rtl/>
        </w:rPr>
        <w:t>.</w:t>
      </w:r>
      <w:r w:rsidRPr="00295F3B">
        <w:rPr>
          <w:rStyle w:val="default"/>
          <w:rFonts w:cs="FrankRuehl"/>
          <w:rtl/>
        </w:rPr>
        <w:tab/>
        <w:t>נוסף על האמור בתקנות 1 ו</w:t>
      </w:r>
      <w:r w:rsidRPr="00295F3B">
        <w:rPr>
          <w:rStyle w:val="default"/>
          <w:rFonts w:cs="FrankRuehl" w:hint="cs"/>
          <w:rtl/>
        </w:rPr>
        <w:t>-</w:t>
      </w:r>
      <w:r w:rsidRPr="00295F3B">
        <w:rPr>
          <w:rStyle w:val="default"/>
          <w:rFonts w:cs="FrankRuehl"/>
          <w:rtl/>
        </w:rPr>
        <w:t>2, פורסמה הודעה משלימה, התקופה להגשת הזמנות –</w:t>
      </w:r>
    </w:p>
    <w:p w:rsidR="000050A5" w:rsidRPr="00295F3B" w:rsidRDefault="000050A5" w:rsidP="00436A86">
      <w:pPr>
        <w:pStyle w:val="P00"/>
        <w:spacing w:before="72"/>
        <w:ind w:left="624" w:right="1134"/>
        <w:rPr>
          <w:rStyle w:val="default"/>
          <w:rFonts w:cs="FrankRuehl" w:hint="cs"/>
          <w:rtl/>
        </w:rPr>
      </w:pPr>
      <w:r w:rsidRPr="00295F3B">
        <w:rPr>
          <w:rStyle w:val="default"/>
          <w:rFonts w:cs="FrankRuehl"/>
          <w:rtl/>
        </w:rPr>
        <w:t>(1)</w:t>
      </w:r>
      <w:r w:rsidRPr="00295F3B">
        <w:rPr>
          <w:rStyle w:val="default"/>
          <w:rFonts w:cs="FrankRuehl" w:hint="cs"/>
          <w:rtl/>
        </w:rPr>
        <w:tab/>
      </w:r>
      <w:r w:rsidR="00436A86">
        <w:rPr>
          <w:rStyle w:val="default"/>
          <w:rFonts w:cs="FrankRuehl" w:hint="cs"/>
          <w:rtl/>
        </w:rPr>
        <w:t xml:space="preserve">תתחיל </w:t>
      </w:r>
      <w:r w:rsidRPr="00295F3B">
        <w:rPr>
          <w:rStyle w:val="default"/>
          <w:rFonts w:cs="FrankRuehl"/>
          <w:rtl/>
        </w:rPr>
        <w:t>לא לפני פרסום ההודעה המשלימה;</w:t>
      </w:r>
    </w:p>
    <w:p w:rsidR="000050A5" w:rsidRDefault="000050A5" w:rsidP="00436A86">
      <w:pPr>
        <w:pStyle w:val="P00"/>
        <w:spacing w:before="72"/>
        <w:ind w:left="624" w:right="1134"/>
        <w:rPr>
          <w:rStyle w:val="default"/>
          <w:rFonts w:cs="FrankRuehl" w:hint="cs"/>
          <w:rtl/>
        </w:rPr>
      </w:pPr>
      <w:r w:rsidRPr="00295F3B">
        <w:rPr>
          <w:rStyle w:val="default"/>
          <w:rFonts w:cs="FrankRuehl"/>
          <w:rtl/>
        </w:rPr>
        <w:t>(2)</w:t>
      </w:r>
      <w:r w:rsidRPr="00295F3B">
        <w:rPr>
          <w:rStyle w:val="default"/>
          <w:rFonts w:cs="FrankRuehl" w:hint="cs"/>
          <w:rtl/>
        </w:rPr>
        <w:tab/>
      </w:r>
      <w:r w:rsidRPr="00295F3B">
        <w:rPr>
          <w:rStyle w:val="default"/>
          <w:rFonts w:cs="FrankRuehl"/>
          <w:rtl/>
        </w:rPr>
        <w:t>בהצעה אחידה</w:t>
      </w:r>
      <w:r w:rsidR="00436A86">
        <w:rPr>
          <w:rStyle w:val="default"/>
          <w:rFonts w:cs="FrankRuehl" w:hint="cs"/>
          <w:rtl/>
        </w:rPr>
        <w:t>, תסתיים לא לפני תום שבע שעות ומתוכן</w:t>
      </w:r>
      <w:r w:rsidRPr="00295F3B">
        <w:rPr>
          <w:rStyle w:val="default"/>
          <w:rFonts w:cs="FrankRuehl"/>
          <w:rtl/>
        </w:rPr>
        <w:t xml:space="preserve"> </w:t>
      </w:r>
      <w:r w:rsidR="00436A86">
        <w:rPr>
          <w:rStyle w:val="default"/>
          <w:rFonts w:cs="FrankRuehl" w:hint="cs"/>
          <w:rtl/>
        </w:rPr>
        <w:t>חמש שעות מסחר לפחות ממועד פרסום ההודעה המשלימה ולא יאוחר מ-45 ימים מיום פרסומה</w:t>
      </w:r>
      <w:r w:rsidR="002D4A3E">
        <w:rPr>
          <w:rStyle w:val="default"/>
          <w:rFonts w:cs="FrankRuehl" w:hint="cs"/>
          <w:rtl/>
        </w:rPr>
        <w:t>;</w:t>
      </w:r>
    </w:p>
    <w:p w:rsidR="002D4A3E" w:rsidRPr="00763EA7" w:rsidRDefault="002D4A3E" w:rsidP="002D4A3E">
      <w:pPr>
        <w:pStyle w:val="P00"/>
        <w:spacing w:before="72"/>
        <w:ind w:left="624" w:right="1134"/>
        <w:rPr>
          <w:rStyle w:val="default"/>
          <w:rFonts w:cs="FrankRuehl" w:hint="cs"/>
          <w:rtl/>
        </w:rPr>
      </w:pPr>
      <w:r>
        <w:rPr>
          <w:rFonts w:cs="FrankRuehl"/>
          <w:sz w:val="26"/>
          <w:rtl/>
          <w:lang w:eastAsia="en-US"/>
        </w:rPr>
        <w:pict>
          <v:shape id="_x0000_s1204" type="#_x0000_t202" style="position:absolute;left:0;text-align:left;margin-left:470.35pt;margin-top:7.1pt;width:1in;height:15.7pt;z-index:251662336" filled="f" stroked="f">
            <v:textbox inset="1mm,0,1mm,0">
              <w:txbxContent>
                <w:p w:rsidR="002D4A3E" w:rsidRDefault="002D4A3E" w:rsidP="002D4A3E">
                  <w:pPr>
                    <w:spacing w:line="160" w:lineRule="exact"/>
                    <w:rPr>
                      <w:rFonts w:cs="Miriam" w:hint="cs"/>
                      <w:noProof/>
                      <w:sz w:val="18"/>
                      <w:szCs w:val="18"/>
                      <w:rtl/>
                    </w:rPr>
                  </w:pPr>
                  <w:r>
                    <w:rPr>
                      <w:rFonts w:cs="Miriam" w:hint="cs"/>
                      <w:sz w:val="18"/>
                      <w:szCs w:val="18"/>
                      <w:rtl/>
                    </w:rPr>
                    <w:t>תק' (מס' 2) תשע"ו-2016</w:t>
                  </w:r>
                </w:p>
              </w:txbxContent>
            </v:textbox>
          </v:shape>
        </w:pict>
      </w:r>
      <w:r w:rsidRPr="00763EA7">
        <w:rPr>
          <w:rStyle w:val="default"/>
          <w:rFonts w:cs="FrankRuehl"/>
          <w:rtl/>
        </w:rPr>
        <w:t>(3)</w:t>
      </w:r>
      <w:r w:rsidRPr="00763EA7">
        <w:rPr>
          <w:rStyle w:val="default"/>
          <w:rFonts w:cs="FrankRuehl" w:hint="cs"/>
          <w:rtl/>
        </w:rPr>
        <w:tab/>
      </w:r>
      <w:r>
        <w:rPr>
          <w:rStyle w:val="default"/>
          <w:rFonts w:cs="FrankRuehl" w:hint="cs"/>
          <w:rtl/>
        </w:rPr>
        <w:t xml:space="preserve">בהצעה לראשונה של נייר ערך לציבור, שבה שונו פרטים בהודעה משלימה בשיעורים העולים על השיעורים הקבועים בתקנה 1א(1) עד (3) לתקנות ניירות ערך (הודעה משלימה </w:t>
      </w:r>
      <w:r>
        <w:rPr>
          <w:rStyle w:val="default"/>
          <w:rFonts w:cs="FrankRuehl" w:hint="cs"/>
          <w:rtl/>
        </w:rPr>
        <w:lastRenderedPageBreak/>
        <w:t>וטיוטת תשקיף), התשס"ז-2007, תתחיל התקופה האמורה לא לפני חלוף שני ימי מסחר ממועד פרסום ההודעה המשלימה</w:t>
      </w:r>
      <w:r w:rsidRPr="00763EA7">
        <w:rPr>
          <w:rStyle w:val="default"/>
          <w:rFonts w:cs="FrankRuehl"/>
          <w:rtl/>
        </w:rPr>
        <w:t>.</w:t>
      </w:r>
    </w:p>
    <w:p w:rsidR="000050A5" w:rsidRPr="002D4A3E" w:rsidRDefault="000050A5">
      <w:pPr>
        <w:pStyle w:val="P00"/>
        <w:spacing w:before="0"/>
        <w:ind w:left="0" w:right="1134"/>
        <w:rPr>
          <w:rStyle w:val="big-number"/>
          <w:rFonts w:cs="FrankRuehl" w:hint="cs"/>
          <w:vanish/>
          <w:color w:val="FF0000"/>
          <w:sz w:val="20"/>
          <w:szCs w:val="20"/>
          <w:shd w:val="clear" w:color="auto" w:fill="FFFF99"/>
          <w:rtl/>
        </w:rPr>
      </w:pPr>
      <w:bookmarkStart w:id="8" w:name="Rov16"/>
      <w:r w:rsidRPr="002D4A3E">
        <w:rPr>
          <w:rStyle w:val="big-number"/>
          <w:rFonts w:cs="FrankRuehl" w:hint="cs"/>
          <w:vanish/>
          <w:color w:val="FF0000"/>
          <w:sz w:val="20"/>
          <w:szCs w:val="20"/>
          <w:shd w:val="clear" w:color="auto" w:fill="FFFF99"/>
          <w:rtl/>
        </w:rPr>
        <w:t>מיום 1.7.2007</w:t>
      </w:r>
    </w:p>
    <w:p w:rsidR="000050A5" w:rsidRPr="002D4A3E" w:rsidRDefault="000050A5">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תשס"ז-2007</w:t>
      </w:r>
    </w:p>
    <w:p w:rsidR="000050A5" w:rsidRPr="002D4A3E" w:rsidRDefault="000050A5">
      <w:pPr>
        <w:pStyle w:val="P00"/>
        <w:spacing w:before="0"/>
        <w:ind w:left="0" w:right="1134"/>
        <w:rPr>
          <w:rStyle w:val="big-number"/>
          <w:rFonts w:cs="FrankRuehl" w:hint="cs"/>
          <w:vanish/>
          <w:sz w:val="20"/>
          <w:szCs w:val="20"/>
          <w:shd w:val="clear" w:color="auto" w:fill="FFFF99"/>
          <w:rtl/>
        </w:rPr>
      </w:pPr>
      <w:hyperlink r:id="rId12" w:history="1">
        <w:r w:rsidRPr="002D4A3E">
          <w:rPr>
            <w:rStyle w:val="Hyperlink"/>
            <w:rFonts w:cs="FrankRuehl" w:hint="cs"/>
            <w:vanish/>
            <w:szCs w:val="20"/>
            <w:shd w:val="clear" w:color="auto" w:fill="FFFF99"/>
            <w:rtl/>
          </w:rPr>
          <w:t>ק"ת תשס"ז מס' 6574</w:t>
        </w:r>
      </w:hyperlink>
      <w:r w:rsidRPr="002D4A3E">
        <w:rPr>
          <w:rStyle w:val="big-number"/>
          <w:rFonts w:cs="FrankRuehl" w:hint="cs"/>
          <w:vanish/>
          <w:sz w:val="20"/>
          <w:szCs w:val="20"/>
          <w:shd w:val="clear" w:color="auto" w:fill="FFFF99"/>
          <w:rtl/>
        </w:rPr>
        <w:t xml:space="preserve"> מיום 21.3.2007 עמ' 678</w:t>
      </w:r>
    </w:p>
    <w:p w:rsidR="000050A5" w:rsidRPr="002D4A3E" w:rsidRDefault="000050A5">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הוספת תקנה 2ב</w:t>
      </w:r>
    </w:p>
    <w:p w:rsidR="00295F3B" w:rsidRPr="002D4A3E" w:rsidRDefault="00295F3B" w:rsidP="00295F3B">
      <w:pPr>
        <w:pStyle w:val="P00"/>
        <w:spacing w:before="0"/>
        <w:ind w:left="0" w:right="1134"/>
        <w:rPr>
          <w:rStyle w:val="default"/>
          <w:rFonts w:cs="FrankRuehl" w:hint="cs"/>
          <w:vanish/>
          <w:sz w:val="20"/>
          <w:szCs w:val="20"/>
          <w:shd w:val="clear" w:color="auto" w:fill="FFFF99"/>
          <w:rtl/>
        </w:rPr>
      </w:pPr>
    </w:p>
    <w:p w:rsidR="00295F3B" w:rsidRPr="002D4A3E" w:rsidRDefault="00295F3B" w:rsidP="00295F3B">
      <w:pPr>
        <w:pStyle w:val="P00"/>
        <w:spacing w:before="0"/>
        <w:ind w:left="0" w:right="1134"/>
        <w:rPr>
          <w:rStyle w:val="default"/>
          <w:rFonts w:cs="FrankRuehl" w:hint="cs"/>
          <w:vanish/>
          <w:color w:val="FF0000"/>
          <w:szCs w:val="20"/>
          <w:shd w:val="clear" w:color="auto" w:fill="FFFF99"/>
          <w:rtl/>
        </w:rPr>
      </w:pPr>
      <w:r w:rsidRPr="002D4A3E">
        <w:rPr>
          <w:rStyle w:val="default"/>
          <w:rFonts w:cs="FrankRuehl" w:hint="cs"/>
          <w:vanish/>
          <w:color w:val="FF0000"/>
          <w:szCs w:val="20"/>
          <w:shd w:val="clear" w:color="auto" w:fill="FFFF99"/>
          <w:rtl/>
        </w:rPr>
        <w:t>מיום 26.11.2015</w:t>
      </w:r>
    </w:p>
    <w:p w:rsidR="00295F3B" w:rsidRPr="002D4A3E" w:rsidRDefault="00295F3B" w:rsidP="00295F3B">
      <w:pPr>
        <w:pStyle w:val="P00"/>
        <w:spacing w:before="0"/>
        <w:ind w:left="0" w:right="1134"/>
        <w:rPr>
          <w:rStyle w:val="default"/>
          <w:rFonts w:cs="FrankRuehl" w:hint="cs"/>
          <w:vanish/>
          <w:szCs w:val="20"/>
          <w:shd w:val="clear" w:color="auto" w:fill="FFFF99"/>
          <w:rtl/>
        </w:rPr>
      </w:pPr>
      <w:r w:rsidRPr="002D4A3E">
        <w:rPr>
          <w:rStyle w:val="default"/>
          <w:rFonts w:cs="FrankRuehl" w:hint="cs"/>
          <w:b/>
          <w:bCs/>
          <w:vanish/>
          <w:szCs w:val="20"/>
          <w:shd w:val="clear" w:color="auto" w:fill="FFFF99"/>
          <w:rtl/>
        </w:rPr>
        <w:t>תק' תשע"ו-2015</w:t>
      </w:r>
    </w:p>
    <w:p w:rsidR="00295F3B" w:rsidRPr="002D4A3E" w:rsidRDefault="00295F3B" w:rsidP="00295F3B">
      <w:pPr>
        <w:pStyle w:val="P00"/>
        <w:spacing w:before="0"/>
        <w:ind w:left="0" w:right="1134"/>
        <w:rPr>
          <w:rStyle w:val="default"/>
          <w:rFonts w:cs="FrankRuehl" w:hint="cs"/>
          <w:vanish/>
          <w:szCs w:val="20"/>
          <w:shd w:val="clear" w:color="auto" w:fill="FFFF99"/>
          <w:rtl/>
        </w:rPr>
      </w:pPr>
      <w:hyperlink r:id="rId13" w:history="1">
        <w:r w:rsidRPr="002D4A3E">
          <w:rPr>
            <w:rStyle w:val="Hyperlink"/>
            <w:rFonts w:cs="FrankRuehl" w:hint="cs"/>
            <w:vanish/>
            <w:szCs w:val="20"/>
            <w:shd w:val="clear" w:color="auto" w:fill="FFFF99"/>
            <w:rtl/>
          </w:rPr>
          <w:t>ק"ת תשע"ו מס' 7564</w:t>
        </w:r>
      </w:hyperlink>
      <w:r w:rsidRPr="002D4A3E">
        <w:rPr>
          <w:rStyle w:val="default"/>
          <w:rFonts w:cs="FrankRuehl" w:hint="cs"/>
          <w:vanish/>
          <w:szCs w:val="20"/>
          <w:shd w:val="clear" w:color="auto" w:fill="FFFF99"/>
          <w:rtl/>
        </w:rPr>
        <w:t xml:space="preserve"> מיום 27.10.2015 עמ' 101</w:t>
      </w:r>
    </w:p>
    <w:p w:rsidR="00295F3B" w:rsidRPr="002D4A3E" w:rsidRDefault="00295F3B" w:rsidP="00295F3B">
      <w:pPr>
        <w:pStyle w:val="P00"/>
        <w:spacing w:before="0"/>
        <w:ind w:left="0" w:right="1134"/>
        <w:rPr>
          <w:rStyle w:val="default"/>
          <w:rFonts w:cs="FrankRuehl" w:hint="cs"/>
          <w:vanish/>
          <w:szCs w:val="20"/>
          <w:shd w:val="clear" w:color="auto" w:fill="FFFF99"/>
          <w:rtl/>
        </w:rPr>
      </w:pPr>
      <w:r w:rsidRPr="002D4A3E">
        <w:rPr>
          <w:rStyle w:val="default"/>
          <w:rFonts w:cs="FrankRuehl" w:hint="cs"/>
          <w:b/>
          <w:bCs/>
          <w:vanish/>
          <w:szCs w:val="20"/>
          <w:shd w:val="clear" w:color="auto" w:fill="FFFF99"/>
          <w:rtl/>
        </w:rPr>
        <w:t>החלפת תקנה 2ב</w:t>
      </w:r>
    </w:p>
    <w:p w:rsidR="00295F3B" w:rsidRPr="002D4A3E" w:rsidRDefault="00295F3B" w:rsidP="00295F3B">
      <w:pPr>
        <w:pStyle w:val="P00"/>
        <w:ind w:left="0" w:right="1134"/>
        <w:rPr>
          <w:rStyle w:val="default"/>
          <w:rFonts w:cs="FrankRuehl" w:hint="cs"/>
          <w:vanish/>
          <w:szCs w:val="20"/>
          <w:shd w:val="clear" w:color="auto" w:fill="FFFF99"/>
          <w:rtl/>
        </w:rPr>
      </w:pPr>
      <w:r w:rsidRPr="002D4A3E">
        <w:rPr>
          <w:rStyle w:val="default"/>
          <w:rFonts w:cs="FrankRuehl" w:hint="cs"/>
          <w:vanish/>
          <w:szCs w:val="20"/>
          <w:shd w:val="clear" w:color="auto" w:fill="FFFF99"/>
          <w:rtl/>
        </w:rPr>
        <w:t>הנוסח הקודם:</w:t>
      </w:r>
    </w:p>
    <w:p w:rsidR="00295F3B" w:rsidRPr="002D4A3E" w:rsidRDefault="00295F3B" w:rsidP="00295F3B">
      <w:pPr>
        <w:pStyle w:val="P00"/>
        <w:spacing w:before="20"/>
        <w:ind w:left="0" w:right="1134"/>
        <w:rPr>
          <w:rStyle w:val="default"/>
          <w:rFonts w:cs="Miriam" w:hint="cs"/>
          <w:strike/>
          <w:vanish/>
          <w:sz w:val="16"/>
          <w:szCs w:val="16"/>
          <w:shd w:val="clear" w:color="auto" w:fill="FFFF99"/>
          <w:rtl/>
        </w:rPr>
      </w:pPr>
      <w:r w:rsidRPr="002D4A3E">
        <w:rPr>
          <w:rStyle w:val="default"/>
          <w:rFonts w:cs="Miriam" w:hint="cs"/>
          <w:strike/>
          <w:vanish/>
          <w:sz w:val="16"/>
          <w:szCs w:val="16"/>
          <w:shd w:val="clear" w:color="auto" w:fill="FFFF99"/>
          <w:rtl/>
        </w:rPr>
        <w:t>התקופה להגשת הזמנות במקרה של פרסום הודעה משלימה</w:t>
      </w:r>
    </w:p>
    <w:p w:rsidR="00295F3B" w:rsidRPr="002D4A3E" w:rsidRDefault="00295F3B" w:rsidP="00295F3B">
      <w:pPr>
        <w:pStyle w:val="P00"/>
        <w:spacing w:before="0"/>
        <w:ind w:left="0" w:right="1134"/>
        <w:rPr>
          <w:rStyle w:val="default"/>
          <w:rFonts w:cs="FrankRuehl" w:hint="cs"/>
          <w:strike/>
          <w:vanish/>
          <w:sz w:val="22"/>
          <w:szCs w:val="22"/>
          <w:shd w:val="clear" w:color="auto" w:fill="FFFF99"/>
          <w:rtl/>
        </w:rPr>
      </w:pPr>
      <w:r w:rsidRPr="002D4A3E">
        <w:rPr>
          <w:rStyle w:val="default"/>
          <w:rFonts w:cs="FrankRuehl" w:hint="cs"/>
          <w:strike/>
          <w:vanish/>
          <w:sz w:val="22"/>
          <w:szCs w:val="22"/>
          <w:shd w:val="clear" w:color="auto" w:fill="FFFF99"/>
          <w:rtl/>
        </w:rPr>
        <w:t>2ב</w:t>
      </w:r>
      <w:r w:rsidRPr="002D4A3E">
        <w:rPr>
          <w:rStyle w:val="default"/>
          <w:rFonts w:cs="FrankRuehl"/>
          <w:strike/>
          <w:vanish/>
          <w:sz w:val="22"/>
          <w:szCs w:val="22"/>
          <w:shd w:val="clear" w:color="auto" w:fill="FFFF99"/>
          <w:rtl/>
        </w:rPr>
        <w:t>.</w:t>
      </w:r>
      <w:r w:rsidRPr="002D4A3E">
        <w:rPr>
          <w:rStyle w:val="default"/>
          <w:rFonts w:cs="FrankRuehl"/>
          <w:strike/>
          <w:vanish/>
          <w:sz w:val="22"/>
          <w:szCs w:val="22"/>
          <w:shd w:val="clear" w:color="auto" w:fill="FFFF99"/>
          <w:rtl/>
        </w:rPr>
        <w:tab/>
        <w:t>נוסף על האמור בתקנות 1 ו</w:t>
      </w:r>
      <w:r w:rsidRPr="002D4A3E">
        <w:rPr>
          <w:rStyle w:val="default"/>
          <w:rFonts w:cs="FrankRuehl" w:hint="cs"/>
          <w:strike/>
          <w:vanish/>
          <w:sz w:val="22"/>
          <w:szCs w:val="22"/>
          <w:shd w:val="clear" w:color="auto" w:fill="FFFF99"/>
          <w:rtl/>
        </w:rPr>
        <w:t>-</w:t>
      </w:r>
      <w:r w:rsidRPr="002D4A3E">
        <w:rPr>
          <w:rStyle w:val="default"/>
          <w:rFonts w:cs="FrankRuehl"/>
          <w:strike/>
          <w:vanish/>
          <w:sz w:val="22"/>
          <w:szCs w:val="22"/>
          <w:shd w:val="clear" w:color="auto" w:fill="FFFF99"/>
          <w:rtl/>
        </w:rPr>
        <w:t>2, פורסמה הודעה משלימה, תתחיל התקופה להגשת הזמנות –</w:t>
      </w:r>
    </w:p>
    <w:p w:rsidR="00295F3B" w:rsidRPr="002D4A3E" w:rsidRDefault="00295F3B" w:rsidP="00295F3B">
      <w:pPr>
        <w:pStyle w:val="P00"/>
        <w:spacing w:before="0"/>
        <w:ind w:left="624" w:right="1134"/>
        <w:rPr>
          <w:rStyle w:val="default"/>
          <w:rFonts w:cs="FrankRuehl" w:hint="cs"/>
          <w:strike/>
          <w:vanish/>
          <w:sz w:val="22"/>
          <w:szCs w:val="22"/>
          <w:shd w:val="clear" w:color="auto" w:fill="FFFF99"/>
          <w:rtl/>
        </w:rPr>
      </w:pPr>
      <w:r w:rsidRPr="002D4A3E">
        <w:rPr>
          <w:rStyle w:val="default"/>
          <w:rFonts w:cs="FrankRuehl"/>
          <w:strike/>
          <w:vanish/>
          <w:sz w:val="22"/>
          <w:szCs w:val="22"/>
          <w:shd w:val="clear" w:color="auto" w:fill="FFFF99"/>
          <w:rtl/>
        </w:rPr>
        <w:t>(1)</w:t>
      </w:r>
      <w:r w:rsidRPr="002D4A3E">
        <w:rPr>
          <w:rStyle w:val="default"/>
          <w:rFonts w:cs="FrankRuehl" w:hint="cs"/>
          <w:strike/>
          <w:vanish/>
          <w:sz w:val="22"/>
          <w:szCs w:val="22"/>
          <w:shd w:val="clear" w:color="auto" w:fill="FFFF99"/>
          <w:rtl/>
        </w:rPr>
        <w:tab/>
      </w:r>
      <w:r w:rsidRPr="002D4A3E">
        <w:rPr>
          <w:rStyle w:val="default"/>
          <w:rFonts w:cs="FrankRuehl"/>
          <w:strike/>
          <w:vanish/>
          <w:sz w:val="22"/>
          <w:szCs w:val="22"/>
          <w:shd w:val="clear" w:color="auto" w:fill="FFFF99"/>
          <w:rtl/>
        </w:rPr>
        <w:t>לא לפני עבור חמש שעות מסחר ממועד פרסום ההודעה המשלימה;</w:t>
      </w:r>
    </w:p>
    <w:p w:rsidR="00295F3B" w:rsidRPr="002D4A3E" w:rsidRDefault="00295F3B" w:rsidP="00436A86">
      <w:pPr>
        <w:pStyle w:val="P00"/>
        <w:spacing w:before="0"/>
        <w:ind w:left="624" w:right="1134"/>
        <w:rPr>
          <w:rStyle w:val="default"/>
          <w:rFonts w:cs="FrankRuehl" w:hint="cs"/>
          <w:vanish/>
          <w:sz w:val="22"/>
          <w:szCs w:val="22"/>
          <w:shd w:val="clear" w:color="auto" w:fill="FFFF99"/>
          <w:rtl/>
        </w:rPr>
      </w:pPr>
      <w:r w:rsidRPr="002D4A3E">
        <w:rPr>
          <w:rStyle w:val="default"/>
          <w:rFonts w:cs="FrankRuehl"/>
          <w:strike/>
          <w:vanish/>
          <w:sz w:val="22"/>
          <w:szCs w:val="22"/>
          <w:shd w:val="clear" w:color="auto" w:fill="FFFF99"/>
          <w:rtl/>
        </w:rPr>
        <w:t>(2)</w:t>
      </w:r>
      <w:r w:rsidRPr="002D4A3E">
        <w:rPr>
          <w:rStyle w:val="default"/>
          <w:rFonts w:cs="FrankRuehl" w:hint="cs"/>
          <w:strike/>
          <w:vanish/>
          <w:sz w:val="22"/>
          <w:szCs w:val="22"/>
          <w:shd w:val="clear" w:color="auto" w:fill="FFFF99"/>
          <w:rtl/>
        </w:rPr>
        <w:tab/>
      </w:r>
      <w:r w:rsidRPr="002D4A3E">
        <w:rPr>
          <w:rStyle w:val="default"/>
          <w:rFonts w:cs="FrankRuehl"/>
          <w:strike/>
          <w:vanish/>
          <w:sz w:val="22"/>
          <w:szCs w:val="22"/>
          <w:shd w:val="clear" w:color="auto" w:fill="FFFF99"/>
          <w:rtl/>
        </w:rPr>
        <w:t>בהצעה לא אחידה שבה כל הרוכשים הם משקיעים מוסדיים – לא לפני מועד פרסום ההודעה המשלימה.</w:t>
      </w:r>
    </w:p>
    <w:p w:rsidR="002D4A3E" w:rsidRPr="002D4A3E" w:rsidRDefault="002D4A3E" w:rsidP="00436A86">
      <w:pPr>
        <w:pStyle w:val="P00"/>
        <w:spacing w:before="0"/>
        <w:ind w:left="624" w:right="1134"/>
        <w:rPr>
          <w:rStyle w:val="default"/>
          <w:rFonts w:cs="FrankRuehl" w:hint="cs"/>
          <w:vanish/>
          <w:sz w:val="20"/>
          <w:szCs w:val="20"/>
          <w:shd w:val="clear" w:color="auto" w:fill="FFFF99"/>
          <w:rtl/>
        </w:rPr>
      </w:pPr>
    </w:p>
    <w:p w:rsidR="002D4A3E" w:rsidRPr="002D4A3E" w:rsidRDefault="002D4A3E" w:rsidP="002D4A3E">
      <w:pPr>
        <w:pStyle w:val="P00"/>
        <w:spacing w:before="0"/>
        <w:ind w:left="624" w:right="1134"/>
        <w:rPr>
          <w:rStyle w:val="big-number"/>
          <w:rFonts w:cs="FrankRuehl" w:hint="cs"/>
          <w:vanish/>
          <w:color w:val="FF0000"/>
          <w:sz w:val="20"/>
          <w:szCs w:val="20"/>
          <w:shd w:val="clear" w:color="auto" w:fill="FFFF99"/>
          <w:rtl/>
        </w:rPr>
      </w:pPr>
      <w:r w:rsidRPr="002D4A3E">
        <w:rPr>
          <w:rStyle w:val="big-number"/>
          <w:rFonts w:cs="FrankRuehl" w:hint="cs"/>
          <w:vanish/>
          <w:color w:val="FF0000"/>
          <w:sz w:val="20"/>
          <w:szCs w:val="20"/>
          <w:shd w:val="clear" w:color="auto" w:fill="FFFF99"/>
          <w:rtl/>
        </w:rPr>
        <w:t>מיום 10.5.2016</w:t>
      </w:r>
    </w:p>
    <w:p w:rsidR="002D4A3E" w:rsidRPr="002D4A3E" w:rsidRDefault="002D4A3E" w:rsidP="002D4A3E">
      <w:pPr>
        <w:pStyle w:val="P00"/>
        <w:spacing w:before="0"/>
        <w:ind w:left="624"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(מס' 2) תשע"ו-2016</w:t>
      </w:r>
    </w:p>
    <w:p w:rsidR="002D4A3E" w:rsidRPr="002D4A3E" w:rsidRDefault="002D4A3E" w:rsidP="002D4A3E">
      <w:pPr>
        <w:pStyle w:val="P00"/>
        <w:spacing w:before="0"/>
        <w:ind w:left="624" w:right="1134"/>
        <w:rPr>
          <w:rStyle w:val="big-number"/>
          <w:rFonts w:cs="FrankRuehl" w:hint="cs"/>
          <w:vanish/>
          <w:sz w:val="20"/>
          <w:szCs w:val="20"/>
          <w:shd w:val="clear" w:color="auto" w:fill="FFFF99"/>
          <w:rtl/>
        </w:rPr>
      </w:pPr>
      <w:hyperlink r:id="rId14" w:history="1">
        <w:r w:rsidRPr="002D4A3E">
          <w:rPr>
            <w:rStyle w:val="Hyperlink"/>
            <w:rFonts w:cs="FrankRuehl" w:hint="cs"/>
            <w:vanish/>
            <w:szCs w:val="20"/>
            <w:shd w:val="clear" w:color="auto" w:fill="FFFF99"/>
            <w:rtl/>
          </w:rPr>
          <w:t>ק"ת תשע"ו מס' 7644</w:t>
        </w:r>
      </w:hyperlink>
      <w:r w:rsidRPr="002D4A3E">
        <w:rPr>
          <w:rStyle w:val="big-number"/>
          <w:rFonts w:cs="FrankRuehl" w:hint="cs"/>
          <w:vanish/>
          <w:sz w:val="20"/>
          <w:szCs w:val="20"/>
          <w:shd w:val="clear" w:color="auto" w:fill="FFFF99"/>
          <w:rtl/>
        </w:rPr>
        <w:t xml:space="preserve"> מיום 10.4.2016 עמ' 987</w:t>
      </w:r>
    </w:p>
    <w:p w:rsidR="002D4A3E" w:rsidRPr="002D4A3E" w:rsidRDefault="002D4A3E" w:rsidP="002D4A3E">
      <w:pPr>
        <w:pStyle w:val="P00"/>
        <w:spacing w:before="0"/>
        <w:ind w:left="624" w:right="1134"/>
        <w:rPr>
          <w:rStyle w:val="big-number"/>
          <w:rFonts w:cs="FrankRuehl" w:hint="cs"/>
          <w:sz w:val="2"/>
          <w:szCs w:val="2"/>
          <w:shd w:val="clear" w:color="auto" w:fill="FFFF99"/>
          <w:rtl/>
        </w:rPr>
      </w:pPr>
      <w:r w:rsidRPr="002D4A3E">
        <w:rPr>
          <w:rStyle w:val="big-number"/>
          <w:rFonts w:cs="FrankRuehl" w:hint="cs"/>
          <w:b/>
          <w:bCs/>
          <w:vanish/>
          <w:sz w:val="20"/>
          <w:szCs w:val="20"/>
          <w:shd w:val="clear" w:color="auto" w:fill="FFFF99"/>
          <w:rtl/>
        </w:rPr>
        <w:t>הוספת תקנת משנה 2ב(3)</w:t>
      </w:r>
      <w:bookmarkEnd w:id="8"/>
    </w:p>
    <w:p w:rsidR="000050A5" w:rsidRDefault="000050A5" w:rsidP="00436A86">
      <w:pPr>
        <w:pStyle w:val="P00"/>
        <w:spacing w:before="72"/>
        <w:ind w:left="0" w:right="1134"/>
        <w:rPr>
          <w:rStyle w:val="default"/>
          <w:rFonts w:cs="FrankRuehl" w:hint="cs"/>
          <w:rtl/>
        </w:rPr>
      </w:pPr>
      <w:bookmarkStart w:id="9" w:name="Seif4"/>
      <w:bookmarkEnd w:id="9"/>
      <w:r>
        <w:rPr>
          <w:rFonts w:cs="Miriam"/>
          <w:lang w:val="he-IL"/>
        </w:rPr>
        <w:pict>
          <v:rect id="_x0000_s1188" style="position:absolute;left:0;text-align:left;margin-left:467.2pt;margin-top:7.1pt;width:75.05pt;height:41.2pt;z-index:251655168" filled="f" stroked="f" strokecolor="lime" strokeweight=".25pt">
            <v:textbox style="mso-next-textbox:#_x0000_s1188" inset="1mm,0,1mm,0">
              <w:txbxContent>
                <w:p w:rsidR="000050A5" w:rsidRDefault="000050A5" w:rsidP="00436A86">
                  <w:pPr>
                    <w:pStyle w:val="a7"/>
                    <w:spacing w:line="160" w:lineRule="exact"/>
                    <w:rPr>
                      <w:rFonts w:hint="cs"/>
                      <w:rtl/>
                    </w:rPr>
                  </w:pPr>
                  <w:r>
                    <w:rPr>
                      <w:rFonts w:hint="cs"/>
                      <w:rtl/>
                    </w:rPr>
                    <w:t>התקופה להגשת הזמנות בהצעה לציבור לפי דוח הצעת מדף</w:t>
                  </w:r>
                </w:p>
                <w:p w:rsidR="00800993" w:rsidRDefault="000050A5">
                  <w:pPr>
                    <w:spacing w:line="160" w:lineRule="exact"/>
                    <w:rPr>
                      <w:rFonts w:cs="Miriam" w:hint="cs"/>
                      <w:noProof/>
                      <w:sz w:val="18"/>
                      <w:szCs w:val="18"/>
                      <w:rtl/>
                    </w:rPr>
                  </w:pPr>
                  <w:r>
                    <w:rPr>
                      <w:rFonts w:cs="Miriam" w:hint="cs"/>
                      <w:noProof/>
                      <w:sz w:val="18"/>
                      <w:szCs w:val="18"/>
                      <w:rtl/>
                    </w:rPr>
                    <w:t xml:space="preserve">תק' </w:t>
                  </w:r>
                  <w:r w:rsidR="00436A86">
                    <w:rPr>
                      <w:rFonts w:cs="Miriam" w:hint="cs"/>
                      <w:noProof/>
                      <w:sz w:val="18"/>
                      <w:szCs w:val="18"/>
                      <w:rtl/>
                    </w:rPr>
                    <w:t>תשע"ו-2015</w:t>
                  </w:r>
                </w:p>
              </w:txbxContent>
            </v:textbox>
            <w10:anchorlock/>
          </v:rect>
        </w:pict>
      </w:r>
      <w:r>
        <w:rPr>
          <w:rStyle w:val="big-number"/>
          <w:rFonts w:cs="Miriam" w:hint="cs"/>
          <w:rtl/>
        </w:rPr>
        <w:t>3</w:t>
      </w:r>
      <w:r w:rsidRPr="00295F3B">
        <w:rPr>
          <w:rStyle w:val="default"/>
          <w:rFonts w:cs="FrankRuehl"/>
          <w:rtl/>
        </w:rPr>
        <w:t>.</w:t>
      </w:r>
      <w:r w:rsidRPr="00295F3B">
        <w:rPr>
          <w:rStyle w:val="default"/>
          <w:rFonts w:cs="FrankRuehl"/>
          <w:rtl/>
        </w:rPr>
        <w:tab/>
        <w:t>על אף האמור בתקנות 1 ו</w:t>
      </w:r>
      <w:r w:rsidRPr="00295F3B">
        <w:rPr>
          <w:rStyle w:val="default"/>
          <w:rFonts w:cs="FrankRuehl" w:hint="cs"/>
          <w:rtl/>
        </w:rPr>
        <w:t>-</w:t>
      </w:r>
      <w:r w:rsidR="00436A86">
        <w:rPr>
          <w:rStyle w:val="default"/>
          <w:rFonts w:cs="FrankRuehl"/>
          <w:rtl/>
        </w:rPr>
        <w:t xml:space="preserve">2, בהצעה לציבור </w:t>
      </w:r>
      <w:r w:rsidRPr="00295F3B">
        <w:rPr>
          <w:rStyle w:val="default"/>
          <w:rFonts w:cs="FrankRuehl"/>
          <w:rtl/>
        </w:rPr>
        <w:t>לפי דוח הצעת מדף כמשמעותו</w:t>
      </w:r>
      <w:r w:rsidRPr="00295F3B">
        <w:rPr>
          <w:rStyle w:val="default"/>
          <w:rFonts w:cs="FrankRuehl" w:hint="cs"/>
          <w:rtl/>
        </w:rPr>
        <w:t xml:space="preserve"> </w:t>
      </w:r>
      <w:r w:rsidRPr="00295F3B">
        <w:rPr>
          <w:rStyle w:val="default"/>
          <w:rFonts w:cs="FrankRuehl"/>
          <w:rtl/>
        </w:rPr>
        <w:t xml:space="preserve">בסעיף 23א(ו) לחוק, התקופה להגשת הזמנות </w:t>
      </w:r>
      <w:r w:rsidR="00436A86">
        <w:rPr>
          <w:rStyle w:val="default"/>
          <w:rFonts w:cs="FrankRuehl"/>
          <w:rtl/>
        </w:rPr>
        <w:t>–</w:t>
      </w:r>
    </w:p>
    <w:p w:rsidR="00436A86" w:rsidRDefault="00436A86" w:rsidP="00436A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תתחיל לא לפני מועד פרסום הדוח ובלבד שדוח הצעת המדף הראשונה פורסם לא לפני תום חמישה ימי עסקים מיום פרסומו של תשקיף המדף; לעניין זה, "דוח הצעת מדף ראשונה" </w:t>
      </w:r>
      <w:r>
        <w:rPr>
          <w:rStyle w:val="default"/>
          <w:rFonts w:cs="FrankRuehl"/>
          <w:rtl/>
        </w:rPr>
        <w:t>–</w:t>
      </w:r>
      <w:r>
        <w:rPr>
          <w:rStyle w:val="default"/>
          <w:rFonts w:cs="FrankRuehl" w:hint="cs"/>
          <w:rtl/>
        </w:rPr>
        <w:t xml:space="preserve"> לא כולל דוח הצעת זכויות, ובלבד שיום הקצאת הזכויות יהיה לא לפני תום חמישה ימי עסקים מיום פרסומו של תשקיף המדף;</w:t>
      </w:r>
    </w:p>
    <w:p w:rsidR="00436A86" w:rsidRDefault="002D4A3E" w:rsidP="002D4A3E">
      <w:pPr>
        <w:pStyle w:val="P00"/>
        <w:spacing w:before="72"/>
        <w:ind w:left="624" w:right="1134"/>
        <w:rPr>
          <w:rStyle w:val="default"/>
          <w:rFonts w:cs="FrankRuehl" w:hint="cs"/>
          <w:rtl/>
        </w:rPr>
      </w:pPr>
      <w:r>
        <w:rPr>
          <w:rFonts w:cs="FrankRuehl" w:hint="cs"/>
          <w:sz w:val="26"/>
          <w:rtl/>
          <w:lang w:eastAsia="en-US"/>
        </w:rPr>
        <w:pict>
          <v:shape id="_x0000_s1207" type="#_x0000_t202" style="position:absolute;left:0;text-align:left;margin-left:470.35pt;margin-top:7.1pt;width:1in;height:18pt;z-index:251663360" filled="f" stroked="f">
            <v:textbox inset="1mm,0,1mm,0">
              <w:txbxContent>
                <w:p w:rsidR="002D4A3E" w:rsidRDefault="002D4A3E" w:rsidP="002D4A3E">
                  <w:pPr>
                    <w:spacing w:line="160" w:lineRule="exact"/>
                    <w:rPr>
                      <w:rFonts w:cs="Miriam" w:hint="cs"/>
                      <w:noProof/>
                      <w:sz w:val="18"/>
                      <w:szCs w:val="18"/>
                      <w:rtl/>
                    </w:rPr>
                  </w:pPr>
                  <w:r>
                    <w:rPr>
                      <w:rFonts w:cs="Miriam" w:hint="cs"/>
                      <w:noProof/>
                      <w:sz w:val="18"/>
                      <w:szCs w:val="18"/>
                      <w:rtl/>
                    </w:rPr>
                    <w:t>תק' (מס' 2) תשע"ו-2016</w:t>
                  </w:r>
                </w:p>
              </w:txbxContent>
            </v:textbox>
            <w10:anchorlock/>
          </v:shape>
        </w:pict>
      </w:r>
      <w:r w:rsidR="00436A86">
        <w:rPr>
          <w:rStyle w:val="default"/>
          <w:rFonts w:cs="FrankRuehl" w:hint="cs"/>
          <w:rtl/>
        </w:rPr>
        <w:t>(2)</w:t>
      </w:r>
      <w:r w:rsidR="00436A86">
        <w:rPr>
          <w:rStyle w:val="default"/>
          <w:rFonts w:cs="FrankRuehl" w:hint="cs"/>
          <w:rtl/>
        </w:rPr>
        <w:tab/>
        <w:t xml:space="preserve">בהצעה אחידה תסתיים לא לפני תום שבע שעות ומתוכן חמש שעות מסחר לפחות </w:t>
      </w:r>
      <w:r w:rsidRPr="002D4A3E">
        <w:rPr>
          <w:rStyle w:val="default"/>
          <w:rFonts w:cs="FrankRuehl" w:hint="cs"/>
          <w:rtl/>
        </w:rPr>
        <w:t>ממועד פרסום דוח הצעת המדף</w:t>
      </w:r>
      <w:r w:rsidR="00436A86">
        <w:rPr>
          <w:rStyle w:val="default"/>
          <w:rFonts w:cs="FrankRuehl" w:hint="cs"/>
          <w:rtl/>
        </w:rPr>
        <w:t xml:space="preserve"> ולא יאוחר מ-45 ימים מיום פרסומו;</w:t>
      </w:r>
    </w:p>
    <w:p w:rsidR="00436A86" w:rsidRDefault="00436A86" w:rsidP="00436A8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בהצעה לא אחידה שבה כל הרוכשים הם משקיעים מוסדיים </w:t>
      </w:r>
      <w:r>
        <w:rPr>
          <w:rStyle w:val="default"/>
          <w:rFonts w:cs="FrankRuehl"/>
          <w:rtl/>
        </w:rPr>
        <w:t>–</w:t>
      </w:r>
      <w:r>
        <w:rPr>
          <w:rStyle w:val="default"/>
          <w:rFonts w:cs="FrankRuehl" w:hint="cs"/>
          <w:rtl/>
        </w:rPr>
        <w:t xml:space="preserve"> תתחיל לא לפני מועד פרסום דוח הצעת המדף.</w:t>
      </w:r>
    </w:p>
    <w:p w:rsidR="00800993" w:rsidRPr="002D4A3E" w:rsidRDefault="00800993" w:rsidP="00800993">
      <w:pPr>
        <w:pStyle w:val="P00"/>
        <w:spacing w:before="0"/>
        <w:ind w:left="0" w:right="1134"/>
        <w:rPr>
          <w:rStyle w:val="big-number"/>
          <w:rFonts w:cs="FrankRuehl" w:hint="cs"/>
          <w:vanish/>
          <w:color w:val="FF0000"/>
          <w:sz w:val="20"/>
          <w:szCs w:val="20"/>
          <w:shd w:val="clear" w:color="auto" w:fill="FFFF99"/>
          <w:rtl/>
        </w:rPr>
      </w:pPr>
      <w:bookmarkStart w:id="10" w:name="Rov14"/>
      <w:r w:rsidRPr="002D4A3E">
        <w:rPr>
          <w:rStyle w:val="big-number"/>
          <w:rFonts w:cs="FrankRuehl" w:hint="cs"/>
          <w:vanish/>
          <w:color w:val="FF0000"/>
          <w:sz w:val="20"/>
          <w:szCs w:val="20"/>
          <w:shd w:val="clear" w:color="auto" w:fill="FFFF99"/>
          <w:rtl/>
        </w:rPr>
        <w:t>מיום 1.7.2007</w:t>
      </w:r>
    </w:p>
    <w:p w:rsidR="00800993" w:rsidRPr="002D4A3E" w:rsidRDefault="00800993" w:rsidP="00800993">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תשס"ז-2007</w:t>
      </w:r>
    </w:p>
    <w:p w:rsidR="00800993" w:rsidRPr="002D4A3E" w:rsidRDefault="00800993" w:rsidP="00800993">
      <w:pPr>
        <w:pStyle w:val="P00"/>
        <w:spacing w:before="0"/>
        <w:ind w:left="0" w:right="1134"/>
        <w:rPr>
          <w:rStyle w:val="big-number"/>
          <w:rFonts w:cs="FrankRuehl" w:hint="cs"/>
          <w:vanish/>
          <w:sz w:val="20"/>
          <w:szCs w:val="20"/>
          <w:shd w:val="clear" w:color="auto" w:fill="FFFF99"/>
          <w:rtl/>
        </w:rPr>
      </w:pPr>
      <w:hyperlink r:id="rId15" w:history="1">
        <w:r w:rsidRPr="002D4A3E">
          <w:rPr>
            <w:rStyle w:val="Hyperlink"/>
            <w:rFonts w:cs="FrankRuehl" w:hint="cs"/>
            <w:vanish/>
            <w:szCs w:val="20"/>
            <w:shd w:val="clear" w:color="auto" w:fill="FFFF99"/>
            <w:rtl/>
          </w:rPr>
          <w:t>ק"ת תשס"ז מס' 6574</w:t>
        </w:r>
      </w:hyperlink>
      <w:r w:rsidRPr="002D4A3E">
        <w:rPr>
          <w:rStyle w:val="big-number"/>
          <w:rFonts w:cs="FrankRuehl" w:hint="cs"/>
          <w:vanish/>
          <w:sz w:val="20"/>
          <w:szCs w:val="20"/>
          <w:shd w:val="clear" w:color="auto" w:fill="FFFF99"/>
          <w:rtl/>
        </w:rPr>
        <w:t xml:space="preserve"> מיום 21.3.2007 עמ' 678</w:t>
      </w:r>
    </w:p>
    <w:p w:rsidR="00800993" w:rsidRPr="002D4A3E" w:rsidRDefault="00800993" w:rsidP="00800993">
      <w:pPr>
        <w:pStyle w:val="P00"/>
        <w:ind w:left="0" w:right="1134"/>
        <w:rPr>
          <w:rStyle w:val="big-number"/>
          <w:rFonts w:cs="FrankRuehl" w:hint="cs"/>
          <w:vanish/>
          <w:sz w:val="22"/>
          <w:szCs w:val="22"/>
          <w:shd w:val="clear" w:color="auto" w:fill="FFFF99"/>
          <w:rtl/>
        </w:rPr>
      </w:pPr>
      <w:r w:rsidRPr="002D4A3E">
        <w:rPr>
          <w:rStyle w:val="big-number"/>
          <w:rFonts w:cs="FrankRuehl" w:hint="cs"/>
          <w:vanish/>
          <w:sz w:val="22"/>
          <w:szCs w:val="22"/>
          <w:shd w:val="clear" w:color="auto" w:fill="FFFF99"/>
          <w:rtl/>
        </w:rPr>
        <w:t>3</w:t>
      </w:r>
      <w:r w:rsidRPr="002D4A3E">
        <w:rPr>
          <w:rStyle w:val="big-number"/>
          <w:rFonts w:cs="FrankRuehl"/>
          <w:vanish/>
          <w:sz w:val="22"/>
          <w:szCs w:val="22"/>
          <w:shd w:val="clear" w:color="auto" w:fill="FFFF99"/>
          <w:rtl/>
        </w:rPr>
        <w:t>.</w:t>
      </w:r>
      <w:r w:rsidRPr="002D4A3E">
        <w:rPr>
          <w:rStyle w:val="big-number"/>
          <w:rFonts w:cs="FrankRuehl"/>
          <w:vanish/>
          <w:sz w:val="22"/>
          <w:szCs w:val="22"/>
          <w:shd w:val="clear" w:color="auto" w:fill="FFFF99"/>
          <w:rtl/>
        </w:rPr>
        <w:tab/>
        <w:t>על אף האמור בתקנות 1 ו</w:t>
      </w:r>
      <w:r w:rsidRPr="002D4A3E">
        <w:rPr>
          <w:rStyle w:val="big-number"/>
          <w:rFonts w:cs="FrankRuehl" w:hint="cs"/>
          <w:vanish/>
          <w:sz w:val="22"/>
          <w:szCs w:val="22"/>
          <w:shd w:val="clear" w:color="auto" w:fill="FFFF99"/>
          <w:rtl/>
        </w:rPr>
        <w:t>-</w:t>
      </w:r>
      <w:r w:rsidRPr="002D4A3E">
        <w:rPr>
          <w:rStyle w:val="big-number"/>
          <w:rFonts w:cs="FrankRuehl"/>
          <w:vanish/>
          <w:sz w:val="22"/>
          <w:szCs w:val="22"/>
          <w:shd w:val="clear" w:color="auto" w:fill="FFFF99"/>
          <w:rtl/>
        </w:rPr>
        <w:t>2, בהצעה לציבור על פי דוח הצעת מדף כמשמעותו</w:t>
      </w:r>
      <w:r w:rsidRPr="002D4A3E">
        <w:rPr>
          <w:rStyle w:val="big-number"/>
          <w:rFonts w:cs="FrankRuehl" w:hint="cs"/>
          <w:vanish/>
          <w:sz w:val="22"/>
          <w:szCs w:val="22"/>
          <w:shd w:val="clear" w:color="auto" w:fill="FFFF99"/>
          <w:rtl/>
        </w:rPr>
        <w:t xml:space="preserve"> </w:t>
      </w:r>
      <w:r w:rsidRPr="002D4A3E">
        <w:rPr>
          <w:rStyle w:val="big-number"/>
          <w:rFonts w:cs="FrankRuehl"/>
          <w:vanish/>
          <w:sz w:val="22"/>
          <w:szCs w:val="22"/>
          <w:shd w:val="clear" w:color="auto" w:fill="FFFF99"/>
          <w:rtl/>
        </w:rPr>
        <w:t>בסעיף 23א(ו) לחוק, תתחיל התקופה להגשת הזמנות לא לפני תום חמש שעות מסחר ממועד</w:t>
      </w:r>
      <w:r w:rsidRPr="002D4A3E">
        <w:rPr>
          <w:rStyle w:val="big-number"/>
          <w:rFonts w:cs="FrankRuehl" w:hint="cs"/>
          <w:vanish/>
          <w:sz w:val="22"/>
          <w:szCs w:val="22"/>
          <w:shd w:val="clear" w:color="auto" w:fill="FFFF99"/>
          <w:rtl/>
        </w:rPr>
        <w:t xml:space="preserve"> </w:t>
      </w:r>
      <w:r w:rsidRPr="002D4A3E">
        <w:rPr>
          <w:rStyle w:val="big-number"/>
          <w:rFonts w:cs="FrankRuehl"/>
          <w:vanish/>
          <w:sz w:val="22"/>
          <w:szCs w:val="22"/>
          <w:shd w:val="clear" w:color="auto" w:fill="FFFF99"/>
          <w:rtl/>
        </w:rPr>
        <w:t>פרסום הדוח</w:t>
      </w:r>
      <w:r w:rsidRPr="002D4A3E">
        <w:rPr>
          <w:rStyle w:val="big-number"/>
          <w:rFonts w:cs="FrankRuehl"/>
          <w:strike/>
          <w:vanish/>
          <w:sz w:val="22"/>
          <w:szCs w:val="22"/>
          <w:shd w:val="clear" w:color="auto" w:fill="FFFF99"/>
          <w:rtl/>
        </w:rPr>
        <w:t>; בתקנה זו, שעת מסחר" – כהגדרתה בתקנות ניירות ערך (הצעת מדף של ניירות ערך), התשס"ו</w:t>
      </w:r>
      <w:r w:rsidRPr="002D4A3E">
        <w:rPr>
          <w:rStyle w:val="big-number"/>
          <w:rFonts w:cs="FrankRuehl" w:hint="cs"/>
          <w:strike/>
          <w:vanish/>
          <w:sz w:val="22"/>
          <w:szCs w:val="22"/>
          <w:shd w:val="clear" w:color="auto" w:fill="FFFF99"/>
          <w:rtl/>
        </w:rPr>
        <w:t>-2005</w:t>
      </w:r>
      <w:r w:rsidRPr="002D4A3E">
        <w:rPr>
          <w:rStyle w:val="big-number"/>
          <w:rFonts w:cs="FrankRuehl"/>
          <w:vanish/>
          <w:sz w:val="22"/>
          <w:szCs w:val="22"/>
          <w:shd w:val="clear" w:color="auto" w:fill="FFFF99"/>
          <w:rtl/>
        </w:rPr>
        <w:t>.</w:t>
      </w:r>
    </w:p>
    <w:p w:rsidR="00800993" w:rsidRPr="002D4A3E" w:rsidRDefault="00800993" w:rsidP="00800993">
      <w:pPr>
        <w:pStyle w:val="P00"/>
        <w:spacing w:before="0"/>
        <w:ind w:left="0" w:right="1134"/>
        <w:rPr>
          <w:rStyle w:val="big-number"/>
          <w:rFonts w:cs="FrankRuehl" w:hint="cs"/>
          <w:vanish/>
          <w:sz w:val="20"/>
          <w:szCs w:val="20"/>
          <w:shd w:val="clear" w:color="auto" w:fill="FFFF99"/>
          <w:rtl/>
        </w:rPr>
      </w:pPr>
    </w:p>
    <w:p w:rsidR="00800993" w:rsidRPr="002D4A3E" w:rsidRDefault="00800993" w:rsidP="00800993">
      <w:pPr>
        <w:pStyle w:val="P00"/>
        <w:spacing w:before="0"/>
        <w:ind w:left="0" w:right="1134"/>
        <w:rPr>
          <w:rStyle w:val="big-number"/>
          <w:rFonts w:cs="FrankRuehl" w:hint="cs"/>
          <w:vanish/>
          <w:color w:val="FF0000"/>
          <w:sz w:val="20"/>
          <w:szCs w:val="20"/>
          <w:shd w:val="clear" w:color="auto" w:fill="FFFF99"/>
          <w:rtl/>
        </w:rPr>
      </w:pPr>
      <w:r w:rsidRPr="002D4A3E">
        <w:rPr>
          <w:rStyle w:val="big-number"/>
          <w:rFonts w:cs="FrankRuehl" w:hint="cs"/>
          <w:vanish/>
          <w:color w:val="FF0000"/>
          <w:sz w:val="20"/>
          <w:szCs w:val="20"/>
          <w:shd w:val="clear" w:color="auto" w:fill="FFFF99"/>
          <w:rtl/>
        </w:rPr>
        <w:t>מיום 15.6.2008</w:t>
      </w:r>
    </w:p>
    <w:p w:rsidR="00800993" w:rsidRPr="002D4A3E" w:rsidRDefault="00800993" w:rsidP="00800993">
      <w:pPr>
        <w:pStyle w:val="P00"/>
        <w:spacing w:before="0"/>
        <w:ind w:left="0"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תשס"ח-2008</w:t>
      </w:r>
    </w:p>
    <w:p w:rsidR="00800993" w:rsidRPr="002D4A3E" w:rsidRDefault="00800993" w:rsidP="00800993">
      <w:pPr>
        <w:pStyle w:val="P00"/>
        <w:spacing w:before="0"/>
        <w:ind w:left="0" w:right="1134"/>
        <w:rPr>
          <w:rStyle w:val="big-number"/>
          <w:rFonts w:cs="FrankRuehl" w:hint="cs"/>
          <w:vanish/>
          <w:sz w:val="20"/>
          <w:szCs w:val="20"/>
          <w:shd w:val="clear" w:color="auto" w:fill="FFFF99"/>
          <w:rtl/>
        </w:rPr>
      </w:pPr>
      <w:hyperlink r:id="rId16" w:history="1">
        <w:r w:rsidRPr="002D4A3E">
          <w:rPr>
            <w:rStyle w:val="Hyperlink"/>
            <w:rFonts w:cs="FrankRuehl" w:hint="cs"/>
            <w:vanish/>
            <w:szCs w:val="20"/>
            <w:shd w:val="clear" w:color="auto" w:fill="FFFF99"/>
            <w:rtl/>
          </w:rPr>
          <w:t>ק"ת תשס"ח מס' 6680</w:t>
        </w:r>
      </w:hyperlink>
      <w:r w:rsidRPr="002D4A3E">
        <w:rPr>
          <w:rStyle w:val="big-number"/>
          <w:rFonts w:cs="FrankRuehl" w:hint="cs"/>
          <w:vanish/>
          <w:sz w:val="20"/>
          <w:szCs w:val="20"/>
          <w:shd w:val="clear" w:color="auto" w:fill="FFFF99"/>
          <w:rtl/>
        </w:rPr>
        <w:t xml:space="preserve"> מיום 15.6.2008 עמ' 999</w:t>
      </w:r>
    </w:p>
    <w:p w:rsidR="00800993" w:rsidRPr="002D4A3E" w:rsidRDefault="00800993" w:rsidP="00800993">
      <w:pPr>
        <w:pStyle w:val="P00"/>
        <w:ind w:left="0" w:right="1134"/>
        <w:rPr>
          <w:rStyle w:val="big-number"/>
          <w:rFonts w:cs="FrankRuehl" w:hint="cs"/>
          <w:vanish/>
          <w:sz w:val="2"/>
          <w:szCs w:val="2"/>
          <w:shd w:val="clear" w:color="auto" w:fill="FFFF99"/>
          <w:rtl/>
        </w:rPr>
      </w:pPr>
      <w:r w:rsidRPr="002D4A3E">
        <w:rPr>
          <w:rStyle w:val="default"/>
          <w:rFonts w:cs="FrankRuehl" w:hint="cs"/>
          <w:vanish/>
          <w:sz w:val="22"/>
          <w:szCs w:val="22"/>
          <w:shd w:val="clear" w:color="auto" w:fill="FFFF99"/>
          <w:rtl/>
        </w:rPr>
        <w:t>3</w:t>
      </w:r>
      <w:r w:rsidRPr="002D4A3E">
        <w:rPr>
          <w:rStyle w:val="default"/>
          <w:rFonts w:cs="FrankRuehl"/>
          <w:vanish/>
          <w:sz w:val="22"/>
          <w:szCs w:val="22"/>
          <w:shd w:val="clear" w:color="auto" w:fill="FFFF99"/>
          <w:rtl/>
        </w:rPr>
        <w:t>.</w:t>
      </w:r>
      <w:r w:rsidRPr="002D4A3E">
        <w:rPr>
          <w:rStyle w:val="default"/>
          <w:rFonts w:cs="FrankRuehl"/>
          <w:vanish/>
          <w:sz w:val="22"/>
          <w:szCs w:val="22"/>
          <w:shd w:val="clear" w:color="auto" w:fill="FFFF99"/>
          <w:rtl/>
        </w:rPr>
        <w:tab/>
        <w:t>על אף האמור בתקנות 1 ו</w:t>
      </w:r>
      <w:r w:rsidRPr="002D4A3E">
        <w:rPr>
          <w:rStyle w:val="default"/>
          <w:rFonts w:cs="FrankRuehl" w:hint="cs"/>
          <w:vanish/>
          <w:sz w:val="22"/>
          <w:szCs w:val="22"/>
          <w:shd w:val="clear" w:color="auto" w:fill="FFFF99"/>
          <w:rtl/>
        </w:rPr>
        <w:t>-</w:t>
      </w:r>
      <w:r w:rsidRPr="002D4A3E">
        <w:rPr>
          <w:rStyle w:val="default"/>
          <w:rFonts w:cs="FrankRuehl"/>
          <w:vanish/>
          <w:sz w:val="22"/>
          <w:szCs w:val="22"/>
          <w:shd w:val="clear" w:color="auto" w:fill="FFFF99"/>
          <w:rtl/>
        </w:rPr>
        <w:t>2, בהצעה לציבור על פי דוח הצעת מדף כמשמעותו</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בסעיף 23א(ו) לחוק,</w:t>
      </w:r>
      <w:r w:rsidRPr="002D4A3E">
        <w:rPr>
          <w:rStyle w:val="big-number"/>
          <w:rFonts w:cs="FrankRuehl"/>
          <w:vanish/>
          <w:sz w:val="22"/>
          <w:szCs w:val="22"/>
          <w:shd w:val="clear" w:color="auto" w:fill="FFFF99"/>
          <w:rtl/>
        </w:rPr>
        <w:t xml:space="preserve"> תתחיל התקופה להגשת הזמנות לא לפני תום חמש שעות מסחר ממועד</w:t>
      </w:r>
      <w:r w:rsidRPr="002D4A3E">
        <w:rPr>
          <w:rStyle w:val="big-number"/>
          <w:rFonts w:cs="FrankRuehl" w:hint="cs"/>
          <w:vanish/>
          <w:sz w:val="22"/>
          <w:szCs w:val="22"/>
          <w:shd w:val="clear" w:color="auto" w:fill="FFFF99"/>
          <w:rtl/>
        </w:rPr>
        <w:t xml:space="preserve"> </w:t>
      </w:r>
      <w:r w:rsidRPr="002D4A3E">
        <w:rPr>
          <w:rStyle w:val="big-number"/>
          <w:rFonts w:cs="FrankRuehl"/>
          <w:vanish/>
          <w:sz w:val="22"/>
          <w:szCs w:val="22"/>
          <w:shd w:val="clear" w:color="auto" w:fill="FFFF99"/>
          <w:rtl/>
        </w:rPr>
        <w:t>פרסום הדוח</w:t>
      </w:r>
      <w:r w:rsidRPr="002D4A3E">
        <w:rPr>
          <w:rStyle w:val="big-number"/>
          <w:rFonts w:cs="FrankRuehl" w:hint="cs"/>
          <w:vanish/>
          <w:sz w:val="22"/>
          <w:szCs w:val="22"/>
          <w:shd w:val="clear" w:color="auto" w:fill="FFFF99"/>
          <w:rtl/>
        </w:rPr>
        <w:t xml:space="preserve"> </w:t>
      </w:r>
      <w:r w:rsidRPr="002D4A3E">
        <w:rPr>
          <w:rStyle w:val="big-number"/>
          <w:rFonts w:cs="FrankRuehl" w:hint="cs"/>
          <w:vanish/>
          <w:sz w:val="22"/>
          <w:szCs w:val="22"/>
          <w:u w:val="single"/>
          <w:shd w:val="clear" w:color="auto" w:fill="FFFF99"/>
          <w:rtl/>
        </w:rPr>
        <w:t xml:space="preserve">ובלבד שדוח הצעת המדף הראשונה פורסם לא לפני תום חמישה ימי עסקים מיום פרסומו של תשקיף המדף; לעניין זה, "דוח הצעת מדף ראשונה" </w:t>
      </w:r>
      <w:r w:rsidRPr="002D4A3E">
        <w:rPr>
          <w:rStyle w:val="big-number"/>
          <w:rFonts w:cs="FrankRuehl"/>
          <w:vanish/>
          <w:sz w:val="22"/>
          <w:szCs w:val="22"/>
          <w:u w:val="single"/>
          <w:shd w:val="clear" w:color="auto" w:fill="FFFF99"/>
          <w:rtl/>
        </w:rPr>
        <w:t>–</w:t>
      </w:r>
      <w:r w:rsidRPr="002D4A3E">
        <w:rPr>
          <w:rStyle w:val="big-number"/>
          <w:rFonts w:cs="FrankRuehl" w:hint="cs"/>
          <w:vanish/>
          <w:sz w:val="22"/>
          <w:szCs w:val="22"/>
          <w:u w:val="single"/>
          <w:shd w:val="clear" w:color="auto" w:fill="FFFF99"/>
          <w:rtl/>
        </w:rPr>
        <w:t xml:space="preserve"> לא כולל דוח הצעת זכויות, ובלבד שיום הקצאת הזכויות יהיה לא לפני תום חמישה ימי עסקים מיום פרסומו של תשקיף המדף</w:t>
      </w:r>
      <w:r w:rsidRPr="002D4A3E">
        <w:rPr>
          <w:rStyle w:val="big-number"/>
          <w:rFonts w:cs="FrankRuehl"/>
          <w:vanish/>
          <w:sz w:val="22"/>
          <w:szCs w:val="22"/>
          <w:shd w:val="clear" w:color="auto" w:fill="FFFF99"/>
          <w:rtl/>
        </w:rPr>
        <w:t>.</w:t>
      </w:r>
    </w:p>
    <w:p w:rsidR="00800993" w:rsidRPr="002D4A3E" w:rsidRDefault="00800993" w:rsidP="00800993">
      <w:pPr>
        <w:pStyle w:val="P00"/>
        <w:spacing w:before="0"/>
        <w:ind w:left="0" w:right="1134"/>
        <w:rPr>
          <w:rStyle w:val="default"/>
          <w:rFonts w:cs="FrankRuehl" w:hint="cs"/>
          <w:vanish/>
          <w:sz w:val="20"/>
          <w:szCs w:val="20"/>
          <w:shd w:val="clear" w:color="auto" w:fill="FFFF99"/>
          <w:rtl/>
        </w:rPr>
      </w:pPr>
    </w:p>
    <w:p w:rsidR="00800993" w:rsidRPr="002D4A3E" w:rsidRDefault="00800993" w:rsidP="00800993">
      <w:pPr>
        <w:pStyle w:val="P00"/>
        <w:spacing w:before="0"/>
        <w:ind w:left="0" w:right="1134"/>
        <w:rPr>
          <w:rStyle w:val="default"/>
          <w:rFonts w:cs="FrankRuehl" w:hint="cs"/>
          <w:vanish/>
          <w:color w:val="FF0000"/>
          <w:sz w:val="20"/>
          <w:szCs w:val="20"/>
          <w:shd w:val="clear" w:color="auto" w:fill="FFFF99"/>
          <w:rtl/>
        </w:rPr>
      </w:pPr>
      <w:r w:rsidRPr="002D4A3E">
        <w:rPr>
          <w:rStyle w:val="default"/>
          <w:rFonts w:cs="FrankRuehl" w:hint="cs"/>
          <w:vanish/>
          <w:color w:val="FF0000"/>
          <w:sz w:val="20"/>
          <w:szCs w:val="20"/>
          <w:shd w:val="clear" w:color="auto" w:fill="FFFF99"/>
          <w:rtl/>
        </w:rPr>
        <w:t>מיום 27.2.2014</w:t>
      </w:r>
    </w:p>
    <w:p w:rsidR="00800993" w:rsidRPr="002D4A3E" w:rsidRDefault="00800993" w:rsidP="00800993">
      <w:pPr>
        <w:pStyle w:val="P00"/>
        <w:spacing w:before="0"/>
        <w:ind w:left="0" w:right="1134"/>
        <w:rPr>
          <w:rStyle w:val="default"/>
          <w:rFonts w:cs="FrankRuehl" w:hint="cs"/>
          <w:vanish/>
          <w:sz w:val="20"/>
          <w:szCs w:val="20"/>
          <w:shd w:val="clear" w:color="auto" w:fill="FFFF99"/>
          <w:rtl/>
        </w:rPr>
      </w:pPr>
      <w:r w:rsidRPr="002D4A3E">
        <w:rPr>
          <w:rStyle w:val="default"/>
          <w:rFonts w:cs="FrankRuehl" w:hint="cs"/>
          <w:b/>
          <w:bCs/>
          <w:vanish/>
          <w:sz w:val="20"/>
          <w:szCs w:val="20"/>
          <w:shd w:val="clear" w:color="auto" w:fill="FFFF99"/>
          <w:rtl/>
        </w:rPr>
        <w:t>תק' תשע"ד-2014</w:t>
      </w:r>
    </w:p>
    <w:p w:rsidR="00800993" w:rsidRPr="002D4A3E" w:rsidRDefault="00800993" w:rsidP="00800993">
      <w:pPr>
        <w:pStyle w:val="P00"/>
        <w:spacing w:before="0"/>
        <w:ind w:left="0" w:right="1134"/>
        <w:rPr>
          <w:rStyle w:val="default"/>
          <w:rFonts w:cs="FrankRuehl" w:hint="cs"/>
          <w:vanish/>
          <w:sz w:val="20"/>
          <w:szCs w:val="20"/>
          <w:shd w:val="clear" w:color="auto" w:fill="FFFF99"/>
          <w:rtl/>
        </w:rPr>
      </w:pPr>
      <w:hyperlink r:id="rId17" w:history="1">
        <w:r w:rsidRPr="002D4A3E">
          <w:rPr>
            <w:rStyle w:val="Hyperlink"/>
            <w:rFonts w:cs="FrankRuehl" w:hint="cs"/>
            <w:vanish/>
            <w:szCs w:val="20"/>
            <w:shd w:val="clear" w:color="auto" w:fill="FFFF99"/>
            <w:rtl/>
          </w:rPr>
          <w:t>ק"ת תשע"ד מס' 7348</w:t>
        </w:r>
      </w:hyperlink>
      <w:r w:rsidRPr="002D4A3E">
        <w:rPr>
          <w:rStyle w:val="default"/>
          <w:rFonts w:cs="FrankRuehl" w:hint="cs"/>
          <w:vanish/>
          <w:sz w:val="20"/>
          <w:szCs w:val="20"/>
          <w:shd w:val="clear" w:color="auto" w:fill="FFFF99"/>
          <w:rtl/>
        </w:rPr>
        <w:t xml:space="preserve"> מיום 27.2.2014 עמ' 713</w:t>
      </w:r>
    </w:p>
    <w:p w:rsidR="00800993" w:rsidRPr="002D4A3E" w:rsidRDefault="00800993" w:rsidP="00800993">
      <w:pPr>
        <w:pStyle w:val="P00"/>
        <w:ind w:left="0" w:right="1134"/>
        <w:rPr>
          <w:rStyle w:val="default"/>
          <w:rFonts w:cs="FrankRuehl" w:hint="cs"/>
          <w:vanish/>
          <w:sz w:val="22"/>
          <w:szCs w:val="22"/>
          <w:shd w:val="clear" w:color="auto" w:fill="FFFF99"/>
          <w:rtl/>
        </w:rPr>
      </w:pPr>
      <w:r w:rsidRPr="002D4A3E">
        <w:rPr>
          <w:rStyle w:val="default"/>
          <w:rFonts w:cs="FrankRuehl" w:hint="cs"/>
          <w:vanish/>
          <w:sz w:val="22"/>
          <w:szCs w:val="22"/>
          <w:shd w:val="clear" w:color="auto" w:fill="FFFF99"/>
          <w:rtl/>
        </w:rPr>
        <w:t>3</w:t>
      </w:r>
      <w:r w:rsidRPr="002D4A3E">
        <w:rPr>
          <w:rStyle w:val="default"/>
          <w:rFonts w:cs="FrankRuehl"/>
          <w:vanish/>
          <w:sz w:val="22"/>
          <w:szCs w:val="22"/>
          <w:shd w:val="clear" w:color="auto" w:fill="FFFF99"/>
          <w:rtl/>
        </w:rPr>
        <w:t>.</w:t>
      </w:r>
      <w:r w:rsidRPr="002D4A3E">
        <w:rPr>
          <w:rStyle w:val="default"/>
          <w:rFonts w:cs="FrankRuehl"/>
          <w:vanish/>
          <w:sz w:val="22"/>
          <w:szCs w:val="22"/>
          <w:shd w:val="clear" w:color="auto" w:fill="FFFF99"/>
          <w:rtl/>
        </w:rPr>
        <w:tab/>
        <w:t>על אף האמור בתקנות 1 ו</w:t>
      </w:r>
      <w:r w:rsidRPr="002D4A3E">
        <w:rPr>
          <w:rStyle w:val="default"/>
          <w:rFonts w:cs="FrankRuehl" w:hint="cs"/>
          <w:vanish/>
          <w:sz w:val="22"/>
          <w:szCs w:val="22"/>
          <w:shd w:val="clear" w:color="auto" w:fill="FFFF99"/>
          <w:rtl/>
        </w:rPr>
        <w:t>-</w:t>
      </w:r>
      <w:r w:rsidRPr="002D4A3E">
        <w:rPr>
          <w:rStyle w:val="default"/>
          <w:rFonts w:cs="FrankRuehl"/>
          <w:vanish/>
          <w:sz w:val="22"/>
          <w:szCs w:val="22"/>
          <w:shd w:val="clear" w:color="auto" w:fill="FFFF99"/>
          <w:rtl/>
        </w:rPr>
        <w:t>2, בהצעה לציבור על פי דוח הצעת מדף כמשמעותו</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בסעיף 23א(ו) לחוק, תתחיל התקופה להגשת הזמנות לא לפני תום חמש שעות מסחר ממועד</w:t>
      </w:r>
      <w:r w:rsidRPr="002D4A3E">
        <w:rPr>
          <w:rStyle w:val="default"/>
          <w:rFonts w:cs="FrankRuehl" w:hint="cs"/>
          <w:vanish/>
          <w:sz w:val="22"/>
          <w:szCs w:val="22"/>
          <w:shd w:val="clear" w:color="auto" w:fill="FFFF99"/>
          <w:rtl/>
        </w:rPr>
        <w:t xml:space="preserve"> </w:t>
      </w:r>
      <w:r w:rsidRPr="002D4A3E">
        <w:rPr>
          <w:rStyle w:val="default"/>
          <w:rFonts w:cs="FrankRuehl"/>
          <w:vanish/>
          <w:sz w:val="22"/>
          <w:szCs w:val="22"/>
          <w:shd w:val="clear" w:color="auto" w:fill="FFFF99"/>
          <w:rtl/>
        </w:rPr>
        <w:t>פרסום הדוח</w:t>
      </w:r>
      <w:r w:rsidRPr="002D4A3E">
        <w:rPr>
          <w:rStyle w:val="default"/>
          <w:rFonts w:cs="FrankRuehl" w:hint="cs"/>
          <w:vanish/>
          <w:sz w:val="22"/>
          <w:szCs w:val="22"/>
          <w:shd w:val="clear" w:color="auto" w:fill="FFFF99"/>
          <w:rtl/>
        </w:rPr>
        <w:t xml:space="preserve"> </w:t>
      </w:r>
      <w:r w:rsidRPr="002D4A3E">
        <w:rPr>
          <w:rStyle w:val="default"/>
          <w:rFonts w:cs="FrankRuehl" w:hint="cs"/>
          <w:strike/>
          <w:vanish/>
          <w:sz w:val="22"/>
          <w:szCs w:val="22"/>
          <w:shd w:val="clear" w:color="auto" w:fill="FFFF99"/>
          <w:rtl/>
        </w:rPr>
        <w:t>ובלבד שדוח הצעת המדף הראשונה פורסם לא</w:t>
      </w:r>
      <w:r w:rsidRPr="002D4A3E">
        <w:rPr>
          <w:rStyle w:val="default"/>
          <w:rFonts w:cs="FrankRuehl" w:hint="cs"/>
          <w:vanish/>
          <w:sz w:val="22"/>
          <w:szCs w:val="22"/>
          <w:shd w:val="clear" w:color="auto" w:fill="FFFF99"/>
          <w:rtl/>
        </w:rPr>
        <w:t xml:space="preserve"> </w:t>
      </w:r>
      <w:r w:rsidRPr="002D4A3E">
        <w:rPr>
          <w:rStyle w:val="default"/>
          <w:rFonts w:cs="FrankRuehl" w:hint="cs"/>
          <w:vanish/>
          <w:sz w:val="22"/>
          <w:szCs w:val="22"/>
          <w:u w:val="single"/>
          <w:shd w:val="clear" w:color="auto" w:fill="FFFF99"/>
          <w:rtl/>
        </w:rPr>
        <w:t>ולא</w:t>
      </w:r>
      <w:r w:rsidRPr="002D4A3E">
        <w:rPr>
          <w:rStyle w:val="default"/>
          <w:rFonts w:cs="FrankRuehl" w:hint="cs"/>
          <w:vanish/>
          <w:sz w:val="22"/>
          <w:szCs w:val="22"/>
          <w:shd w:val="clear" w:color="auto" w:fill="FFFF99"/>
          <w:rtl/>
        </w:rPr>
        <w:t xml:space="preserve"> לפני תום חמישה ימי עסקים מיום פרסומו של תשקיף המדף</w:t>
      </w:r>
      <w:r w:rsidRPr="002D4A3E">
        <w:rPr>
          <w:rStyle w:val="default"/>
          <w:rFonts w:cs="FrankRuehl" w:hint="cs"/>
          <w:strike/>
          <w:vanish/>
          <w:sz w:val="22"/>
          <w:szCs w:val="22"/>
          <w:shd w:val="clear" w:color="auto" w:fill="FFFF99"/>
          <w:rtl/>
        </w:rPr>
        <w:t xml:space="preserve">; לעניין זה, "דוח הצעת מדף ראשונה" </w:t>
      </w:r>
      <w:r w:rsidRPr="002D4A3E">
        <w:rPr>
          <w:rStyle w:val="default"/>
          <w:rFonts w:cs="FrankRuehl"/>
          <w:strike/>
          <w:vanish/>
          <w:sz w:val="22"/>
          <w:szCs w:val="22"/>
          <w:shd w:val="clear" w:color="auto" w:fill="FFFF99"/>
          <w:rtl/>
        </w:rPr>
        <w:t>–</w:t>
      </w:r>
      <w:r w:rsidRPr="002D4A3E">
        <w:rPr>
          <w:rStyle w:val="default"/>
          <w:rFonts w:cs="FrankRuehl" w:hint="cs"/>
          <w:strike/>
          <w:vanish/>
          <w:sz w:val="22"/>
          <w:szCs w:val="22"/>
          <w:shd w:val="clear" w:color="auto" w:fill="FFFF99"/>
          <w:rtl/>
        </w:rPr>
        <w:t xml:space="preserve"> לא כולל דוח הצעת זכויות, ובלבד שיום הקצאת הזכויות יהיה לא לפני תום חמישה ימי עסקים מיום פרסומו של תשקיף המדף</w:t>
      </w:r>
      <w:r w:rsidRPr="002D4A3E">
        <w:rPr>
          <w:rStyle w:val="default"/>
          <w:rFonts w:cs="FrankRuehl" w:hint="cs"/>
          <w:vanish/>
          <w:sz w:val="22"/>
          <w:szCs w:val="22"/>
          <w:shd w:val="clear" w:color="auto" w:fill="FFFF99"/>
          <w:rtl/>
        </w:rPr>
        <w:t>.</w:t>
      </w:r>
    </w:p>
    <w:p w:rsidR="00436A86" w:rsidRPr="002D4A3E" w:rsidRDefault="00436A86" w:rsidP="00436A86">
      <w:pPr>
        <w:pStyle w:val="P00"/>
        <w:spacing w:before="0"/>
        <w:ind w:left="0" w:right="1134"/>
        <w:rPr>
          <w:rStyle w:val="default"/>
          <w:rFonts w:cs="FrankRuehl" w:hint="cs"/>
          <w:vanish/>
          <w:sz w:val="20"/>
          <w:szCs w:val="20"/>
          <w:shd w:val="clear" w:color="auto" w:fill="FFFF99"/>
          <w:rtl/>
        </w:rPr>
      </w:pPr>
    </w:p>
    <w:p w:rsidR="00436A86" w:rsidRPr="002D4A3E" w:rsidRDefault="00436A86" w:rsidP="00436A86">
      <w:pPr>
        <w:pStyle w:val="P00"/>
        <w:spacing w:before="0"/>
        <w:ind w:left="0" w:right="1134"/>
        <w:rPr>
          <w:rStyle w:val="default"/>
          <w:rFonts w:cs="FrankRuehl" w:hint="cs"/>
          <w:vanish/>
          <w:color w:val="FF0000"/>
          <w:szCs w:val="20"/>
          <w:shd w:val="clear" w:color="auto" w:fill="FFFF99"/>
          <w:rtl/>
        </w:rPr>
      </w:pPr>
      <w:r w:rsidRPr="002D4A3E">
        <w:rPr>
          <w:rStyle w:val="default"/>
          <w:rFonts w:cs="FrankRuehl" w:hint="cs"/>
          <w:vanish/>
          <w:color w:val="FF0000"/>
          <w:szCs w:val="20"/>
          <w:shd w:val="clear" w:color="auto" w:fill="FFFF99"/>
          <w:rtl/>
        </w:rPr>
        <w:t>מיום 26.11.2015</w:t>
      </w:r>
    </w:p>
    <w:p w:rsidR="00436A86" w:rsidRPr="002D4A3E" w:rsidRDefault="00436A86" w:rsidP="00436A86">
      <w:pPr>
        <w:pStyle w:val="P00"/>
        <w:spacing w:before="0"/>
        <w:ind w:left="0" w:right="1134"/>
        <w:rPr>
          <w:rStyle w:val="default"/>
          <w:rFonts w:cs="FrankRuehl" w:hint="cs"/>
          <w:vanish/>
          <w:szCs w:val="20"/>
          <w:shd w:val="clear" w:color="auto" w:fill="FFFF99"/>
          <w:rtl/>
        </w:rPr>
      </w:pPr>
      <w:r w:rsidRPr="002D4A3E">
        <w:rPr>
          <w:rStyle w:val="default"/>
          <w:rFonts w:cs="FrankRuehl" w:hint="cs"/>
          <w:b/>
          <w:bCs/>
          <w:vanish/>
          <w:szCs w:val="20"/>
          <w:shd w:val="clear" w:color="auto" w:fill="FFFF99"/>
          <w:rtl/>
        </w:rPr>
        <w:t>תק' תשע"ו-2015</w:t>
      </w:r>
    </w:p>
    <w:p w:rsidR="00436A86" w:rsidRPr="002D4A3E" w:rsidRDefault="00436A86" w:rsidP="00436A86">
      <w:pPr>
        <w:pStyle w:val="P00"/>
        <w:spacing w:before="0"/>
        <w:ind w:left="0" w:right="1134"/>
        <w:rPr>
          <w:rStyle w:val="default"/>
          <w:rFonts w:cs="FrankRuehl" w:hint="cs"/>
          <w:vanish/>
          <w:szCs w:val="20"/>
          <w:shd w:val="clear" w:color="auto" w:fill="FFFF99"/>
          <w:rtl/>
        </w:rPr>
      </w:pPr>
      <w:hyperlink r:id="rId18" w:history="1">
        <w:r w:rsidRPr="002D4A3E">
          <w:rPr>
            <w:rStyle w:val="Hyperlink"/>
            <w:rFonts w:cs="FrankRuehl" w:hint="cs"/>
            <w:vanish/>
            <w:szCs w:val="20"/>
            <w:shd w:val="clear" w:color="auto" w:fill="FFFF99"/>
            <w:rtl/>
          </w:rPr>
          <w:t>ק"ת תשע"ו מס' 7564</w:t>
        </w:r>
      </w:hyperlink>
      <w:r w:rsidRPr="002D4A3E">
        <w:rPr>
          <w:rStyle w:val="default"/>
          <w:rFonts w:cs="FrankRuehl" w:hint="cs"/>
          <w:vanish/>
          <w:szCs w:val="20"/>
          <w:shd w:val="clear" w:color="auto" w:fill="FFFF99"/>
          <w:rtl/>
        </w:rPr>
        <w:t xml:space="preserve"> מיום 27.10.2015 עמ' 101</w:t>
      </w:r>
    </w:p>
    <w:p w:rsidR="00436A86" w:rsidRPr="002D4A3E" w:rsidRDefault="00436A86" w:rsidP="00436A86">
      <w:pPr>
        <w:pStyle w:val="P00"/>
        <w:spacing w:before="0"/>
        <w:ind w:left="0" w:right="1134"/>
        <w:rPr>
          <w:rStyle w:val="default"/>
          <w:rFonts w:cs="FrankRuehl" w:hint="cs"/>
          <w:vanish/>
          <w:szCs w:val="20"/>
          <w:shd w:val="clear" w:color="auto" w:fill="FFFF99"/>
          <w:rtl/>
        </w:rPr>
      </w:pPr>
      <w:r w:rsidRPr="002D4A3E">
        <w:rPr>
          <w:rStyle w:val="default"/>
          <w:rFonts w:cs="FrankRuehl" w:hint="cs"/>
          <w:b/>
          <w:bCs/>
          <w:vanish/>
          <w:szCs w:val="20"/>
          <w:shd w:val="clear" w:color="auto" w:fill="FFFF99"/>
          <w:rtl/>
        </w:rPr>
        <w:t>החלפת תקנה 3</w:t>
      </w:r>
    </w:p>
    <w:p w:rsidR="00436A86" w:rsidRPr="002D4A3E" w:rsidRDefault="00436A86" w:rsidP="00436A86">
      <w:pPr>
        <w:pStyle w:val="P00"/>
        <w:ind w:left="0" w:right="1134"/>
        <w:rPr>
          <w:rStyle w:val="default"/>
          <w:rFonts w:cs="FrankRuehl" w:hint="cs"/>
          <w:vanish/>
          <w:szCs w:val="20"/>
          <w:shd w:val="clear" w:color="auto" w:fill="FFFF99"/>
          <w:rtl/>
        </w:rPr>
      </w:pPr>
      <w:r w:rsidRPr="002D4A3E">
        <w:rPr>
          <w:rStyle w:val="default"/>
          <w:rFonts w:cs="FrankRuehl" w:hint="cs"/>
          <w:vanish/>
          <w:szCs w:val="20"/>
          <w:shd w:val="clear" w:color="auto" w:fill="FFFF99"/>
          <w:rtl/>
        </w:rPr>
        <w:t>הנוסח הקודם:</w:t>
      </w:r>
    </w:p>
    <w:p w:rsidR="00436A86" w:rsidRPr="002D4A3E" w:rsidRDefault="00436A86" w:rsidP="00436A86">
      <w:pPr>
        <w:pStyle w:val="P00"/>
        <w:spacing w:before="20"/>
        <w:ind w:left="0" w:right="1134"/>
        <w:rPr>
          <w:rStyle w:val="default"/>
          <w:rFonts w:cs="Miriam" w:hint="cs"/>
          <w:strike/>
          <w:vanish/>
          <w:sz w:val="16"/>
          <w:szCs w:val="16"/>
          <w:shd w:val="clear" w:color="auto" w:fill="FFFF99"/>
          <w:rtl/>
        </w:rPr>
      </w:pPr>
      <w:r w:rsidRPr="002D4A3E">
        <w:rPr>
          <w:rStyle w:val="default"/>
          <w:rFonts w:cs="Miriam" w:hint="cs"/>
          <w:strike/>
          <w:vanish/>
          <w:sz w:val="16"/>
          <w:szCs w:val="16"/>
          <w:shd w:val="clear" w:color="auto" w:fill="FFFF99"/>
          <w:rtl/>
        </w:rPr>
        <w:t>התקופה להגשת הזמנות בהצעה לציבור על פי דוח הצעת מדף</w:t>
      </w:r>
    </w:p>
    <w:p w:rsidR="00436A86" w:rsidRPr="002D4A3E" w:rsidRDefault="00436A86" w:rsidP="00436A86">
      <w:pPr>
        <w:pStyle w:val="P00"/>
        <w:spacing w:before="0"/>
        <w:ind w:left="0" w:right="1134"/>
        <w:rPr>
          <w:rStyle w:val="default"/>
          <w:rFonts w:cs="FrankRuehl" w:hint="cs"/>
          <w:vanish/>
          <w:sz w:val="22"/>
          <w:szCs w:val="22"/>
          <w:shd w:val="clear" w:color="auto" w:fill="FFFF99"/>
          <w:rtl/>
        </w:rPr>
      </w:pPr>
      <w:r w:rsidRPr="002D4A3E">
        <w:rPr>
          <w:rStyle w:val="default"/>
          <w:rFonts w:cs="FrankRuehl" w:hint="cs"/>
          <w:strike/>
          <w:vanish/>
          <w:sz w:val="22"/>
          <w:szCs w:val="22"/>
          <w:shd w:val="clear" w:color="auto" w:fill="FFFF99"/>
          <w:rtl/>
        </w:rPr>
        <w:t>3</w:t>
      </w:r>
      <w:r w:rsidRPr="002D4A3E">
        <w:rPr>
          <w:rStyle w:val="default"/>
          <w:rFonts w:cs="FrankRuehl"/>
          <w:strike/>
          <w:vanish/>
          <w:sz w:val="22"/>
          <w:szCs w:val="22"/>
          <w:shd w:val="clear" w:color="auto" w:fill="FFFF99"/>
          <w:rtl/>
        </w:rPr>
        <w:t>.</w:t>
      </w:r>
      <w:r w:rsidRPr="002D4A3E">
        <w:rPr>
          <w:rStyle w:val="default"/>
          <w:rFonts w:cs="FrankRuehl"/>
          <w:strike/>
          <w:vanish/>
          <w:sz w:val="22"/>
          <w:szCs w:val="22"/>
          <w:shd w:val="clear" w:color="auto" w:fill="FFFF99"/>
          <w:rtl/>
        </w:rPr>
        <w:tab/>
        <w:t>על אף האמור בתקנות 1 ו</w:t>
      </w:r>
      <w:r w:rsidRPr="002D4A3E">
        <w:rPr>
          <w:rStyle w:val="default"/>
          <w:rFonts w:cs="FrankRuehl" w:hint="cs"/>
          <w:strike/>
          <w:vanish/>
          <w:sz w:val="22"/>
          <w:szCs w:val="22"/>
          <w:shd w:val="clear" w:color="auto" w:fill="FFFF99"/>
          <w:rtl/>
        </w:rPr>
        <w:t>-</w:t>
      </w:r>
      <w:r w:rsidRPr="002D4A3E">
        <w:rPr>
          <w:rStyle w:val="default"/>
          <w:rFonts w:cs="FrankRuehl"/>
          <w:strike/>
          <w:vanish/>
          <w:sz w:val="22"/>
          <w:szCs w:val="22"/>
          <w:shd w:val="clear" w:color="auto" w:fill="FFFF99"/>
          <w:rtl/>
        </w:rPr>
        <w:t>2, בהצעה לציבור על פי דוח הצעת מדף כמשמעותו</w:t>
      </w:r>
      <w:r w:rsidRPr="002D4A3E">
        <w:rPr>
          <w:rStyle w:val="default"/>
          <w:rFonts w:cs="FrankRuehl" w:hint="cs"/>
          <w:strike/>
          <w:vanish/>
          <w:sz w:val="22"/>
          <w:szCs w:val="22"/>
          <w:shd w:val="clear" w:color="auto" w:fill="FFFF99"/>
          <w:rtl/>
        </w:rPr>
        <w:t xml:space="preserve"> </w:t>
      </w:r>
      <w:r w:rsidRPr="002D4A3E">
        <w:rPr>
          <w:rStyle w:val="default"/>
          <w:rFonts w:cs="FrankRuehl"/>
          <w:strike/>
          <w:vanish/>
          <w:sz w:val="22"/>
          <w:szCs w:val="22"/>
          <w:shd w:val="clear" w:color="auto" w:fill="FFFF99"/>
          <w:rtl/>
        </w:rPr>
        <w:t>בסעיף 23א(ו) לחוק, תתחיל התקופה להגשת הזמנות לא לפני תום חמש שעות מסחר ממועד</w:t>
      </w:r>
      <w:r w:rsidRPr="002D4A3E">
        <w:rPr>
          <w:rStyle w:val="default"/>
          <w:rFonts w:cs="FrankRuehl" w:hint="cs"/>
          <w:strike/>
          <w:vanish/>
          <w:sz w:val="22"/>
          <w:szCs w:val="22"/>
          <w:shd w:val="clear" w:color="auto" w:fill="FFFF99"/>
          <w:rtl/>
        </w:rPr>
        <w:t xml:space="preserve"> </w:t>
      </w:r>
      <w:r w:rsidRPr="002D4A3E">
        <w:rPr>
          <w:rStyle w:val="default"/>
          <w:rFonts w:cs="FrankRuehl"/>
          <w:strike/>
          <w:vanish/>
          <w:sz w:val="22"/>
          <w:szCs w:val="22"/>
          <w:shd w:val="clear" w:color="auto" w:fill="FFFF99"/>
          <w:rtl/>
        </w:rPr>
        <w:t>פרסום הדוח</w:t>
      </w:r>
      <w:r w:rsidRPr="002D4A3E">
        <w:rPr>
          <w:rStyle w:val="default"/>
          <w:rFonts w:cs="FrankRuehl" w:hint="cs"/>
          <w:strike/>
          <w:vanish/>
          <w:sz w:val="22"/>
          <w:szCs w:val="22"/>
          <w:shd w:val="clear" w:color="auto" w:fill="FFFF99"/>
          <w:rtl/>
        </w:rPr>
        <w:t xml:space="preserve"> ולא לפני תום חמישה ימי עסקים מיום פרסומו של תשקיף המדף</w:t>
      </w:r>
      <w:r w:rsidRPr="002D4A3E">
        <w:rPr>
          <w:rStyle w:val="default"/>
          <w:rFonts w:cs="FrankRuehl"/>
          <w:strike/>
          <w:vanish/>
          <w:sz w:val="22"/>
          <w:szCs w:val="22"/>
          <w:shd w:val="clear" w:color="auto" w:fill="FFFF99"/>
          <w:rtl/>
        </w:rPr>
        <w:t>.</w:t>
      </w:r>
    </w:p>
    <w:p w:rsidR="002D4A3E" w:rsidRPr="002D4A3E" w:rsidRDefault="002D4A3E" w:rsidP="002D4A3E">
      <w:pPr>
        <w:pStyle w:val="P00"/>
        <w:spacing w:before="0"/>
        <w:ind w:left="0" w:right="1134"/>
        <w:rPr>
          <w:rStyle w:val="default"/>
          <w:rFonts w:cs="FrankRuehl" w:hint="cs"/>
          <w:vanish/>
          <w:sz w:val="20"/>
          <w:szCs w:val="20"/>
          <w:shd w:val="clear" w:color="auto" w:fill="FFFF99"/>
          <w:rtl/>
        </w:rPr>
      </w:pPr>
    </w:p>
    <w:p w:rsidR="002D4A3E" w:rsidRPr="002D4A3E" w:rsidRDefault="002D4A3E" w:rsidP="002D4A3E">
      <w:pPr>
        <w:pStyle w:val="P00"/>
        <w:spacing w:before="0"/>
        <w:ind w:left="624" w:right="1134"/>
        <w:rPr>
          <w:rStyle w:val="big-number"/>
          <w:rFonts w:cs="FrankRuehl" w:hint="cs"/>
          <w:vanish/>
          <w:color w:val="FF0000"/>
          <w:sz w:val="20"/>
          <w:szCs w:val="20"/>
          <w:shd w:val="clear" w:color="auto" w:fill="FFFF99"/>
          <w:rtl/>
        </w:rPr>
      </w:pPr>
      <w:r w:rsidRPr="002D4A3E">
        <w:rPr>
          <w:rStyle w:val="big-number"/>
          <w:rFonts w:cs="FrankRuehl" w:hint="cs"/>
          <w:vanish/>
          <w:color w:val="FF0000"/>
          <w:sz w:val="20"/>
          <w:szCs w:val="20"/>
          <w:shd w:val="clear" w:color="auto" w:fill="FFFF99"/>
          <w:rtl/>
        </w:rPr>
        <w:t>מיום 10.5.2016</w:t>
      </w:r>
    </w:p>
    <w:p w:rsidR="002D4A3E" w:rsidRPr="002D4A3E" w:rsidRDefault="002D4A3E" w:rsidP="002D4A3E">
      <w:pPr>
        <w:pStyle w:val="P00"/>
        <w:spacing w:before="0"/>
        <w:ind w:left="624" w:right="1134"/>
        <w:rPr>
          <w:rStyle w:val="big-number"/>
          <w:rFonts w:cs="FrankRuehl" w:hint="cs"/>
          <w:vanish/>
          <w:sz w:val="20"/>
          <w:szCs w:val="20"/>
          <w:shd w:val="clear" w:color="auto" w:fill="FFFF99"/>
          <w:rtl/>
        </w:rPr>
      </w:pPr>
      <w:r w:rsidRPr="002D4A3E">
        <w:rPr>
          <w:rStyle w:val="big-number"/>
          <w:rFonts w:cs="FrankRuehl" w:hint="cs"/>
          <w:b/>
          <w:bCs/>
          <w:vanish/>
          <w:sz w:val="20"/>
          <w:szCs w:val="20"/>
          <w:shd w:val="clear" w:color="auto" w:fill="FFFF99"/>
          <w:rtl/>
        </w:rPr>
        <w:t>תק' (מס' 2) תשע"ו-2016</w:t>
      </w:r>
    </w:p>
    <w:p w:rsidR="002D4A3E" w:rsidRPr="002D4A3E" w:rsidRDefault="002D4A3E" w:rsidP="002D4A3E">
      <w:pPr>
        <w:pStyle w:val="P00"/>
        <w:spacing w:before="0"/>
        <w:ind w:left="624" w:right="1134"/>
        <w:rPr>
          <w:rStyle w:val="big-number"/>
          <w:rFonts w:cs="FrankRuehl" w:hint="cs"/>
          <w:vanish/>
          <w:sz w:val="20"/>
          <w:szCs w:val="20"/>
          <w:shd w:val="clear" w:color="auto" w:fill="FFFF99"/>
          <w:rtl/>
        </w:rPr>
      </w:pPr>
      <w:hyperlink r:id="rId19" w:history="1">
        <w:r w:rsidRPr="002D4A3E">
          <w:rPr>
            <w:rStyle w:val="Hyperlink"/>
            <w:rFonts w:cs="FrankRuehl" w:hint="cs"/>
            <w:vanish/>
            <w:szCs w:val="20"/>
            <w:shd w:val="clear" w:color="auto" w:fill="FFFF99"/>
            <w:rtl/>
          </w:rPr>
          <w:t>ק"ת תשע"ו מס' 7644</w:t>
        </w:r>
      </w:hyperlink>
      <w:r w:rsidRPr="002D4A3E">
        <w:rPr>
          <w:rStyle w:val="big-number"/>
          <w:rFonts w:cs="FrankRuehl" w:hint="cs"/>
          <w:vanish/>
          <w:sz w:val="20"/>
          <w:szCs w:val="20"/>
          <w:shd w:val="clear" w:color="auto" w:fill="FFFF99"/>
          <w:rtl/>
        </w:rPr>
        <w:t xml:space="preserve"> מיום 10.4.2016 עמ' 987</w:t>
      </w:r>
    </w:p>
    <w:p w:rsidR="002D4A3E" w:rsidRPr="002D4A3E" w:rsidRDefault="002D4A3E" w:rsidP="002D4A3E">
      <w:pPr>
        <w:pStyle w:val="P00"/>
        <w:ind w:left="624" w:right="1134"/>
        <w:rPr>
          <w:rStyle w:val="default"/>
          <w:rFonts w:cs="FrankRuehl" w:hint="cs"/>
          <w:sz w:val="2"/>
          <w:szCs w:val="2"/>
          <w:rtl/>
        </w:rPr>
      </w:pPr>
      <w:r w:rsidRPr="002D4A3E">
        <w:rPr>
          <w:rStyle w:val="default"/>
          <w:rFonts w:cs="FrankRuehl" w:hint="cs"/>
          <w:vanish/>
          <w:sz w:val="22"/>
          <w:szCs w:val="22"/>
          <w:shd w:val="clear" w:color="auto" w:fill="FFFF99"/>
          <w:rtl/>
        </w:rPr>
        <w:t>(2)</w:t>
      </w:r>
      <w:r w:rsidRPr="002D4A3E">
        <w:rPr>
          <w:rStyle w:val="default"/>
          <w:rFonts w:cs="FrankRuehl" w:hint="cs"/>
          <w:vanish/>
          <w:sz w:val="22"/>
          <w:szCs w:val="22"/>
          <w:shd w:val="clear" w:color="auto" w:fill="FFFF99"/>
          <w:rtl/>
        </w:rPr>
        <w:tab/>
        <w:t xml:space="preserve">בהצעה אחידה תסתיים לא לפני תום שבע שעות ומתוכן חמש שעות מסחר לפחות </w:t>
      </w:r>
      <w:r w:rsidRPr="002D4A3E">
        <w:rPr>
          <w:rStyle w:val="default"/>
          <w:rFonts w:cs="FrankRuehl" w:hint="cs"/>
          <w:strike/>
          <w:vanish/>
          <w:sz w:val="22"/>
          <w:szCs w:val="22"/>
          <w:shd w:val="clear" w:color="auto" w:fill="FFFF99"/>
          <w:rtl/>
        </w:rPr>
        <w:t>ממועד פרסום ההודעה המשלימה</w:t>
      </w:r>
      <w:r w:rsidRPr="002D4A3E">
        <w:rPr>
          <w:rStyle w:val="default"/>
          <w:rFonts w:cs="FrankRuehl" w:hint="cs"/>
          <w:vanish/>
          <w:sz w:val="22"/>
          <w:szCs w:val="22"/>
          <w:shd w:val="clear" w:color="auto" w:fill="FFFF99"/>
          <w:rtl/>
        </w:rPr>
        <w:t xml:space="preserve"> </w:t>
      </w:r>
      <w:r w:rsidRPr="002D4A3E">
        <w:rPr>
          <w:rStyle w:val="default"/>
          <w:rFonts w:cs="FrankRuehl" w:hint="cs"/>
          <w:vanish/>
          <w:sz w:val="22"/>
          <w:szCs w:val="22"/>
          <w:u w:val="single"/>
          <w:shd w:val="clear" w:color="auto" w:fill="FFFF99"/>
          <w:rtl/>
        </w:rPr>
        <w:t>ממועד פרסום דוח הצעת המדף</w:t>
      </w:r>
      <w:r w:rsidRPr="002D4A3E">
        <w:rPr>
          <w:rStyle w:val="default"/>
          <w:rFonts w:cs="FrankRuehl" w:hint="cs"/>
          <w:vanish/>
          <w:sz w:val="22"/>
          <w:szCs w:val="22"/>
          <w:shd w:val="clear" w:color="auto" w:fill="FFFF99"/>
          <w:rtl/>
        </w:rPr>
        <w:t xml:space="preserve"> ולא יאוחר מ-45 ימים מיום פרסומו;</w:t>
      </w:r>
      <w:bookmarkEnd w:id="10"/>
    </w:p>
    <w:p w:rsidR="00800993" w:rsidRPr="00800993" w:rsidRDefault="00800993" w:rsidP="00800993">
      <w:pPr>
        <w:pStyle w:val="P00"/>
        <w:spacing w:before="72"/>
        <w:ind w:left="0" w:right="1134"/>
        <w:rPr>
          <w:rStyle w:val="default"/>
          <w:rFonts w:cs="FrankRuehl" w:hint="cs"/>
          <w:rtl/>
        </w:rPr>
      </w:pPr>
      <w:bookmarkStart w:id="11" w:name="Seif7"/>
      <w:bookmarkEnd w:id="11"/>
      <w:r>
        <w:rPr>
          <w:rFonts w:cs="Miriam"/>
          <w:lang w:val="he-IL"/>
        </w:rPr>
        <w:pict>
          <v:rect id="_x0000_s1200" style="position:absolute;left:0;text-align:left;margin-left:463.5pt;margin-top:8.05pt;width:75.05pt;height:43.3pt;z-index:251660288" filled="f" stroked="f" strokecolor="lime" strokeweight=".25pt">
            <v:textbox style="mso-next-textbox:#_x0000_s1200" inset="1mm,0,1mm,0">
              <w:txbxContent>
                <w:p w:rsidR="00800993" w:rsidRDefault="00800993" w:rsidP="00800993">
                  <w:pPr>
                    <w:pStyle w:val="a7"/>
                    <w:spacing w:line="160" w:lineRule="exact"/>
                    <w:rPr>
                      <w:rFonts w:hint="cs"/>
                      <w:rtl/>
                    </w:rPr>
                  </w:pPr>
                  <w:r>
                    <w:rPr>
                      <w:rFonts w:hint="cs"/>
                      <w:rtl/>
                    </w:rPr>
                    <w:t>התקופה להגשת הזמנות במקרה של הנפקת תעודות התחייבות</w:t>
                  </w:r>
                </w:p>
                <w:p w:rsidR="00800993" w:rsidRDefault="00800993" w:rsidP="00800993">
                  <w:pPr>
                    <w:pStyle w:val="a7"/>
                    <w:spacing w:line="160" w:lineRule="exact"/>
                    <w:rPr>
                      <w:rFonts w:hint="cs"/>
                      <w:rtl/>
                    </w:rPr>
                  </w:pPr>
                  <w:r>
                    <w:rPr>
                      <w:rFonts w:hint="cs"/>
                      <w:rtl/>
                    </w:rPr>
                    <w:t>תק' תשע"ד-2014</w:t>
                  </w:r>
                </w:p>
              </w:txbxContent>
            </v:textbox>
            <w10:anchorlock/>
          </v:rect>
        </w:pict>
      </w:r>
      <w:r>
        <w:rPr>
          <w:rStyle w:val="big-number"/>
          <w:rFonts w:cs="Miriam" w:hint="cs"/>
          <w:rtl/>
        </w:rPr>
        <w:t>3</w:t>
      </w:r>
      <w:r>
        <w:rPr>
          <w:rStyle w:val="default"/>
          <w:rFonts w:cs="FrankRuehl" w:hint="cs"/>
          <w:rtl/>
        </w:rPr>
        <w:t>א</w:t>
      </w:r>
      <w:r w:rsidRPr="00800993">
        <w:rPr>
          <w:rStyle w:val="default"/>
          <w:rFonts w:cs="FrankRuehl"/>
          <w:rtl/>
        </w:rPr>
        <w:t>.</w:t>
      </w:r>
      <w:r w:rsidRPr="00800993">
        <w:rPr>
          <w:rStyle w:val="default"/>
          <w:rFonts w:cs="FrankRuehl"/>
          <w:rtl/>
        </w:rPr>
        <w:tab/>
      </w:r>
      <w:r>
        <w:rPr>
          <w:rStyle w:val="default"/>
          <w:rFonts w:cs="FrankRuehl" w:hint="cs"/>
          <w:rtl/>
        </w:rPr>
        <w:t>בהצעה לציבור לפי דוח הצעת מדף הכוללת הצעה של תעודות התחייבות תתחיל התקופה להגשת הזמנות לאחר שחלפו המועדים הקבועים בתקנות אלה, לפי העניין, ולא לפני תום שני ימי עסקים מיום פרסום טיוטת שטר נאמנות שאין בה שינויים מהותיים בהשוואה לשטר הנאמנות הסופי; הוראה זו, בדבר תקופה כאמור, תחול גם לצורך תיקון תשקיף מדף</w:t>
      </w:r>
      <w:r w:rsidRPr="00800993">
        <w:rPr>
          <w:rStyle w:val="default"/>
          <w:rFonts w:cs="FrankRuehl"/>
          <w:rtl/>
        </w:rPr>
        <w:t>.</w:t>
      </w:r>
    </w:p>
    <w:p w:rsidR="00800993" w:rsidRPr="002D4A3E" w:rsidRDefault="00800993" w:rsidP="00800993">
      <w:pPr>
        <w:pStyle w:val="P00"/>
        <w:spacing w:before="0"/>
        <w:ind w:left="0" w:right="1134"/>
        <w:rPr>
          <w:rStyle w:val="default"/>
          <w:rFonts w:cs="FrankRuehl" w:hint="cs"/>
          <w:vanish/>
          <w:color w:val="FF0000"/>
          <w:sz w:val="20"/>
          <w:szCs w:val="20"/>
          <w:shd w:val="clear" w:color="auto" w:fill="FFFF99"/>
          <w:rtl/>
        </w:rPr>
      </w:pPr>
      <w:bookmarkStart w:id="12" w:name="Rov13"/>
      <w:r w:rsidRPr="002D4A3E">
        <w:rPr>
          <w:rStyle w:val="default"/>
          <w:rFonts w:cs="FrankRuehl" w:hint="cs"/>
          <w:vanish/>
          <w:color w:val="FF0000"/>
          <w:sz w:val="20"/>
          <w:szCs w:val="20"/>
          <w:shd w:val="clear" w:color="auto" w:fill="FFFF99"/>
          <w:rtl/>
        </w:rPr>
        <w:t>מיום 27.2.2014</w:t>
      </w:r>
    </w:p>
    <w:p w:rsidR="00800993" w:rsidRPr="002D4A3E" w:rsidRDefault="00800993" w:rsidP="00800993">
      <w:pPr>
        <w:pStyle w:val="P00"/>
        <w:spacing w:before="0"/>
        <w:ind w:left="0" w:right="1134"/>
        <w:rPr>
          <w:rStyle w:val="default"/>
          <w:rFonts w:cs="FrankRuehl" w:hint="cs"/>
          <w:vanish/>
          <w:sz w:val="20"/>
          <w:szCs w:val="20"/>
          <w:shd w:val="clear" w:color="auto" w:fill="FFFF99"/>
          <w:rtl/>
        </w:rPr>
      </w:pPr>
      <w:r w:rsidRPr="002D4A3E">
        <w:rPr>
          <w:rStyle w:val="default"/>
          <w:rFonts w:cs="FrankRuehl" w:hint="cs"/>
          <w:b/>
          <w:bCs/>
          <w:vanish/>
          <w:sz w:val="20"/>
          <w:szCs w:val="20"/>
          <w:shd w:val="clear" w:color="auto" w:fill="FFFF99"/>
          <w:rtl/>
        </w:rPr>
        <w:t>תק' תשע"ד-2014</w:t>
      </w:r>
    </w:p>
    <w:p w:rsidR="00800993" w:rsidRPr="002D4A3E" w:rsidRDefault="00800993" w:rsidP="00800993">
      <w:pPr>
        <w:pStyle w:val="P00"/>
        <w:spacing w:before="0"/>
        <w:ind w:left="0" w:right="1134"/>
        <w:rPr>
          <w:rStyle w:val="default"/>
          <w:rFonts w:cs="FrankRuehl" w:hint="cs"/>
          <w:vanish/>
          <w:sz w:val="20"/>
          <w:szCs w:val="20"/>
          <w:shd w:val="clear" w:color="auto" w:fill="FFFF99"/>
          <w:rtl/>
        </w:rPr>
      </w:pPr>
      <w:hyperlink r:id="rId20" w:history="1">
        <w:r w:rsidRPr="002D4A3E">
          <w:rPr>
            <w:rStyle w:val="Hyperlink"/>
            <w:rFonts w:cs="FrankRuehl" w:hint="cs"/>
            <w:vanish/>
            <w:szCs w:val="20"/>
            <w:shd w:val="clear" w:color="auto" w:fill="FFFF99"/>
            <w:rtl/>
          </w:rPr>
          <w:t>ק"ת תשע"ד מס' 7348</w:t>
        </w:r>
      </w:hyperlink>
      <w:r w:rsidRPr="002D4A3E">
        <w:rPr>
          <w:rStyle w:val="default"/>
          <w:rFonts w:cs="FrankRuehl" w:hint="cs"/>
          <w:vanish/>
          <w:sz w:val="20"/>
          <w:szCs w:val="20"/>
          <w:shd w:val="clear" w:color="auto" w:fill="FFFF99"/>
          <w:rtl/>
        </w:rPr>
        <w:t xml:space="preserve"> מיום 27.2.2014 עמ' 713</w:t>
      </w:r>
    </w:p>
    <w:p w:rsidR="00800993" w:rsidRPr="00800993" w:rsidRDefault="00800993" w:rsidP="00800993">
      <w:pPr>
        <w:pStyle w:val="P00"/>
        <w:spacing w:before="0"/>
        <w:ind w:left="0" w:right="1134"/>
        <w:rPr>
          <w:rStyle w:val="default"/>
          <w:rFonts w:cs="FrankRuehl" w:hint="cs"/>
          <w:sz w:val="2"/>
          <w:szCs w:val="2"/>
          <w:shd w:val="clear" w:color="auto" w:fill="FFFF99"/>
          <w:rtl/>
        </w:rPr>
      </w:pPr>
      <w:r w:rsidRPr="002D4A3E">
        <w:rPr>
          <w:rStyle w:val="default"/>
          <w:rFonts w:cs="FrankRuehl" w:hint="cs"/>
          <w:b/>
          <w:bCs/>
          <w:vanish/>
          <w:sz w:val="20"/>
          <w:szCs w:val="20"/>
          <w:shd w:val="clear" w:color="auto" w:fill="FFFF99"/>
          <w:rtl/>
        </w:rPr>
        <w:t>הוספת תקנה 3א</w:t>
      </w:r>
      <w:bookmarkEnd w:id="12"/>
    </w:p>
    <w:p w:rsidR="000050A5" w:rsidRPr="00295F3B" w:rsidRDefault="000050A5">
      <w:pPr>
        <w:pStyle w:val="P00"/>
        <w:spacing w:before="72"/>
        <w:ind w:left="0" w:right="1134"/>
        <w:rPr>
          <w:rStyle w:val="default"/>
          <w:rFonts w:cs="FrankRuehl" w:hint="cs"/>
          <w:rtl/>
        </w:rPr>
      </w:pPr>
      <w:bookmarkStart w:id="13" w:name="Seif2"/>
      <w:bookmarkEnd w:id="13"/>
      <w:r>
        <w:rPr>
          <w:rFonts w:cs="Miriam"/>
          <w:lang w:val="he-IL"/>
        </w:rPr>
        <w:pict>
          <v:rect id="_x0000_s1152" style="position:absolute;left:0;text-align:left;margin-left:468pt;margin-top:8.05pt;width:70.55pt;height:9.1pt;z-index:251653120" filled="f" stroked="f" strokecolor="lime" strokeweight=".25pt">
            <v:textbox style="mso-next-textbox:#_x0000_s1152" inset="1mm,0,1mm,0">
              <w:txbxContent>
                <w:p w:rsidR="000050A5" w:rsidRDefault="000050A5">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Pr="00295F3B">
        <w:rPr>
          <w:rStyle w:val="default"/>
          <w:rFonts w:cs="FrankRuehl" w:hint="cs"/>
          <w:rtl/>
        </w:rPr>
        <w:t>.</w:t>
      </w:r>
      <w:r w:rsidRPr="00295F3B">
        <w:rPr>
          <w:rStyle w:val="default"/>
          <w:rFonts w:cs="FrankRuehl"/>
          <w:rtl/>
        </w:rPr>
        <w:tab/>
        <w:t>(א)</w:t>
      </w:r>
      <w:r w:rsidRPr="00295F3B">
        <w:rPr>
          <w:rStyle w:val="default"/>
          <w:rFonts w:cs="FrankRuehl" w:hint="cs"/>
          <w:rtl/>
        </w:rPr>
        <w:tab/>
      </w:r>
      <w:r w:rsidRPr="00295F3B">
        <w:rPr>
          <w:rStyle w:val="default"/>
          <w:rFonts w:cs="FrankRuehl"/>
          <w:rtl/>
        </w:rPr>
        <w:t>תחילתה של תקנה 1 – 30 ימים מיום פרסומן של תקנות אלה.</w:t>
      </w:r>
    </w:p>
    <w:p w:rsidR="000050A5" w:rsidRPr="00295F3B" w:rsidRDefault="000050A5">
      <w:pPr>
        <w:pStyle w:val="P00"/>
        <w:spacing w:before="72"/>
        <w:ind w:left="0" w:right="1134"/>
        <w:rPr>
          <w:rStyle w:val="default"/>
          <w:rFonts w:cs="FrankRuehl" w:hint="cs"/>
          <w:rtl/>
        </w:rPr>
      </w:pPr>
      <w:r w:rsidRPr="00295F3B">
        <w:rPr>
          <w:rStyle w:val="default"/>
          <w:rFonts w:cs="FrankRuehl" w:hint="cs"/>
          <w:rtl/>
        </w:rPr>
        <w:tab/>
      </w:r>
      <w:r w:rsidRPr="00295F3B">
        <w:rPr>
          <w:rStyle w:val="default"/>
          <w:rFonts w:cs="FrankRuehl"/>
          <w:rtl/>
        </w:rPr>
        <w:t>(ב)</w:t>
      </w:r>
      <w:r w:rsidRPr="00295F3B">
        <w:rPr>
          <w:rStyle w:val="default"/>
          <w:rFonts w:cs="FrankRuehl" w:hint="cs"/>
          <w:rtl/>
        </w:rPr>
        <w:tab/>
      </w:r>
      <w:r w:rsidRPr="00295F3B">
        <w:rPr>
          <w:rStyle w:val="default"/>
          <w:rFonts w:cs="FrankRuehl"/>
          <w:rtl/>
        </w:rPr>
        <w:t>תחילתן של תקנות 2 ו</w:t>
      </w:r>
      <w:r w:rsidRPr="00295F3B">
        <w:rPr>
          <w:rStyle w:val="default"/>
          <w:rFonts w:cs="FrankRuehl" w:hint="cs"/>
          <w:rtl/>
        </w:rPr>
        <w:t>-</w:t>
      </w:r>
      <w:r w:rsidRPr="00295F3B">
        <w:rPr>
          <w:rStyle w:val="default"/>
          <w:rFonts w:cs="FrankRuehl"/>
          <w:rtl/>
        </w:rPr>
        <w:t>3 – 30 ימים מיום פרסומן של תקנות אלה או 30 ימים מיום פרסומן של תקנות ניירות ערך (פרטי התשקיף, מבנהו וצורתו) (תיקון), התשס"ו</w:t>
      </w:r>
      <w:r w:rsidRPr="00295F3B">
        <w:rPr>
          <w:rStyle w:val="default"/>
          <w:rFonts w:cs="FrankRuehl" w:hint="cs"/>
          <w:rtl/>
        </w:rPr>
        <w:t>-2005</w:t>
      </w:r>
      <w:r w:rsidRPr="00295F3B">
        <w:rPr>
          <w:rStyle w:val="default"/>
          <w:rFonts w:cs="FrankRuehl"/>
          <w:rtl/>
        </w:rPr>
        <w:t>, לפי המאוחר.</w:t>
      </w:r>
    </w:p>
    <w:p w:rsidR="000050A5" w:rsidRDefault="000050A5">
      <w:pPr>
        <w:pStyle w:val="P00"/>
        <w:spacing w:before="72"/>
        <w:ind w:left="0" w:right="1134"/>
        <w:rPr>
          <w:rStyle w:val="default"/>
          <w:rFonts w:cs="FrankRuehl" w:hint="cs"/>
          <w:rtl/>
        </w:rPr>
      </w:pPr>
    </w:p>
    <w:p w:rsidR="000050A5" w:rsidRDefault="000050A5">
      <w:pPr>
        <w:pStyle w:val="P00"/>
        <w:spacing w:before="72"/>
        <w:ind w:left="0" w:right="1134"/>
        <w:rPr>
          <w:rStyle w:val="default"/>
          <w:rFonts w:cs="FrankRuehl" w:hint="cs"/>
          <w:rtl/>
        </w:rPr>
      </w:pPr>
    </w:p>
    <w:p w:rsidR="000050A5" w:rsidRDefault="000050A5" w:rsidP="00352D0D">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י"ד באלול התשס"ה (18 בספטמבר 2005)</w:t>
      </w:r>
      <w:r w:rsidR="00352D0D">
        <w:rPr>
          <w:rFonts w:cs="FrankRuehl" w:hint="cs"/>
          <w:sz w:val="26"/>
          <w:szCs w:val="26"/>
          <w:rtl/>
        </w:rPr>
        <w:tab/>
      </w:r>
      <w:r>
        <w:rPr>
          <w:rFonts w:cs="FrankRuehl" w:hint="cs"/>
          <w:sz w:val="26"/>
          <w:szCs w:val="26"/>
          <w:rtl/>
        </w:rPr>
        <w:t>אהוד אולמרט</w:t>
      </w:r>
    </w:p>
    <w:p w:rsidR="000050A5" w:rsidRDefault="000050A5" w:rsidP="00352D0D">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ממלא מקום שר האוצר</w:t>
      </w:r>
    </w:p>
    <w:p w:rsidR="000050A5" w:rsidRPr="00352D0D" w:rsidRDefault="000050A5" w:rsidP="00352D0D">
      <w:pPr>
        <w:pStyle w:val="P00"/>
        <w:spacing w:before="72"/>
        <w:ind w:left="0" w:right="1134"/>
        <w:rPr>
          <w:rStyle w:val="default"/>
          <w:rFonts w:cs="FrankRuehl" w:hint="cs"/>
          <w:rtl/>
        </w:rPr>
      </w:pPr>
    </w:p>
    <w:p w:rsidR="00A75FDD" w:rsidRPr="00352D0D" w:rsidRDefault="00A75FDD" w:rsidP="00352D0D">
      <w:pPr>
        <w:pStyle w:val="P00"/>
        <w:spacing w:before="72"/>
        <w:ind w:left="0" w:right="1134"/>
        <w:rPr>
          <w:rStyle w:val="default"/>
          <w:rFonts w:cs="FrankRuehl"/>
          <w:rtl/>
        </w:rPr>
      </w:pPr>
    </w:p>
    <w:p w:rsidR="00A75FDD" w:rsidRPr="00352D0D" w:rsidRDefault="00A75FDD" w:rsidP="00352D0D">
      <w:pPr>
        <w:pStyle w:val="P00"/>
        <w:spacing w:before="72"/>
        <w:ind w:left="0" w:right="1134"/>
        <w:rPr>
          <w:rStyle w:val="default"/>
          <w:rFonts w:cs="FrankRuehl"/>
          <w:rtl/>
        </w:rPr>
      </w:pPr>
    </w:p>
    <w:p w:rsidR="00A75FDD" w:rsidRDefault="00A75FDD" w:rsidP="00A75FDD">
      <w:pPr>
        <w:pStyle w:val="sig-1"/>
        <w:widowControl/>
        <w:tabs>
          <w:tab w:val="clear" w:pos="851"/>
          <w:tab w:val="clear" w:pos="2835"/>
          <w:tab w:val="clear" w:pos="4820"/>
          <w:tab w:val="center" w:pos="5103"/>
        </w:tabs>
        <w:ind w:left="0" w:right="1134"/>
        <w:jc w:val="center"/>
        <w:rPr>
          <w:rFonts w:cs="David"/>
          <w:color w:val="0000FF"/>
          <w:sz w:val="26"/>
          <w:szCs w:val="24"/>
          <w:u w:val="single"/>
          <w:rtl/>
        </w:rPr>
      </w:pPr>
      <w:hyperlink r:id="rId21" w:history="1">
        <w:r>
          <w:rPr>
            <w:rStyle w:val="Hyperlink"/>
            <w:noProof w:val="0"/>
            <w:sz w:val="24"/>
            <w:szCs w:val="24"/>
            <w:rtl/>
          </w:rPr>
          <w:t>הודעה למנויים על עריכה ושינויים במסמכי פסיקה, חקיקה ועוד באתר נבו - הקש כאן</w:t>
        </w:r>
      </w:hyperlink>
    </w:p>
    <w:p w:rsidR="00E665B0" w:rsidRDefault="00E665B0" w:rsidP="00A75FDD">
      <w:pPr>
        <w:pStyle w:val="sig-1"/>
        <w:widowControl/>
        <w:tabs>
          <w:tab w:val="clear" w:pos="851"/>
          <w:tab w:val="clear" w:pos="2835"/>
          <w:tab w:val="clear" w:pos="4820"/>
          <w:tab w:val="center" w:pos="5103"/>
        </w:tabs>
        <w:ind w:left="0" w:right="1134"/>
        <w:jc w:val="center"/>
        <w:rPr>
          <w:rFonts w:cs="David"/>
          <w:color w:val="0000FF"/>
          <w:sz w:val="26"/>
          <w:szCs w:val="24"/>
          <w:u w:val="single"/>
          <w:rtl/>
        </w:rPr>
      </w:pPr>
    </w:p>
    <w:p w:rsidR="00E665B0" w:rsidRDefault="00E665B0" w:rsidP="00A75FDD">
      <w:pPr>
        <w:pStyle w:val="sig-1"/>
        <w:widowControl/>
        <w:tabs>
          <w:tab w:val="clear" w:pos="851"/>
          <w:tab w:val="clear" w:pos="2835"/>
          <w:tab w:val="clear" w:pos="4820"/>
          <w:tab w:val="center" w:pos="5103"/>
        </w:tabs>
        <w:ind w:left="0" w:right="1134"/>
        <w:jc w:val="center"/>
        <w:rPr>
          <w:rFonts w:cs="David"/>
          <w:color w:val="0000FF"/>
          <w:sz w:val="26"/>
          <w:szCs w:val="24"/>
          <w:u w:val="single"/>
          <w:rtl/>
        </w:rPr>
      </w:pPr>
    </w:p>
    <w:p w:rsidR="00E665B0" w:rsidRDefault="00E665B0" w:rsidP="00E665B0">
      <w:pPr>
        <w:pStyle w:val="sig-1"/>
        <w:widowControl/>
        <w:tabs>
          <w:tab w:val="clear" w:pos="851"/>
          <w:tab w:val="clear" w:pos="2835"/>
          <w:tab w:val="clear" w:pos="4820"/>
          <w:tab w:val="center" w:pos="5103"/>
        </w:tabs>
        <w:ind w:left="0" w:right="1134"/>
        <w:jc w:val="center"/>
        <w:rPr>
          <w:rFonts w:cs="David"/>
          <w:color w:val="0000FF"/>
          <w:sz w:val="26"/>
          <w:szCs w:val="24"/>
          <w:u w:val="single"/>
          <w:rtl/>
        </w:rPr>
      </w:pPr>
      <w:hyperlink r:id="rId22" w:history="1">
        <w:r>
          <w:rPr>
            <w:rFonts w:cs="David"/>
            <w:color w:val="0000FF"/>
            <w:sz w:val="26"/>
            <w:szCs w:val="24"/>
            <w:u w:val="single"/>
            <w:rtl/>
          </w:rPr>
          <w:t>הודעה למנויים על עריכה ושינויים במסמכי פסיקה, חקיקה ועוד באתר נבו - הקש כאן</w:t>
        </w:r>
      </w:hyperlink>
    </w:p>
    <w:p w:rsidR="000050A5" w:rsidRPr="00E665B0" w:rsidRDefault="000050A5" w:rsidP="00E665B0">
      <w:pPr>
        <w:pStyle w:val="sig-1"/>
        <w:widowControl/>
        <w:tabs>
          <w:tab w:val="clear" w:pos="851"/>
          <w:tab w:val="clear" w:pos="2835"/>
          <w:tab w:val="clear" w:pos="4820"/>
          <w:tab w:val="center" w:pos="5103"/>
        </w:tabs>
        <w:ind w:left="0" w:right="1134"/>
        <w:jc w:val="center"/>
        <w:rPr>
          <w:rFonts w:cs="David" w:hint="cs"/>
          <w:color w:val="0000FF"/>
          <w:sz w:val="26"/>
          <w:szCs w:val="24"/>
          <w:u w:val="single"/>
          <w:rtl/>
        </w:rPr>
      </w:pPr>
    </w:p>
    <w:sectPr w:rsidR="000050A5" w:rsidRPr="00E665B0">
      <w:headerReference w:type="even" r:id="rId23"/>
      <w:headerReference w:type="default" r:id="rId24"/>
      <w:footerReference w:type="even" r:id="rId25"/>
      <w:footerReference w:type="default" r:id="rId2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7056" w:rsidRDefault="00FD7056">
      <w:r>
        <w:separator/>
      </w:r>
    </w:p>
  </w:endnote>
  <w:endnote w:type="continuationSeparator" w:id="0">
    <w:p w:rsidR="00FD7056" w:rsidRDefault="00FD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50A5" w:rsidRDefault="000050A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050A5" w:rsidRDefault="000050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050A5" w:rsidRDefault="000050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C:\Yael\hakika\062807\999_502.doc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50A5" w:rsidRDefault="000050A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65B0">
      <w:rPr>
        <w:rFonts w:hAnsi="FrankRuehl" w:cs="FrankRuehl"/>
        <w:noProof/>
        <w:sz w:val="24"/>
        <w:szCs w:val="24"/>
        <w:rtl/>
      </w:rPr>
      <w:t>3</w:t>
    </w:r>
    <w:r>
      <w:rPr>
        <w:rFonts w:hAnsi="FrankRuehl" w:cs="FrankRuehl"/>
        <w:sz w:val="24"/>
        <w:szCs w:val="24"/>
        <w:rtl/>
      </w:rPr>
      <w:fldChar w:fldCharType="end"/>
    </w:r>
  </w:p>
  <w:p w:rsidR="000050A5" w:rsidRDefault="000050A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050A5" w:rsidRDefault="000050A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C:\Yael\hakika\062807\999_502.doc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7056" w:rsidRDefault="00FD7056">
      <w:pPr>
        <w:spacing w:before="60"/>
        <w:ind w:right="1134"/>
      </w:pPr>
      <w:r>
        <w:separator/>
      </w:r>
    </w:p>
  </w:footnote>
  <w:footnote w:type="continuationSeparator" w:id="0">
    <w:p w:rsidR="00FD7056" w:rsidRDefault="00FD7056">
      <w:pPr>
        <w:spacing w:before="60"/>
        <w:ind w:right="1134"/>
      </w:pPr>
      <w:r>
        <w:separator/>
      </w:r>
    </w:p>
  </w:footnote>
  <w:footnote w:id="1">
    <w:p w:rsidR="000050A5" w:rsidRDefault="000050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6431</w:t>
        </w:r>
      </w:hyperlink>
      <w:r>
        <w:rPr>
          <w:rFonts w:cs="FrankRuehl" w:hint="cs"/>
          <w:rtl/>
        </w:rPr>
        <w:t xml:space="preserve"> מיום 31.10.2005 עמ' 26.</w:t>
      </w:r>
    </w:p>
    <w:p w:rsidR="000050A5" w:rsidRDefault="000050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תשס"ז מס' 6574</w:t>
        </w:r>
      </w:hyperlink>
      <w:r>
        <w:rPr>
          <w:rFonts w:cs="FrankRuehl" w:hint="cs"/>
          <w:rtl/>
        </w:rPr>
        <w:t xml:space="preserve"> מיום 21.3.2007 עמ' 677 </w:t>
      </w:r>
      <w:r>
        <w:rPr>
          <w:rFonts w:cs="FrankRuehl"/>
          <w:rtl/>
        </w:rPr>
        <w:t>–</w:t>
      </w:r>
      <w:r>
        <w:rPr>
          <w:rFonts w:cs="FrankRuehl" w:hint="cs"/>
          <w:rtl/>
        </w:rPr>
        <w:t xml:space="preserve"> תק' תשס"ז-2007; תחילתן ביום 1.7.2007.</w:t>
      </w:r>
    </w:p>
    <w:p w:rsidR="00CD443D" w:rsidRDefault="00CD443D" w:rsidP="00CD44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3E0315" w:rsidRPr="00CD443D">
          <w:rPr>
            <w:rStyle w:val="Hyperlink"/>
            <w:rFonts w:cs="FrankRuehl" w:hint="cs"/>
            <w:rtl/>
          </w:rPr>
          <w:t>ק"ת תשס"ח מס' 6680</w:t>
        </w:r>
      </w:hyperlink>
      <w:r w:rsidR="003E0315">
        <w:rPr>
          <w:rFonts w:cs="FrankRuehl" w:hint="cs"/>
          <w:rtl/>
        </w:rPr>
        <w:t xml:space="preserve"> מיום 15.6.2008 עמ' 999 </w:t>
      </w:r>
      <w:r w:rsidR="003E0315">
        <w:rPr>
          <w:rFonts w:cs="FrankRuehl"/>
          <w:rtl/>
        </w:rPr>
        <w:t>–</w:t>
      </w:r>
      <w:r w:rsidR="003E0315">
        <w:rPr>
          <w:rFonts w:cs="FrankRuehl" w:hint="cs"/>
          <w:rtl/>
        </w:rPr>
        <w:t xml:space="preserve"> תק' תשס"ח-2008.</w:t>
      </w:r>
    </w:p>
    <w:p w:rsidR="00AA28E5" w:rsidRDefault="00AA28E5" w:rsidP="00AA28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763EA7" w:rsidRPr="00AA28E5">
          <w:rPr>
            <w:rStyle w:val="Hyperlink"/>
            <w:rFonts w:cs="FrankRuehl" w:hint="cs"/>
            <w:rtl/>
          </w:rPr>
          <w:t>ק"ת תשע"ד מס' 7348</w:t>
        </w:r>
      </w:hyperlink>
      <w:r w:rsidR="00763EA7">
        <w:rPr>
          <w:rFonts w:cs="FrankRuehl" w:hint="cs"/>
          <w:rtl/>
        </w:rPr>
        <w:t xml:space="preserve"> מיום 27.2.2014 עמ' 713 </w:t>
      </w:r>
      <w:r w:rsidR="00763EA7">
        <w:rPr>
          <w:rFonts w:cs="FrankRuehl"/>
          <w:rtl/>
        </w:rPr>
        <w:t>–</w:t>
      </w:r>
      <w:r w:rsidR="00763EA7">
        <w:rPr>
          <w:rFonts w:cs="FrankRuehl" w:hint="cs"/>
          <w:rtl/>
        </w:rPr>
        <w:t xml:space="preserve"> תק' תשע"ד-2014.</w:t>
      </w:r>
    </w:p>
    <w:p w:rsidR="00AE289E" w:rsidRDefault="00AE289E" w:rsidP="00AE28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295F3B" w:rsidRPr="00AE289E">
          <w:rPr>
            <w:rStyle w:val="Hyperlink"/>
            <w:rFonts w:cs="FrankRuehl" w:hint="cs"/>
            <w:rtl/>
          </w:rPr>
          <w:t>ק"ת תשע"ו מס' 7564</w:t>
        </w:r>
      </w:hyperlink>
      <w:r w:rsidR="00295F3B">
        <w:rPr>
          <w:rFonts w:cs="FrankRuehl" w:hint="cs"/>
          <w:rtl/>
        </w:rPr>
        <w:t xml:space="preserve"> מיום 27.10.2015 עמ' 101 </w:t>
      </w:r>
      <w:r w:rsidR="00295F3B">
        <w:rPr>
          <w:rFonts w:cs="FrankRuehl"/>
          <w:rtl/>
        </w:rPr>
        <w:t>–</w:t>
      </w:r>
      <w:r w:rsidR="00295F3B">
        <w:rPr>
          <w:rFonts w:cs="FrankRuehl" w:hint="cs"/>
          <w:rtl/>
        </w:rPr>
        <w:t xml:space="preserve"> תק' תשע"ו-2015; תחילתן 30 ימים מיום פרסומן.</w:t>
      </w:r>
    </w:p>
    <w:p w:rsidR="00403FF0" w:rsidRDefault="00403FF0" w:rsidP="00403F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62322E" w:rsidRPr="00403FF0">
          <w:rPr>
            <w:rStyle w:val="Hyperlink"/>
            <w:rFonts w:cs="FrankRuehl" w:hint="cs"/>
            <w:rtl/>
          </w:rPr>
          <w:t>ק"ת תשע"ו מס' 7644</w:t>
        </w:r>
      </w:hyperlink>
      <w:r w:rsidR="0062322E">
        <w:rPr>
          <w:rFonts w:cs="FrankRuehl" w:hint="cs"/>
          <w:rtl/>
        </w:rPr>
        <w:t xml:space="preserve"> מיום 10.4.2016 עמ' 987 </w:t>
      </w:r>
      <w:r w:rsidR="0062322E">
        <w:rPr>
          <w:rFonts w:cs="FrankRuehl"/>
          <w:rtl/>
        </w:rPr>
        <w:t>–</w:t>
      </w:r>
      <w:r w:rsidR="0062322E">
        <w:rPr>
          <w:rFonts w:cs="FrankRuehl" w:hint="cs"/>
          <w:rtl/>
        </w:rPr>
        <w:t xml:space="preserve"> תק' (מס' 2) תשע"ו-2016;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50A5" w:rsidRDefault="000050A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050A5" w:rsidRDefault="000050A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50A5" w:rsidRDefault="000050A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50A5" w:rsidRDefault="000050A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(תקופה להגשת הזמנות לניירות ערך המוצעים בתשקיף), תשס"ו-2005</w:t>
    </w:r>
  </w:p>
  <w:p w:rsidR="000050A5" w:rsidRDefault="000050A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050A5" w:rsidRDefault="000050A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0659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0315"/>
    <w:rsid w:val="000050A5"/>
    <w:rsid w:val="00295F3B"/>
    <w:rsid w:val="002D4A3E"/>
    <w:rsid w:val="00352D0D"/>
    <w:rsid w:val="003E0315"/>
    <w:rsid w:val="00403FF0"/>
    <w:rsid w:val="00436A86"/>
    <w:rsid w:val="00461FAF"/>
    <w:rsid w:val="0062322E"/>
    <w:rsid w:val="00687B45"/>
    <w:rsid w:val="00763EA7"/>
    <w:rsid w:val="00800993"/>
    <w:rsid w:val="00841B9C"/>
    <w:rsid w:val="00842F83"/>
    <w:rsid w:val="00A75FDD"/>
    <w:rsid w:val="00AA28E5"/>
    <w:rsid w:val="00AE289E"/>
    <w:rsid w:val="00BB4AC8"/>
    <w:rsid w:val="00CA4241"/>
    <w:rsid w:val="00CB1E0C"/>
    <w:rsid w:val="00CD443D"/>
    <w:rsid w:val="00D848F9"/>
    <w:rsid w:val="00E13497"/>
    <w:rsid w:val="00E665B0"/>
    <w:rsid w:val="00E77909"/>
    <w:rsid w:val="00EE7C20"/>
    <w:rsid w:val="00EF3395"/>
    <w:rsid w:val="00FD70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AAF2D01-E5E4-4B56-A204-0BFD183F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44.pdf" TargetMode="External"/><Relationship Id="rId13" Type="http://schemas.openxmlformats.org/officeDocument/2006/relationships/hyperlink" Target="http://www.nevo.co.il/Law_word/law06/tak-7564.pdf" TargetMode="External"/><Relationship Id="rId18" Type="http://schemas.openxmlformats.org/officeDocument/2006/relationships/hyperlink" Target="http://www.nevo.co.il/Law_word/law06/tak-7564.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6680.pdf" TargetMode="External"/><Relationship Id="rId12" Type="http://schemas.openxmlformats.org/officeDocument/2006/relationships/hyperlink" Target="http://www.nevo.co.il/Law_word/law06/TAK-6574.pdf" TargetMode="External"/><Relationship Id="rId17" Type="http://schemas.openxmlformats.org/officeDocument/2006/relationships/hyperlink" Target="http://www.nevo.co.il/Law_word/law06/tak-7348.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word/law06/TAK-6680.pdf" TargetMode="External"/><Relationship Id="rId20" Type="http://schemas.openxmlformats.org/officeDocument/2006/relationships/hyperlink" Target="http://www.nevo.co.il/Law_word/law06/tak-734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564.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06/TAK-6574.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7348.pdf" TargetMode="External"/><Relationship Id="rId19" Type="http://schemas.openxmlformats.org/officeDocument/2006/relationships/hyperlink" Target="http://www.nevo.co.il/Law_word/law06/tak-7644.pdf" TargetMode="External"/><Relationship Id="rId4" Type="http://schemas.openxmlformats.org/officeDocument/2006/relationships/webSettings" Target="webSettings.xml"/><Relationship Id="rId9" Type="http://schemas.openxmlformats.org/officeDocument/2006/relationships/hyperlink" Target="http://www.nevo.co.il/Law_word/law06/TAK-6574.pdf" TargetMode="External"/><Relationship Id="rId14" Type="http://schemas.openxmlformats.org/officeDocument/2006/relationships/hyperlink" Target="http://www.nevo.co.il/Law_word/law06/tak-7644.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80.pdf" TargetMode="External"/><Relationship Id="rId2" Type="http://schemas.openxmlformats.org/officeDocument/2006/relationships/hyperlink" Target="http://www.nevo.co.il/Law_word/law06/tak-6574.pdf" TargetMode="External"/><Relationship Id="rId1" Type="http://schemas.openxmlformats.org/officeDocument/2006/relationships/hyperlink" Target="http://www.nevo.co.il/Law_word/law06/TAK-6431.pdf" TargetMode="External"/><Relationship Id="rId6" Type="http://schemas.openxmlformats.org/officeDocument/2006/relationships/hyperlink" Target="http://www.nevo.co.il/Law_word/law06/tak-7644.pdf" TargetMode="External"/><Relationship Id="rId5" Type="http://schemas.openxmlformats.org/officeDocument/2006/relationships/hyperlink" Target="http://www.nevo.co.il/Law_word/law06/tak-7564.pdf" TargetMode="External"/><Relationship Id="rId4" Type="http://schemas.openxmlformats.org/officeDocument/2006/relationships/hyperlink" Target="http://www.nevo.co.il/law_word/law06/tak-73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11381</CharactersWithSpaces>
  <SharedDoc>false</SharedDoc>
  <HLinks>
    <vt:vector size="180"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7995395</vt:i4>
      </vt:variant>
      <vt:variant>
        <vt:i4>87</vt:i4>
      </vt:variant>
      <vt:variant>
        <vt:i4>0</vt:i4>
      </vt:variant>
      <vt:variant>
        <vt:i4>5</vt:i4>
      </vt:variant>
      <vt:variant>
        <vt:lpwstr>http://www.nevo.co.il/Law_word/law06/tak-7348.pdf</vt:lpwstr>
      </vt:variant>
      <vt:variant>
        <vt:lpwstr/>
      </vt:variant>
      <vt:variant>
        <vt:i4>7995402</vt:i4>
      </vt:variant>
      <vt:variant>
        <vt:i4>84</vt:i4>
      </vt:variant>
      <vt:variant>
        <vt:i4>0</vt:i4>
      </vt:variant>
      <vt:variant>
        <vt:i4>5</vt:i4>
      </vt:variant>
      <vt:variant>
        <vt:lpwstr>http://www.nevo.co.il/Law_word/law06/tak-7644.pdf</vt:lpwstr>
      </vt:variant>
      <vt:variant>
        <vt:lpwstr/>
      </vt:variant>
      <vt:variant>
        <vt:i4>7864329</vt:i4>
      </vt:variant>
      <vt:variant>
        <vt:i4>81</vt:i4>
      </vt:variant>
      <vt:variant>
        <vt:i4>0</vt:i4>
      </vt:variant>
      <vt:variant>
        <vt:i4>5</vt:i4>
      </vt:variant>
      <vt:variant>
        <vt:lpwstr>http://www.nevo.co.il/Law_word/law06/tak-7564.pdf</vt:lpwstr>
      </vt:variant>
      <vt:variant>
        <vt:lpwstr/>
      </vt:variant>
      <vt:variant>
        <vt:i4>7995395</vt:i4>
      </vt:variant>
      <vt:variant>
        <vt:i4>78</vt:i4>
      </vt:variant>
      <vt:variant>
        <vt:i4>0</vt:i4>
      </vt:variant>
      <vt:variant>
        <vt:i4>5</vt:i4>
      </vt:variant>
      <vt:variant>
        <vt:lpwstr>http://www.nevo.co.il/Law_word/law06/tak-7348.pdf</vt:lpwstr>
      </vt:variant>
      <vt:variant>
        <vt:lpwstr/>
      </vt:variant>
      <vt:variant>
        <vt:i4>7798798</vt:i4>
      </vt:variant>
      <vt:variant>
        <vt:i4>75</vt:i4>
      </vt:variant>
      <vt:variant>
        <vt:i4>0</vt:i4>
      </vt:variant>
      <vt:variant>
        <vt:i4>5</vt:i4>
      </vt:variant>
      <vt:variant>
        <vt:lpwstr>http://www.nevo.co.il/Law_word/law06/TAK-6680.pdf</vt:lpwstr>
      </vt:variant>
      <vt:variant>
        <vt:lpwstr/>
      </vt:variant>
      <vt:variant>
        <vt:i4>7864329</vt:i4>
      </vt:variant>
      <vt:variant>
        <vt:i4>72</vt:i4>
      </vt:variant>
      <vt:variant>
        <vt:i4>0</vt:i4>
      </vt:variant>
      <vt:variant>
        <vt:i4>5</vt:i4>
      </vt:variant>
      <vt:variant>
        <vt:lpwstr>http://www.nevo.co.il/Law_word/law06/TAK-6574.pdf</vt:lpwstr>
      </vt:variant>
      <vt:variant>
        <vt:lpwstr/>
      </vt:variant>
      <vt:variant>
        <vt:i4>7995402</vt:i4>
      </vt:variant>
      <vt:variant>
        <vt:i4>69</vt:i4>
      </vt:variant>
      <vt:variant>
        <vt:i4>0</vt:i4>
      </vt:variant>
      <vt:variant>
        <vt:i4>5</vt:i4>
      </vt:variant>
      <vt:variant>
        <vt:lpwstr>http://www.nevo.co.il/Law_word/law06/tak-7644.pdf</vt:lpwstr>
      </vt:variant>
      <vt:variant>
        <vt:lpwstr/>
      </vt:variant>
      <vt:variant>
        <vt:i4>7864329</vt:i4>
      </vt:variant>
      <vt:variant>
        <vt:i4>66</vt:i4>
      </vt:variant>
      <vt:variant>
        <vt:i4>0</vt:i4>
      </vt:variant>
      <vt:variant>
        <vt:i4>5</vt:i4>
      </vt:variant>
      <vt:variant>
        <vt:lpwstr>http://www.nevo.co.il/Law_word/law06/tak-7564.pdf</vt:lpwstr>
      </vt:variant>
      <vt:variant>
        <vt:lpwstr/>
      </vt:variant>
      <vt:variant>
        <vt:i4>7864329</vt:i4>
      </vt:variant>
      <vt:variant>
        <vt:i4>63</vt:i4>
      </vt:variant>
      <vt:variant>
        <vt:i4>0</vt:i4>
      </vt:variant>
      <vt:variant>
        <vt:i4>5</vt:i4>
      </vt:variant>
      <vt:variant>
        <vt:lpwstr>http://www.nevo.co.il/Law_word/law06/TAK-6574.pdf</vt:lpwstr>
      </vt:variant>
      <vt:variant>
        <vt:lpwstr/>
      </vt:variant>
      <vt:variant>
        <vt:i4>7864329</vt:i4>
      </vt:variant>
      <vt:variant>
        <vt:i4>60</vt:i4>
      </vt:variant>
      <vt:variant>
        <vt:i4>0</vt:i4>
      </vt:variant>
      <vt:variant>
        <vt:i4>5</vt:i4>
      </vt:variant>
      <vt:variant>
        <vt:lpwstr>http://www.nevo.co.il/Law_word/law06/tak-7564.pdf</vt:lpwstr>
      </vt:variant>
      <vt:variant>
        <vt:lpwstr/>
      </vt:variant>
      <vt:variant>
        <vt:i4>7995395</vt:i4>
      </vt:variant>
      <vt:variant>
        <vt:i4>57</vt:i4>
      </vt:variant>
      <vt:variant>
        <vt:i4>0</vt:i4>
      </vt:variant>
      <vt:variant>
        <vt:i4>5</vt:i4>
      </vt:variant>
      <vt:variant>
        <vt:lpwstr>http://www.nevo.co.il/Law_word/law06/tak-7348.pdf</vt:lpwstr>
      </vt:variant>
      <vt:variant>
        <vt:lpwstr/>
      </vt:variant>
      <vt:variant>
        <vt:i4>7864329</vt:i4>
      </vt:variant>
      <vt:variant>
        <vt:i4>54</vt:i4>
      </vt:variant>
      <vt:variant>
        <vt:i4>0</vt:i4>
      </vt:variant>
      <vt:variant>
        <vt:i4>5</vt:i4>
      </vt:variant>
      <vt:variant>
        <vt:lpwstr>http://www.nevo.co.il/Law_word/law06/TAK-6574.pdf</vt:lpwstr>
      </vt:variant>
      <vt:variant>
        <vt:lpwstr/>
      </vt:variant>
      <vt:variant>
        <vt:i4>7995402</vt:i4>
      </vt:variant>
      <vt:variant>
        <vt:i4>51</vt:i4>
      </vt:variant>
      <vt:variant>
        <vt:i4>0</vt:i4>
      </vt:variant>
      <vt:variant>
        <vt:i4>5</vt:i4>
      </vt:variant>
      <vt:variant>
        <vt:lpwstr>http://www.nevo.co.il/Law_word/law06/tak-7644.pdf</vt:lpwstr>
      </vt:variant>
      <vt:variant>
        <vt:lpwstr/>
      </vt:variant>
      <vt:variant>
        <vt:i4>7798798</vt:i4>
      </vt:variant>
      <vt:variant>
        <vt:i4>48</vt:i4>
      </vt:variant>
      <vt:variant>
        <vt:i4>0</vt:i4>
      </vt:variant>
      <vt:variant>
        <vt:i4>5</vt:i4>
      </vt:variant>
      <vt:variant>
        <vt:lpwstr>http://www.nevo.co.il/Law_word/law06/TAK-6680.pdf</vt:lpwstr>
      </vt:variant>
      <vt:variant>
        <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Seif8</vt:lpwstr>
      </vt:variant>
      <vt:variant>
        <vt:i4>196634</vt:i4>
      </vt:variant>
      <vt:variant>
        <vt:i4>0</vt:i4>
      </vt:variant>
      <vt:variant>
        <vt:i4>0</vt:i4>
      </vt:variant>
      <vt:variant>
        <vt:i4>5</vt:i4>
      </vt:variant>
      <vt:variant>
        <vt:lpwstr/>
      </vt:variant>
      <vt:variant>
        <vt:lpwstr>Seif1</vt:lpwstr>
      </vt:variant>
      <vt:variant>
        <vt:i4>7995402</vt:i4>
      </vt:variant>
      <vt:variant>
        <vt:i4>15</vt:i4>
      </vt:variant>
      <vt:variant>
        <vt:i4>0</vt:i4>
      </vt:variant>
      <vt:variant>
        <vt:i4>5</vt:i4>
      </vt:variant>
      <vt:variant>
        <vt:lpwstr>http://www.nevo.co.il/Law_word/law06/tak-7644.pdf</vt:lpwstr>
      </vt:variant>
      <vt:variant>
        <vt:lpwstr/>
      </vt:variant>
      <vt:variant>
        <vt:i4>7864329</vt:i4>
      </vt:variant>
      <vt:variant>
        <vt:i4>12</vt:i4>
      </vt:variant>
      <vt:variant>
        <vt:i4>0</vt:i4>
      </vt:variant>
      <vt:variant>
        <vt:i4>5</vt:i4>
      </vt:variant>
      <vt:variant>
        <vt:lpwstr>http://www.nevo.co.il/Law_word/law06/tak-7564.pdf</vt:lpwstr>
      </vt:variant>
      <vt:variant>
        <vt:lpwstr/>
      </vt:variant>
      <vt:variant>
        <vt:i4>7995395</vt:i4>
      </vt:variant>
      <vt:variant>
        <vt:i4>9</vt:i4>
      </vt:variant>
      <vt:variant>
        <vt:i4>0</vt:i4>
      </vt:variant>
      <vt:variant>
        <vt:i4>5</vt:i4>
      </vt:variant>
      <vt:variant>
        <vt:lpwstr>http://www.nevo.co.il/law_word/law06/tak-7348.pdf</vt:lpwstr>
      </vt:variant>
      <vt:variant>
        <vt:lpwstr/>
      </vt:variant>
      <vt:variant>
        <vt:i4>7798798</vt:i4>
      </vt:variant>
      <vt:variant>
        <vt:i4>6</vt:i4>
      </vt:variant>
      <vt:variant>
        <vt:i4>0</vt:i4>
      </vt:variant>
      <vt:variant>
        <vt:i4>5</vt:i4>
      </vt:variant>
      <vt:variant>
        <vt:lpwstr>http://www.nevo.co.il/Law_word/law06/TAK-6680.pdf</vt:lpwstr>
      </vt:variant>
      <vt:variant>
        <vt:lpwstr/>
      </vt:variant>
      <vt:variant>
        <vt:i4>7864329</vt:i4>
      </vt:variant>
      <vt:variant>
        <vt:i4>3</vt:i4>
      </vt:variant>
      <vt:variant>
        <vt:i4>0</vt:i4>
      </vt:variant>
      <vt:variant>
        <vt:i4>5</vt:i4>
      </vt:variant>
      <vt:variant>
        <vt:lpwstr>http://www.nevo.co.il/Law_word/law06/tak-6574.pdf</vt:lpwstr>
      </vt:variant>
      <vt:variant>
        <vt:lpwstr/>
      </vt:variant>
      <vt:variant>
        <vt:i4>8126477</vt:i4>
      </vt:variant>
      <vt:variant>
        <vt:i4>0</vt:i4>
      </vt:variant>
      <vt:variant>
        <vt:i4>0</vt:i4>
      </vt:variant>
      <vt:variant>
        <vt:i4>5</vt:i4>
      </vt:variant>
      <vt:variant>
        <vt:lpwstr>http://www.nevo.co.il/Law_word/law06/TAK-6431.pdf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ניירות ערך (תקופה להגשת הזמנות לניירות ערך המוצעים בתשקיף), תשס"ו-2005</vt:lpwstr>
  </property>
  <property fmtid="{D5CDD505-2E9C-101B-9397-08002B2CF9AE}" pid="4" name="LAWNUMBER">
    <vt:lpwstr>0502</vt:lpwstr>
  </property>
  <property fmtid="{D5CDD505-2E9C-101B-9397-08002B2CF9AE}" pid="5" name="TYPE">
    <vt:lpwstr>01</vt:lpwstr>
  </property>
  <property fmtid="{D5CDD505-2E9C-101B-9397-08002B2CF9AE}" pid="6" name="CHNAME">
    <vt:lpwstr>ניירות ערך</vt:lpwstr>
  </property>
  <property fmtid="{D5CDD505-2E9C-101B-9397-08002B2CF9AE}" pid="7" name="LINKK2">
    <vt:lpwstr>http://www.nevo.co.il/law_word/law06/tak-7348.pdf;‎רשומות - תקנות כלליות#ק"ת תשע"ד מס' ‏‏7348# מיום 27.2.2014 עמ' 713 – תק' תשע"ד-2014‏</vt:lpwstr>
  </property>
  <property fmtid="{D5CDD505-2E9C-101B-9397-08002B2CF9AE}" pid="8" name="LINKK3">
    <vt:lpwstr>http://www.nevo.co.il/Law_word/law06/tak-7564.pdf;‎רשומות - תקנות כלליות#ק"ת תשע"ו מס' ‏‏7564 #מיום 27.10.2015 עמ' 101 – תק' תשע"ו-2015; תחילתן 30 ימים מיום פרסומן</vt:lpwstr>
  </property>
  <property fmtid="{D5CDD505-2E9C-101B-9397-08002B2CF9AE}" pid="9" name="LINKK4">
    <vt:lpwstr>http://www.nevo.co.il/Law_word/law06/tak-7644.pdf;‎רשומות - תקנות כלליות#ק"ת תשע"ו מס' ‏‏7644 #מיום 10.4.2016 עמ' 987 – תק' (מס' 2) תשע"ו-2016; תחילתן 30 ימים מיום פרסומן</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K1">
    <vt:lpwstr>http://www.nevo.co.il/Law_word/law06/TAK-6680.pdf;‎רשומות - תקנות כלליות#ק"ת תשס"ח מס' ‏‏6680# מיום 15.6.2008 #עמ' 999 – תק' תשס"ח-2008‏</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24XבX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ניירות ערך</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תשקיפים</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