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679" w:rsidRDefault="00603679">
      <w:pPr>
        <w:pStyle w:val="big-header"/>
        <w:ind w:left="0" w:right="1134"/>
        <w:rPr>
          <w:rFonts w:hint="cs"/>
          <w:rtl/>
        </w:rPr>
      </w:pPr>
      <w:r>
        <w:rPr>
          <w:rtl/>
        </w:rPr>
        <w:t>תקנות נמל יפו (אגרות רציף), 1937</w:t>
      </w:r>
    </w:p>
    <w:p w:rsidR="000A3FF4" w:rsidRDefault="000A3FF4">
      <w:pPr>
        <w:pStyle w:val="big-header"/>
        <w:ind w:left="0" w:right="1134"/>
        <w:rPr>
          <w:color w:val="008000"/>
        </w:rPr>
      </w:pPr>
      <w:r>
        <w:rPr>
          <w:rFonts w:hint="cs"/>
          <w:color w:val="008000"/>
          <w:rtl/>
        </w:rPr>
        <w:t>רבדים בחקיקה</w:t>
      </w:r>
    </w:p>
    <w:p w:rsidR="00FC5E9E" w:rsidRDefault="00FC5E9E" w:rsidP="00FC5E9E">
      <w:pPr>
        <w:spacing w:line="320" w:lineRule="auto"/>
        <w:jc w:val="left"/>
        <w:rPr>
          <w:rtl/>
        </w:rPr>
      </w:pPr>
    </w:p>
    <w:p w:rsidR="00A5552F" w:rsidRPr="00FC5E9E" w:rsidRDefault="00FC5E9E" w:rsidP="00FC5E9E">
      <w:pPr>
        <w:spacing w:line="320" w:lineRule="auto"/>
        <w:jc w:val="left"/>
        <w:rPr>
          <w:rFonts w:cs="Miriam"/>
          <w:szCs w:val="22"/>
          <w:rtl/>
        </w:rPr>
      </w:pPr>
      <w:r w:rsidRPr="00FC5E9E">
        <w:rPr>
          <w:rFonts w:cs="Miriam"/>
          <w:szCs w:val="22"/>
          <w:rtl/>
        </w:rPr>
        <w:t>רשויות ומשפט מנהלי</w:t>
      </w:r>
      <w:r w:rsidRPr="00FC5E9E">
        <w:rPr>
          <w:rFonts w:cs="FrankRuehl"/>
          <w:szCs w:val="26"/>
          <w:rtl/>
        </w:rPr>
        <w:t xml:space="preserve"> – תשתיות – ספנות ונמלים – אגרות  </w:t>
      </w:r>
    </w:p>
    <w:p w:rsidR="00603679" w:rsidRDefault="00603679">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A0935">
              <w:rPr>
                <w:noProof/>
                <w:sz w:val="24"/>
                <w:rtl/>
              </w:rPr>
              <w:t>2</w:t>
            </w:r>
            <w:r>
              <w:rPr>
                <w:sz w:val="24"/>
                <w:rtl/>
              </w:rPr>
              <w:fldChar w:fldCharType="end"/>
            </w:r>
          </w:p>
        </w:tc>
        <w:tc>
          <w:tcPr>
            <w:tcW w:w="567" w:type="dxa"/>
          </w:tcPr>
          <w:p w:rsidR="00603679" w:rsidRDefault="00603679">
            <w:pPr>
              <w:spacing w:line="240" w:lineRule="auto"/>
              <w:rPr>
                <w:sz w:val="24"/>
              </w:rPr>
            </w:pPr>
            <w:hyperlink w:anchor="Seif0" w:tooltip="השם" w:history="1">
              <w:r>
                <w:rPr>
                  <w:rStyle w:val="Hyperlink"/>
                </w:rPr>
                <w:t>Go</w:t>
              </w:r>
            </w:hyperlink>
          </w:p>
        </w:tc>
        <w:tc>
          <w:tcPr>
            <w:tcW w:w="5669" w:type="dxa"/>
          </w:tcPr>
          <w:p w:rsidR="00603679" w:rsidRDefault="00603679">
            <w:pPr>
              <w:spacing w:line="240" w:lineRule="auto"/>
              <w:rPr>
                <w:sz w:val="24"/>
                <w:rtl/>
              </w:rPr>
            </w:pPr>
            <w:r>
              <w:rPr>
                <w:sz w:val="24"/>
                <w:rtl/>
              </w:rPr>
              <w:t>השם</w:t>
            </w:r>
          </w:p>
        </w:tc>
        <w:tc>
          <w:tcPr>
            <w:tcW w:w="1247" w:type="dxa"/>
          </w:tcPr>
          <w:p w:rsidR="00603679" w:rsidRDefault="00603679">
            <w:pPr>
              <w:spacing w:line="240" w:lineRule="auto"/>
              <w:rPr>
                <w:sz w:val="24"/>
              </w:rPr>
            </w:pPr>
            <w:r>
              <w:rPr>
                <w:sz w:val="24"/>
                <w:rtl/>
              </w:rPr>
              <w:t xml:space="preserve">סעיף 1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A0935">
              <w:rPr>
                <w:noProof/>
                <w:sz w:val="24"/>
                <w:rtl/>
              </w:rPr>
              <w:t>2</w:t>
            </w:r>
            <w:r>
              <w:rPr>
                <w:sz w:val="24"/>
                <w:rtl/>
              </w:rPr>
              <w:fldChar w:fldCharType="end"/>
            </w:r>
          </w:p>
        </w:tc>
        <w:tc>
          <w:tcPr>
            <w:tcW w:w="567" w:type="dxa"/>
          </w:tcPr>
          <w:p w:rsidR="00603679" w:rsidRDefault="00603679">
            <w:pPr>
              <w:spacing w:line="240" w:lineRule="auto"/>
              <w:rPr>
                <w:sz w:val="24"/>
              </w:rPr>
            </w:pPr>
            <w:hyperlink w:anchor="Seif1" w:tooltip="פירוש" w:history="1">
              <w:r>
                <w:rPr>
                  <w:rStyle w:val="Hyperlink"/>
                </w:rPr>
                <w:t>Go</w:t>
              </w:r>
            </w:hyperlink>
          </w:p>
        </w:tc>
        <w:tc>
          <w:tcPr>
            <w:tcW w:w="5669" w:type="dxa"/>
          </w:tcPr>
          <w:p w:rsidR="00603679" w:rsidRDefault="00603679">
            <w:pPr>
              <w:spacing w:line="240" w:lineRule="auto"/>
              <w:rPr>
                <w:sz w:val="24"/>
                <w:rtl/>
              </w:rPr>
            </w:pPr>
            <w:r>
              <w:rPr>
                <w:sz w:val="24"/>
                <w:rtl/>
              </w:rPr>
              <w:t>פירוש</w:t>
            </w:r>
          </w:p>
        </w:tc>
        <w:tc>
          <w:tcPr>
            <w:tcW w:w="1247" w:type="dxa"/>
          </w:tcPr>
          <w:p w:rsidR="00603679" w:rsidRDefault="00603679">
            <w:pPr>
              <w:spacing w:line="240" w:lineRule="auto"/>
              <w:rPr>
                <w:sz w:val="24"/>
              </w:rPr>
            </w:pPr>
            <w:r>
              <w:rPr>
                <w:sz w:val="24"/>
                <w:rtl/>
              </w:rPr>
              <w:t xml:space="preserve">סעיף 2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A0935">
              <w:rPr>
                <w:noProof/>
                <w:sz w:val="24"/>
                <w:rtl/>
              </w:rPr>
              <w:t>2</w:t>
            </w:r>
            <w:r>
              <w:rPr>
                <w:sz w:val="24"/>
                <w:rtl/>
              </w:rPr>
              <w:fldChar w:fldCharType="end"/>
            </w:r>
          </w:p>
        </w:tc>
        <w:tc>
          <w:tcPr>
            <w:tcW w:w="567" w:type="dxa"/>
          </w:tcPr>
          <w:p w:rsidR="00603679" w:rsidRDefault="00603679">
            <w:pPr>
              <w:spacing w:line="240" w:lineRule="auto"/>
              <w:rPr>
                <w:sz w:val="24"/>
              </w:rPr>
            </w:pPr>
            <w:hyperlink w:anchor="Seif2" w:tooltip="אגרות רציף" w:history="1">
              <w:r>
                <w:rPr>
                  <w:rStyle w:val="Hyperlink"/>
                </w:rPr>
                <w:t>Go</w:t>
              </w:r>
            </w:hyperlink>
          </w:p>
        </w:tc>
        <w:tc>
          <w:tcPr>
            <w:tcW w:w="5669" w:type="dxa"/>
          </w:tcPr>
          <w:p w:rsidR="00603679" w:rsidRDefault="00603679">
            <w:pPr>
              <w:spacing w:line="240" w:lineRule="auto"/>
              <w:rPr>
                <w:sz w:val="24"/>
                <w:rtl/>
              </w:rPr>
            </w:pPr>
            <w:r>
              <w:rPr>
                <w:sz w:val="24"/>
                <w:rtl/>
              </w:rPr>
              <w:t>אגרות רציף</w:t>
            </w:r>
          </w:p>
        </w:tc>
        <w:tc>
          <w:tcPr>
            <w:tcW w:w="1247" w:type="dxa"/>
          </w:tcPr>
          <w:p w:rsidR="00603679" w:rsidRDefault="00603679">
            <w:pPr>
              <w:spacing w:line="240" w:lineRule="auto"/>
              <w:rPr>
                <w:sz w:val="24"/>
              </w:rPr>
            </w:pPr>
            <w:r>
              <w:rPr>
                <w:sz w:val="24"/>
                <w:rtl/>
              </w:rPr>
              <w:t xml:space="preserve">סעיף 3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A0935">
              <w:rPr>
                <w:noProof/>
                <w:sz w:val="24"/>
                <w:rtl/>
              </w:rPr>
              <w:t>2</w:t>
            </w:r>
            <w:r>
              <w:rPr>
                <w:sz w:val="24"/>
                <w:rtl/>
              </w:rPr>
              <w:fldChar w:fldCharType="end"/>
            </w:r>
          </w:p>
        </w:tc>
        <w:tc>
          <w:tcPr>
            <w:tcW w:w="567" w:type="dxa"/>
          </w:tcPr>
          <w:p w:rsidR="00603679" w:rsidRDefault="00603679">
            <w:pPr>
              <w:spacing w:line="240" w:lineRule="auto"/>
              <w:rPr>
                <w:sz w:val="24"/>
              </w:rPr>
            </w:pPr>
            <w:hyperlink w:anchor="Seif3" w:tooltip="גובה המכס רשאי לעכב סחורות" w:history="1">
              <w:r>
                <w:rPr>
                  <w:rStyle w:val="Hyperlink"/>
                </w:rPr>
                <w:t>Go</w:t>
              </w:r>
            </w:hyperlink>
          </w:p>
        </w:tc>
        <w:tc>
          <w:tcPr>
            <w:tcW w:w="5669" w:type="dxa"/>
          </w:tcPr>
          <w:p w:rsidR="00603679" w:rsidRDefault="00603679">
            <w:pPr>
              <w:spacing w:line="240" w:lineRule="auto"/>
              <w:rPr>
                <w:sz w:val="24"/>
                <w:rtl/>
              </w:rPr>
            </w:pPr>
            <w:r>
              <w:rPr>
                <w:sz w:val="24"/>
                <w:rtl/>
              </w:rPr>
              <w:t>גובה המכס רשאי לעכב סחורות</w:t>
            </w:r>
          </w:p>
        </w:tc>
        <w:tc>
          <w:tcPr>
            <w:tcW w:w="1247" w:type="dxa"/>
          </w:tcPr>
          <w:p w:rsidR="00603679" w:rsidRDefault="00603679">
            <w:pPr>
              <w:spacing w:line="240" w:lineRule="auto"/>
              <w:rPr>
                <w:sz w:val="24"/>
              </w:rPr>
            </w:pPr>
            <w:r>
              <w:rPr>
                <w:sz w:val="24"/>
                <w:rtl/>
              </w:rPr>
              <w:t xml:space="preserve">סעיף 4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A0935">
              <w:rPr>
                <w:noProof/>
                <w:sz w:val="24"/>
                <w:rtl/>
              </w:rPr>
              <w:t>2</w:t>
            </w:r>
            <w:r>
              <w:rPr>
                <w:sz w:val="24"/>
                <w:rtl/>
              </w:rPr>
              <w:fldChar w:fldCharType="end"/>
            </w:r>
          </w:p>
        </w:tc>
        <w:tc>
          <w:tcPr>
            <w:tcW w:w="567" w:type="dxa"/>
          </w:tcPr>
          <w:p w:rsidR="00603679" w:rsidRDefault="00603679">
            <w:pPr>
              <w:spacing w:line="240" w:lineRule="auto"/>
              <w:rPr>
                <w:sz w:val="24"/>
              </w:rPr>
            </w:pPr>
            <w:hyperlink w:anchor="Seif4" w:tooltip="דין אגרות רציף כשמטילים אותן לפי משקל הסחורה או מידתה" w:history="1">
              <w:r>
                <w:rPr>
                  <w:rStyle w:val="Hyperlink"/>
                </w:rPr>
                <w:t>Go</w:t>
              </w:r>
            </w:hyperlink>
          </w:p>
        </w:tc>
        <w:tc>
          <w:tcPr>
            <w:tcW w:w="5669" w:type="dxa"/>
          </w:tcPr>
          <w:p w:rsidR="00603679" w:rsidRDefault="00603679">
            <w:pPr>
              <w:spacing w:line="240" w:lineRule="auto"/>
              <w:rPr>
                <w:sz w:val="24"/>
                <w:rtl/>
              </w:rPr>
            </w:pPr>
            <w:r>
              <w:rPr>
                <w:sz w:val="24"/>
                <w:rtl/>
              </w:rPr>
              <w:t>דין אגרות רציף כשמטילים אותן לפי משקל הסחורה או מידתה</w:t>
            </w:r>
          </w:p>
        </w:tc>
        <w:tc>
          <w:tcPr>
            <w:tcW w:w="1247" w:type="dxa"/>
          </w:tcPr>
          <w:p w:rsidR="00603679" w:rsidRDefault="00603679">
            <w:pPr>
              <w:spacing w:line="240" w:lineRule="auto"/>
              <w:rPr>
                <w:sz w:val="24"/>
              </w:rPr>
            </w:pPr>
            <w:r>
              <w:rPr>
                <w:sz w:val="24"/>
                <w:rtl/>
              </w:rPr>
              <w:t xml:space="preserve">סעיף 5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A0935">
              <w:rPr>
                <w:noProof/>
                <w:sz w:val="24"/>
                <w:rtl/>
              </w:rPr>
              <w:t>2</w:t>
            </w:r>
            <w:r>
              <w:rPr>
                <w:sz w:val="24"/>
                <w:rtl/>
              </w:rPr>
              <w:fldChar w:fldCharType="end"/>
            </w:r>
          </w:p>
        </w:tc>
        <w:tc>
          <w:tcPr>
            <w:tcW w:w="567" w:type="dxa"/>
          </w:tcPr>
          <w:p w:rsidR="00603679" w:rsidRDefault="00603679">
            <w:pPr>
              <w:spacing w:line="240" w:lineRule="auto"/>
              <w:rPr>
                <w:sz w:val="24"/>
              </w:rPr>
            </w:pPr>
            <w:hyperlink w:anchor="Seif5" w:tooltip="חישוב האגרות לפי ערך" w:history="1">
              <w:r>
                <w:rPr>
                  <w:rStyle w:val="Hyperlink"/>
                </w:rPr>
                <w:t>Go</w:t>
              </w:r>
            </w:hyperlink>
          </w:p>
        </w:tc>
        <w:tc>
          <w:tcPr>
            <w:tcW w:w="5669" w:type="dxa"/>
          </w:tcPr>
          <w:p w:rsidR="00603679" w:rsidRDefault="00603679">
            <w:pPr>
              <w:spacing w:line="240" w:lineRule="auto"/>
              <w:rPr>
                <w:sz w:val="24"/>
                <w:rtl/>
              </w:rPr>
            </w:pPr>
            <w:r>
              <w:rPr>
                <w:sz w:val="24"/>
                <w:rtl/>
              </w:rPr>
              <w:t>חישוב האגרות לפי ערך</w:t>
            </w:r>
          </w:p>
        </w:tc>
        <w:tc>
          <w:tcPr>
            <w:tcW w:w="1247" w:type="dxa"/>
          </w:tcPr>
          <w:p w:rsidR="00603679" w:rsidRDefault="00603679">
            <w:pPr>
              <w:spacing w:line="240" w:lineRule="auto"/>
              <w:rPr>
                <w:sz w:val="24"/>
              </w:rPr>
            </w:pPr>
            <w:r>
              <w:rPr>
                <w:sz w:val="24"/>
                <w:rtl/>
              </w:rPr>
              <w:t xml:space="preserve">סעיף 5א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A0935">
              <w:rPr>
                <w:noProof/>
                <w:sz w:val="24"/>
                <w:rtl/>
              </w:rPr>
              <w:t>3</w:t>
            </w:r>
            <w:r>
              <w:rPr>
                <w:sz w:val="24"/>
                <w:rtl/>
              </w:rPr>
              <w:fldChar w:fldCharType="end"/>
            </w:r>
          </w:p>
        </w:tc>
        <w:tc>
          <w:tcPr>
            <w:tcW w:w="567" w:type="dxa"/>
          </w:tcPr>
          <w:p w:rsidR="00603679" w:rsidRDefault="00603679">
            <w:pPr>
              <w:spacing w:line="240" w:lineRule="auto"/>
              <w:rPr>
                <w:sz w:val="24"/>
              </w:rPr>
            </w:pPr>
            <w:hyperlink w:anchor="Seif6" w:tooltip="כשמסייגים סחורה לפי יותר מסוג אחד" w:history="1">
              <w:r>
                <w:rPr>
                  <w:rStyle w:val="Hyperlink"/>
                </w:rPr>
                <w:t>Go</w:t>
              </w:r>
            </w:hyperlink>
          </w:p>
        </w:tc>
        <w:tc>
          <w:tcPr>
            <w:tcW w:w="5669" w:type="dxa"/>
          </w:tcPr>
          <w:p w:rsidR="00603679" w:rsidRDefault="00603679">
            <w:pPr>
              <w:spacing w:line="240" w:lineRule="auto"/>
              <w:rPr>
                <w:sz w:val="24"/>
                <w:rtl/>
              </w:rPr>
            </w:pPr>
            <w:r>
              <w:rPr>
                <w:sz w:val="24"/>
                <w:rtl/>
              </w:rPr>
              <w:t>כשמסייגים סחורה לפי יותר מסוג אחד</w:t>
            </w:r>
          </w:p>
        </w:tc>
        <w:tc>
          <w:tcPr>
            <w:tcW w:w="1247" w:type="dxa"/>
          </w:tcPr>
          <w:p w:rsidR="00603679" w:rsidRDefault="00603679">
            <w:pPr>
              <w:spacing w:line="240" w:lineRule="auto"/>
              <w:rPr>
                <w:sz w:val="24"/>
              </w:rPr>
            </w:pPr>
            <w:r>
              <w:rPr>
                <w:sz w:val="24"/>
                <w:rtl/>
              </w:rPr>
              <w:t xml:space="preserve">סעיף 6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A0935">
              <w:rPr>
                <w:noProof/>
                <w:sz w:val="24"/>
                <w:rtl/>
              </w:rPr>
              <w:t>3</w:t>
            </w:r>
            <w:r>
              <w:rPr>
                <w:sz w:val="24"/>
                <w:rtl/>
              </w:rPr>
              <w:fldChar w:fldCharType="end"/>
            </w:r>
          </w:p>
        </w:tc>
        <w:tc>
          <w:tcPr>
            <w:tcW w:w="567" w:type="dxa"/>
          </w:tcPr>
          <w:p w:rsidR="00603679" w:rsidRDefault="00603679">
            <w:pPr>
              <w:spacing w:line="240" w:lineRule="auto"/>
              <w:rPr>
                <w:sz w:val="24"/>
              </w:rPr>
            </w:pPr>
            <w:hyperlink w:anchor="Seif7" w:tooltip="כשמסייגים סחורה לפי מידה או משקל" w:history="1">
              <w:r>
                <w:rPr>
                  <w:rStyle w:val="Hyperlink"/>
                </w:rPr>
                <w:t>Go</w:t>
              </w:r>
            </w:hyperlink>
          </w:p>
        </w:tc>
        <w:tc>
          <w:tcPr>
            <w:tcW w:w="5669" w:type="dxa"/>
          </w:tcPr>
          <w:p w:rsidR="00603679" w:rsidRDefault="00603679">
            <w:pPr>
              <w:spacing w:line="240" w:lineRule="auto"/>
              <w:rPr>
                <w:sz w:val="24"/>
                <w:rtl/>
              </w:rPr>
            </w:pPr>
            <w:r>
              <w:rPr>
                <w:sz w:val="24"/>
                <w:rtl/>
              </w:rPr>
              <w:t>כשמסייגים סחורה לפי מידה או משקל</w:t>
            </w:r>
          </w:p>
        </w:tc>
        <w:tc>
          <w:tcPr>
            <w:tcW w:w="1247" w:type="dxa"/>
          </w:tcPr>
          <w:p w:rsidR="00603679" w:rsidRDefault="00603679">
            <w:pPr>
              <w:spacing w:line="240" w:lineRule="auto"/>
              <w:rPr>
                <w:sz w:val="24"/>
              </w:rPr>
            </w:pPr>
            <w:r>
              <w:rPr>
                <w:sz w:val="24"/>
                <w:rtl/>
              </w:rPr>
              <w:t xml:space="preserve">סעיף 7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A0935">
              <w:rPr>
                <w:noProof/>
                <w:sz w:val="24"/>
                <w:rtl/>
              </w:rPr>
              <w:t>3</w:t>
            </w:r>
            <w:r>
              <w:rPr>
                <w:sz w:val="24"/>
                <w:rtl/>
              </w:rPr>
              <w:fldChar w:fldCharType="end"/>
            </w:r>
          </w:p>
        </w:tc>
        <w:tc>
          <w:tcPr>
            <w:tcW w:w="567" w:type="dxa"/>
          </w:tcPr>
          <w:p w:rsidR="00603679" w:rsidRDefault="00603679">
            <w:pPr>
              <w:spacing w:line="240" w:lineRule="auto"/>
              <w:rPr>
                <w:sz w:val="24"/>
              </w:rPr>
            </w:pPr>
            <w:hyperlink w:anchor="Seif8" w:tooltip="החזרת אגרות רציף" w:history="1">
              <w:r>
                <w:rPr>
                  <w:rStyle w:val="Hyperlink"/>
                </w:rPr>
                <w:t>Go</w:t>
              </w:r>
            </w:hyperlink>
          </w:p>
        </w:tc>
        <w:tc>
          <w:tcPr>
            <w:tcW w:w="5669" w:type="dxa"/>
          </w:tcPr>
          <w:p w:rsidR="00603679" w:rsidRDefault="00603679">
            <w:pPr>
              <w:spacing w:line="240" w:lineRule="auto"/>
              <w:rPr>
                <w:sz w:val="24"/>
                <w:rtl/>
              </w:rPr>
            </w:pPr>
            <w:r>
              <w:rPr>
                <w:sz w:val="24"/>
                <w:rtl/>
              </w:rPr>
              <w:t>החזרת אגרות רציף</w:t>
            </w:r>
          </w:p>
        </w:tc>
        <w:tc>
          <w:tcPr>
            <w:tcW w:w="1247" w:type="dxa"/>
          </w:tcPr>
          <w:p w:rsidR="00603679" w:rsidRDefault="00603679">
            <w:pPr>
              <w:spacing w:line="240" w:lineRule="auto"/>
              <w:rPr>
                <w:sz w:val="24"/>
              </w:rPr>
            </w:pPr>
            <w:r>
              <w:rPr>
                <w:sz w:val="24"/>
                <w:rtl/>
              </w:rPr>
              <w:t xml:space="preserve">סעיף 8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A0935">
              <w:rPr>
                <w:noProof/>
                <w:sz w:val="24"/>
                <w:rtl/>
              </w:rPr>
              <w:t>3</w:t>
            </w:r>
            <w:r>
              <w:rPr>
                <w:sz w:val="24"/>
                <w:rtl/>
              </w:rPr>
              <w:fldChar w:fldCharType="end"/>
            </w:r>
          </w:p>
        </w:tc>
        <w:tc>
          <w:tcPr>
            <w:tcW w:w="567" w:type="dxa"/>
          </w:tcPr>
          <w:p w:rsidR="00603679" w:rsidRDefault="00603679">
            <w:pPr>
              <w:spacing w:line="240" w:lineRule="auto"/>
              <w:rPr>
                <w:sz w:val="24"/>
              </w:rPr>
            </w:pPr>
            <w:hyperlink w:anchor="Seif9" w:tooltip="דין אגרות רציף שלא שולמו בשיעור מלא או שהוחזרו שלא כדין" w:history="1">
              <w:r>
                <w:rPr>
                  <w:rStyle w:val="Hyperlink"/>
                </w:rPr>
                <w:t>Go</w:t>
              </w:r>
            </w:hyperlink>
          </w:p>
        </w:tc>
        <w:tc>
          <w:tcPr>
            <w:tcW w:w="5669" w:type="dxa"/>
          </w:tcPr>
          <w:p w:rsidR="00603679" w:rsidRDefault="00603679">
            <w:pPr>
              <w:spacing w:line="240" w:lineRule="auto"/>
              <w:rPr>
                <w:sz w:val="24"/>
                <w:rtl/>
              </w:rPr>
            </w:pPr>
            <w:r>
              <w:rPr>
                <w:sz w:val="24"/>
                <w:rtl/>
              </w:rPr>
              <w:t>דין אגרות רציף שלא שולמו בשיעור מלא או שהוחזרו שלא כדין</w:t>
            </w:r>
          </w:p>
        </w:tc>
        <w:tc>
          <w:tcPr>
            <w:tcW w:w="1247" w:type="dxa"/>
          </w:tcPr>
          <w:p w:rsidR="00603679" w:rsidRDefault="00603679">
            <w:pPr>
              <w:spacing w:line="240" w:lineRule="auto"/>
              <w:rPr>
                <w:sz w:val="24"/>
              </w:rPr>
            </w:pPr>
            <w:r>
              <w:rPr>
                <w:sz w:val="24"/>
                <w:rtl/>
              </w:rPr>
              <w:t xml:space="preserve">סעיף 9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A0935">
              <w:rPr>
                <w:noProof/>
                <w:sz w:val="24"/>
                <w:rtl/>
              </w:rPr>
              <w:t>3</w:t>
            </w:r>
            <w:r>
              <w:rPr>
                <w:sz w:val="24"/>
                <w:rtl/>
              </w:rPr>
              <w:fldChar w:fldCharType="end"/>
            </w:r>
          </w:p>
        </w:tc>
        <w:tc>
          <w:tcPr>
            <w:tcW w:w="567" w:type="dxa"/>
          </w:tcPr>
          <w:p w:rsidR="00603679" w:rsidRDefault="00603679">
            <w:pPr>
              <w:spacing w:line="240" w:lineRule="auto"/>
              <w:rPr>
                <w:sz w:val="24"/>
              </w:rPr>
            </w:pPr>
            <w:hyperlink w:anchor="Seif10" w:tooltip="דין אגרות כשחל שינוי בסדרי המכס" w:history="1">
              <w:r>
                <w:rPr>
                  <w:rStyle w:val="Hyperlink"/>
                </w:rPr>
                <w:t>Go</w:t>
              </w:r>
            </w:hyperlink>
          </w:p>
        </w:tc>
        <w:tc>
          <w:tcPr>
            <w:tcW w:w="5669" w:type="dxa"/>
          </w:tcPr>
          <w:p w:rsidR="00603679" w:rsidRDefault="00603679">
            <w:pPr>
              <w:spacing w:line="240" w:lineRule="auto"/>
              <w:rPr>
                <w:sz w:val="24"/>
                <w:rtl/>
              </w:rPr>
            </w:pPr>
            <w:r>
              <w:rPr>
                <w:sz w:val="24"/>
                <w:rtl/>
              </w:rPr>
              <w:t>דין אגרות כשחל שינוי בסדרי המכס</w:t>
            </w:r>
          </w:p>
        </w:tc>
        <w:tc>
          <w:tcPr>
            <w:tcW w:w="1247" w:type="dxa"/>
          </w:tcPr>
          <w:p w:rsidR="00603679" w:rsidRDefault="00603679">
            <w:pPr>
              <w:spacing w:line="240" w:lineRule="auto"/>
              <w:rPr>
                <w:sz w:val="24"/>
              </w:rPr>
            </w:pPr>
            <w:r>
              <w:rPr>
                <w:sz w:val="24"/>
                <w:rtl/>
              </w:rPr>
              <w:t xml:space="preserve">סעיף 10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BA0935">
              <w:rPr>
                <w:noProof/>
                <w:sz w:val="24"/>
                <w:rtl/>
              </w:rPr>
              <w:t>3</w:t>
            </w:r>
            <w:r>
              <w:rPr>
                <w:sz w:val="24"/>
                <w:rtl/>
              </w:rPr>
              <w:fldChar w:fldCharType="end"/>
            </w:r>
          </w:p>
        </w:tc>
        <w:tc>
          <w:tcPr>
            <w:tcW w:w="567" w:type="dxa"/>
          </w:tcPr>
          <w:p w:rsidR="00603679" w:rsidRDefault="00603679">
            <w:pPr>
              <w:spacing w:line="240" w:lineRule="auto"/>
              <w:rPr>
                <w:sz w:val="24"/>
              </w:rPr>
            </w:pPr>
            <w:hyperlink w:anchor="Seif11" w:tooltip="סוכנים דינם כבעלי סחורה" w:history="1">
              <w:r>
                <w:rPr>
                  <w:rStyle w:val="Hyperlink"/>
                </w:rPr>
                <w:t>Go</w:t>
              </w:r>
            </w:hyperlink>
          </w:p>
        </w:tc>
        <w:tc>
          <w:tcPr>
            <w:tcW w:w="5669" w:type="dxa"/>
          </w:tcPr>
          <w:p w:rsidR="00603679" w:rsidRDefault="00603679">
            <w:pPr>
              <w:spacing w:line="240" w:lineRule="auto"/>
              <w:rPr>
                <w:sz w:val="24"/>
                <w:rtl/>
              </w:rPr>
            </w:pPr>
            <w:r>
              <w:rPr>
                <w:sz w:val="24"/>
                <w:rtl/>
              </w:rPr>
              <w:t>סוכנים דינם כבעלי סחורה</w:t>
            </w:r>
          </w:p>
        </w:tc>
        <w:tc>
          <w:tcPr>
            <w:tcW w:w="1247" w:type="dxa"/>
          </w:tcPr>
          <w:p w:rsidR="00603679" w:rsidRDefault="00603679">
            <w:pPr>
              <w:spacing w:line="240" w:lineRule="auto"/>
              <w:rPr>
                <w:sz w:val="24"/>
              </w:rPr>
            </w:pPr>
            <w:r>
              <w:rPr>
                <w:sz w:val="24"/>
                <w:rtl/>
              </w:rPr>
              <w:t xml:space="preserve">סעיף 11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BA0935">
              <w:rPr>
                <w:noProof/>
                <w:sz w:val="24"/>
                <w:rtl/>
              </w:rPr>
              <w:t>3</w:t>
            </w:r>
            <w:r>
              <w:rPr>
                <w:sz w:val="24"/>
                <w:rtl/>
              </w:rPr>
              <w:fldChar w:fldCharType="end"/>
            </w:r>
          </w:p>
        </w:tc>
        <w:tc>
          <w:tcPr>
            <w:tcW w:w="567" w:type="dxa"/>
          </w:tcPr>
          <w:p w:rsidR="00603679" w:rsidRDefault="00603679">
            <w:pPr>
              <w:spacing w:line="240" w:lineRule="auto"/>
              <w:rPr>
                <w:sz w:val="24"/>
              </w:rPr>
            </w:pPr>
            <w:hyperlink w:anchor="Seif12" w:tooltip="פטור" w:history="1">
              <w:r>
                <w:rPr>
                  <w:rStyle w:val="Hyperlink"/>
                </w:rPr>
                <w:t>Go</w:t>
              </w:r>
            </w:hyperlink>
          </w:p>
        </w:tc>
        <w:tc>
          <w:tcPr>
            <w:tcW w:w="5669" w:type="dxa"/>
          </w:tcPr>
          <w:p w:rsidR="00603679" w:rsidRDefault="00603679">
            <w:pPr>
              <w:spacing w:line="240" w:lineRule="auto"/>
              <w:rPr>
                <w:sz w:val="24"/>
                <w:rtl/>
              </w:rPr>
            </w:pPr>
            <w:r>
              <w:rPr>
                <w:sz w:val="24"/>
                <w:rtl/>
              </w:rPr>
              <w:t>פטור</w:t>
            </w:r>
          </w:p>
        </w:tc>
        <w:tc>
          <w:tcPr>
            <w:tcW w:w="1247" w:type="dxa"/>
          </w:tcPr>
          <w:p w:rsidR="00603679" w:rsidRDefault="00603679">
            <w:pPr>
              <w:spacing w:line="240" w:lineRule="auto"/>
              <w:rPr>
                <w:sz w:val="24"/>
              </w:rPr>
            </w:pPr>
            <w:r>
              <w:rPr>
                <w:sz w:val="24"/>
                <w:rtl/>
              </w:rPr>
              <w:t xml:space="preserve">סעיף 12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BA0935">
              <w:rPr>
                <w:noProof/>
                <w:sz w:val="24"/>
                <w:rtl/>
              </w:rPr>
              <w:t>3</w:t>
            </w:r>
            <w:r>
              <w:rPr>
                <w:sz w:val="24"/>
                <w:rtl/>
              </w:rPr>
              <w:fldChar w:fldCharType="end"/>
            </w:r>
          </w:p>
        </w:tc>
        <w:tc>
          <w:tcPr>
            <w:tcW w:w="567" w:type="dxa"/>
          </w:tcPr>
          <w:p w:rsidR="00603679" w:rsidRDefault="00603679">
            <w:pPr>
              <w:spacing w:line="240" w:lineRule="auto"/>
              <w:rPr>
                <w:sz w:val="24"/>
              </w:rPr>
            </w:pPr>
            <w:hyperlink w:anchor="Seif13" w:tooltip="התחלה" w:history="1">
              <w:r>
                <w:rPr>
                  <w:rStyle w:val="Hyperlink"/>
                </w:rPr>
                <w:t>Go</w:t>
              </w:r>
            </w:hyperlink>
          </w:p>
        </w:tc>
        <w:tc>
          <w:tcPr>
            <w:tcW w:w="5669" w:type="dxa"/>
          </w:tcPr>
          <w:p w:rsidR="00603679" w:rsidRDefault="00603679">
            <w:pPr>
              <w:spacing w:line="240" w:lineRule="auto"/>
              <w:rPr>
                <w:sz w:val="24"/>
                <w:rtl/>
              </w:rPr>
            </w:pPr>
            <w:r>
              <w:rPr>
                <w:sz w:val="24"/>
                <w:rtl/>
              </w:rPr>
              <w:t>התחלה</w:t>
            </w:r>
          </w:p>
        </w:tc>
        <w:tc>
          <w:tcPr>
            <w:tcW w:w="1247" w:type="dxa"/>
          </w:tcPr>
          <w:p w:rsidR="00603679" w:rsidRDefault="00603679">
            <w:pPr>
              <w:spacing w:line="240" w:lineRule="auto"/>
              <w:rPr>
                <w:sz w:val="24"/>
              </w:rPr>
            </w:pPr>
            <w:r>
              <w:rPr>
                <w:sz w:val="24"/>
                <w:rtl/>
              </w:rPr>
              <w:t xml:space="preserve">סעיף 13 </w:t>
            </w:r>
          </w:p>
        </w:tc>
      </w:tr>
      <w:tr w:rsidR="00603679">
        <w:tblPrEx>
          <w:tblCellMar>
            <w:top w:w="0" w:type="dxa"/>
            <w:bottom w:w="0" w:type="dxa"/>
          </w:tblCellMar>
        </w:tblPrEx>
        <w:tc>
          <w:tcPr>
            <w:tcW w:w="850" w:type="dxa"/>
          </w:tcPr>
          <w:p w:rsidR="00603679" w:rsidRDefault="00603679">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BA0935">
              <w:rPr>
                <w:noProof/>
                <w:sz w:val="24"/>
                <w:rtl/>
              </w:rPr>
              <w:t>4</w:t>
            </w:r>
            <w:r>
              <w:rPr>
                <w:sz w:val="24"/>
                <w:rtl/>
              </w:rPr>
              <w:fldChar w:fldCharType="end"/>
            </w:r>
          </w:p>
        </w:tc>
        <w:tc>
          <w:tcPr>
            <w:tcW w:w="567" w:type="dxa"/>
          </w:tcPr>
          <w:p w:rsidR="00603679" w:rsidRDefault="00603679">
            <w:pPr>
              <w:spacing w:line="240" w:lineRule="auto"/>
              <w:rPr>
                <w:sz w:val="24"/>
              </w:rPr>
            </w:pPr>
            <w:hyperlink w:anchor="med0" w:tooltip="התוספת" w:history="1">
              <w:r>
                <w:rPr>
                  <w:rStyle w:val="Hyperlink"/>
                </w:rPr>
                <w:t>Go</w:t>
              </w:r>
            </w:hyperlink>
          </w:p>
        </w:tc>
        <w:tc>
          <w:tcPr>
            <w:tcW w:w="5669" w:type="dxa"/>
          </w:tcPr>
          <w:p w:rsidR="00603679" w:rsidRDefault="00603679">
            <w:pPr>
              <w:spacing w:line="240" w:lineRule="auto"/>
              <w:rPr>
                <w:sz w:val="24"/>
              </w:rPr>
            </w:pPr>
            <w:r>
              <w:rPr>
                <w:sz w:val="24"/>
                <w:rtl/>
              </w:rPr>
              <w:t>התוספת</w:t>
            </w:r>
          </w:p>
        </w:tc>
        <w:tc>
          <w:tcPr>
            <w:tcW w:w="1247" w:type="dxa"/>
          </w:tcPr>
          <w:p w:rsidR="00603679" w:rsidRDefault="00603679">
            <w:pPr>
              <w:spacing w:line="240" w:lineRule="auto"/>
              <w:rPr>
                <w:sz w:val="24"/>
              </w:rPr>
            </w:pPr>
          </w:p>
        </w:tc>
      </w:tr>
    </w:tbl>
    <w:p w:rsidR="00603679" w:rsidRDefault="00603679">
      <w:pPr>
        <w:pStyle w:val="big-header"/>
        <w:ind w:left="0" w:right="1134"/>
        <w:rPr>
          <w:rtl/>
        </w:rPr>
      </w:pPr>
    </w:p>
    <w:p w:rsidR="00603679" w:rsidRDefault="00603679" w:rsidP="001A240D">
      <w:pPr>
        <w:pStyle w:val="big-header"/>
        <w:ind w:left="0" w:right="1134"/>
        <w:rPr>
          <w:rStyle w:val="super"/>
          <w:rFonts w:cs="Miriam" w:hint="cs"/>
          <w:noProof w:val="0"/>
          <w:rtl/>
        </w:rPr>
      </w:pPr>
      <w:r>
        <w:rPr>
          <w:rtl/>
        </w:rPr>
        <w:br w:type="page"/>
      </w:r>
      <w:r w:rsidR="001A240D">
        <w:rPr>
          <w:rtl/>
          <w:lang w:eastAsia="en-US"/>
        </w:rPr>
        <w:lastRenderedPageBreak/>
        <w:pict>
          <v:shapetype id="_x0000_t202" coordsize="21600,21600" o:spt="202" path="m,l,21600r21600,l21600,xe">
            <v:stroke joinstyle="miter"/>
            <v:path gradientshapeok="t" o:connecttype="rect"/>
          </v:shapetype>
          <v:shape id="_x0000_s1045" type="#_x0000_t202" style="position:absolute;left:0;text-align:left;margin-left:470.25pt;margin-top:25.45pt;width:1in;height:11.2pt;z-index:251664896" filled="f" stroked="f">
            <v:textbox inset="1mm,0,1mm,0">
              <w:txbxContent>
                <w:p w:rsidR="001A240D" w:rsidRDefault="001A240D" w:rsidP="001A240D">
                  <w:pPr>
                    <w:spacing w:line="160" w:lineRule="exact"/>
                    <w:jc w:val="left"/>
                    <w:rPr>
                      <w:rFonts w:cs="Miriam"/>
                      <w:noProof/>
                      <w:szCs w:val="18"/>
                      <w:rtl/>
                    </w:rPr>
                  </w:pPr>
                  <w:r>
                    <w:rPr>
                      <w:rFonts w:cs="Miriam"/>
                      <w:szCs w:val="18"/>
                      <w:rtl/>
                    </w:rPr>
                    <w:t>ת</w:t>
                  </w:r>
                  <w:r>
                    <w:rPr>
                      <w:rFonts w:cs="Miriam" w:hint="cs"/>
                      <w:szCs w:val="18"/>
                      <w:rtl/>
                    </w:rPr>
                    <w:t>ק' תשט"ו-1955</w:t>
                  </w:r>
                </w:p>
              </w:txbxContent>
            </v:textbox>
          </v:shape>
        </w:pict>
      </w:r>
      <w:r>
        <w:rPr>
          <w:rtl/>
        </w:rPr>
        <w:t>ת</w:t>
      </w:r>
      <w:r>
        <w:rPr>
          <w:rFonts w:hint="cs"/>
          <w:rtl/>
        </w:rPr>
        <w:t>קנות נמל יפו (אגרות רציף), 1937</w:t>
      </w:r>
      <w:r w:rsidR="00BA0935">
        <w:rPr>
          <w:rStyle w:val="a6"/>
          <w:rtl/>
        </w:rPr>
        <w:footnoteReference w:customMarkFollows="1" w:id="1"/>
        <w:t>*</w:t>
      </w:r>
    </w:p>
    <w:p w:rsidR="00603679" w:rsidRDefault="00603679">
      <w:pPr>
        <w:pStyle w:val="medium-header"/>
        <w:keepNext w:val="0"/>
        <w:keepLines w:val="0"/>
        <w:ind w:left="0" w:right="1134"/>
        <w:rPr>
          <w:rFonts w:hint="cs"/>
          <w:rtl/>
        </w:rPr>
      </w:pPr>
      <w:r>
        <w:rPr>
          <w:rtl/>
        </w:rPr>
        <w:t>(</w:t>
      </w:r>
      <w:r>
        <w:rPr>
          <w:rFonts w:hint="cs"/>
          <w:rtl/>
        </w:rPr>
        <w:t>עפ"י סעיף 4)</w:t>
      </w:r>
    </w:p>
    <w:p w:rsidR="001A240D" w:rsidRPr="001A240D" w:rsidRDefault="001A240D" w:rsidP="001A240D">
      <w:pPr>
        <w:pStyle w:val="P00"/>
        <w:spacing w:before="0"/>
        <w:ind w:left="0" w:right="1134"/>
        <w:rPr>
          <w:rFonts w:hint="cs"/>
          <w:vanish/>
          <w:color w:val="FF0000"/>
          <w:szCs w:val="20"/>
          <w:shd w:val="clear" w:color="auto" w:fill="FFFF99"/>
          <w:rtl/>
        </w:rPr>
      </w:pPr>
      <w:bookmarkStart w:id="0" w:name="Rov17"/>
      <w:r w:rsidRPr="001A240D">
        <w:rPr>
          <w:rFonts w:hint="cs"/>
          <w:vanish/>
          <w:color w:val="FF0000"/>
          <w:szCs w:val="20"/>
          <w:shd w:val="clear" w:color="auto" w:fill="FFFF99"/>
          <w:rtl/>
        </w:rPr>
        <w:t>מיום 1.6.1954</w:t>
      </w:r>
    </w:p>
    <w:p w:rsidR="001A240D" w:rsidRPr="001A240D" w:rsidRDefault="001A240D" w:rsidP="001A240D">
      <w:pPr>
        <w:pStyle w:val="P00"/>
        <w:spacing w:before="0"/>
        <w:ind w:left="0" w:right="1134"/>
        <w:rPr>
          <w:rFonts w:hint="cs"/>
          <w:vanish/>
          <w:shd w:val="clear" w:color="auto" w:fill="FFFF99"/>
          <w:rtl/>
        </w:rPr>
      </w:pPr>
      <w:r w:rsidRPr="001A240D">
        <w:rPr>
          <w:rFonts w:hint="cs"/>
          <w:b/>
          <w:bCs/>
          <w:vanish/>
          <w:szCs w:val="20"/>
          <w:shd w:val="clear" w:color="auto" w:fill="FFFF99"/>
          <w:rtl/>
        </w:rPr>
        <w:t>תק' תשט"ו-1955</w:t>
      </w:r>
    </w:p>
    <w:p w:rsidR="001A240D" w:rsidRPr="001A240D" w:rsidRDefault="001A240D" w:rsidP="001A240D">
      <w:pPr>
        <w:pStyle w:val="P00"/>
        <w:spacing w:before="0"/>
        <w:ind w:left="0" w:right="1134"/>
        <w:rPr>
          <w:rFonts w:hint="cs"/>
          <w:vanish/>
          <w:szCs w:val="20"/>
          <w:shd w:val="clear" w:color="auto" w:fill="FFFF99"/>
          <w:rtl/>
        </w:rPr>
      </w:pPr>
      <w:hyperlink r:id="rId6" w:history="1">
        <w:r w:rsidRPr="001A240D">
          <w:rPr>
            <w:rStyle w:val="Hyperlink"/>
            <w:vanish/>
            <w:szCs w:val="20"/>
            <w:shd w:val="clear" w:color="auto" w:fill="FFFF99"/>
            <w:rtl/>
          </w:rPr>
          <w:t>ק</w:t>
        </w:r>
        <w:r w:rsidRPr="001A240D">
          <w:rPr>
            <w:rStyle w:val="Hyperlink"/>
            <w:rFonts w:hint="cs"/>
            <w:vanish/>
            <w:szCs w:val="20"/>
            <w:shd w:val="clear" w:color="auto" w:fill="FFFF99"/>
            <w:rtl/>
          </w:rPr>
          <w:t>"ת ת</w:t>
        </w:r>
        <w:r w:rsidRPr="001A240D">
          <w:rPr>
            <w:rStyle w:val="Hyperlink"/>
            <w:rFonts w:hint="cs"/>
            <w:vanish/>
            <w:szCs w:val="20"/>
            <w:shd w:val="clear" w:color="auto" w:fill="FFFF99"/>
            <w:rtl/>
          </w:rPr>
          <w:t>שט"ו מס' 522</w:t>
        </w:r>
      </w:hyperlink>
      <w:r w:rsidRPr="001A240D">
        <w:rPr>
          <w:rFonts w:hint="cs"/>
          <w:vanish/>
          <w:szCs w:val="20"/>
          <w:shd w:val="clear" w:color="auto" w:fill="FFFF99"/>
          <w:rtl/>
        </w:rPr>
        <w:t xml:space="preserve"> מיום 26.5.1955 עמ' 1022</w:t>
      </w:r>
    </w:p>
    <w:p w:rsidR="001A240D" w:rsidRPr="001A240D" w:rsidRDefault="001A240D" w:rsidP="001A240D">
      <w:pPr>
        <w:pStyle w:val="P00"/>
        <w:spacing w:before="0"/>
        <w:ind w:left="0" w:right="1134"/>
        <w:rPr>
          <w:rFonts w:hint="cs"/>
          <w:b/>
          <w:bCs/>
          <w:vanish/>
          <w:szCs w:val="20"/>
          <w:shd w:val="clear" w:color="auto" w:fill="FFFF99"/>
          <w:rtl/>
        </w:rPr>
      </w:pPr>
      <w:r w:rsidRPr="001A240D">
        <w:rPr>
          <w:rFonts w:hint="cs"/>
          <w:b/>
          <w:bCs/>
          <w:vanish/>
          <w:szCs w:val="20"/>
          <w:shd w:val="clear" w:color="auto" w:fill="FFFF99"/>
          <w:rtl/>
        </w:rPr>
        <w:t>החלפת שם</w:t>
      </w:r>
    </w:p>
    <w:p w:rsidR="001A240D" w:rsidRPr="001A240D" w:rsidRDefault="001A240D" w:rsidP="001A240D">
      <w:pPr>
        <w:pStyle w:val="P00"/>
        <w:ind w:left="0" w:right="1134"/>
        <w:rPr>
          <w:rFonts w:hint="cs"/>
          <w:vanish/>
          <w:szCs w:val="20"/>
          <w:shd w:val="clear" w:color="auto" w:fill="FFFF99"/>
          <w:rtl/>
        </w:rPr>
      </w:pPr>
      <w:r w:rsidRPr="001A240D">
        <w:rPr>
          <w:rFonts w:hint="cs"/>
          <w:vanish/>
          <w:szCs w:val="20"/>
          <w:shd w:val="clear" w:color="auto" w:fill="FFFF99"/>
          <w:rtl/>
        </w:rPr>
        <w:t>הנוסח הקודם:</w:t>
      </w:r>
    </w:p>
    <w:p w:rsidR="001A240D" w:rsidRPr="001A240D" w:rsidRDefault="001A240D" w:rsidP="001A240D">
      <w:pPr>
        <w:pStyle w:val="P00"/>
        <w:spacing w:before="0"/>
        <w:ind w:left="0" w:right="1134"/>
        <w:rPr>
          <w:rFonts w:hint="cs"/>
          <w:sz w:val="2"/>
          <w:szCs w:val="2"/>
          <w:u w:val="single"/>
          <w:rtl/>
        </w:rPr>
      </w:pPr>
      <w:r w:rsidRPr="001A240D">
        <w:rPr>
          <w:strike/>
          <w:vanish/>
          <w:sz w:val="22"/>
          <w:szCs w:val="22"/>
          <w:shd w:val="clear" w:color="auto" w:fill="FFFF99"/>
          <w:rtl/>
        </w:rPr>
        <w:t>ת</w:t>
      </w:r>
      <w:r w:rsidRPr="001A240D">
        <w:rPr>
          <w:rFonts w:hint="cs"/>
          <w:strike/>
          <w:vanish/>
          <w:sz w:val="22"/>
          <w:szCs w:val="22"/>
          <w:shd w:val="clear" w:color="auto" w:fill="FFFF99"/>
          <w:rtl/>
        </w:rPr>
        <w:t>קנות נמל יפו (</w:t>
      </w:r>
      <w:r w:rsidRPr="001A240D">
        <w:rPr>
          <w:rStyle w:val="default"/>
          <w:rFonts w:cs="FrankRuehl" w:hint="cs"/>
          <w:strike/>
          <w:vanish/>
          <w:sz w:val="22"/>
          <w:szCs w:val="22"/>
          <w:shd w:val="clear" w:color="auto" w:fill="FFFF99"/>
          <w:rtl/>
        </w:rPr>
        <w:t>דמי</w:t>
      </w:r>
      <w:r w:rsidRPr="001A240D">
        <w:rPr>
          <w:rFonts w:hint="cs"/>
          <w:strike/>
          <w:vanish/>
          <w:sz w:val="22"/>
          <w:szCs w:val="22"/>
          <w:shd w:val="clear" w:color="auto" w:fill="FFFF99"/>
          <w:rtl/>
        </w:rPr>
        <w:t xml:space="preserve"> החסנה ברציף), 1937</w:t>
      </w:r>
      <w:r w:rsidRPr="001A240D">
        <w:rPr>
          <w:rFonts w:hint="cs"/>
          <w:vanish/>
          <w:sz w:val="22"/>
          <w:szCs w:val="22"/>
          <w:u w:val="single"/>
          <w:shd w:val="clear" w:color="auto" w:fill="FFFF99"/>
          <w:rtl/>
        </w:rPr>
        <w:t xml:space="preserve"> </w:t>
      </w:r>
      <w:bookmarkEnd w:id="0"/>
    </w:p>
    <w:p w:rsidR="00603679" w:rsidRDefault="00603679">
      <w:pPr>
        <w:pStyle w:val="P00"/>
        <w:spacing w:before="72"/>
        <w:ind w:left="0" w:right="1134"/>
        <w:rPr>
          <w:rStyle w:val="default"/>
          <w:rFonts w:cs="FrankRuehl"/>
          <w:rtl/>
        </w:rPr>
      </w:pPr>
      <w:bookmarkStart w:id="1" w:name="Seif0"/>
      <w:bookmarkEnd w:id="1"/>
      <w:r>
        <w:rPr>
          <w:lang w:val="he-IL"/>
        </w:rPr>
        <w:pict>
          <v:rect id="_x0000_s1026" style="position:absolute;left:0;text-align:left;margin-left:464.5pt;margin-top:8.05pt;width:75.05pt;height:20pt;z-index:251650560" o:allowincell="f" filled="f" stroked="f" strokecolor="lime" strokeweight=".25pt">
            <v:textbox style="mso-next-textbox:#_x0000_s1026" inset="0,0,0,0">
              <w:txbxContent>
                <w:p w:rsidR="00603679" w:rsidRDefault="00603679">
                  <w:pPr>
                    <w:spacing w:line="160" w:lineRule="exact"/>
                    <w:jc w:val="left"/>
                    <w:rPr>
                      <w:rFonts w:cs="Miriam"/>
                      <w:noProof/>
                      <w:szCs w:val="18"/>
                      <w:rtl/>
                    </w:rPr>
                  </w:pPr>
                  <w:r>
                    <w:rPr>
                      <w:rFonts w:cs="Miriam"/>
                      <w:szCs w:val="18"/>
                      <w:rtl/>
                    </w:rPr>
                    <w:t>ה</w:t>
                  </w:r>
                  <w:r>
                    <w:rPr>
                      <w:rFonts w:cs="Miriam" w:hint="cs"/>
                      <w:szCs w:val="18"/>
                      <w:rtl/>
                    </w:rPr>
                    <w:t>שם</w:t>
                  </w:r>
                </w:p>
                <w:p w:rsidR="00603679" w:rsidRDefault="00603679" w:rsidP="00987C68">
                  <w:pPr>
                    <w:spacing w:line="160" w:lineRule="exact"/>
                    <w:jc w:val="left"/>
                    <w:rPr>
                      <w:rFonts w:cs="Miriam"/>
                      <w:noProof/>
                      <w:szCs w:val="18"/>
                      <w:rtl/>
                    </w:rPr>
                  </w:pPr>
                  <w:r>
                    <w:rPr>
                      <w:rFonts w:cs="Miriam"/>
                      <w:szCs w:val="18"/>
                      <w:rtl/>
                    </w:rPr>
                    <w:t>ת</w:t>
                  </w:r>
                  <w:r>
                    <w:rPr>
                      <w:rFonts w:cs="Miriam" w:hint="cs"/>
                      <w:szCs w:val="18"/>
                      <w:rtl/>
                    </w:rPr>
                    <w:t>ק' תשט"ו</w:t>
                  </w:r>
                  <w:r w:rsidR="00987C68">
                    <w:rPr>
                      <w:rFonts w:cs="Miriam" w:hint="cs"/>
                      <w:szCs w:val="18"/>
                      <w:rtl/>
                    </w:rPr>
                    <w:t>-</w:t>
                  </w:r>
                  <w:r>
                    <w:rPr>
                      <w:rFonts w:cs="Miriam" w:hint="cs"/>
                      <w:szCs w:val="18"/>
                      <w:rtl/>
                    </w:rPr>
                    <w:t>1955</w:t>
                  </w:r>
                </w:p>
              </w:txbxContent>
            </v:textbox>
            <w10:anchorlock/>
          </v:rect>
        </w:pict>
      </w:r>
      <w:r>
        <w:rPr>
          <w:rStyle w:val="big-number"/>
          <w:rFonts w:cs="Miriam"/>
          <w:rtl/>
        </w:rPr>
        <w:t>1.</w:t>
      </w:r>
      <w:r>
        <w:rPr>
          <w:rStyle w:val="big-number"/>
          <w:rFonts w:cs="Miriam"/>
          <w:rtl/>
        </w:rPr>
        <w:tab/>
      </w:r>
      <w:r>
        <w:rPr>
          <w:rStyle w:val="default"/>
          <w:rFonts w:cs="FrankRuehl"/>
          <w:rtl/>
        </w:rPr>
        <w:t>ת</w:t>
      </w:r>
      <w:r>
        <w:rPr>
          <w:rStyle w:val="default"/>
          <w:rFonts w:cs="FrankRuehl" w:hint="cs"/>
          <w:rtl/>
        </w:rPr>
        <w:t>קנות אלה תיקראנה תקנות נמל יפו (אגרות רציף), 1937.</w:t>
      </w:r>
    </w:p>
    <w:p w:rsidR="00603679" w:rsidRDefault="00603679">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10pt;z-index:251651584" o:allowincell="f" filled="f" stroked="f" strokecolor="lime" strokeweight=".25pt">
            <v:textbox style="mso-next-textbox:#_x0000_s1027" inset="0,0,0,0">
              <w:txbxContent>
                <w:p w:rsidR="00603679" w:rsidRDefault="00603679">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מונח "נמל" שבתקנות אלה פירושו גבולות המים שבנמל יפו כמוגדר בצו נמל יפו (הגדרה</w:t>
      </w:r>
      <w:r>
        <w:rPr>
          <w:rStyle w:val="default"/>
          <w:rFonts w:cs="FrankRuehl"/>
          <w:rtl/>
        </w:rPr>
        <w:t>), 1939.</w:t>
      </w:r>
    </w:p>
    <w:p w:rsidR="00603679" w:rsidRDefault="00603679">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20pt;z-index:251652608" o:allowincell="f" filled="f" stroked="f" strokecolor="lime" strokeweight=".25pt">
            <v:textbox style="mso-next-textbox:#_x0000_s1028" inset="0,0,0,0">
              <w:txbxContent>
                <w:p w:rsidR="00603679" w:rsidRDefault="00603679">
                  <w:pPr>
                    <w:spacing w:line="160" w:lineRule="exact"/>
                    <w:jc w:val="left"/>
                    <w:rPr>
                      <w:rFonts w:cs="Miriam"/>
                      <w:noProof/>
                      <w:szCs w:val="18"/>
                      <w:rtl/>
                    </w:rPr>
                  </w:pPr>
                  <w:r>
                    <w:rPr>
                      <w:rFonts w:cs="Miriam"/>
                      <w:szCs w:val="18"/>
                      <w:rtl/>
                    </w:rPr>
                    <w:t>א</w:t>
                  </w:r>
                  <w:r>
                    <w:rPr>
                      <w:rFonts w:cs="Miriam" w:hint="cs"/>
                      <w:szCs w:val="18"/>
                      <w:rtl/>
                    </w:rPr>
                    <w:t>גרות רציף</w:t>
                  </w:r>
                </w:p>
                <w:p w:rsidR="00603679" w:rsidRDefault="00603679">
                  <w:pPr>
                    <w:spacing w:line="160" w:lineRule="exact"/>
                    <w:jc w:val="left"/>
                    <w:rPr>
                      <w:rFonts w:cs="Miriam"/>
                      <w:noProof/>
                      <w:szCs w:val="18"/>
                      <w:rtl/>
                    </w:rPr>
                  </w:pPr>
                  <w:r>
                    <w:rPr>
                      <w:rFonts w:cs="Miriam"/>
                      <w:szCs w:val="18"/>
                      <w:rtl/>
                    </w:rPr>
                    <w:t>ת</w:t>
                  </w:r>
                  <w:r>
                    <w:rPr>
                      <w:rFonts w:cs="Miriam" w:hint="cs"/>
                      <w:szCs w:val="18"/>
                      <w:rtl/>
                    </w:rPr>
                    <w:t>ק' 1945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גרות רציף לפי השיעורים המפורטים בתוספת לתקנות אלה תשולמנה ע"י היבואן או היצואן או סוכניהם בעד סחורות שאינן -</w:t>
      </w:r>
    </w:p>
    <w:p w:rsidR="00603679" w:rsidRDefault="006036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סחורות שיוּבאו או יוצאו בחבילות דואר;</w:t>
      </w:r>
    </w:p>
    <w:p w:rsidR="00603679" w:rsidRDefault="006036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w:t>
      </w:r>
      <w:r>
        <w:rPr>
          <w:rStyle w:val="default"/>
          <w:rFonts w:cs="FrankRuehl"/>
          <w:rtl/>
        </w:rPr>
        <w:t>פ</w:t>
      </w:r>
      <w:r>
        <w:rPr>
          <w:rStyle w:val="default"/>
          <w:rFonts w:cs="FrankRuehl" w:hint="cs"/>
          <w:rtl/>
        </w:rPr>
        <w:t>צי נוסעים כמפורטים בתוספת לפקודת תעריף המכס והפיטורים, 1937.</w:t>
      </w:r>
    </w:p>
    <w:p w:rsidR="00603679" w:rsidRDefault="006036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מוחסנות וצידה באמת ובתמים, המיובאות, מיוצאות או מועברות מספינה לספינה לשימושן של ספינות הנמל.</w:t>
      </w:r>
    </w:p>
    <w:p w:rsidR="00603679" w:rsidRDefault="006036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סירות ואני מכל המינים המיובאות, מיוצאות או מועברות ממשלוח למשלוח.</w:t>
      </w:r>
    </w:p>
    <w:p w:rsidR="00603679" w:rsidRDefault="006036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דוגמאות של נוסעים ה</w:t>
      </w:r>
      <w:r>
        <w:rPr>
          <w:rStyle w:val="default"/>
          <w:rFonts w:cs="FrankRuehl"/>
          <w:rtl/>
        </w:rPr>
        <w:t>מ</w:t>
      </w:r>
      <w:r>
        <w:rPr>
          <w:rStyle w:val="default"/>
          <w:rFonts w:cs="FrankRuehl" w:hint="cs"/>
          <w:rtl/>
        </w:rPr>
        <w:t>יובאות, מיוצאות או מועברות מספינה לספינה.</w:t>
      </w:r>
    </w:p>
    <w:p w:rsidR="00603679" w:rsidRDefault="006036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שמן, מוחסנות ותחמושת הנטענים באניות מלחמה לשימושן של אותן אניות, שיובאו, יוצאו או הועברו מספינה לספינה, בספינה כל-שהיא, שהועלו לנמל או נשלחו מן הנמל - לידי מנהל הנמל לפני הוצאתן של סחורות כאלה משליטתה או משמי</w:t>
      </w:r>
      <w:r>
        <w:rPr>
          <w:rStyle w:val="default"/>
          <w:rFonts w:cs="FrankRuehl"/>
          <w:rtl/>
        </w:rPr>
        <w:t>ר</w:t>
      </w:r>
      <w:r>
        <w:rPr>
          <w:rStyle w:val="default"/>
          <w:rFonts w:cs="FrankRuehl" w:hint="cs"/>
          <w:rtl/>
        </w:rPr>
        <w:t>תה של רשות הנמלים:</w:t>
      </w:r>
    </w:p>
    <w:p w:rsidR="00603679" w:rsidRDefault="0060367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כי - אם לא פורט דבר אחר בתוספת לתקנות אלה - תהיינה אגרות הרציף בגין כל סחורות שהועלו לנמל או נשלחו בסירת טעינה או פריקה לפי הוראות מנהל הנמל, כדי מחצית אגרות הרציף המפורטות בתוספת ההיא.</w:t>
      </w:r>
    </w:p>
    <w:p w:rsidR="00603679" w:rsidRDefault="00603679">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20pt;z-index:251653632" o:allowincell="f" filled="f" stroked="f" strokecolor="lime" strokeweight=".25pt">
            <v:textbox style="mso-next-textbox:#_x0000_s1029" inset="0,0,0,0">
              <w:txbxContent>
                <w:p w:rsidR="00603679" w:rsidRDefault="00603679">
                  <w:pPr>
                    <w:spacing w:line="160" w:lineRule="exact"/>
                    <w:jc w:val="left"/>
                    <w:rPr>
                      <w:rFonts w:cs="Miriam"/>
                      <w:noProof/>
                      <w:szCs w:val="18"/>
                      <w:rtl/>
                    </w:rPr>
                  </w:pPr>
                  <w:r>
                    <w:rPr>
                      <w:rFonts w:cs="Miriam"/>
                      <w:szCs w:val="18"/>
                      <w:rtl/>
                    </w:rPr>
                    <w:t>ג</w:t>
                  </w:r>
                  <w:r>
                    <w:rPr>
                      <w:rFonts w:cs="Miriam" w:hint="cs"/>
                      <w:szCs w:val="18"/>
                      <w:rtl/>
                    </w:rPr>
                    <w:t>ובה המכס רשאי לעכב סחורו</w:t>
                  </w:r>
                  <w:r>
                    <w:rPr>
                      <w:rFonts w:cs="Miriam"/>
                      <w:szCs w:val="18"/>
                      <w:rtl/>
                    </w:rPr>
                    <w:t>ת</w:t>
                  </w:r>
                </w:p>
              </w:txbxContent>
            </v:textbox>
            <w10:anchorlock/>
          </v:rect>
        </w:pict>
      </w:r>
      <w:r>
        <w:rPr>
          <w:rStyle w:val="big-number"/>
          <w:rFonts w:cs="Miriam"/>
          <w:rtl/>
        </w:rPr>
        <w:t>4.</w:t>
      </w:r>
      <w:r>
        <w:rPr>
          <w:rStyle w:val="big-number"/>
          <w:rFonts w:cs="Miriam"/>
          <w:rtl/>
        </w:rPr>
        <w:tab/>
      </w:r>
      <w:r>
        <w:rPr>
          <w:rStyle w:val="default"/>
          <w:rFonts w:cs="FrankRuehl"/>
          <w:rtl/>
        </w:rPr>
        <w:t>ג</w:t>
      </w:r>
      <w:r>
        <w:rPr>
          <w:rStyle w:val="default"/>
          <w:rFonts w:cs="FrankRuehl" w:hint="cs"/>
          <w:rtl/>
        </w:rPr>
        <w:t xml:space="preserve">ובה המכס </w:t>
      </w:r>
      <w:r>
        <w:rPr>
          <w:rStyle w:val="default"/>
          <w:rFonts w:cs="FrankRuehl"/>
          <w:rtl/>
        </w:rPr>
        <w:t>ר</w:t>
      </w:r>
      <w:r>
        <w:rPr>
          <w:rStyle w:val="default"/>
          <w:rFonts w:cs="FrankRuehl" w:hint="cs"/>
          <w:rtl/>
        </w:rPr>
        <w:t>שאי לעכב כל סחורה הטעונה, לפי דעתו, תשלום אגרות רציף, עד שייפרעו אגרות הרציף או שתינתן ערובה לפרעונן שנתאשרה על ידו.</w:t>
      </w:r>
    </w:p>
    <w:p w:rsidR="00603679" w:rsidRDefault="00603679">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37.1pt;z-index:251654656" o:allowincell="f" filled="f" stroked="f" strokecolor="lime" strokeweight=".25pt">
            <v:textbox style="mso-next-textbox:#_x0000_s1030" inset="0,0,0,0">
              <w:txbxContent>
                <w:p w:rsidR="00603679" w:rsidRDefault="00603679">
                  <w:pPr>
                    <w:spacing w:line="160" w:lineRule="exact"/>
                    <w:jc w:val="left"/>
                    <w:rPr>
                      <w:rFonts w:cs="Miriam"/>
                      <w:noProof/>
                      <w:szCs w:val="18"/>
                      <w:rtl/>
                    </w:rPr>
                  </w:pPr>
                  <w:r>
                    <w:rPr>
                      <w:rFonts w:cs="Miriam"/>
                      <w:szCs w:val="18"/>
                      <w:rtl/>
                    </w:rPr>
                    <w:t>ד</w:t>
                  </w:r>
                  <w:r>
                    <w:rPr>
                      <w:rFonts w:cs="Miriam" w:hint="cs"/>
                      <w:szCs w:val="18"/>
                      <w:rtl/>
                    </w:rPr>
                    <w:t>ין אגרות ר</w:t>
                  </w:r>
                  <w:r>
                    <w:rPr>
                      <w:rFonts w:cs="Miriam"/>
                      <w:szCs w:val="18"/>
                      <w:rtl/>
                    </w:rPr>
                    <w:t>צ</w:t>
                  </w:r>
                  <w:r>
                    <w:rPr>
                      <w:rFonts w:cs="Miriam" w:hint="cs"/>
                      <w:szCs w:val="18"/>
                      <w:rtl/>
                    </w:rPr>
                    <w:t>יף כשמטילים אותן לפי משקל הסחורה או מידתה</w:t>
                  </w:r>
                </w:p>
              </w:txbxContent>
            </v:textbox>
            <w10:anchorlock/>
          </v:rect>
        </w:pict>
      </w:r>
      <w:r>
        <w:rPr>
          <w:rStyle w:val="big-number"/>
          <w:rFonts w:cs="Miriam"/>
          <w:rtl/>
        </w:rPr>
        <w:t>5.</w:t>
      </w:r>
      <w:r>
        <w:rPr>
          <w:rStyle w:val="big-number"/>
          <w:rFonts w:cs="Miriam"/>
          <w:rtl/>
        </w:rPr>
        <w:tab/>
      </w:r>
      <w:r>
        <w:rPr>
          <w:rStyle w:val="default"/>
          <w:rFonts w:cs="FrankRuehl"/>
          <w:rtl/>
        </w:rPr>
        <w:t>כ</w:t>
      </w:r>
      <w:r>
        <w:rPr>
          <w:rStyle w:val="default"/>
          <w:rFonts w:cs="FrankRuehl" w:hint="cs"/>
          <w:rtl/>
        </w:rPr>
        <w:t>שמטילים אגרות רציף לפי המשקל או המידה, מבררים את משקלה או מידתה של הסחורה לפי</w:t>
      </w:r>
      <w:r>
        <w:rPr>
          <w:rStyle w:val="default"/>
          <w:rFonts w:cs="FrankRuehl"/>
          <w:rtl/>
        </w:rPr>
        <w:t xml:space="preserve"> </w:t>
      </w:r>
      <w:r>
        <w:rPr>
          <w:rStyle w:val="default"/>
          <w:rFonts w:cs="FrankRuehl" w:hint="cs"/>
          <w:rtl/>
        </w:rPr>
        <w:t>המשקל או המידה שנתאשרו ע"י שלטונות המכס, ומשלמים אגרות רציף לפי שיעור המשקל או המידה - אם פחות או יותר.</w:t>
      </w:r>
    </w:p>
    <w:p w:rsidR="00603679" w:rsidRDefault="00603679">
      <w:pPr>
        <w:pStyle w:val="P00"/>
        <w:spacing w:before="72"/>
        <w:ind w:left="0" w:right="1134"/>
        <w:rPr>
          <w:rStyle w:val="default"/>
          <w:rFonts w:cs="FrankRuehl" w:hint="cs"/>
          <w:rtl/>
        </w:rPr>
      </w:pPr>
      <w:bookmarkStart w:id="6" w:name="Seif5"/>
      <w:bookmarkEnd w:id="6"/>
      <w:r>
        <w:rPr>
          <w:lang w:val="he-IL"/>
        </w:rPr>
        <w:pict>
          <v:rect id="_x0000_s1031" style="position:absolute;left:0;text-align:left;margin-left:462pt;margin-top:8.05pt;width:77.55pt;height:33.55pt;z-index:251655680" o:allowincell="f" filled="f" stroked="f" strokecolor="lime" strokeweight=".25pt">
            <v:textbox style="mso-next-textbox:#_x0000_s1031" inset="0,0,0,0">
              <w:txbxContent>
                <w:p w:rsidR="00603679" w:rsidRDefault="00603679">
                  <w:pPr>
                    <w:spacing w:line="160" w:lineRule="exact"/>
                    <w:jc w:val="left"/>
                    <w:rPr>
                      <w:rFonts w:cs="Miriam"/>
                      <w:noProof/>
                      <w:szCs w:val="18"/>
                      <w:rtl/>
                    </w:rPr>
                  </w:pPr>
                  <w:r>
                    <w:rPr>
                      <w:rFonts w:cs="Miriam"/>
                      <w:szCs w:val="18"/>
                      <w:rtl/>
                    </w:rPr>
                    <w:t>ח</w:t>
                  </w:r>
                  <w:r>
                    <w:rPr>
                      <w:rFonts w:cs="Miriam" w:hint="cs"/>
                      <w:szCs w:val="18"/>
                      <w:rtl/>
                    </w:rPr>
                    <w:t>ישוב האגרות לפי ערך</w:t>
                  </w:r>
                </w:p>
                <w:p w:rsidR="00603679" w:rsidRDefault="00603679" w:rsidP="00987C68">
                  <w:pPr>
                    <w:spacing w:line="160" w:lineRule="exact"/>
                    <w:jc w:val="left"/>
                    <w:rPr>
                      <w:rFonts w:cs="Miriam"/>
                      <w:noProof/>
                      <w:szCs w:val="18"/>
                      <w:rtl/>
                    </w:rPr>
                  </w:pPr>
                  <w:r>
                    <w:rPr>
                      <w:rFonts w:cs="Miriam"/>
                      <w:szCs w:val="18"/>
                      <w:rtl/>
                    </w:rPr>
                    <w:t>ת</w:t>
                  </w:r>
                  <w:r>
                    <w:rPr>
                      <w:rFonts w:cs="Miriam" w:hint="cs"/>
                      <w:szCs w:val="18"/>
                      <w:rtl/>
                    </w:rPr>
                    <w:t>ק' תשי"ד</w:t>
                  </w:r>
                  <w:r w:rsidR="00987C68">
                    <w:rPr>
                      <w:rFonts w:cs="Miriam" w:hint="cs"/>
                      <w:szCs w:val="18"/>
                      <w:rtl/>
                    </w:rPr>
                    <w:t>-</w:t>
                  </w:r>
                  <w:r>
                    <w:rPr>
                      <w:rFonts w:cs="Miriam" w:hint="cs"/>
                      <w:szCs w:val="18"/>
                      <w:rtl/>
                    </w:rPr>
                    <w:t>1954</w:t>
                  </w:r>
                </w:p>
              </w:txbxContent>
            </v:textbox>
            <w10:anchorlock/>
          </v:rect>
        </w:pict>
      </w:r>
      <w:r>
        <w:rPr>
          <w:rStyle w:val="big-number"/>
          <w:rFonts w:cs="Miriam"/>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לצורך חישוב אגרות רציף המשתלמות לפי ערך (אד ולורם) יהיה ערך הסחורה כפי שנקבע על ידי שלטונות המכס בהתאם להורא</w:t>
      </w:r>
      <w:r>
        <w:rPr>
          <w:rStyle w:val="default"/>
          <w:rFonts w:cs="FrankRuehl"/>
          <w:rtl/>
        </w:rPr>
        <w:t>ו</w:t>
      </w:r>
      <w:r>
        <w:rPr>
          <w:rStyle w:val="default"/>
          <w:rFonts w:cs="FrankRuehl" w:hint="cs"/>
          <w:rtl/>
        </w:rPr>
        <w:t>ת פקודת המכס; בהעדר קביעת ערך הסחורה על ידי שלטונות המכס ייקבע הערך על ידי מנהל הנמל, בהתאם לאותם העקרונות לפיהם נקבע הערך על ידי שלטונות המכס.</w:t>
      </w:r>
    </w:p>
    <w:p w:rsidR="00CC6F7D" w:rsidRPr="001A240D" w:rsidRDefault="00CC6F7D" w:rsidP="00B47E83">
      <w:pPr>
        <w:pStyle w:val="P00"/>
        <w:spacing w:before="0"/>
        <w:ind w:left="0" w:right="1134"/>
        <w:rPr>
          <w:rFonts w:hint="cs"/>
          <w:vanish/>
          <w:color w:val="FF0000"/>
          <w:szCs w:val="20"/>
          <w:shd w:val="clear" w:color="auto" w:fill="FFFF99"/>
          <w:rtl/>
        </w:rPr>
      </w:pPr>
      <w:bookmarkStart w:id="7" w:name="Rov18"/>
      <w:r w:rsidRPr="001A240D">
        <w:rPr>
          <w:rFonts w:hint="cs"/>
          <w:vanish/>
          <w:color w:val="FF0000"/>
          <w:szCs w:val="20"/>
          <w:shd w:val="clear" w:color="auto" w:fill="FFFF99"/>
          <w:rtl/>
        </w:rPr>
        <w:t>מיום 18.7.1954</w:t>
      </w:r>
    </w:p>
    <w:p w:rsidR="00CC6F7D" w:rsidRPr="001A240D" w:rsidRDefault="00CC6F7D" w:rsidP="00B47E83">
      <w:pPr>
        <w:pStyle w:val="P00"/>
        <w:spacing w:before="0"/>
        <w:ind w:left="0" w:right="1134"/>
        <w:rPr>
          <w:rFonts w:hint="cs"/>
          <w:b/>
          <w:bCs/>
          <w:vanish/>
          <w:szCs w:val="20"/>
          <w:shd w:val="clear" w:color="auto" w:fill="FFFF99"/>
          <w:rtl/>
        </w:rPr>
      </w:pPr>
      <w:r w:rsidRPr="001A240D">
        <w:rPr>
          <w:rFonts w:hint="cs"/>
          <w:b/>
          <w:bCs/>
          <w:vanish/>
          <w:szCs w:val="20"/>
          <w:shd w:val="clear" w:color="auto" w:fill="FFFF99"/>
          <w:rtl/>
        </w:rPr>
        <w:t>תק' תשי"ד-1954</w:t>
      </w:r>
    </w:p>
    <w:p w:rsidR="00CC6F7D" w:rsidRPr="001A240D" w:rsidRDefault="00CC6F7D" w:rsidP="00B47E83">
      <w:pPr>
        <w:pStyle w:val="P00"/>
        <w:spacing w:before="0"/>
        <w:ind w:left="0" w:right="1134"/>
        <w:rPr>
          <w:rFonts w:hint="cs"/>
          <w:vanish/>
          <w:szCs w:val="20"/>
          <w:shd w:val="clear" w:color="auto" w:fill="FFFF99"/>
          <w:rtl/>
        </w:rPr>
      </w:pPr>
      <w:hyperlink r:id="rId7" w:history="1">
        <w:r w:rsidRPr="001A240D">
          <w:rPr>
            <w:rStyle w:val="Hyperlink"/>
            <w:vanish/>
            <w:szCs w:val="20"/>
            <w:shd w:val="clear" w:color="auto" w:fill="FFFF99"/>
            <w:rtl/>
          </w:rPr>
          <w:t>ק</w:t>
        </w:r>
        <w:r w:rsidRPr="001A240D">
          <w:rPr>
            <w:rStyle w:val="Hyperlink"/>
            <w:rFonts w:hint="cs"/>
            <w:vanish/>
            <w:szCs w:val="20"/>
            <w:shd w:val="clear" w:color="auto" w:fill="FFFF99"/>
            <w:rtl/>
          </w:rPr>
          <w:t>"ת תשי"ד מס' 461</w:t>
        </w:r>
      </w:hyperlink>
      <w:r w:rsidRPr="001A240D">
        <w:rPr>
          <w:rFonts w:hint="cs"/>
          <w:vanish/>
          <w:szCs w:val="20"/>
          <w:shd w:val="clear" w:color="auto" w:fill="FFFF99"/>
          <w:rtl/>
        </w:rPr>
        <w:t xml:space="preserve"> מיום 18.7.1954 עמ' 1020</w:t>
      </w:r>
    </w:p>
    <w:p w:rsidR="00CC6F7D" w:rsidRPr="001A240D" w:rsidRDefault="00CC6F7D" w:rsidP="001A240D">
      <w:pPr>
        <w:pStyle w:val="P00"/>
        <w:spacing w:before="0"/>
        <w:ind w:left="0" w:right="1134"/>
        <w:rPr>
          <w:rStyle w:val="default"/>
          <w:rFonts w:cs="FrankRuehl" w:hint="cs"/>
          <w:b/>
          <w:bCs/>
          <w:sz w:val="2"/>
          <w:szCs w:val="2"/>
          <w:rtl/>
        </w:rPr>
      </w:pPr>
      <w:r w:rsidRPr="001A240D">
        <w:rPr>
          <w:rFonts w:hint="cs"/>
          <w:b/>
          <w:bCs/>
          <w:vanish/>
          <w:szCs w:val="20"/>
          <w:shd w:val="clear" w:color="auto" w:fill="FFFF99"/>
          <w:rtl/>
        </w:rPr>
        <w:t>הוספ</w:t>
      </w:r>
      <w:r w:rsidR="00AB1129" w:rsidRPr="001A240D">
        <w:rPr>
          <w:rFonts w:hint="cs"/>
          <w:b/>
          <w:bCs/>
          <w:vanish/>
          <w:szCs w:val="20"/>
          <w:shd w:val="clear" w:color="auto" w:fill="FFFF99"/>
          <w:rtl/>
        </w:rPr>
        <w:t>ת תקנה 5א</w:t>
      </w:r>
      <w:bookmarkEnd w:id="7"/>
    </w:p>
    <w:p w:rsidR="00603679" w:rsidRDefault="00603679">
      <w:pPr>
        <w:pStyle w:val="P00"/>
        <w:spacing w:before="72"/>
        <w:ind w:left="0" w:right="1134"/>
        <w:rPr>
          <w:rStyle w:val="default"/>
          <w:rFonts w:cs="FrankRuehl"/>
          <w:rtl/>
        </w:rPr>
      </w:pPr>
      <w:bookmarkStart w:id="8" w:name="Seif6"/>
      <w:bookmarkEnd w:id="8"/>
      <w:r>
        <w:rPr>
          <w:lang w:val="he-IL"/>
        </w:rPr>
        <w:pict>
          <v:rect id="_x0000_s1032" style="position:absolute;left:0;text-align:left;margin-left:464.5pt;margin-top:8.05pt;width:75.05pt;height:20pt;z-index:251656704" o:allowincell="f" filled="f" stroked="f" strokecolor="lime" strokeweight=".25pt">
            <v:textbox style="mso-next-textbox:#_x0000_s1032" inset="0,0,0,0">
              <w:txbxContent>
                <w:p w:rsidR="00603679" w:rsidRDefault="00603679">
                  <w:pPr>
                    <w:spacing w:line="160" w:lineRule="exact"/>
                    <w:jc w:val="left"/>
                    <w:rPr>
                      <w:rFonts w:cs="Miriam"/>
                      <w:noProof/>
                      <w:szCs w:val="18"/>
                      <w:rtl/>
                    </w:rPr>
                  </w:pPr>
                  <w:r>
                    <w:rPr>
                      <w:rFonts w:cs="Miriam"/>
                      <w:szCs w:val="18"/>
                      <w:rtl/>
                    </w:rPr>
                    <w:t>כ</w:t>
                  </w:r>
                  <w:r>
                    <w:rPr>
                      <w:rFonts w:cs="Miriam" w:hint="cs"/>
                      <w:szCs w:val="18"/>
                      <w:rtl/>
                    </w:rPr>
                    <w:t>שמסייגים סחורה לפי יותר מסוג אחד</w:t>
                  </w:r>
                </w:p>
              </w:txbxContent>
            </v:textbox>
            <w10:anchorlock/>
          </v:rect>
        </w:pict>
      </w:r>
      <w:r>
        <w:rPr>
          <w:rStyle w:val="big-number"/>
          <w:rFonts w:cs="Miriam"/>
          <w:rtl/>
        </w:rPr>
        <w:t>6.</w:t>
      </w:r>
      <w:r>
        <w:rPr>
          <w:rStyle w:val="big-number"/>
          <w:rFonts w:cs="Miriam"/>
          <w:rtl/>
        </w:rPr>
        <w:tab/>
      </w:r>
      <w:r>
        <w:rPr>
          <w:rStyle w:val="default"/>
          <w:rFonts w:cs="FrankRuehl"/>
          <w:rtl/>
        </w:rPr>
        <w:t>כ</w:t>
      </w:r>
      <w:r>
        <w:rPr>
          <w:rStyle w:val="default"/>
          <w:rFonts w:cs="FrankRuehl" w:hint="cs"/>
          <w:rtl/>
        </w:rPr>
        <w:t>שמסייגים או כשאפשר לסייג סחורה בשני שמות, סוגים או תוארים, או יותר, וכ</w:t>
      </w:r>
      <w:r>
        <w:rPr>
          <w:rStyle w:val="default"/>
          <w:rFonts w:cs="FrankRuehl"/>
          <w:rtl/>
        </w:rPr>
        <w:t>ת</w:t>
      </w:r>
      <w:r>
        <w:rPr>
          <w:rStyle w:val="default"/>
          <w:rFonts w:cs="FrankRuehl" w:hint="cs"/>
          <w:rtl/>
        </w:rPr>
        <w:t>וצאה מכן יש הפרש באגרות רציף, מטילים אגרות רציף בשיעור הסוג הגבוה יותר או הגבוה ביותר מכל הסוגים.</w:t>
      </w:r>
    </w:p>
    <w:p w:rsidR="00603679" w:rsidRDefault="00603679">
      <w:pPr>
        <w:pStyle w:val="P00"/>
        <w:spacing w:before="72"/>
        <w:ind w:left="0" w:right="1134"/>
        <w:rPr>
          <w:rStyle w:val="default"/>
          <w:rFonts w:cs="FrankRuehl"/>
          <w:rtl/>
        </w:rPr>
      </w:pPr>
      <w:bookmarkStart w:id="9" w:name="Seif7"/>
      <w:bookmarkEnd w:id="9"/>
      <w:r>
        <w:rPr>
          <w:lang w:val="he-IL"/>
        </w:rPr>
        <w:pict>
          <v:rect id="_x0000_s1033" style="position:absolute;left:0;text-align:left;margin-left:464.5pt;margin-top:8.05pt;width:75.05pt;height:20pt;z-index:251657728" o:allowincell="f" filled="f" stroked="f" strokecolor="lime" strokeweight=".25pt">
            <v:textbox style="mso-next-textbox:#_x0000_s1033" inset="0,0,0,0">
              <w:txbxContent>
                <w:p w:rsidR="00603679" w:rsidRDefault="00603679">
                  <w:pPr>
                    <w:spacing w:line="160" w:lineRule="exact"/>
                    <w:jc w:val="left"/>
                    <w:rPr>
                      <w:rFonts w:cs="Miriam"/>
                      <w:noProof/>
                      <w:szCs w:val="18"/>
                      <w:rtl/>
                    </w:rPr>
                  </w:pPr>
                  <w:r>
                    <w:rPr>
                      <w:rFonts w:cs="Miriam"/>
                      <w:szCs w:val="18"/>
                      <w:rtl/>
                    </w:rPr>
                    <w:t>כ</w:t>
                  </w:r>
                  <w:r>
                    <w:rPr>
                      <w:rFonts w:cs="Miriam" w:hint="cs"/>
                      <w:szCs w:val="18"/>
                      <w:rtl/>
                    </w:rPr>
                    <w:t>שמ</w:t>
                  </w:r>
                  <w:r>
                    <w:rPr>
                      <w:rFonts w:cs="Miriam"/>
                      <w:szCs w:val="18"/>
                      <w:rtl/>
                    </w:rPr>
                    <w:t>ס</w:t>
                  </w:r>
                  <w:r>
                    <w:rPr>
                      <w:rFonts w:cs="Miriam" w:hint="cs"/>
                      <w:szCs w:val="18"/>
                      <w:rtl/>
                    </w:rPr>
                    <w:t>ייגים סחורה לפי מידה או משקל</w:t>
                  </w:r>
                </w:p>
              </w:txbxContent>
            </v:textbox>
            <w10:anchorlock/>
          </v:rect>
        </w:pict>
      </w:r>
      <w:r>
        <w:rPr>
          <w:rStyle w:val="big-number"/>
          <w:rFonts w:cs="Miriam"/>
          <w:rtl/>
        </w:rPr>
        <w:t>7.</w:t>
      </w:r>
      <w:r>
        <w:rPr>
          <w:rStyle w:val="big-number"/>
          <w:rFonts w:cs="Miriam"/>
          <w:rtl/>
        </w:rPr>
        <w:tab/>
      </w:r>
      <w:r>
        <w:rPr>
          <w:rStyle w:val="default"/>
          <w:rFonts w:cs="FrankRuehl"/>
          <w:rtl/>
        </w:rPr>
        <w:t>כ</w:t>
      </w:r>
      <w:r>
        <w:rPr>
          <w:rStyle w:val="default"/>
          <w:rFonts w:cs="FrankRuehl" w:hint="cs"/>
          <w:rtl/>
        </w:rPr>
        <w:t xml:space="preserve">שמטילים אגרות רציף לפי המידה, מודדים את הסחורה עד כדי השיעור המלא של </w:t>
      </w:r>
      <w:r>
        <w:rPr>
          <w:rStyle w:val="default"/>
          <w:rFonts w:cs="FrankRuehl" w:hint="cs"/>
          <w:rtl/>
        </w:rPr>
        <w:lastRenderedPageBreak/>
        <w:t>הערמה, כל מקום שהסחור</w:t>
      </w:r>
      <w:r>
        <w:rPr>
          <w:rStyle w:val="default"/>
          <w:rFonts w:cs="FrankRuehl"/>
          <w:rtl/>
        </w:rPr>
        <w:t>ה</w:t>
      </w:r>
      <w:r>
        <w:rPr>
          <w:rStyle w:val="default"/>
          <w:rFonts w:cs="FrankRuehl" w:hint="cs"/>
          <w:rtl/>
        </w:rPr>
        <w:t xml:space="preserve"> נמדדה בצורה בלתי ארוזה, ואילו כשמטילים אגרות רציף לפי המשקל, מטילים תשלום לפי משקל ברוטו של הסחורה, לרבות אריזתה, אם ארזו את הסחורה או נתנוה באוגד.</w:t>
      </w:r>
    </w:p>
    <w:p w:rsidR="00603679" w:rsidRDefault="00603679">
      <w:pPr>
        <w:pStyle w:val="P00"/>
        <w:spacing w:before="72"/>
        <w:ind w:left="0" w:right="1134"/>
        <w:rPr>
          <w:rStyle w:val="default"/>
          <w:rFonts w:cs="FrankRuehl"/>
          <w:rtl/>
        </w:rPr>
      </w:pPr>
      <w:bookmarkStart w:id="10" w:name="Seif8"/>
      <w:bookmarkEnd w:id="10"/>
      <w:r>
        <w:rPr>
          <w:lang w:val="he-IL"/>
        </w:rPr>
        <w:pict>
          <v:rect id="_x0000_s1034" style="position:absolute;left:0;text-align:left;margin-left:464.5pt;margin-top:8.05pt;width:75.05pt;height:20pt;z-index:251658752" o:allowincell="f" filled="f" stroked="f" strokecolor="lime" strokeweight=".25pt">
            <v:textbox style="mso-next-textbox:#_x0000_s1034" inset="0,0,0,0">
              <w:txbxContent>
                <w:p w:rsidR="00603679" w:rsidRDefault="00603679">
                  <w:pPr>
                    <w:spacing w:line="160" w:lineRule="exact"/>
                    <w:jc w:val="left"/>
                    <w:rPr>
                      <w:rFonts w:cs="Miriam"/>
                      <w:noProof/>
                      <w:szCs w:val="18"/>
                      <w:rtl/>
                    </w:rPr>
                  </w:pPr>
                  <w:r>
                    <w:rPr>
                      <w:rFonts w:cs="Miriam"/>
                      <w:szCs w:val="18"/>
                      <w:rtl/>
                    </w:rPr>
                    <w:t>ה</w:t>
                  </w:r>
                  <w:r>
                    <w:rPr>
                      <w:rFonts w:cs="Miriam" w:hint="cs"/>
                      <w:szCs w:val="18"/>
                      <w:rtl/>
                    </w:rPr>
                    <w:t>חזרת אגרות רציף</w:t>
                  </w:r>
                </w:p>
                <w:p w:rsidR="00603679" w:rsidRDefault="00603679" w:rsidP="00987C68">
                  <w:pPr>
                    <w:spacing w:line="160" w:lineRule="exact"/>
                    <w:jc w:val="left"/>
                    <w:rPr>
                      <w:rFonts w:cs="Miriam"/>
                      <w:noProof/>
                      <w:szCs w:val="18"/>
                      <w:rtl/>
                    </w:rPr>
                  </w:pPr>
                  <w:r>
                    <w:rPr>
                      <w:rFonts w:cs="Miriam"/>
                      <w:szCs w:val="18"/>
                      <w:rtl/>
                    </w:rPr>
                    <w:t>ת</w:t>
                  </w:r>
                  <w:r>
                    <w:rPr>
                      <w:rFonts w:cs="Miriam" w:hint="cs"/>
                      <w:szCs w:val="18"/>
                      <w:rtl/>
                    </w:rPr>
                    <w:t>ק' תשי"ד</w:t>
                  </w:r>
                  <w:r w:rsidR="00987C68">
                    <w:rPr>
                      <w:rFonts w:cs="Miriam" w:hint="cs"/>
                      <w:szCs w:val="18"/>
                      <w:rtl/>
                    </w:rPr>
                    <w:t>-</w:t>
                  </w:r>
                  <w:r>
                    <w:rPr>
                      <w:rFonts w:cs="Miriam" w:hint="cs"/>
                      <w:szCs w:val="18"/>
                      <w:rtl/>
                    </w:rPr>
                    <w:t>1954</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שולמה אגרת רציף מתוך טעות בעובדה, רשאי מנהל הנמל לאחר שהטעות הוכ</w:t>
      </w:r>
      <w:r>
        <w:rPr>
          <w:rStyle w:val="default"/>
          <w:rFonts w:cs="FrankRuehl"/>
          <w:rtl/>
        </w:rPr>
        <w:t>ח</w:t>
      </w:r>
      <w:r>
        <w:rPr>
          <w:rStyle w:val="default"/>
          <w:rFonts w:cs="FrankRuehl" w:hint="cs"/>
          <w:rtl/>
        </w:rPr>
        <w:t>ה להנחת דעתו, להחזיר את אגרת הרציף ששולמה כאמור, כולה או מקצתה:</w:t>
      </w:r>
    </w:p>
    <w:p w:rsidR="00603679" w:rsidRDefault="0060367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שאם שולמה האגרה כאמור עבור סחורות שלגביהן נגבית אגרת רציף לפי משקל - לא תוחזר האגרה, כולה או מקצתה, אלא אם הוגשה הבקשה להחזרתה לפני שהוחל בהוצאת המטען מתחומי הנמל.</w:t>
      </w:r>
    </w:p>
    <w:p w:rsidR="00603679" w:rsidRDefault="0060367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להחזרת אגר</w:t>
      </w:r>
      <w:r>
        <w:rPr>
          <w:rStyle w:val="default"/>
          <w:rFonts w:cs="FrankRuehl"/>
          <w:rtl/>
        </w:rPr>
        <w:t>ת</w:t>
      </w:r>
      <w:r>
        <w:rPr>
          <w:rStyle w:val="default"/>
          <w:rFonts w:cs="FrankRuehl" w:hint="cs"/>
          <w:rtl/>
        </w:rPr>
        <w:t xml:space="preserve"> רציף, כולה או מקצתה, תוגש בכתב למנהל הנמל</w:t>
      </w:r>
      <w:r w:rsidR="00881155" w:rsidRPr="001F17A4">
        <w:rPr>
          <w:rStyle w:val="default"/>
          <w:rFonts w:cs="FrankRuehl" w:hint="cs"/>
          <w:rtl/>
        </w:rPr>
        <w:t>,</w:t>
      </w:r>
      <w:r>
        <w:rPr>
          <w:rStyle w:val="default"/>
          <w:rFonts w:cs="FrankRuehl" w:hint="cs"/>
          <w:rtl/>
        </w:rPr>
        <w:t xml:space="preserve"> בטופס שאושר על ידיו ויצורפו אליו כל המסמכים להוכחת הטעות, שמנהל הנמל ידרוש אותם.</w:t>
      </w:r>
    </w:p>
    <w:p w:rsidR="00AE3DCE" w:rsidRPr="001A240D" w:rsidRDefault="00AE3DCE" w:rsidP="00AE3DCE">
      <w:pPr>
        <w:pStyle w:val="P00"/>
        <w:spacing w:before="0"/>
        <w:ind w:left="0" w:right="1134"/>
        <w:rPr>
          <w:rFonts w:hint="cs"/>
          <w:vanish/>
          <w:color w:val="FF0000"/>
          <w:szCs w:val="20"/>
          <w:shd w:val="clear" w:color="auto" w:fill="FFFF99"/>
          <w:rtl/>
        </w:rPr>
      </w:pPr>
      <w:bookmarkStart w:id="11" w:name="Rov19"/>
      <w:r w:rsidRPr="001A240D">
        <w:rPr>
          <w:rFonts w:hint="cs"/>
          <w:vanish/>
          <w:color w:val="FF0000"/>
          <w:szCs w:val="20"/>
          <w:shd w:val="clear" w:color="auto" w:fill="FFFF99"/>
          <w:rtl/>
        </w:rPr>
        <w:t>מיום 18.7.1954</w:t>
      </w:r>
    </w:p>
    <w:p w:rsidR="00AE3DCE" w:rsidRPr="001A240D" w:rsidRDefault="00AE3DCE" w:rsidP="00AE3DCE">
      <w:pPr>
        <w:pStyle w:val="P00"/>
        <w:spacing w:before="0"/>
        <w:ind w:left="0" w:right="1134"/>
        <w:rPr>
          <w:rFonts w:hint="cs"/>
          <w:b/>
          <w:bCs/>
          <w:vanish/>
          <w:szCs w:val="20"/>
          <w:shd w:val="clear" w:color="auto" w:fill="FFFF99"/>
          <w:rtl/>
        </w:rPr>
      </w:pPr>
      <w:r w:rsidRPr="001A240D">
        <w:rPr>
          <w:rFonts w:hint="cs"/>
          <w:b/>
          <w:bCs/>
          <w:vanish/>
          <w:szCs w:val="20"/>
          <w:shd w:val="clear" w:color="auto" w:fill="FFFF99"/>
          <w:rtl/>
        </w:rPr>
        <w:t>תק' תשי"ד-1954</w:t>
      </w:r>
    </w:p>
    <w:p w:rsidR="00AE3DCE" w:rsidRPr="001A240D" w:rsidRDefault="00AE3DCE" w:rsidP="00AE3DCE">
      <w:pPr>
        <w:pStyle w:val="P00"/>
        <w:spacing w:before="0"/>
        <w:ind w:left="0" w:right="1134"/>
        <w:rPr>
          <w:rFonts w:hint="cs"/>
          <w:vanish/>
          <w:szCs w:val="20"/>
          <w:shd w:val="clear" w:color="auto" w:fill="FFFF99"/>
          <w:rtl/>
        </w:rPr>
      </w:pPr>
      <w:hyperlink r:id="rId8" w:history="1">
        <w:r w:rsidRPr="001A240D">
          <w:rPr>
            <w:rStyle w:val="Hyperlink"/>
            <w:vanish/>
            <w:szCs w:val="20"/>
            <w:shd w:val="clear" w:color="auto" w:fill="FFFF99"/>
            <w:rtl/>
          </w:rPr>
          <w:t>ק</w:t>
        </w:r>
        <w:r w:rsidRPr="001A240D">
          <w:rPr>
            <w:rStyle w:val="Hyperlink"/>
            <w:rFonts w:hint="cs"/>
            <w:vanish/>
            <w:szCs w:val="20"/>
            <w:shd w:val="clear" w:color="auto" w:fill="FFFF99"/>
            <w:rtl/>
          </w:rPr>
          <w:t>"ת תשי"ד מס' 461</w:t>
        </w:r>
      </w:hyperlink>
      <w:r w:rsidRPr="001A240D">
        <w:rPr>
          <w:rFonts w:hint="cs"/>
          <w:vanish/>
          <w:szCs w:val="20"/>
          <w:shd w:val="clear" w:color="auto" w:fill="FFFF99"/>
          <w:rtl/>
        </w:rPr>
        <w:t xml:space="preserve"> מיום 18.7.1954 עמ' 1020</w:t>
      </w:r>
    </w:p>
    <w:p w:rsidR="00AE3DCE" w:rsidRPr="001A240D" w:rsidRDefault="00AE3DCE" w:rsidP="00AE3DCE">
      <w:pPr>
        <w:pStyle w:val="P00"/>
        <w:spacing w:before="0"/>
        <w:ind w:left="0" w:right="1134"/>
        <w:rPr>
          <w:rStyle w:val="default"/>
          <w:rFonts w:cs="FrankRuehl" w:hint="cs"/>
          <w:b/>
          <w:bCs/>
          <w:vanish/>
          <w:szCs w:val="20"/>
          <w:shd w:val="clear" w:color="auto" w:fill="FFFF99"/>
          <w:rtl/>
        </w:rPr>
      </w:pPr>
      <w:r w:rsidRPr="001A240D">
        <w:rPr>
          <w:rFonts w:hint="cs"/>
          <w:b/>
          <w:bCs/>
          <w:vanish/>
          <w:szCs w:val="20"/>
          <w:shd w:val="clear" w:color="auto" w:fill="FFFF99"/>
          <w:rtl/>
        </w:rPr>
        <w:t>החלפת תקנה 8</w:t>
      </w:r>
    </w:p>
    <w:p w:rsidR="0049406A" w:rsidRPr="001A240D" w:rsidRDefault="0049406A" w:rsidP="00C95C6D">
      <w:pPr>
        <w:pStyle w:val="P00"/>
        <w:ind w:left="0" w:right="1134"/>
        <w:rPr>
          <w:rStyle w:val="big-number"/>
          <w:rFonts w:cs="FrankRuehl" w:hint="cs"/>
          <w:vanish/>
          <w:szCs w:val="20"/>
          <w:shd w:val="clear" w:color="auto" w:fill="FFFF99"/>
          <w:rtl/>
        </w:rPr>
      </w:pPr>
      <w:r w:rsidRPr="001A240D">
        <w:rPr>
          <w:rStyle w:val="big-number"/>
          <w:rFonts w:cs="FrankRuehl" w:hint="cs"/>
          <w:vanish/>
          <w:szCs w:val="20"/>
          <w:shd w:val="clear" w:color="auto" w:fill="FFFF99"/>
          <w:rtl/>
        </w:rPr>
        <w:t>הנוסח הקודם:</w:t>
      </w:r>
    </w:p>
    <w:p w:rsidR="00C95C6D" w:rsidRPr="001A240D" w:rsidRDefault="006C6043" w:rsidP="001A240D">
      <w:pPr>
        <w:pStyle w:val="P00"/>
        <w:spacing w:before="0"/>
        <w:ind w:left="0" w:right="1134"/>
        <w:rPr>
          <w:rStyle w:val="default"/>
          <w:rFonts w:cs="FrankRuehl"/>
          <w:strike/>
          <w:sz w:val="2"/>
          <w:szCs w:val="2"/>
          <w:rtl/>
        </w:rPr>
      </w:pPr>
      <w:r w:rsidRPr="001A240D">
        <w:rPr>
          <w:rStyle w:val="big-number"/>
          <w:rFonts w:cs="FrankRuehl" w:hint="cs"/>
          <w:strike/>
          <w:vanish/>
          <w:sz w:val="22"/>
          <w:szCs w:val="22"/>
          <w:shd w:val="clear" w:color="auto" w:fill="FFFF99"/>
          <w:rtl/>
        </w:rPr>
        <w:t>8</w:t>
      </w:r>
      <w:r w:rsidR="00C95C6D" w:rsidRPr="001A240D">
        <w:rPr>
          <w:rStyle w:val="big-number"/>
          <w:rFonts w:cs="FrankRuehl"/>
          <w:strike/>
          <w:vanish/>
          <w:sz w:val="22"/>
          <w:szCs w:val="22"/>
          <w:shd w:val="clear" w:color="auto" w:fill="FFFF99"/>
          <w:rtl/>
        </w:rPr>
        <w:t>.</w:t>
      </w:r>
      <w:r w:rsidR="00C95C6D" w:rsidRPr="001A240D">
        <w:rPr>
          <w:rStyle w:val="big-number"/>
          <w:rFonts w:cs="FrankRuehl"/>
          <w:strike/>
          <w:vanish/>
          <w:sz w:val="22"/>
          <w:szCs w:val="22"/>
          <w:shd w:val="clear" w:color="auto" w:fill="FFFF99"/>
          <w:rtl/>
        </w:rPr>
        <w:tab/>
      </w:r>
      <w:r w:rsidR="00C95C6D" w:rsidRPr="001A240D">
        <w:rPr>
          <w:rStyle w:val="default"/>
          <w:rFonts w:cs="FrankRuehl" w:hint="cs"/>
          <w:strike/>
          <w:vanish/>
          <w:sz w:val="22"/>
          <w:szCs w:val="22"/>
          <w:shd w:val="clear" w:color="auto" w:fill="FFFF99"/>
          <w:rtl/>
        </w:rPr>
        <w:t>רשאי המנהל להחזיר אגרות רציף</w:t>
      </w:r>
      <w:r w:rsidRPr="001A240D">
        <w:rPr>
          <w:rStyle w:val="default"/>
          <w:rFonts w:cs="FrankRuehl" w:hint="cs"/>
          <w:strike/>
          <w:vanish/>
          <w:sz w:val="22"/>
          <w:szCs w:val="22"/>
          <w:shd w:val="clear" w:color="auto" w:fill="FFFF99"/>
          <w:rtl/>
        </w:rPr>
        <w:t xml:space="preserve"> בצורה הקבועה כל אימת שנוכח כי התשלום שולם על יסוד שגיאה עובדתית בולטת, אלא שאין מחזירין אגרות רציף אלא אם כן הוגשה תביעה להחזרת אגרות רציף בטרם הוצאה הסחורה מרשותם של שלטונות המכס</w:t>
      </w:r>
      <w:r w:rsidR="00C95C6D" w:rsidRPr="001A240D">
        <w:rPr>
          <w:rStyle w:val="default"/>
          <w:rFonts w:cs="FrankRuehl" w:hint="cs"/>
          <w:strike/>
          <w:vanish/>
          <w:sz w:val="22"/>
          <w:szCs w:val="22"/>
          <w:shd w:val="clear" w:color="auto" w:fill="FFFF99"/>
          <w:rtl/>
        </w:rPr>
        <w:t>.</w:t>
      </w:r>
      <w:bookmarkEnd w:id="11"/>
    </w:p>
    <w:p w:rsidR="00603679" w:rsidRDefault="00603679">
      <w:pPr>
        <w:pStyle w:val="P00"/>
        <w:spacing w:before="72"/>
        <w:ind w:left="0" w:right="1134"/>
        <w:rPr>
          <w:rStyle w:val="default"/>
          <w:rFonts w:cs="FrankRuehl"/>
          <w:rtl/>
        </w:rPr>
      </w:pPr>
      <w:bookmarkStart w:id="12" w:name="Seif9"/>
      <w:bookmarkEnd w:id="12"/>
      <w:r>
        <w:rPr>
          <w:lang w:val="he-IL"/>
        </w:rPr>
        <w:pict>
          <v:rect id="_x0000_s1035" style="position:absolute;left:0;text-align:left;margin-left:464.5pt;margin-top:8.05pt;width:75.05pt;height:28.65pt;z-index:251659776" o:allowincell="f" filled="f" stroked="f" strokecolor="lime" strokeweight=".25pt">
            <v:textbox style="mso-next-textbox:#_x0000_s1035" inset="0,0,0,0">
              <w:txbxContent>
                <w:p w:rsidR="00603679" w:rsidRDefault="00603679" w:rsidP="00987C68">
                  <w:pPr>
                    <w:spacing w:line="160" w:lineRule="exact"/>
                    <w:jc w:val="left"/>
                    <w:rPr>
                      <w:rFonts w:cs="Miriam"/>
                      <w:noProof/>
                      <w:szCs w:val="18"/>
                      <w:rtl/>
                    </w:rPr>
                  </w:pPr>
                  <w:r>
                    <w:rPr>
                      <w:rFonts w:cs="Miriam"/>
                      <w:szCs w:val="18"/>
                      <w:rtl/>
                    </w:rPr>
                    <w:t>ד</w:t>
                  </w:r>
                  <w:r>
                    <w:rPr>
                      <w:rFonts w:cs="Miriam" w:hint="cs"/>
                      <w:szCs w:val="18"/>
                      <w:rtl/>
                    </w:rPr>
                    <w:t xml:space="preserve">ין </w:t>
                  </w:r>
                  <w:r>
                    <w:rPr>
                      <w:rFonts w:cs="Miriam"/>
                      <w:szCs w:val="18"/>
                      <w:rtl/>
                    </w:rPr>
                    <w:t>א</w:t>
                  </w:r>
                  <w:r>
                    <w:rPr>
                      <w:rFonts w:cs="Miriam" w:hint="cs"/>
                      <w:szCs w:val="18"/>
                      <w:rtl/>
                    </w:rPr>
                    <w:t>גרות</w:t>
                  </w:r>
                  <w:r w:rsidR="00987C68">
                    <w:rPr>
                      <w:rFonts w:cs="Miriam" w:hint="cs"/>
                      <w:szCs w:val="18"/>
                      <w:rtl/>
                    </w:rPr>
                    <w:t xml:space="preserve"> </w:t>
                  </w:r>
                  <w:r>
                    <w:rPr>
                      <w:rFonts w:cs="Miriam"/>
                      <w:szCs w:val="18"/>
                      <w:rtl/>
                    </w:rPr>
                    <w:t>ר</w:t>
                  </w:r>
                  <w:r>
                    <w:rPr>
                      <w:rFonts w:cs="Miriam" w:hint="cs"/>
                      <w:szCs w:val="18"/>
                      <w:rtl/>
                    </w:rPr>
                    <w:t>ציף שלא</w:t>
                  </w:r>
                  <w:r w:rsidR="00987C68">
                    <w:rPr>
                      <w:rFonts w:cs="Miriam" w:hint="cs"/>
                      <w:szCs w:val="18"/>
                      <w:rtl/>
                    </w:rPr>
                    <w:t xml:space="preserve"> </w:t>
                  </w:r>
                  <w:r>
                    <w:rPr>
                      <w:rFonts w:cs="Miriam"/>
                      <w:szCs w:val="18"/>
                      <w:rtl/>
                    </w:rPr>
                    <w:t>ש</w:t>
                  </w:r>
                  <w:r>
                    <w:rPr>
                      <w:rFonts w:cs="Miriam" w:hint="cs"/>
                      <w:szCs w:val="18"/>
                      <w:rtl/>
                    </w:rPr>
                    <w:t>ולמו בשיעור</w:t>
                  </w:r>
                  <w:r w:rsidR="00987C68">
                    <w:rPr>
                      <w:rFonts w:cs="Miriam" w:hint="cs"/>
                      <w:szCs w:val="18"/>
                      <w:rtl/>
                    </w:rPr>
                    <w:t xml:space="preserve"> </w:t>
                  </w:r>
                  <w:r>
                    <w:rPr>
                      <w:rFonts w:cs="Miriam"/>
                      <w:szCs w:val="18"/>
                      <w:rtl/>
                    </w:rPr>
                    <w:t>מ</w:t>
                  </w:r>
                  <w:r>
                    <w:rPr>
                      <w:rFonts w:cs="Miriam" w:hint="cs"/>
                      <w:szCs w:val="18"/>
                      <w:rtl/>
                    </w:rPr>
                    <w:t>לא או שהוחזרו שלא כדין</w:t>
                  </w:r>
                </w:p>
              </w:txbxContent>
            </v:textbox>
            <w10:anchorlock/>
          </v:rect>
        </w:pict>
      </w:r>
      <w:r>
        <w:rPr>
          <w:rStyle w:val="big-number"/>
          <w:rFonts w:cs="Miriam"/>
          <w:rtl/>
        </w:rPr>
        <w:t>9.</w:t>
      </w:r>
      <w:r>
        <w:rPr>
          <w:rStyle w:val="big-number"/>
          <w:rFonts w:cs="Miriam"/>
          <w:rtl/>
        </w:rPr>
        <w:tab/>
      </w:r>
      <w:r>
        <w:rPr>
          <w:rStyle w:val="default"/>
          <w:rFonts w:cs="FrankRuehl"/>
          <w:rtl/>
        </w:rPr>
        <w:t>ג</w:t>
      </w:r>
      <w:r>
        <w:rPr>
          <w:rStyle w:val="default"/>
          <w:rFonts w:cs="FrankRuehl" w:hint="cs"/>
          <w:rtl/>
        </w:rPr>
        <w:t>בו אגרות רציף שלא בשיעורן המלא או הוחזרו בטעות, הרי האדם שהיה צריך ל</w:t>
      </w:r>
      <w:r>
        <w:rPr>
          <w:rStyle w:val="default"/>
          <w:rFonts w:cs="FrankRuehl"/>
          <w:rtl/>
        </w:rPr>
        <w:t>ש</w:t>
      </w:r>
      <w:r>
        <w:rPr>
          <w:rStyle w:val="default"/>
          <w:rFonts w:cs="FrankRuehl" w:hint="cs"/>
          <w:rtl/>
        </w:rPr>
        <w:t>לם את סכום החסר או שהוחזרו לו אגרות הרציף בטעות, ישלם את סכום החסר או יסלק חזרה את הסכום שהוחזר בטעות, לאחר שגובה המכס יתבע את התשלום. גובה המכס רשאי לסרב למסור כל סחורה השייכת לאנשים אלה עד שישולם סכום החסר או עד שיסולק חזרה הסכום שהוחזר בטעות.</w:t>
      </w:r>
    </w:p>
    <w:p w:rsidR="00603679" w:rsidRDefault="00603679">
      <w:pPr>
        <w:pStyle w:val="P00"/>
        <w:spacing w:before="72"/>
        <w:ind w:left="0" w:right="1134"/>
        <w:rPr>
          <w:rStyle w:val="default"/>
          <w:rFonts w:cs="FrankRuehl"/>
          <w:rtl/>
        </w:rPr>
      </w:pPr>
      <w:bookmarkStart w:id="13" w:name="Seif10"/>
      <w:bookmarkEnd w:id="13"/>
      <w:r>
        <w:rPr>
          <w:lang w:val="he-IL"/>
        </w:rPr>
        <w:pict>
          <v:rect id="_x0000_s1036" style="position:absolute;left:0;text-align:left;margin-left:464.5pt;margin-top:8.05pt;width:75.05pt;height:18.3pt;z-index:251660800" o:allowincell="f" filled="f" stroked="f" strokecolor="lime" strokeweight=".25pt">
            <v:textbox style="mso-next-textbox:#_x0000_s1036" inset="0,0,0,0">
              <w:txbxContent>
                <w:p w:rsidR="00603679" w:rsidRDefault="00603679" w:rsidP="00987C68">
                  <w:pPr>
                    <w:spacing w:line="160" w:lineRule="exact"/>
                    <w:jc w:val="left"/>
                    <w:rPr>
                      <w:rFonts w:cs="Miriam"/>
                      <w:noProof/>
                      <w:szCs w:val="18"/>
                      <w:rtl/>
                    </w:rPr>
                  </w:pPr>
                  <w:r>
                    <w:rPr>
                      <w:rFonts w:cs="Miriam"/>
                      <w:szCs w:val="18"/>
                      <w:rtl/>
                    </w:rPr>
                    <w:t>ד</w:t>
                  </w:r>
                  <w:r>
                    <w:rPr>
                      <w:rFonts w:cs="Miriam" w:hint="cs"/>
                      <w:szCs w:val="18"/>
                      <w:rtl/>
                    </w:rPr>
                    <w:t>י</w:t>
                  </w:r>
                  <w:r>
                    <w:rPr>
                      <w:rFonts w:cs="Miriam"/>
                      <w:szCs w:val="18"/>
                      <w:rtl/>
                    </w:rPr>
                    <w:t>ן</w:t>
                  </w:r>
                  <w:r>
                    <w:rPr>
                      <w:rFonts w:cs="Miriam" w:hint="cs"/>
                      <w:szCs w:val="18"/>
                      <w:rtl/>
                    </w:rPr>
                    <w:t xml:space="preserve"> אגרות</w:t>
                  </w:r>
                  <w:r w:rsidR="00987C68">
                    <w:rPr>
                      <w:rFonts w:cs="Miriam" w:hint="cs"/>
                      <w:szCs w:val="18"/>
                      <w:rtl/>
                    </w:rPr>
                    <w:t xml:space="preserve"> </w:t>
                  </w:r>
                  <w:r>
                    <w:rPr>
                      <w:rFonts w:cs="Miriam"/>
                      <w:szCs w:val="18"/>
                      <w:rtl/>
                    </w:rPr>
                    <w:t>כ</w:t>
                  </w:r>
                  <w:r>
                    <w:rPr>
                      <w:rFonts w:cs="Miriam" w:hint="cs"/>
                      <w:szCs w:val="18"/>
                      <w:rtl/>
                    </w:rPr>
                    <w:t>שחל שינוי</w:t>
                  </w:r>
                  <w:r w:rsidR="00987C68">
                    <w:rPr>
                      <w:rFonts w:cs="Miriam" w:hint="cs"/>
                      <w:noProof/>
                      <w:szCs w:val="18"/>
                      <w:rtl/>
                    </w:rPr>
                    <w:t xml:space="preserve"> </w:t>
                  </w:r>
                  <w:r>
                    <w:rPr>
                      <w:rFonts w:cs="Miriam"/>
                      <w:szCs w:val="18"/>
                      <w:rtl/>
                    </w:rPr>
                    <w:t>ב</w:t>
                  </w:r>
                  <w:r>
                    <w:rPr>
                      <w:rFonts w:cs="Miriam" w:hint="cs"/>
                      <w:szCs w:val="18"/>
                      <w:rtl/>
                    </w:rPr>
                    <w:t>סדרי המכס</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ם יחול שינוי בסדרי אגף המכס בענין סיוגה או מנינה של כל סחורה באופן שלא יוטלו כל אגרות רציף על אותה סחורה או שיוטלו עליה אגרות רציף בשיעור פחות מן השיעור הקודם, הרי שום אדם לא יהא מחמת כן זכאי לקבל בחזרה כל סכום לחשבון אגרות ר</w:t>
      </w:r>
      <w:r>
        <w:rPr>
          <w:rStyle w:val="default"/>
          <w:rFonts w:cs="FrankRuehl"/>
          <w:rtl/>
        </w:rPr>
        <w:t>צ</w:t>
      </w:r>
      <w:r>
        <w:rPr>
          <w:rStyle w:val="default"/>
          <w:rFonts w:cs="FrankRuehl" w:hint="cs"/>
          <w:rtl/>
        </w:rPr>
        <w:t>יף ששולמו בטרם ניתן תוקף לאותו שינוי.</w:t>
      </w:r>
    </w:p>
    <w:p w:rsidR="00603679" w:rsidRDefault="00603679">
      <w:pPr>
        <w:pStyle w:val="P00"/>
        <w:spacing w:before="72"/>
        <w:ind w:left="0" w:right="1134"/>
        <w:rPr>
          <w:rStyle w:val="default"/>
          <w:rFonts w:cs="FrankRuehl"/>
          <w:rtl/>
        </w:rPr>
      </w:pPr>
      <w:bookmarkStart w:id="14" w:name="Seif11"/>
      <w:bookmarkEnd w:id="14"/>
      <w:r>
        <w:rPr>
          <w:lang w:val="he-IL"/>
        </w:rPr>
        <w:pict>
          <v:rect id="_x0000_s1037" style="position:absolute;left:0;text-align:left;margin-left:464.5pt;margin-top:8.05pt;width:75.05pt;height:20pt;z-index:251661824" o:allowincell="f" filled="f" stroked="f" strokecolor="lime" strokeweight=".25pt">
            <v:textbox style="mso-next-textbox:#_x0000_s1037" inset="0,0,0,0">
              <w:txbxContent>
                <w:p w:rsidR="00603679" w:rsidRDefault="00603679" w:rsidP="00987C68">
                  <w:pPr>
                    <w:spacing w:line="160" w:lineRule="exact"/>
                    <w:jc w:val="left"/>
                    <w:rPr>
                      <w:rFonts w:cs="Miriam"/>
                      <w:noProof/>
                      <w:szCs w:val="18"/>
                      <w:rtl/>
                    </w:rPr>
                  </w:pPr>
                  <w:r>
                    <w:rPr>
                      <w:rFonts w:cs="Miriam"/>
                      <w:szCs w:val="18"/>
                      <w:rtl/>
                    </w:rPr>
                    <w:t>ס</w:t>
                  </w:r>
                  <w:r>
                    <w:rPr>
                      <w:rFonts w:cs="Miriam" w:hint="cs"/>
                      <w:szCs w:val="18"/>
                      <w:rtl/>
                    </w:rPr>
                    <w:t>וכנים דינם</w:t>
                  </w:r>
                  <w:r w:rsidR="00987C68">
                    <w:rPr>
                      <w:rFonts w:cs="Miriam" w:hint="cs"/>
                      <w:szCs w:val="18"/>
                      <w:rtl/>
                    </w:rPr>
                    <w:t xml:space="preserve"> </w:t>
                  </w:r>
                  <w:r>
                    <w:rPr>
                      <w:rFonts w:cs="Miriam"/>
                      <w:szCs w:val="18"/>
                      <w:rtl/>
                    </w:rPr>
                    <w:t>כ</w:t>
                  </w:r>
                  <w:r>
                    <w:rPr>
                      <w:rFonts w:cs="Miriam" w:hint="cs"/>
                      <w:szCs w:val="18"/>
                      <w:rtl/>
                    </w:rPr>
                    <w:t>בעלי סחורה</w:t>
                  </w:r>
                </w:p>
              </w:txbxContent>
            </v:textbox>
            <w10:anchorlock/>
          </v:rect>
        </w:pict>
      </w:r>
      <w:r>
        <w:rPr>
          <w:rStyle w:val="big-number"/>
          <w:rFonts w:cs="Miriam"/>
          <w:rtl/>
        </w:rPr>
        <w:t>11.</w:t>
      </w:r>
      <w:r>
        <w:rPr>
          <w:rStyle w:val="big-number"/>
          <w:rFonts w:cs="Miriam"/>
          <w:rtl/>
        </w:rPr>
        <w:tab/>
      </w:r>
      <w:r>
        <w:rPr>
          <w:rStyle w:val="default"/>
          <w:rFonts w:cs="FrankRuehl"/>
          <w:rtl/>
        </w:rPr>
        <w:t>כ</w:t>
      </w:r>
      <w:r>
        <w:rPr>
          <w:rStyle w:val="default"/>
          <w:rFonts w:cs="FrankRuehl" w:hint="cs"/>
          <w:rtl/>
        </w:rPr>
        <w:t>ל המשמש כסוכן לבעל הסחורה ייחשב כבעל הסחורה, ולפי זה יהא אחראי אחריות אישית לתשלום כל אגרות רציף המשתלמות בעד הסחורה, ואולם שום דבר האמור בזה אינו בא לפטור מאחריות את בעל הסחורה עצמו.</w:t>
      </w:r>
    </w:p>
    <w:p w:rsidR="00603679" w:rsidRDefault="00603679">
      <w:pPr>
        <w:pStyle w:val="P00"/>
        <w:spacing w:before="72"/>
        <w:ind w:left="0" w:right="1134"/>
        <w:rPr>
          <w:rStyle w:val="default"/>
          <w:rFonts w:cs="FrankRuehl" w:hint="cs"/>
          <w:rtl/>
        </w:rPr>
      </w:pPr>
      <w:bookmarkStart w:id="15" w:name="Seif12"/>
      <w:bookmarkEnd w:id="15"/>
      <w:r>
        <w:rPr>
          <w:lang w:val="he-IL"/>
        </w:rPr>
        <w:pict>
          <v:rect id="_x0000_s1038" style="position:absolute;left:0;text-align:left;margin-left:464.5pt;margin-top:8.05pt;width:75.05pt;height:17.9pt;z-index:251662848" o:allowincell="f" filled="f" stroked="f" strokecolor="lime" strokeweight=".25pt">
            <v:textbox style="mso-next-textbox:#_x0000_s1038" inset="0,0,0,0">
              <w:txbxContent>
                <w:p w:rsidR="00603679" w:rsidRDefault="00603679">
                  <w:pPr>
                    <w:spacing w:line="160" w:lineRule="exact"/>
                    <w:jc w:val="left"/>
                    <w:rPr>
                      <w:rFonts w:cs="Miriam"/>
                      <w:noProof/>
                      <w:szCs w:val="18"/>
                      <w:rtl/>
                    </w:rPr>
                  </w:pPr>
                  <w:r>
                    <w:rPr>
                      <w:rFonts w:cs="Miriam"/>
                      <w:szCs w:val="18"/>
                      <w:rtl/>
                    </w:rPr>
                    <w:t>פט</w:t>
                  </w:r>
                  <w:r>
                    <w:rPr>
                      <w:rFonts w:cs="Miriam" w:hint="cs"/>
                      <w:szCs w:val="18"/>
                      <w:rtl/>
                    </w:rPr>
                    <w:t>ור</w:t>
                  </w:r>
                </w:p>
                <w:p w:rsidR="00603679" w:rsidRDefault="00603679">
                  <w:pPr>
                    <w:spacing w:line="160" w:lineRule="exact"/>
                    <w:jc w:val="left"/>
                    <w:rPr>
                      <w:rFonts w:cs="Miriam"/>
                      <w:noProof/>
                      <w:szCs w:val="18"/>
                      <w:rtl/>
                    </w:rPr>
                  </w:pPr>
                  <w:r>
                    <w:rPr>
                      <w:rFonts w:cs="Miriam"/>
                      <w:szCs w:val="18"/>
                      <w:rtl/>
                    </w:rPr>
                    <w:t>ת</w:t>
                  </w:r>
                  <w:r>
                    <w:rPr>
                      <w:rFonts w:cs="Miriam" w:hint="cs"/>
                      <w:szCs w:val="18"/>
                      <w:rtl/>
                    </w:rPr>
                    <w:t>ק' תשי"ח</w:t>
                  </w:r>
                  <w:r w:rsidR="00987C68">
                    <w:rPr>
                      <w:rFonts w:cs="Miriam" w:hint="cs"/>
                      <w:szCs w:val="18"/>
                      <w:rtl/>
                    </w:rPr>
                    <w:t>-</w:t>
                  </w:r>
                  <w:r>
                    <w:rPr>
                      <w:rFonts w:cs="Miriam" w:hint="cs"/>
                      <w:szCs w:val="18"/>
                      <w:rtl/>
                    </w:rPr>
                    <w:t>1958</w:t>
                  </w:r>
                </w:p>
              </w:txbxContent>
            </v:textbox>
            <w10:anchorlock/>
          </v:rect>
        </w:pict>
      </w:r>
      <w:r>
        <w:rPr>
          <w:rStyle w:val="big-number"/>
          <w:rFonts w:cs="Miriam"/>
          <w:rtl/>
        </w:rPr>
        <w:t>12.</w:t>
      </w:r>
      <w:r>
        <w:rPr>
          <w:rStyle w:val="big-number"/>
          <w:rFonts w:cs="Miriam"/>
          <w:rtl/>
        </w:rPr>
        <w:tab/>
      </w:r>
      <w:r>
        <w:rPr>
          <w:rStyle w:val="default"/>
          <w:rFonts w:cs="FrankRuehl"/>
          <w:rtl/>
        </w:rPr>
        <w:t>ר</w:t>
      </w:r>
      <w:r>
        <w:rPr>
          <w:rStyle w:val="default"/>
          <w:rFonts w:cs="FrankRuehl" w:hint="cs"/>
          <w:rtl/>
        </w:rPr>
        <w:t>שות הנמלים רשאית לפטור, באופן כללי או למקרה מסויים, מחובת תשלום האגרות לפי תקנות אלה, כולן או מקצתן.</w:t>
      </w:r>
    </w:p>
    <w:p w:rsidR="00AD4B48" w:rsidRPr="001A240D" w:rsidRDefault="00AD4B48" w:rsidP="00987C68">
      <w:pPr>
        <w:pStyle w:val="P00"/>
        <w:spacing w:before="0"/>
        <w:ind w:left="0" w:right="1134"/>
        <w:rPr>
          <w:rFonts w:hint="cs"/>
          <w:vanish/>
          <w:color w:val="FF0000"/>
          <w:szCs w:val="20"/>
          <w:shd w:val="clear" w:color="auto" w:fill="FFFF99"/>
          <w:rtl/>
        </w:rPr>
      </w:pPr>
      <w:bookmarkStart w:id="16" w:name="Rov20"/>
      <w:r w:rsidRPr="001A240D">
        <w:rPr>
          <w:rFonts w:hint="cs"/>
          <w:vanish/>
          <w:color w:val="FF0000"/>
          <w:szCs w:val="20"/>
          <w:shd w:val="clear" w:color="auto" w:fill="FFFF99"/>
          <w:rtl/>
        </w:rPr>
        <w:t>מיום 1.6.1954</w:t>
      </w:r>
    </w:p>
    <w:p w:rsidR="00AD4B48" w:rsidRPr="001A240D" w:rsidRDefault="00AD4B48" w:rsidP="00987C68">
      <w:pPr>
        <w:pStyle w:val="P00"/>
        <w:spacing w:before="0"/>
        <w:ind w:left="0" w:right="1134"/>
        <w:rPr>
          <w:rFonts w:hint="cs"/>
          <w:vanish/>
          <w:shd w:val="clear" w:color="auto" w:fill="FFFF99"/>
          <w:rtl/>
        </w:rPr>
      </w:pPr>
      <w:r w:rsidRPr="001A240D">
        <w:rPr>
          <w:rFonts w:hint="cs"/>
          <w:b/>
          <w:bCs/>
          <w:vanish/>
          <w:szCs w:val="20"/>
          <w:shd w:val="clear" w:color="auto" w:fill="FFFF99"/>
          <w:rtl/>
        </w:rPr>
        <w:t>תק' תשט"ו-1955</w:t>
      </w:r>
    </w:p>
    <w:p w:rsidR="00AD4B48" w:rsidRPr="001A240D" w:rsidRDefault="00AD4B48" w:rsidP="00987C68">
      <w:pPr>
        <w:pStyle w:val="P00"/>
        <w:spacing w:before="0"/>
        <w:ind w:left="0" w:right="1134"/>
        <w:rPr>
          <w:rFonts w:hint="cs"/>
          <w:vanish/>
          <w:szCs w:val="20"/>
          <w:shd w:val="clear" w:color="auto" w:fill="FFFF99"/>
          <w:rtl/>
        </w:rPr>
      </w:pPr>
      <w:hyperlink r:id="rId9" w:history="1">
        <w:r w:rsidRPr="001A240D">
          <w:rPr>
            <w:rStyle w:val="Hyperlink"/>
            <w:vanish/>
            <w:szCs w:val="20"/>
            <w:shd w:val="clear" w:color="auto" w:fill="FFFF99"/>
            <w:rtl/>
          </w:rPr>
          <w:t>ק</w:t>
        </w:r>
        <w:r w:rsidRPr="001A240D">
          <w:rPr>
            <w:rStyle w:val="Hyperlink"/>
            <w:rFonts w:hint="cs"/>
            <w:vanish/>
            <w:szCs w:val="20"/>
            <w:shd w:val="clear" w:color="auto" w:fill="FFFF99"/>
            <w:rtl/>
          </w:rPr>
          <w:t>"ת תשט"ו מס' 522</w:t>
        </w:r>
      </w:hyperlink>
      <w:r w:rsidRPr="001A240D">
        <w:rPr>
          <w:rFonts w:hint="cs"/>
          <w:vanish/>
          <w:szCs w:val="20"/>
          <w:shd w:val="clear" w:color="auto" w:fill="FFFF99"/>
          <w:rtl/>
        </w:rPr>
        <w:t xml:space="preserve"> מיום 26.5.1955 עמ' 1022</w:t>
      </w:r>
    </w:p>
    <w:p w:rsidR="00B25659" w:rsidRPr="001A240D" w:rsidRDefault="00B25659" w:rsidP="00987C68">
      <w:pPr>
        <w:pStyle w:val="P00"/>
        <w:spacing w:before="0"/>
        <w:ind w:left="0" w:right="1134"/>
        <w:rPr>
          <w:rFonts w:hint="cs"/>
          <w:b/>
          <w:bCs/>
          <w:vanish/>
          <w:szCs w:val="20"/>
          <w:shd w:val="clear" w:color="auto" w:fill="FFFF99"/>
          <w:rtl/>
        </w:rPr>
      </w:pPr>
      <w:r w:rsidRPr="001A240D">
        <w:rPr>
          <w:rFonts w:hint="cs"/>
          <w:b/>
          <w:bCs/>
          <w:vanish/>
          <w:szCs w:val="20"/>
          <w:shd w:val="clear" w:color="auto" w:fill="FFFF99"/>
          <w:rtl/>
        </w:rPr>
        <w:t>הוספת תקנה 12</w:t>
      </w:r>
    </w:p>
    <w:p w:rsidR="001F4C7E" w:rsidRPr="001A240D" w:rsidRDefault="001F4C7E" w:rsidP="001F4C7E">
      <w:pPr>
        <w:pStyle w:val="P00"/>
        <w:spacing w:before="0"/>
        <w:ind w:left="0" w:right="1134"/>
        <w:rPr>
          <w:rStyle w:val="default"/>
          <w:rFonts w:cs="FrankRuehl" w:hint="cs"/>
          <w:vanish/>
          <w:szCs w:val="20"/>
          <w:shd w:val="clear" w:color="auto" w:fill="FFFF99"/>
          <w:rtl/>
        </w:rPr>
      </w:pPr>
    </w:p>
    <w:p w:rsidR="001F4C7E" w:rsidRPr="001A240D" w:rsidRDefault="001F4C7E" w:rsidP="00987C68">
      <w:pPr>
        <w:pStyle w:val="P00"/>
        <w:spacing w:before="0"/>
        <w:ind w:left="0" w:right="1134"/>
        <w:rPr>
          <w:rFonts w:hint="cs"/>
          <w:vanish/>
          <w:color w:val="FF0000"/>
          <w:szCs w:val="20"/>
          <w:shd w:val="clear" w:color="auto" w:fill="FFFF99"/>
          <w:rtl/>
        </w:rPr>
      </w:pPr>
      <w:r w:rsidRPr="001A240D">
        <w:rPr>
          <w:rFonts w:hint="cs"/>
          <w:vanish/>
          <w:color w:val="FF0000"/>
          <w:szCs w:val="20"/>
          <w:shd w:val="clear" w:color="auto" w:fill="FFFF99"/>
          <w:rtl/>
        </w:rPr>
        <w:t>מיום 13.2.1958</w:t>
      </w:r>
    </w:p>
    <w:p w:rsidR="001F4C7E" w:rsidRPr="001A240D" w:rsidRDefault="001F4C7E" w:rsidP="00987C68">
      <w:pPr>
        <w:pStyle w:val="P00"/>
        <w:spacing w:before="0"/>
        <w:ind w:left="0" w:right="1134"/>
        <w:rPr>
          <w:rFonts w:hint="cs"/>
          <w:vanish/>
          <w:shd w:val="clear" w:color="auto" w:fill="FFFF99"/>
          <w:rtl/>
        </w:rPr>
      </w:pPr>
      <w:r w:rsidRPr="001A240D">
        <w:rPr>
          <w:rFonts w:hint="cs"/>
          <w:b/>
          <w:bCs/>
          <w:vanish/>
          <w:szCs w:val="20"/>
          <w:shd w:val="clear" w:color="auto" w:fill="FFFF99"/>
          <w:rtl/>
        </w:rPr>
        <w:t>תק' תש</w:t>
      </w:r>
      <w:r w:rsidR="007A726F" w:rsidRPr="001A240D">
        <w:rPr>
          <w:rFonts w:hint="cs"/>
          <w:b/>
          <w:bCs/>
          <w:vanish/>
          <w:szCs w:val="20"/>
          <w:shd w:val="clear" w:color="auto" w:fill="FFFF99"/>
          <w:rtl/>
        </w:rPr>
        <w:t>י"ח</w:t>
      </w:r>
      <w:r w:rsidRPr="001A240D">
        <w:rPr>
          <w:rFonts w:hint="cs"/>
          <w:b/>
          <w:bCs/>
          <w:vanish/>
          <w:szCs w:val="20"/>
          <w:shd w:val="clear" w:color="auto" w:fill="FFFF99"/>
          <w:rtl/>
        </w:rPr>
        <w:t>-195</w:t>
      </w:r>
      <w:r w:rsidR="007A726F" w:rsidRPr="001A240D">
        <w:rPr>
          <w:rFonts w:hint="cs"/>
          <w:b/>
          <w:bCs/>
          <w:vanish/>
          <w:szCs w:val="20"/>
          <w:shd w:val="clear" w:color="auto" w:fill="FFFF99"/>
          <w:rtl/>
        </w:rPr>
        <w:t>8</w:t>
      </w:r>
    </w:p>
    <w:p w:rsidR="001F4C7E" w:rsidRPr="001A240D" w:rsidRDefault="001F4C7E" w:rsidP="00987C68">
      <w:pPr>
        <w:pStyle w:val="P00"/>
        <w:spacing w:before="0"/>
        <w:ind w:left="0" w:right="1134"/>
        <w:rPr>
          <w:rFonts w:hint="cs"/>
          <w:vanish/>
          <w:szCs w:val="20"/>
          <w:shd w:val="clear" w:color="auto" w:fill="FFFF99"/>
          <w:rtl/>
        </w:rPr>
      </w:pPr>
      <w:hyperlink r:id="rId10" w:history="1">
        <w:r w:rsidRPr="001A240D">
          <w:rPr>
            <w:rStyle w:val="Hyperlink"/>
            <w:vanish/>
            <w:szCs w:val="20"/>
            <w:shd w:val="clear" w:color="auto" w:fill="FFFF99"/>
            <w:rtl/>
          </w:rPr>
          <w:t>ק</w:t>
        </w:r>
        <w:r w:rsidRPr="001A240D">
          <w:rPr>
            <w:rStyle w:val="Hyperlink"/>
            <w:rFonts w:hint="cs"/>
            <w:vanish/>
            <w:szCs w:val="20"/>
            <w:shd w:val="clear" w:color="auto" w:fill="FFFF99"/>
            <w:rtl/>
          </w:rPr>
          <w:t>"ת תשי"ח מס' 768</w:t>
        </w:r>
      </w:hyperlink>
      <w:r w:rsidRPr="001A240D">
        <w:rPr>
          <w:rFonts w:hint="cs"/>
          <w:vanish/>
          <w:szCs w:val="20"/>
          <w:shd w:val="clear" w:color="auto" w:fill="FFFF99"/>
          <w:rtl/>
        </w:rPr>
        <w:t xml:space="preserve"> מיום 13.2.1958 עמ' 717</w:t>
      </w:r>
    </w:p>
    <w:p w:rsidR="001F4C7E" w:rsidRPr="001A240D" w:rsidRDefault="001F4C7E" w:rsidP="00987C68">
      <w:pPr>
        <w:pStyle w:val="P00"/>
        <w:spacing w:before="0"/>
        <w:ind w:left="0" w:right="1134"/>
        <w:rPr>
          <w:rFonts w:hint="cs"/>
          <w:b/>
          <w:bCs/>
          <w:vanish/>
          <w:szCs w:val="20"/>
          <w:shd w:val="clear" w:color="auto" w:fill="FFFF99"/>
          <w:rtl/>
        </w:rPr>
      </w:pPr>
      <w:r w:rsidRPr="001A240D">
        <w:rPr>
          <w:rFonts w:hint="cs"/>
          <w:b/>
          <w:bCs/>
          <w:vanish/>
          <w:szCs w:val="20"/>
          <w:shd w:val="clear" w:color="auto" w:fill="FFFF99"/>
          <w:rtl/>
        </w:rPr>
        <w:t>החלפת תקנה 12</w:t>
      </w:r>
    </w:p>
    <w:p w:rsidR="00DF27C9" w:rsidRPr="001A240D" w:rsidRDefault="00DF27C9" w:rsidP="00DF27C9">
      <w:pPr>
        <w:pStyle w:val="P00"/>
        <w:ind w:left="0" w:right="1134"/>
        <w:rPr>
          <w:rStyle w:val="big-number"/>
          <w:rFonts w:cs="FrankRuehl" w:hint="cs"/>
          <w:vanish/>
          <w:szCs w:val="20"/>
          <w:shd w:val="clear" w:color="auto" w:fill="FFFF99"/>
          <w:rtl/>
        </w:rPr>
      </w:pPr>
      <w:r w:rsidRPr="001A240D">
        <w:rPr>
          <w:rStyle w:val="big-number"/>
          <w:rFonts w:cs="FrankRuehl" w:hint="cs"/>
          <w:vanish/>
          <w:szCs w:val="20"/>
          <w:shd w:val="clear" w:color="auto" w:fill="FFFF99"/>
          <w:rtl/>
        </w:rPr>
        <w:t>הנוסח הקודם:</w:t>
      </w:r>
    </w:p>
    <w:p w:rsidR="001F4C7E" w:rsidRPr="001A240D" w:rsidRDefault="001F4C7E" w:rsidP="001A240D">
      <w:pPr>
        <w:pStyle w:val="P00"/>
        <w:spacing w:before="0"/>
        <w:ind w:left="0" w:right="1134"/>
        <w:rPr>
          <w:rStyle w:val="default"/>
          <w:rFonts w:cs="FrankRuehl" w:hint="cs"/>
          <w:strike/>
          <w:sz w:val="2"/>
          <w:szCs w:val="2"/>
          <w:rtl/>
        </w:rPr>
      </w:pPr>
      <w:r w:rsidRPr="001A240D">
        <w:rPr>
          <w:rStyle w:val="big-number"/>
          <w:rFonts w:cs="FrankRuehl"/>
          <w:strike/>
          <w:vanish/>
          <w:sz w:val="22"/>
          <w:szCs w:val="22"/>
          <w:shd w:val="clear" w:color="auto" w:fill="FFFF99"/>
          <w:rtl/>
        </w:rPr>
        <w:t>12.</w:t>
      </w:r>
      <w:r w:rsidRPr="001A240D">
        <w:rPr>
          <w:rStyle w:val="big-number"/>
          <w:rFonts w:cs="FrankRuehl"/>
          <w:strike/>
          <w:vanish/>
          <w:sz w:val="22"/>
          <w:szCs w:val="22"/>
          <w:shd w:val="clear" w:color="auto" w:fill="FFFF99"/>
          <w:rtl/>
        </w:rPr>
        <w:tab/>
      </w:r>
      <w:r w:rsidRPr="001A240D">
        <w:rPr>
          <w:rStyle w:val="default"/>
          <w:rFonts w:cs="FrankRuehl" w:hint="cs"/>
          <w:strike/>
          <w:vanish/>
          <w:sz w:val="22"/>
          <w:szCs w:val="22"/>
          <w:shd w:val="clear" w:color="auto" w:fill="FFFF99"/>
          <w:rtl/>
        </w:rPr>
        <w:t>שר התחבורה רשאי לפטור, באופן כללי או למקרה מסויים, מחובת תשלום האגרות לפי תקנות אלה, כולן או מקצתן.</w:t>
      </w:r>
      <w:bookmarkEnd w:id="16"/>
    </w:p>
    <w:p w:rsidR="00603679" w:rsidRDefault="00603679">
      <w:pPr>
        <w:pStyle w:val="P00"/>
        <w:spacing w:before="72"/>
        <w:ind w:left="0" w:right="1134"/>
        <w:rPr>
          <w:rStyle w:val="default"/>
          <w:rFonts w:cs="FrankRuehl" w:hint="cs"/>
          <w:rtl/>
        </w:rPr>
      </w:pPr>
      <w:bookmarkStart w:id="17" w:name="Seif13"/>
      <w:bookmarkEnd w:id="17"/>
      <w:r>
        <w:rPr>
          <w:lang w:val="he-IL"/>
        </w:rPr>
        <w:pict>
          <v:rect id="_x0000_s1039" style="position:absolute;left:0;text-align:left;margin-left:464.5pt;margin-top:8.05pt;width:75.05pt;height:10pt;z-index:251663872" o:allowincell="f" filled="f" stroked="f" strokecolor="lime" strokeweight=".25pt">
            <v:textbox style="mso-next-textbox:#_x0000_s1039" inset="0,0,0,0">
              <w:txbxContent>
                <w:p w:rsidR="00603679" w:rsidRDefault="00603679">
                  <w:pPr>
                    <w:spacing w:line="160" w:lineRule="exact"/>
                    <w:jc w:val="left"/>
                    <w:rPr>
                      <w:rFonts w:cs="Miriam"/>
                      <w:noProof/>
                      <w:szCs w:val="18"/>
                      <w:rtl/>
                    </w:rPr>
                  </w:pPr>
                  <w:r>
                    <w:rPr>
                      <w:rFonts w:cs="Miriam"/>
                      <w:szCs w:val="18"/>
                      <w:rtl/>
                    </w:rPr>
                    <w:t>ה</w:t>
                  </w:r>
                  <w:r>
                    <w:rPr>
                      <w:rFonts w:cs="Miriam" w:hint="cs"/>
                      <w:szCs w:val="18"/>
                      <w:rtl/>
                    </w:rPr>
                    <w:t>תחלה</w:t>
                  </w:r>
                </w:p>
              </w:txbxContent>
            </v:textbox>
            <w10:anchorlock/>
          </v:rect>
        </w:pict>
      </w:r>
      <w:r>
        <w:rPr>
          <w:rStyle w:val="big-number"/>
          <w:rFonts w:cs="Miriam"/>
          <w:rtl/>
        </w:rPr>
        <w:t>13.</w:t>
      </w:r>
      <w:r>
        <w:rPr>
          <w:rStyle w:val="big-number"/>
          <w:rFonts w:cs="Miriam"/>
          <w:rtl/>
        </w:rPr>
        <w:tab/>
      </w:r>
      <w:r>
        <w:rPr>
          <w:rStyle w:val="default"/>
          <w:rFonts w:cs="FrankRuehl"/>
          <w:rtl/>
        </w:rPr>
        <w:t>ת</w:t>
      </w:r>
      <w:r>
        <w:rPr>
          <w:rStyle w:val="default"/>
          <w:rFonts w:cs="FrankRuehl" w:hint="cs"/>
          <w:rtl/>
        </w:rPr>
        <w:t>קנות אלה תקבלנה תוקף ביום הראשון באפריל, 1937.</w:t>
      </w:r>
    </w:p>
    <w:p w:rsidR="00AD4B48" w:rsidRPr="001A240D" w:rsidRDefault="00AD4B48" w:rsidP="00987C68">
      <w:pPr>
        <w:pStyle w:val="P00"/>
        <w:spacing w:before="0"/>
        <w:ind w:left="0" w:right="1134"/>
        <w:rPr>
          <w:rFonts w:hint="cs"/>
          <w:vanish/>
          <w:color w:val="FF0000"/>
          <w:szCs w:val="20"/>
          <w:shd w:val="clear" w:color="auto" w:fill="FFFF99"/>
          <w:rtl/>
        </w:rPr>
      </w:pPr>
      <w:bookmarkStart w:id="18" w:name="Rov21"/>
      <w:r w:rsidRPr="001A240D">
        <w:rPr>
          <w:rFonts w:hint="cs"/>
          <w:vanish/>
          <w:color w:val="FF0000"/>
          <w:szCs w:val="20"/>
          <w:shd w:val="clear" w:color="auto" w:fill="FFFF99"/>
          <w:rtl/>
        </w:rPr>
        <w:t>מיום 1.6.1954</w:t>
      </w:r>
    </w:p>
    <w:p w:rsidR="00AD4B48" w:rsidRPr="001A240D" w:rsidRDefault="00AD4B48" w:rsidP="00987C68">
      <w:pPr>
        <w:pStyle w:val="P00"/>
        <w:spacing w:before="0"/>
        <w:ind w:left="0" w:right="1134"/>
        <w:rPr>
          <w:rFonts w:hint="cs"/>
          <w:vanish/>
          <w:shd w:val="clear" w:color="auto" w:fill="FFFF99"/>
          <w:rtl/>
        </w:rPr>
      </w:pPr>
      <w:r w:rsidRPr="001A240D">
        <w:rPr>
          <w:rFonts w:hint="cs"/>
          <w:b/>
          <w:bCs/>
          <w:vanish/>
          <w:szCs w:val="20"/>
          <w:shd w:val="clear" w:color="auto" w:fill="FFFF99"/>
          <w:rtl/>
        </w:rPr>
        <w:t>תק' תשט"ו-1955</w:t>
      </w:r>
    </w:p>
    <w:p w:rsidR="00AD4B48" w:rsidRPr="001A240D" w:rsidRDefault="00AD4B48" w:rsidP="00987C68">
      <w:pPr>
        <w:pStyle w:val="P00"/>
        <w:spacing w:before="0"/>
        <w:ind w:left="0" w:right="1134"/>
        <w:rPr>
          <w:rFonts w:hint="cs"/>
          <w:vanish/>
          <w:szCs w:val="20"/>
          <w:shd w:val="clear" w:color="auto" w:fill="FFFF99"/>
          <w:rtl/>
        </w:rPr>
      </w:pPr>
      <w:hyperlink r:id="rId11" w:history="1">
        <w:r w:rsidRPr="001A240D">
          <w:rPr>
            <w:rStyle w:val="Hyperlink"/>
            <w:vanish/>
            <w:szCs w:val="20"/>
            <w:shd w:val="clear" w:color="auto" w:fill="FFFF99"/>
            <w:rtl/>
          </w:rPr>
          <w:t>ק</w:t>
        </w:r>
        <w:r w:rsidRPr="001A240D">
          <w:rPr>
            <w:rStyle w:val="Hyperlink"/>
            <w:rFonts w:hint="cs"/>
            <w:vanish/>
            <w:szCs w:val="20"/>
            <w:shd w:val="clear" w:color="auto" w:fill="FFFF99"/>
            <w:rtl/>
          </w:rPr>
          <w:t>"ת תשט"ו מס' 522</w:t>
        </w:r>
      </w:hyperlink>
      <w:r w:rsidRPr="001A240D">
        <w:rPr>
          <w:rFonts w:hint="cs"/>
          <w:vanish/>
          <w:szCs w:val="20"/>
          <w:shd w:val="clear" w:color="auto" w:fill="FFFF99"/>
          <w:rtl/>
        </w:rPr>
        <w:t xml:space="preserve"> מיום 26.5.1955 עמ' 1022</w:t>
      </w:r>
    </w:p>
    <w:p w:rsidR="00AD4B48" w:rsidRPr="001A240D" w:rsidRDefault="00AD4B48" w:rsidP="001A240D">
      <w:pPr>
        <w:pStyle w:val="P00"/>
        <w:ind w:left="0" w:right="1134"/>
        <w:rPr>
          <w:rFonts w:hint="cs"/>
          <w:sz w:val="2"/>
          <w:szCs w:val="2"/>
          <w:rtl/>
        </w:rPr>
      </w:pPr>
      <w:r w:rsidRPr="001A240D">
        <w:rPr>
          <w:rFonts w:hint="cs"/>
          <w:strike/>
          <w:vanish/>
          <w:sz w:val="22"/>
          <w:szCs w:val="22"/>
          <w:shd w:val="clear" w:color="auto" w:fill="FFFF99"/>
          <w:rtl/>
        </w:rPr>
        <w:t>12</w:t>
      </w:r>
      <w:r w:rsidRPr="001A240D">
        <w:rPr>
          <w:rFonts w:hint="cs"/>
          <w:vanish/>
          <w:sz w:val="22"/>
          <w:szCs w:val="22"/>
          <w:shd w:val="clear" w:color="auto" w:fill="FFFF99"/>
          <w:rtl/>
        </w:rPr>
        <w:t xml:space="preserve"> </w:t>
      </w:r>
      <w:r w:rsidRPr="001A240D">
        <w:rPr>
          <w:rFonts w:hint="cs"/>
          <w:vanish/>
          <w:sz w:val="22"/>
          <w:szCs w:val="22"/>
          <w:u w:val="single"/>
          <w:shd w:val="clear" w:color="auto" w:fill="FFFF99"/>
          <w:rtl/>
        </w:rPr>
        <w:t>13</w:t>
      </w:r>
      <w:r w:rsidRPr="001A240D">
        <w:rPr>
          <w:rFonts w:hint="cs"/>
          <w:vanish/>
          <w:sz w:val="22"/>
          <w:szCs w:val="22"/>
          <w:shd w:val="clear" w:color="auto" w:fill="FFFF99"/>
          <w:rtl/>
        </w:rPr>
        <w:t>.</w:t>
      </w:r>
      <w:r w:rsidRPr="001A240D">
        <w:rPr>
          <w:rFonts w:hint="cs"/>
          <w:vanish/>
          <w:sz w:val="22"/>
          <w:szCs w:val="22"/>
          <w:shd w:val="clear" w:color="auto" w:fill="FFFF99"/>
          <w:rtl/>
        </w:rPr>
        <w:tab/>
      </w:r>
      <w:r w:rsidRPr="001A240D">
        <w:rPr>
          <w:rStyle w:val="default"/>
          <w:rFonts w:cs="FrankRuehl"/>
          <w:vanish/>
          <w:sz w:val="22"/>
          <w:szCs w:val="22"/>
          <w:shd w:val="clear" w:color="auto" w:fill="FFFF99"/>
          <w:rtl/>
        </w:rPr>
        <w:t>ת</w:t>
      </w:r>
      <w:r w:rsidRPr="001A240D">
        <w:rPr>
          <w:rStyle w:val="default"/>
          <w:rFonts w:cs="FrankRuehl" w:hint="cs"/>
          <w:vanish/>
          <w:sz w:val="22"/>
          <w:szCs w:val="22"/>
          <w:shd w:val="clear" w:color="auto" w:fill="FFFF99"/>
          <w:rtl/>
        </w:rPr>
        <w:t>קנות אלה תקבלנה תוקף ביום הראשון באפריל, 1937.</w:t>
      </w:r>
      <w:bookmarkEnd w:id="18"/>
    </w:p>
    <w:p w:rsidR="00987C68" w:rsidRDefault="00987C68">
      <w:pPr>
        <w:pStyle w:val="P00"/>
        <w:spacing w:before="72"/>
        <w:ind w:left="0" w:right="1134"/>
        <w:rPr>
          <w:rStyle w:val="default"/>
          <w:rFonts w:cs="FrankRuehl" w:hint="cs"/>
          <w:rtl/>
        </w:rPr>
      </w:pPr>
    </w:p>
    <w:p w:rsidR="00603679" w:rsidRDefault="00603679">
      <w:pPr>
        <w:pStyle w:val="medium2-header"/>
        <w:keepLines w:val="0"/>
        <w:spacing w:before="72"/>
        <w:ind w:left="0" w:right="1134"/>
        <w:rPr>
          <w:rFonts w:hint="cs"/>
          <w:noProof/>
          <w:sz w:val="20"/>
          <w:rtl/>
        </w:rPr>
      </w:pPr>
      <w:bookmarkStart w:id="19" w:name="med0"/>
      <w:bookmarkEnd w:id="19"/>
      <w:r>
        <w:rPr>
          <w:noProof/>
          <w:sz w:val="20"/>
          <w:rtl/>
        </w:rPr>
        <w:t>ה</w:t>
      </w:r>
      <w:r w:rsidR="00987C68">
        <w:rPr>
          <w:rFonts w:hint="cs"/>
          <w:noProof/>
          <w:sz w:val="20"/>
          <w:rtl/>
        </w:rPr>
        <w:t>תוספת</w:t>
      </w:r>
    </w:p>
    <w:p w:rsidR="00987C68" w:rsidRPr="00987C68" w:rsidRDefault="00987C68" w:rsidP="00987C68">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rsidR="00987C68" w:rsidRPr="00987C68" w:rsidRDefault="00987C68" w:rsidP="00987C68">
      <w:pPr>
        <w:pStyle w:val="P00"/>
        <w:spacing w:before="72"/>
        <w:ind w:left="0" w:right="1134"/>
        <w:rPr>
          <w:rStyle w:val="default"/>
          <w:rFonts w:cs="FrankRuehl" w:hint="cs"/>
          <w:rtl/>
        </w:rPr>
      </w:pPr>
    </w:p>
    <w:p w:rsidR="00987C68" w:rsidRPr="00987C68" w:rsidRDefault="00987C68" w:rsidP="00987C68">
      <w:pPr>
        <w:pStyle w:val="P00"/>
        <w:spacing w:before="72"/>
        <w:ind w:left="0" w:right="1134"/>
        <w:rPr>
          <w:rStyle w:val="default"/>
          <w:rFonts w:cs="FrankRuehl"/>
          <w:rtl/>
        </w:rPr>
      </w:pPr>
    </w:p>
    <w:p w:rsidR="00603679" w:rsidRPr="00987C68" w:rsidRDefault="00603679" w:rsidP="00987C68">
      <w:pPr>
        <w:pStyle w:val="P00"/>
        <w:spacing w:before="72"/>
        <w:ind w:left="0" w:right="1134"/>
        <w:rPr>
          <w:rStyle w:val="default"/>
          <w:rFonts w:cs="FrankRuehl"/>
          <w:rtl/>
        </w:rPr>
      </w:pPr>
      <w:bookmarkStart w:id="20" w:name="LawPartEnd"/>
    </w:p>
    <w:bookmarkEnd w:id="20"/>
    <w:p w:rsidR="00603679" w:rsidRPr="00987C68" w:rsidRDefault="00603679" w:rsidP="00987C68">
      <w:pPr>
        <w:pStyle w:val="P00"/>
        <w:spacing w:before="72"/>
        <w:ind w:left="0" w:right="1134"/>
        <w:rPr>
          <w:rStyle w:val="default"/>
          <w:rFonts w:cs="FrankRuehl" w:hint="cs"/>
          <w:rtl/>
        </w:rPr>
      </w:pPr>
    </w:p>
    <w:sectPr w:rsidR="00603679" w:rsidRPr="00987C68">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040" w:rsidRDefault="00366040">
      <w:r>
        <w:separator/>
      </w:r>
    </w:p>
  </w:endnote>
  <w:endnote w:type="continuationSeparator" w:id="0">
    <w:p w:rsidR="00366040" w:rsidRDefault="0036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3679" w:rsidRDefault="006036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03679" w:rsidRDefault="006036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03679" w:rsidRDefault="006036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0935">
      <w:rPr>
        <w:rFonts w:cs="TopType Jerushalmi"/>
        <w:noProof/>
        <w:color w:val="000000"/>
        <w:sz w:val="14"/>
        <w:szCs w:val="14"/>
      </w:rPr>
      <w:t>D:\Yael\hakika\Revadim\314_053.doc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3679" w:rsidRDefault="006036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5E9E">
      <w:rPr>
        <w:rFonts w:hAnsi="FrankRuehl" w:cs="FrankRuehl"/>
        <w:noProof/>
        <w:sz w:val="24"/>
        <w:szCs w:val="24"/>
        <w:rtl/>
      </w:rPr>
      <w:t>1</w:t>
    </w:r>
    <w:r>
      <w:rPr>
        <w:rFonts w:hAnsi="FrankRuehl" w:cs="FrankRuehl"/>
        <w:sz w:val="24"/>
        <w:szCs w:val="24"/>
        <w:rtl/>
      </w:rPr>
      <w:fldChar w:fldCharType="end"/>
    </w:r>
  </w:p>
  <w:p w:rsidR="00603679" w:rsidRDefault="006036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03679" w:rsidRDefault="006036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0935">
      <w:rPr>
        <w:rFonts w:cs="TopType Jerushalmi"/>
        <w:noProof/>
        <w:color w:val="000000"/>
        <w:sz w:val="14"/>
        <w:szCs w:val="14"/>
      </w:rPr>
      <w:t>D:\Yael\hakika\Revadim\314_053.doc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040" w:rsidRDefault="00366040" w:rsidP="00BA0935">
      <w:pPr>
        <w:spacing w:before="60" w:line="240" w:lineRule="auto"/>
        <w:ind w:right="1134"/>
      </w:pPr>
      <w:r>
        <w:separator/>
      </w:r>
    </w:p>
  </w:footnote>
  <w:footnote w:type="continuationSeparator" w:id="0">
    <w:p w:rsidR="00366040" w:rsidRDefault="00366040">
      <w:r>
        <w:continuationSeparator/>
      </w:r>
    </w:p>
  </w:footnote>
  <w:footnote w:id="1">
    <w:p w:rsidR="00BA0935" w:rsidRDefault="00BA0935" w:rsidP="00BA093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tl/>
        </w:rPr>
        <w:t>*</w:t>
      </w:r>
      <w:r>
        <w:rPr>
          <w:rtl/>
        </w:rPr>
        <w:t xml:space="preserve"> </w:t>
      </w:r>
      <w:r>
        <w:rPr>
          <w:sz w:val="20"/>
          <w:rtl/>
        </w:rPr>
        <w:t>פ</w:t>
      </w:r>
      <w:r>
        <w:rPr>
          <w:rFonts w:hint="cs"/>
          <w:sz w:val="20"/>
          <w:rtl/>
        </w:rPr>
        <w:t>ורסמו ע"ר מס' 671 מיום 8.3.1937, תוס' 2, עמ' (ע) 149, (א) 173.</w:t>
      </w:r>
    </w:p>
    <w:p w:rsidR="00987C68" w:rsidRDefault="00BA0935" w:rsidP="00BA093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r w:rsidR="00987C68">
        <w:rPr>
          <w:rFonts w:hint="cs"/>
          <w:sz w:val="20"/>
          <w:rtl/>
        </w:rPr>
        <w:t>ע"ר מס' 1324 מיום 16.3.1944, תוס' 2, עמ' 208.</w:t>
      </w:r>
    </w:p>
    <w:p w:rsidR="00BA0935" w:rsidRDefault="00BA0935" w:rsidP="00BA093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ע"ר מס' 1411 מיום 24.5.1945, תוס' 2, עמ' (ע) 456 (א) 579.</w:t>
      </w:r>
    </w:p>
    <w:p w:rsidR="00BA0935" w:rsidRDefault="00BA0935" w:rsidP="00BA093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 w:history="1">
        <w:r w:rsidRPr="00E11ECD">
          <w:rPr>
            <w:rStyle w:val="Hyperlink"/>
            <w:sz w:val="20"/>
            <w:rtl/>
          </w:rPr>
          <w:t>ק</w:t>
        </w:r>
        <w:r w:rsidRPr="00E11ECD">
          <w:rPr>
            <w:rStyle w:val="Hyperlink"/>
            <w:rFonts w:hint="cs"/>
            <w:sz w:val="20"/>
            <w:rtl/>
          </w:rPr>
          <w:t>"ת תשי"א</w:t>
        </w:r>
        <w:r w:rsidRPr="00E11ECD">
          <w:rPr>
            <w:rStyle w:val="Hyperlink"/>
            <w:rFonts w:hint="cs"/>
            <w:sz w:val="20"/>
            <w:rtl/>
          </w:rPr>
          <w:t xml:space="preserve"> מס' 186</w:t>
        </w:r>
      </w:hyperlink>
      <w:r>
        <w:rPr>
          <w:rFonts w:hint="cs"/>
          <w:sz w:val="20"/>
          <w:rtl/>
        </w:rPr>
        <w:t xml:space="preserve"> מיום 26.5.1951 עמ' 1218 </w:t>
      </w:r>
      <w:r>
        <w:rPr>
          <w:sz w:val="20"/>
          <w:rtl/>
        </w:rPr>
        <w:t>–</w:t>
      </w:r>
      <w:r>
        <w:rPr>
          <w:rFonts w:hint="cs"/>
          <w:sz w:val="20"/>
          <w:rtl/>
        </w:rPr>
        <w:t xml:space="preserve"> תק' תשי"א-1951.</w:t>
      </w:r>
    </w:p>
    <w:p w:rsidR="00BA0935" w:rsidRDefault="00BA0935" w:rsidP="00BA093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 w:history="1">
        <w:r w:rsidRPr="003B5CB0">
          <w:rPr>
            <w:rStyle w:val="Hyperlink"/>
            <w:sz w:val="20"/>
            <w:rtl/>
          </w:rPr>
          <w:t>ק</w:t>
        </w:r>
        <w:r w:rsidRPr="003B5CB0">
          <w:rPr>
            <w:rStyle w:val="Hyperlink"/>
            <w:rFonts w:hint="cs"/>
            <w:sz w:val="20"/>
            <w:rtl/>
          </w:rPr>
          <w:t>"ת תשי"ב מס' 275</w:t>
        </w:r>
      </w:hyperlink>
      <w:r>
        <w:rPr>
          <w:rFonts w:hint="cs"/>
          <w:sz w:val="20"/>
          <w:rtl/>
        </w:rPr>
        <w:t xml:space="preserve"> מיום 5.6.1952 עמ</w:t>
      </w:r>
      <w:r>
        <w:rPr>
          <w:sz w:val="20"/>
          <w:rtl/>
        </w:rPr>
        <w:t>' 1005</w:t>
      </w:r>
      <w:r>
        <w:rPr>
          <w:rFonts w:hint="cs"/>
          <w:sz w:val="20"/>
          <w:rtl/>
        </w:rPr>
        <w:t xml:space="preserve"> </w:t>
      </w:r>
      <w:r>
        <w:rPr>
          <w:sz w:val="20"/>
          <w:rtl/>
        </w:rPr>
        <w:t>–</w:t>
      </w:r>
      <w:r>
        <w:rPr>
          <w:rFonts w:hint="cs"/>
          <w:sz w:val="20"/>
          <w:rtl/>
        </w:rPr>
        <w:t xml:space="preserve"> תק' תשי"ב-1952</w:t>
      </w:r>
      <w:r w:rsidR="00987C68">
        <w:rPr>
          <w:rFonts w:hint="cs"/>
          <w:sz w:val="20"/>
          <w:rtl/>
        </w:rPr>
        <w:t>; תחילתן ביום 1.4.1952</w:t>
      </w:r>
      <w:r>
        <w:rPr>
          <w:sz w:val="20"/>
          <w:rtl/>
        </w:rPr>
        <w:t>.</w:t>
      </w:r>
    </w:p>
    <w:p w:rsidR="00BA0935" w:rsidRDefault="00BA0935" w:rsidP="00BA093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7F067A">
          <w:rPr>
            <w:rStyle w:val="Hyperlink"/>
            <w:sz w:val="20"/>
            <w:rtl/>
          </w:rPr>
          <w:t>ק</w:t>
        </w:r>
        <w:r w:rsidRPr="007F067A">
          <w:rPr>
            <w:rStyle w:val="Hyperlink"/>
            <w:rFonts w:hint="cs"/>
            <w:sz w:val="20"/>
            <w:rtl/>
          </w:rPr>
          <w:t>"ת תשי"ד מס' 461</w:t>
        </w:r>
      </w:hyperlink>
      <w:r>
        <w:rPr>
          <w:rFonts w:hint="cs"/>
          <w:sz w:val="20"/>
          <w:rtl/>
        </w:rPr>
        <w:t xml:space="preserve"> מיום 18.7.1954 עמ' 1020 </w:t>
      </w:r>
      <w:r>
        <w:rPr>
          <w:sz w:val="20"/>
          <w:rtl/>
        </w:rPr>
        <w:t>–</w:t>
      </w:r>
      <w:r>
        <w:rPr>
          <w:rFonts w:hint="cs"/>
          <w:sz w:val="20"/>
          <w:rtl/>
        </w:rPr>
        <w:t xml:space="preserve"> תק' תשי"ד-1954.</w:t>
      </w:r>
    </w:p>
    <w:p w:rsidR="00BA0935" w:rsidRDefault="00BA0935" w:rsidP="00987C6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581A01">
          <w:rPr>
            <w:rStyle w:val="Hyperlink"/>
            <w:sz w:val="20"/>
            <w:rtl/>
          </w:rPr>
          <w:t>ק</w:t>
        </w:r>
        <w:r w:rsidRPr="00581A01">
          <w:rPr>
            <w:rStyle w:val="Hyperlink"/>
            <w:rFonts w:hint="cs"/>
            <w:sz w:val="20"/>
            <w:rtl/>
          </w:rPr>
          <w:t>"ת תשט"ו מס' 522</w:t>
        </w:r>
      </w:hyperlink>
      <w:r>
        <w:rPr>
          <w:rFonts w:hint="cs"/>
          <w:sz w:val="20"/>
          <w:rtl/>
        </w:rPr>
        <w:t xml:space="preserve"> מיום 26.5.1955 עמ' 1022 </w:t>
      </w:r>
      <w:r>
        <w:rPr>
          <w:sz w:val="20"/>
          <w:rtl/>
        </w:rPr>
        <w:t>–</w:t>
      </w:r>
      <w:r>
        <w:rPr>
          <w:rFonts w:hint="cs"/>
          <w:sz w:val="20"/>
          <w:rtl/>
        </w:rPr>
        <w:t xml:space="preserve"> תק' תשט"ו-</w:t>
      </w:r>
      <w:r w:rsidRPr="00987C68">
        <w:rPr>
          <w:rFonts w:hint="cs"/>
          <w:sz w:val="20"/>
          <w:rtl/>
        </w:rPr>
        <w:t xml:space="preserve">1955; </w:t>
      </w:r>
      <w:r w:rsidR="00987C68">
        <w:rPr>
          <w:rFonts w:hint="cs"/>
          <w:sz w:val="20"/>
          <w:rtl/>
        </w:rPr>
        <w:t>תחילתן ביום 1.6.1954</w:t>
      </w:r>
      <w:r w:rsidRPr="00987C68">
        <w:rPr>
          <w:rFonts w:hint="cs"/>
          <w:sz w:val="20"/>
          <w:rtl/>
        </w:rPr>
        <w:t>.</w:t>
      </w:r>
    </w:p>
    <w:p w:rsidR="00BA0935" w:rsidRDefault="00BA0935" w:rsidP="00BA093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667C82">
          <w:rPr>
            <w:rStyle w:val="Hyperlink"/>
            <w:sz w:val="20"/>
            <w:rtl/>
          </w:rPr>
          <w:t>ק</w:t>
        </w:r>
        <w:r w:rsidRPr="00667C82">
          <w:rPr>
            <w:rStyle w:val="Hyperlink"/>
            <w:rFonts w:hint="cs"/>
            <w:sz w:val="20"/>
            <w:rtl/>
          </w:rPr>
          <w:t>"ת תשי"ח מס' 768</w:t>
        </w:r>
      </w:hyperlink>
      <w:r>
        <w:rPr>
          <w:rFonts w:hint="cs"/>
          <w:sz w:val="20"/>
          <w:rtl/>
        </w:rPr>
        <w:t xml:space="preserve"> מיום 13.2.1958 עמ' 717 </w:t>
      </w:r>
      <w:r>
        <w:rPr>
          <w:sz w:val="20"/>
          <w:rtl/>
        </w:rPr>
        <w:t>–</w:t>
      </w:r>
      <w:r>
        <w:rPr>
          <w:rFonts w:hint="cs"/>
          <w:sz w:val="20"/>
          <w:rtl/>
        </w:rPr>
        <w:t xml:space="preserve"> תק' תשי"ח-1958.</w:t>
      </w:r>
    </w:p>
    <w:p w:rsidR="00BA0935" w:rsidRDefault="00BA0935" w:rsidP="00987C68">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hyperlink r:id="rId6" w:history="1">
        <w:r w:rsidRPr="00351697">
          <w:rPr>
            <w:rStyle w:val="Hyperlink"/>
            <w:sz w:val="20"/>
            <w:rtl/>
          </w:rPr>
          <w:t>ק</w:t>
        </w:r>
        <w:r w:rsidRPr="00351697">
          <w:rPr>
            <w:rStyle w:val="Hyperlink"/>
            <w:rFonts w:hint="cs"/>
            <w:sz w:val="20"/>
            <w:rtl/>
          </w:rPr>
          <w:t>"ת תש"ך מס' 1001</w:t>
        </w:r>
      </w:hyperlink>
      <w:r>
        <w:rPr>
          <w:rFonts w:hint="cs"/>
          <w:sz w:val="20"/>
          <w:rtl/>
        </w:rPr>
        <w:t xml:space="preserve"> מיום 31.3.1960 עמ' 927 </w:t>
      </w:r>
      <w:r>
        <w:rPr>
          <w:sz w:val="20"/>
          <w:rtl/>
        </w:rPr>
        <w:t>–</w:t>
      </w:r>
      <w:r>
        <w:rPr>
          <w:rFonts w:hint="cs"/>
          <w:sz w:val="20"/>
          <w:rtl/>
        </w:rPr>
        <w:t xml:space="preserve"> תק' תש"ך-1960.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3679" w:rsidRDefault="006036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יפו (אגרות רציף), 1937</w:t>
    </w:r>
  </w:p>
  <w:p w:rsidR="00603679" w:rsidRDefault="006036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03679" w:rsidRDefault="0060367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3679" w:rsidRDefault="006036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יפו (אגרות רציף), 1937</w:t>
    </w:r>
  </w:p>
  <w:p w:rsidR="00603679" w:rsidRDefault="006036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03679" w:rsidRDefault="0060367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1ECD"/>
    <w:rsid w:val="00002D34"/>
    <w:rsid w:val="000A3FF4"/>
    <w:rsid w:val="00165C94"/>
    <w:rsid w:val="001A240D"/>
    <w:rsid w:val="001C10FF"/>
    <w:rsid w:val="001F17A4"/>
    <w:rsid w:val="001F4C7E"/>
    <w:rsid w:val="00287DF2"/>
    <w:rsid w:val="002D14CF"/>
    <w:rsid w:val="00343949"/>
    <w:rsid w:val="00351697"/>
    <w:rsid w:val="00366040"/>
    <w:rsid w:val="003B5CB0"/>
    <w:rsid w:val="0049406A"/>
    <w:rsid w:val="00501FAA"/>
    <w:rsid w:val="00581A01"/>
    <w:rsid w:val="00597BE8"/>
    <w:rsid w:val="005C19ED"/>
    <w:rsid w:val="00603679"/>
    <w:rsid w:val="00667C82"/>
    <w:rsid w:val="006C6043"/>
    <w:rsid w:val="00761E9B"/>
    <w:rsid w:val="00772B43"/>
    <w:rsid w:val="007A726F"/>
    <w:rsid w:val="007F067A"/>
    <w:rsid w:val="00862AA2"/>
    <w:rsid w:val="00881155"/>
    <w:rsid w:val="008B1FD1"/>
    <w:rsid w:val="008F0708"/>
    <w:rsid w:val="00987C68"/>
    <w:rsid w:val="009F0410"/>
    <w:rsid w:val="00A5552F"/>
    <w:rsid w:val="00AB1129"/>
    <w:rsid w:val="00AD4B48"/>
    <w:rsid w:val="00AE3DCE"/>
    <w:rsid w:val="00B25659"/>
    <w:rsid w:val="00B47E83"/>
    <w:rsid w:val="00BA0935"/>
    <w:rsid w:val="00BD310B"/>
    <w:rsid w:val="00C47994"/>
    <w:rsid w:val="00C95C6D"/>
    <w:rsid w:val="00CC6F7D"/>
    <w:rsid w:val="00D77847"/>
    <w:rsid w:val="00DF27C9"/>
    <w:rsid w:val="00E11ECD"/>
    <w:rsid w:val="00E1643B"/>
    <w:rsid w:val="00FA7918"/>
    <w:rsid w:val="00FC1919"/>
    <w:rsid w:val="00FC5E9E"/>
    <w:rsid w:val="00FD04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2BB230C-2619-4140-B758-19EACD51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C95C6D"/>
    <w:rPr>
      <w:color w:val="800080"/>
      <w:u w:val="single"/>
    </w:rPr>
  </w:style>
  <w:style w:type="paragraph" w:styleId="a5">
    <w:name w:val="footnote text"/>
    <w:basedOn w:val="a"/>
    <w:semiHidden/>
    <w:rsid w:val="00BA0935"/>
    <w:rPr>
      <w:sz w:val="20"/>
      <w:szCs w:val="20"/>
    </w:rPr>
  </w:style>
  <w:style w:type="character" w:styleId="a6">
    <w:name w:val="footnote reference"/>
    <w:basedOn w:val="a0"/>
    <w:semiHidden/>
    <w:rsid w:val="00BA09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461.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0461.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0522.pdf" TargetMode="External"/><Relationship Id="rId11" Type="http://schemas.openxmlformats.org/officeDocument/2006/relationships/hyperlink" Target="http://www.nevo.co.il/Law_word/law06/TAK-0522.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0768.pdf" TargetMode="External"/><Relationship Id="rId4" Type="http://schemas.openxmlformats.org/officeDocument/2006/relationships/footnotes" Target="footnotes.xml"/><Relationship Id="rId9" Type="http://schemas.openxmlformats.org/officeDocument/2006/relationships/hyperlink" Target="http://www.nevo.co.il/Law_word/law06/TAK-0522.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0461.pdf" TargetMode="External"/><Relationship Id="rId2" Type="http://schemas.openxmlformats.org/officeDocument/2006/relationships/hyperlink" Target="http://www.nevo.co.il/Law_word/law06/TAK-0275.pdf" TargetMode="External"/><Relationship Id="rId1" Type="http://schemas.openxmlformats.org/officeDocument/2006/relationships/hyperlink" Target="http://www.nevo.co.il/Law_word/law06/TAK-0186.pdf" TargetMode="External"/><Relationship Id="rId6" Type="http://schemas.openxmlformats.org/officeDocument/2006/relationships/hyperlink" Target="http://www.nevo.co.il/Law_word/law06/TAK-1001.pdf" TargetMode="External"/><Relationship Id="rId5" Type="http://schemas.openxmlformats.org/officeDocument/2006/relationships/hyperlink" Target="http://www.nevo.co.il/Law_word/law06/TAK-0768.pdf" TargetMode="External"/><Relationship Id="rId4" Type="http://schemas.openxmlformats.org/officeDocument/2006/relationships/hyperlink" Target="http://www.nevo.co.il/Law_word/law06/TAK-05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6579</CharactersWithSpaces>
  <SharedDoc>false</SharedDoc>
  <HLinks>
    <vt:vector size="162" baseType="variant">
      <vt:variant>
        <vt:i4>8060943</vt:i4>
      </vt:variant>
      <vt:variant>
        <vt:i4>105</vt:i4>
      </vt:variant>
      <vt:variant>
        <vt:i4>0</vt:i4>
      </vt:variant>
      <vt:variant>
        <vt:i4>5</vt:i4>
      </vt:variant>
      <vt:variant>
        <vt:lpwstr>http://www.nevo.co.il/Law_word/law06/TAK-0522.pdf</vt:lpwstr>
      </vt:variant>
      <vt:variant>
        <vt:lpwstr/>
      </vt:variant>
      <vt:variant>
        <vt:i4>8323079</vt:i4>
      </vt:variant>
      <vt:variant>
        <vt:i4>102</vt:i4>
      </vt:variant>
      <vt:variant>
        <vt:i4>0</vt:i4>
      </vt:variant>
      <vt:variant>
        <vt:i4>5</vt:i4>
      </vt:variant>
      <vt:variant>
        <vt:lpwstr>http://www.nevo.co.il/Law_word/law06/TAK-0768.pdf</vt:lpwstr>
      </vt:variant>
      <vt:variant>
        <vt:lpwstr/>
      </vt:variant>
      <vt:variant>
        <vt:i4>8060943</vt:i4>
      </vt:variant>
      <vt:variant>
        <vt:i4>99</vt:i4>
      </vt:variant>
      <vt:variant>
        <vt:i4>0</vt:i4>
      </vt:variant>
      <vt:variant>
        <vt:i4>5</vt:i4>
      </vt:variant>
      <vt:variant>
        <vt:lpwstr>http://www.nevo.co.il/Law_word/law06/TAK-0522.pdf</vt:lpwstr>
      </vt:variant>
      <vt:variant>
        <vt:lpwstr/>
      </vt:variant>
      <vt:variant>
        <vt:i4>8323085</vt:i4>
      </vt:variant>
      <vt:variant>
        <vt:i4>96</vt:i4>
      </vt:variant>
      <vt:variant>
        <vt:i4>0</vt:i4>
      </vt:variant>
      <vt:variant>
        <vt:i4>5</vt:i4>
      </vt:variant>
      <vt:variant>
        <vt:lpwstr>http://www.nevo.co.il/Law_word/law06/TAK-0461.pdf</vt:lpwstr>
      </vt:variant>
      <vt:variant>
        <vt:lpwstr/>
      </vt:variant>
      <vt:variant>
        <vt:i4>8323085</vt:i4>
      </vt:variant>
      <vt:variant>
        <vt:i4>93</vt:i4>
      </vt:variant>
      <vt:variant>
        <vt:i4>0</vt:i4>
      </vt:variant>
      <vt:variant>
        <vt:i4>5</vt:i4>
      </vt:variant>
      <vt:variant>
        <vt:lpwstr>http://www.nevo.co.il/Law_word/law06/TAK-0461.pdf</vt:lpwstr>
      </vt:variant>
      <vt:variant>
        <vt:lpwstr/>
      </vt:variant>
      <vt:variant>
        <vt:i4>8060943</vt:i4>
      </vt:variant>
      <vt:variant>
        <vt:i4>90</vt:i4>
      </vt:variant>
      <vt:variant>
        <vt:i4>0</vt:i4>
      </vt:variant>
      <vt:variant>
        <vt:i4>5</vt:i4>
      </vt:variant>
      <vt:variant>
        <vt:lpwstr>http://www.nevo.co.il/Law_word/law06/TAK-0522.pdf</vt:lpwstr>
      </vt:variant>
      <vt:variant>
        <vt:lpwstr/>
      </vt:variant>
      <vt:variant>
        <vt:i4>5570569</vt:i4>
      </vt:variant>
      <vt:variant>
        <vt:i4>87</vt:i4>
      </vt:variant>
      <vt:variant>
        <vt:i4>0</vt:i4>
      </vt:variant>
      <vt:variant>
        <vt:i4>5</vt:i4>
      </vt:variant>
      <vt:variant>
        <vt:lpwstr/>
      </vt:variant>
      <vt:variant>
        <vt:lpwstr>med0</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7864329</vt:i4>
      </vt:variant>
      <vt:variant>
        <vt:i4>15</vt:i4>
      </vt:variant>
      <vt:variant>
        <vt:i4>0</vt:i4>
      </vt:variant>
      <vt:variant>
        <vt:i4>5</vt:i4>
      </vt:variant>
      <vt:variant>
        <vt:lpwstr>http://www.nevo.co.il/Law_word/law06/TAK-1001.pdf</vt:lpwstr>
      </vt:variant>
      <vt:variant>
        <vt:lpwstr/>
      </vt:variant>
      <vt:variant>
        <vt:i4>8323079</vt:i4>
      </vt:variant>
      <vt:variant>
        <vt:i4>12</vt:i4>
      </vt:variant>
      <vt:variant>
        <vt:i4>0</vt:i4>
      </vt:variant>
      <vt:variant>
        <vt:i4>5</vt:i4>
      </vt:variant>
      <vt:variant>
        <vt:lpwstr>http://www.nevo.co.il/Law_word/law06/TAK-0768.pdf</vt:lpwstr>
      </vt:variant>
      <vt:variant>
        <vt:lpwstr/>
      </vt:variant>
      <vt:variant>
        <vt:i4>8060943</vt:i4>
      </vt:variant>
      <vt:variant>
        <vt:i4>9</vt:i4>
      </vt:variant>
      <vt:variant>
        <vt:i4>0</vt:i4>
      </vt:variant>
      <vt:variant>
        <vt:i4>5</vt:i4>
      </vt:variant>
      <vt:variant>
        <vt:lpwstr>http://www.nevo.co.il/Law_word/law06/TAK-0522.pdf</vt:lpwstr>
      </vt:variant>
      <vt:variant>
        <vt:lpwstr/>
      </vt:variant>
      <vt:variant>
        <vt:i4>8323085</vt:i4>
      </vt:variant>
      <vt:variant>
        <vt:i4>6</vt:i4>
      </vt:variant>
      <vt:variant>
        <vt:i4>0</vt:i4>
      </vt:variant>
      <vt:variant>
        <vt:i4>5</vt:i4>
      </vt:variant>
      <vt:variant>
        <vt:lpwstr>http://www.nevo.co.il/Law_word/law06/TAK-0461.pdf</vt:lpwstr>
      </vt:variant>
      <vt:variant>
        <vt:lpwstr/>
      </vt:variant>
      <vt:variant>
        <vt:i4>8257551</vt:i4>
      </vt:variant>
      <vt:variant>
        <vt:i4>3</vt:i4>
      </vt:variant>
      <vt:variant>
        <vt:i4>0</vt:i4>
      </vt:variant>
      <vt:variant>
        <vt:i4>5</vt:i4>
      </vt:variant>
      <vt:variant>
        <vt:lpwstr>http://www.nevo.co.il/Law_word/law06/TAK-0275.pdf</vt:lpwstr>
      </vt:variant>
      <vt:variant>
        <vt:lpwstr/>
      </vt:variant>
      <vt:variant>
        <vt:i4>7405583</vt:i4>
      </vt:variant>
      <vt:variant>
        <vt:i4>0</vt:i4>
      </vt:variant>
      <vt:variant>
        <vt:i4>0</vt:i4>
      </vt:variant>
      <vt:variant>
        <vt:i4>5</vt:i4>
      </vt:variant>
      <vt:variant>
        <vt:lpwstr>http://www.nevo.co.il/Law_word/law06/TAK-0186.pdf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נמל יפו (אגרות רציף), 1937 - רבדים</vt:lpwstr>
  </property>
  <property fmtid="{D5CDD505-2E9C-101B-9397-08002B2CF9AE}" pid="5" name="LAWNUMBER">
    <vt:lpwstr>0053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אגרות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