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0BF" w:rsidRDefault="002770BF">
      <w:pPr>
        <w:pStyle w:val="big-header"/>
        <w:ind w:left="0" w:right="1134"/>
        <w:rPr>
          <w:rFonts w:cs="FrankRuehl" w:hint="cs"/>
          <w:sz w:val="32"/>
          <w:rtl/>
        </w:rPr>
      </w:pPr>
      <w:r>
        <w:rPr>
          <w:rFonts w:cs="FrankRuehl" w:hint="cs"/>
          <w:sz w:val="32"/>
          <w:rtl/>
        </w:rPr>
        <w:t>תקנות סדר הדין הפלילי (</w:t>
      </w:r>
      <w:r w:rsidR="00752880">
        <w:rPr>
          <w:rFonts w:cs="FrankRuehl" w:hint="cs"/>
          <w:sz w:val="32"/>
          <w:rtl/>
        </w:rPr>
        <w:t>היוועדות חזותית) (הוראת שעה), תשפ"ב-2022</w:t>
      </w:r>
    </w:p>
    <w:p w:rsidR="00FD2984" w:rsidRPr="00FD2984" w:rsidRDefault="00FD2984" w:rsidP="00FD2984">
      <w:pPr>
        <w:spacing w:line="320" w:lineRule="auto"/>
        <w:rPr>
          <w:rFonts w:cs="FrankRuehl"/>
          <w:szCs w:val="26"/>
          <w:rtl/>
        </w:rPr>
      </w:pPr>
    </w:p>
    <w:p w:rsidR="00FD2984" w:rsidRDefault="00FD2984" w:rsidP="00FD2984">
      <w:pPr>
        <w:spacing w:line="320" w:lineRule="auto"/>
        <w:rPr>
          <w:rtl/>
        </w:rPr>
      </w:pPr>
    </w:p>
    <w:p w:rsidR="00FD2984" w:rsidRDefault="00FD2984" w:rsidP="00FD2984">
      <w:pPr>
        <w:spacing w:line="320" w:lineRule="auto"/>
        <w:rPr>
          <w:rFonts w:cs="FrankRuehl"/>
          <w:szCs w:val="26"/>
          <w:rtl/>
        </w:rPr>
      </w:pPr>
      <w:r w:rsidRPr="00FD2984">
        <w:rPr>
          <w:rFonts w:cs="Miriam"/>
          <w:szCs w:val="22"/>
          <w:rtl/>
        </w:rPr>
        <w:t>בתי משפט וסדרי דין</w:t>
      </w:r>
      <w:r w:rsidRPr="00FD2984">
        <w:rPr>
          <w:rFonts w:cs="FrankRuehl"/>
          <w:szCs w:val="26"/>
          <w:rtl/>
        </w:rPr>
        <w:t xml:space="preserve"> – סדר דין פלילי – ניהול ההליך הפלילי</w:t>
      </w:r>
    </w:p>
    <w:p w:rsidR="002B3F67" w:rsidRPr="00FD2984" w:rsidRDefault="00FD2984" w:rsidP="00FD2984">
      <w:pPr>
        <w:spacing w:line="320" w:lineRule="auto"/>
        <w:rPr>
          <w:rFonts w:cs="Miriam"/>
          <w:szCs w:val="22"/>
          <w:rtl/>
        </w:rPr>
      </w:pPr>
      <w:r w:rsidRPr="00FD2984">
        <w:rPr>
          <w:rFonts w:cs="Miriam"/>
          <w:szCs w:val="22"/>
          <w:rtl/>
        </w:rPr>
        <w:t>עונשין ומשפט פלילי</w:t>
      </w:r>
      <w:r w:rsidRPr="00FD2984">
        <w:rPr>
          <w:rFonts w:cs="FrankRuehl"/>
          <w:szCs w:val="26"/>
          <w:rtl/>
        </w:rPr>
        <w:t xml:space="preserve"> – סדר דין פלילי</w:t>
      </w:r>
    </w:p>
    <w:p w:rsidR="002770BF" w:rsidRDefault="002770B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1 </w:t>
            </w:r>
          </w:p>
        </w:tc>
        <w:tc>
          <w:tcPr>
            <w:tcW w:w="5669" w:type="dxa"/>
          </w:tcPr>
          <w:p w:rsidR="00EE1B67" w:rsidRPr="00EE1B67" w:rsidRDefault="00EE1B67" w:rsidP="00EE1B67">
            <w:pPr>
              <w:rPr>
                <w:rFonts w:cs="Frankruhel" w:hint="cs"/>
                <w:rtl/>
              </w:rPr>
            </w:pPr>
            <w:r>
              <w:rPr>
                <w:rtl/>
              </w:rPr>
              <w:t>הגדרות</w:t>
            </w:r>
          </w:p>
        </w:tc>
        <w:tc>
          <w:tcPr>
            <w:tcW w:w="567" w:type="dxa"/>
          </w:tcPr>
          <w:p w:rsidR="00EE1B67" w:rsidRPr="00EE1B67" w:rsidRDefault="00EE1B67" w:rsidP="00EE1B67">
            <w:pPr>
              <w:rPr>
                <w:rStyle w:val="Hyperlink"/>
                <w:rFonts w:hint="cs"/>
                <w:rtl/>
              </w:rPr>
            </w:pPr>
            <w:hyperlink w:anchor="Seif1" w:tooltip="הגדרות"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2 </w:t>
            </w:r>
          </w:p>
        </w:tc>
        <w:tc>
          <w:tcPr>
            <w:tcW w:w="5669" w:type="dxa"/>
          </w:tcPr>
          <w:p w:rsidR="00EE1B67" w:rsidRPr="00EE1B67" w:rsidRDefault="00EE1B67" w:rsidP="00EE1B67">
            <w:pPr>
              <w:rPr>
                <w:rFonts w:cs="Frankruhel" w:hint="cs"/>
                <w:rtl/>
              </w:rPr>
            </w:pPr>
            <w:r>
              <w:rPr>
                <w:rtl/>
              </w:rPr>
              <w:t>חדר היוועדות חזותית במקום המעצר או בבית הסוהר שבו מוחזק העצור או האסיר</w:t>
            </w:r>
          </w:p>
        </w:tc>
        <w:tc>
          <w:tcPr>
            <w:tcW w:w="567" w:type="dxa"/>
          </w:tcPr>
          <w:p w:rsidR="00EE1B67" w:rsidRPr="00EE1B67" w:rsidRDefault="00EE1B67" w:rsidP="00EE1B67">
            <w:pPr>
              <w:rPr>
                <w:rStyle w:val="Hyperlink"/>
                <w:rFonts w:hint="cs"/>
                <w:rtl/>
              </w:rPr>
            </w:pPr>
            <w:hyperlink w:anchor="Seif2" w:tooltip="חדר היוועדות חזותית במקום המעצר או בבית הסוהר שבו מוחזק העצור או האסיר"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3 </w:t>
            </w:r>
          </w:p>
        </w:tc>
        <w:tc>
          <w:tcPr>
            <w:tcW w:w="5669" w:type="dxa"/>
          </w:tcPr>
          <w:p w:rsidR="00EE1B67" w:rsidRPr="00EE1B67" w:rsidRDefault="00EE1B67" w:rsidP="00EE1B67">
            <w:pPr>
              <w:rPr>
                <w:rFonts w:cs="Frankruhel" w:hint="cs"/>
                <w:rtl/>
              </w:rPr>
            </w:pPr>
            <w:r>
              <w:rPr>
                <w:rtl/>
              </w:rPr>
              <w:t>ערכת היוועדות חזותית באולם הדיונים בבית המשפט</w:t>
            </w:r>
          </w:p>
        </w:tc>
        <w:tc>
          <w:tcPr>
            <w:tcW w:w="567" w:type="dxa"/>
          </w:tcPr>
          <w:p w:rsidR="00EE1B67" w:rsidRPr="00EE1B67" w:rsidRDefault="00EE1B67" w:rsidP="00EE1B67">
            <w:pPr>
              <w:rPr>
                <w:rStyle w:val="Hyperlink"/>
                <w:rFonts w:hint="cs"/>
                <w:rtl/>
              </w:rPr>
            </w:pPr>
            <w:hyperlink w:anchor="Seif4" w:tooltip="ערכת היוועדות חזותית באולם הדיונים בבית המשפט"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4 </w:t>
            </w:r>
          </w:p>
        </w:tc>
        <w:tc>
          <w:tcPr>
            <w:tcW w:w="5669" w:type="dxa"/>
          </w:tcPr>
          <w:p w:rsidR="00EE1B67" w:rsidRPr="00EE1B67" w:rsidRDefault="00EE1B67" w:rsidP="00EE1B67">
            <w:pPr>
              <w:rPr>
                <w:rFonts w:cs="Frankruhel" w:hint="cs"/>
                <w:rtl/>
              </w:rPr>
            </w:pPr>
            <w:r>
              <w:rPr>
                <w:rtl/>
              </w:rPr>
              <w:t>קיום דיון בדרך של היוועדות חזותית</w:t>
            </w:r>
          </w:p>
        </w:tc>
        <w:tc>
          <w:tcPr>
            <w:tcW w:w="567" w:type="dxa"/>
          </w:tcPr>
          <w:p w:rsidR="00EE1B67" w:rsidRPr="00EE1B67" w:rsidRDefault="00EE1B67" w:rsidP="00EE1B67">
            <w:pPr>
              <w:rPr>
                <w:rStyle w:val="Hyperlink"/>
                <w:rFonts w:hint="cs"/>
                <w:rtl/>
              </w:rPr>
            </w:pPr>
            <w:hyperlink w:anchor="Seif5" w:tooltip="קיום דיון בדרך של היוועדות חזותית"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5 </w:t>
            </w:r>
          </w:p>
        </w:tc>
        <w:tc>
          <w:tcPr>
            <w:tcW w:w="5669" w:type="dxa"/>
          </w:tcPr>
          <w:p w:rsidR="00EE1B67" w:rsidRPr="00EE1B67" w:rsidRDefault="00EE1B67" w:rsidP="00EE1B67">
            <w:pPr>
              <w:rPr>
                <w:rFonts w:cs="Frankruhel" w:hint="cs"/>
                <w:rtl/>
              </w:rPr>
            </w:pPr>
            <w:r>
              <w:rPr>
                <w:rtl/>
              </w:rPr>
              <w:t>התייעצות העצור או האסיר עם בא כוחו</w:t>
            </w:r>
          </w:p>
        </w:tc>
        <w:tc>
          <w:tcPr>
            <w:tcW w:w="567" w:type="dxa"/>
          </w:tcPr>
          <w:p w:rsidR="00EE1B67" w:rsidRPr="00EE1B67" w:rsidRDefault="00EE1B67" w:rsidP="00EE1B67">
            <w:pPr>
              <w:rPr>
                <w:rStyle w:val="Hyperlink"/>
                <w:rFonts w:hint="cs"/>
                <w:rtl/>
              </w:rPr>
            </w:pPr>
            <w:hyperlink w:anchor="Seif6" w:tooltip="התייעצות העצור או האסיר עם בא כוחו"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6 </w:t>
            </w:r>
          </w:p>
        </w:tc>
        <w:tc>
          <w:tcPr>
            <w:tcW w:w="5669" w:type="dxa"/>
          </w:tcPr>
          <w:p w:rsidR="00EE1B67" w:rsidRPr="00EE1B67" w:rsidRDefault="00EE1B67" w:rsidP="00EE1B67">
            <w:pPr>
              <w:rPr>
                <w:rFonts w:cs="Frankruhel" w:hint="cs"/>
                <w:rtl/>
              </w:rPr>
            </w:pPr>
            <w:r>
              <w:rPr>
                <w:rtl/>
              </w:rPr>
              <w:t>התאמות נגישות לאנשים עם מוגבלות</w:t>
            </w:r>
          </w:p>
        </w:tc>
        <w:tc>
          <w:tcPr>
            <w:tcW w:w="567" w:type="dxa"/>
          </w:tcPr>
          <w:p w:rsidR="00EE1B67" w:rsidRPr="00EE1B67" w:rsidRDefault="00EE1B67" w:rsidP="00EE1B67">
            <w:pPr>
              <w:rPr>
                <w:rStyle w:val="Hyperlink"/>
                <w:rFonts w:hint="cs"/>
                <w:rtl/>
              </w:rPr>
            </w:pPr>
            <w:hyperlink w:anchor="Seif7" w:tooltip="התאמות נגישות לאנשים עם מוגבלות"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7 </w:t>
            </w:r>
          </w:p>
        </w:tc>
        <w:tc>
          <w:tcPr>
            <w:tcW w:w="5669" w:type="dxa"/>
          </w:tcPr>
          <w:p w:rsidR="00EE1B67" w:rsidRPr="00EE1B67" w:rsidRDefault="00EE1B67" w:rsidP="00EE1B67">
            <w:pPr>
              <w:rPr>
                <w:rFonts w:cs="Frankruhel" w:hint="cs"/>
                <w:rtl/>
              </w:rPr>
            </w:pPr>
            <w:r>
              <w:rPr>
                <w:rtl/>
              </w:rPr>
              <w:t>היוועדות חזותית בדיוני ועדת שחרורים</w:t>
            </w:r>
          </w:p>
        </w:tc>
        <w:tc>
          <w:tcPr>
            <w:tcW w:w="567" w:type="dxa"/>
          </w:tcPr>
          <w:p w:rsidR="00EE1B67" w:rsidRPr="00EE1B67" w:rsidRDefault="00EE1B67" w:rsidP="00EE1B67">
            <w:pPr>
              <w:rPr>
                <w:rStyle w:val="Hyperlink"/>
                <w:rFonts w:hint="cs"/>
                <w:rtl/>
              </w:rPr>
            </w:pPr>
            <w:hyperlink w:anchor="Seif8" w:tooltip="היוועדות חזותית בדיוני ועדת שחרורים"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8 </w:t>
            </w:r>
          </w:p>
        </w:tc>
        <w:tc>
          <w:tcPr>
            <w:tcW w:w="5669" w:type="dxa"/>
          </w:tcPr>
          <w:p w:rsidR="00EE1B67" w:rsidRPr="00EE1B67" w:rsidRDefault="00EE1B67" w:rsidP="00EE1B67">
            <w:pPr>
              <w:rPr>
                <w:rFonts w:cs="Frankruhel" w:hint="cs"/>
                <w:rtl/>
              </w:rPr>
            </w:pPr>
            <w:r>
              <w:rPr>
                <w:rtl/>
              </w:rPr>
              <w:t>תחילה ותוקף</w:t>
            </w:r>
          </w:p>
        </w:tc>
        <w:tc>
          <w:tcPr>
            <w:tcW w:w="567" w:type="dxa"/>
          </w:tcPr>
          <w:p w:rsidR="00EE1B67" w:rsidRPr="00EE1B67" w:rsidRDefault="00EE1B67" w:rsidP="00EE1B67">
            <w:pPr>
              <w:rPr>
                <w:rStyle w:val="Hyperlink"/>
                <w:rFonts w:hint="cs"/>
                <w:rtl/>
              </w:rPr>
            </w:pPr>
            <w:hyperlink w:anchor="Seif9" w:tooltip="תחילה ותוקף"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EE1B67" w:rsidRPr="00EE1B67" w:rsidTr="00EE1B67">
        <w:tblPrEx>
          <w:tblCellMar>
            <w:top w:w="0" w:type="dxa"/>
            <w:bottom w:w="0" w:type="dxa"/>
          </w:tblCellMar>
        </w:tblPrEx>
        <w:tc>
          <w:tcPr>
            <w:tcW w:w="1247" w:type="dxa"/>
          </w:tcPr>
          <w:p w:rsidR="00EE1B67" w:rsidRPr="00EE1B67" w:rsidRDefault="00EE1B67" w:rsidP="00EE1B67">
            <w:pPr>
              <w:rPr>
                <w:rFonts w:cs="Frankruhel" w:hint="cs"/>
                <w:rtl/>
              </w:rPr>
            </w:pPr>
            <w:r>
              <w:rPr>
                <w:rtl/>
              </w:rPr>
              <w:t xml:space="preserve">סעיף 9 </w:t>
            </w:r>
          </w:p>
        </w:tc>
        <w:tc>
          <w:tcPr>
            <w:tcW w:w="5669" w:type="dxa"/>
          </w:tcPr>
          <w:p w:rsidR="00EE1B67" w:rsidRPr="00EE1B67" w:rsidRDefault="00EE1B67" w:rsidP="00EE1B67">
            <w:pPr>
              <w:rPr>
                <w:rFonts w:cs="Frankruhel" w:hint="cs"/>
                <w:rtl/>
              </w:rPr>
            </w:pPr>
            <w:r>
              <w:rPr>
                <w:rtl/>
              </w:rPr>
              <w:t>תחולה</w:t>
            </w:r>
          </w:p>
        </w:tc>
        <w:tc>
          <w:tcPr>
            <w:tcW w:w="567" w:type="dxa"/>
          </w:tcPr>
          <w:p w:rsidR="00EE1B67" w:rsidRPr="00EE1B67" w:rsidRDefault="00EE1B67" w:rsidP="00EE1B67">
            <w:pPr>
              <w:rPr>
                <w:rStyle w:val="Hyperlink"/>
                <w:rFonts w:hint="cs"/>
                <w:rtl/>
              </w:rPr>
            </w:pPr>
            <w:hyperlink w:anchor="Seif3" w:tooltip="תחולה" w:history="1">
              <w:r w:rsidRPr="00EE1B67">
                <w:rPr>
                  <w:rStyle w:val="Hyperlink"/>
                </w:rPr>
                <w:t>Go</w:t>
              </w:r>
            </w:hyperlink>
          </w:p>
        </w:tc>
        <w:tc>
          <w:tcPr>
            <w:tcW w:w="850" w:type="dxa"/>
          </w:tcPr>
          <w:p w:rsidR="00EE1B67" w:rsidRPr="00EE1B67" w:rsidRDefault="00EE1B67" w:rsidP="00EE1B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bl>
    <w:p w:rsidR="002770BF" w:rsidRDefault="002770BF">
      <w:pPr>
        <w:pStyle w:val="big-header"/>
        <w:ind w:left="0" w:right="1134"/>
        <w:rPr>
          <w:rFonts w:cs="FrankRuehl" w:hint="cs"/>
          <w:sz w:val="32"/>
          <w:rtl/>
        </w:rPr>
      </w:pPr>
    </w:p>
    <w:p w:rsidR="002770BF" w:rsidRPr="002B3F67" w:rsidRDefault="002770BF" w:rsidP="002B3F67">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סדר הדין הפלילי (</w:t>
      </w:r>
      <w:r w:rsidR="00752880">
        <w:rPr>
          <w:rFonts w:cs="FrankRuehl" w:hint="cs"/>
          <w:sz w:val="32"/>
          <w:rtl/>
        </w:rPr>
        <w:t>היוועדות חזותית) (הוראת שעה), תשפ"ב-2022</w:t>
      </w:r>
      <w:r>
        <w:rPr>
          <w:rStyle w:val="default"/>
          <w:sz w:val="22"/>
          <w:szCs w:val="22"/>
          <w:rtl/>
        </w:rPr>
        <w:footnoteReference w:customMarkFollows="1" w:id="1"/>
        <w:t>*</w:t>
      </w:r>
    </w:p>
    <w:p w:rsidR="002770BF" w:rsidRDefault="002770BF">
      <w:pPr>
        <w:pStyle w:val="P00"/>
        <w:spacing w:before="72"/>
        <w:ind w:left="0" w:right="1134"/>
        <w:rPr>
          <w:rStyle w:val="default"/>
          <w:rFonts w:cs="FrankRuehl"/>
          <w:rtl/>
        </w:rPr>
      </w:pPr>
      <w:r>
        <w:rPr>
          <w:rStyle w:val="default"/>
          <w:rFonts w:cs="FrankRuehl" w:hint="cs"/>
          <w:rtl/>
        </w:rPr>
        <w:tab/>
      </w:r>
      <w:r w:rsidR="008D3FAE">
        <w:rPr>
          <w:rStyle w:val="default"/>
          <w:rFonts w:cs="FrankRuehl" w:hint="cs"/>
          <w:rtl/>
        </w:rPr>
        <w:t>בתוקף</w:t>
      </w:r>
      <w:r>
        <w:rPr>
          <w:rStyle w:val="default"/>
          <w:rFonts w:cs="FrankRuehl"/>
          <w:rtl/>
        </w:rPr>
        <w:t xml:space="preserve"> סמכותי לפי סעיף </w:t>
      </w:r>
      <w:r w:rsidR="008D3FAE">
        <w:rPr>
          <w:rStyle w:val="default"/>
          <w:rFonts w:cs="FrankRuehl" w:hint="cs"/>
          <w:rtl/>
        </w:rPr>
        <w:t>133ד</w:t>
      </w:r>
      <w:r>
        <w:rPr>
          <w:rStyle w:val="default"/>
          <w:rFonts w:cs="FrankRuehl"/>
          <w:rtl/>
        </w:rPr>
        <w:t xml:space="preserve"> לחוק סדר הדין הפלילי [נוסח משולב], התשמ"ב</w:t>
      </w:r>
      <w:r>
        <w:rPr>
          <w:rStyle w:val="default"/>
          <w:rFonts w:cs="FrankRuehl" w:hint="cs"/>
          <w:rtl/>
        </w:rPr>
        <w:t>-1982</w:t>
      </w:r>
      <w:r>
        <w:rPr>
          <w:rStyle w:val="default"/>
          <w:rFonts w:cs="FrankRuehl"/>
          <w:rtl/>
        </w:rPr>
        <w:t xml:space="preserve"> (להלן – החוק),</w:t>
      </w:r>
      <w:r w:rsidR="008D3FAE">
        <w:rPr>
          <w:rStyle w:val="default"/>
          <w:rFonts w:cs="FrankRuehl" w:hint="cs"/>
          <w:rtl/>
        </w:rPr>
        <w:t xml:space="preserve"> בהסכמת השר לביטחון הפנים,</w:t>
      </w:r>
      <w:r>
        <w:rPr>
          <w:rStyle w:val="default"/>
          <w:rFonts w:cs="FrankRuehl"/>
          <w:rtl/>
        </w:rPr>
        <w:t xml:space="preserve"> ובאישור ועדת החוקה חוק ומשפט של הכנסת, אני מתקין תקנות אלה:</w:t>
      </w:r>
    </w:p>
    <w:p w:rsidR="002770BF" w:rsidRDefault="002770BF">
      <w:pPr>
        <w:pStyle w:val="P00"/>
        <w:spacing w:before="72"/>
        <w:ind w:left="0" w:right="1134"/>
        <w:rPr>
          <w:rStyle w:val="default"/>
          <w:rFonts w:cs="FrankRuehl"/>
          <w:rtl/>
        </w:rPr>
      </w:pPr>
      <w:bookmarkStart w:id="0" w:name="Seif1"/>
      <w:bookmarkEnd w:id="0"/>
      <w:r>
        <w:rPr>
          <w:rFonts w:cs="Miriam"/>
          <w:lang w:val="he-IL"/>
        </w:rPr>
        <w:pict>
          <v:rect id="_x0000_s2050" style="position:absolute;left:0;text-align:left;margin-left:464.35pt;margin-top:7.1pt;width:75.05pt;height:12.95pt;z-index:251653632" o:allowincell="f" filled="f" stroked="f" strokecolor="lime" strokeweight=".25pt">
            <v:textbox style="mso-next-textbox:#_x0000_s2050" inset="0,0,0,0">
              <w:txbxContent>
                <w:p w:rsidR="002770BF" w:rsidRDefault="008D3FA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D3FAE">
        <w:rPr>
          <w:rStyle w:val="default"/>
          <w:rFonts w:cs="FrankRuehl" w:hint="cs"/>
          <w:rtl/>
        </w:rPr>
        <w:t xml:space="preserve">בתקנות אלה </w:t>
      </w:r>
      <w:r w:rsidR="008D3FAE">
        <w:rPr>
          <w:rStyle w:val="default"/>
          <w:rFonts w:cs="FrankRuehl"/>
          <w:rtl/>
        </w:rPr>
        <w:t>–</w:t>
      </w:r>
    </w:p>
    <w:p w:rsidR="008D3FAE" w:rsidRDefault="008D3FA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 קשר מטעם שירות בתי הסוהר" </w:t>
      </w:r>
      <w:r>
        <w:rPr>
          <w:rStyle w:val="default"/>
          <w:rFonts w:cs="FrankRuehl"/>
          <w:rtl/>
        </w:rPr>
        <w:t>–</w:t>
      </w:r>
      <w:r>
        <w:rPr>
          <w:rStyle w:val="default"/>
          <w:rFonts w:cs="FrankRuehl" w:hint="cs"/>
          <w:rtl/>
        </w:rPr>
        <w:t xml:space="preserve"> סוהר אשר יהיה נוכח בבית המשפט ותפקידו לקשר בין אולם בית המשפט לבין מקום המעצר או בית הסוהר שבו מוחזר העצור או האסיר;</w:t>
      </w:r>
    </w:p>
    <w:p w:rsidR="008D3FAE" w:rsidRDefault="008D3FA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"היוועדות חזותית" </w:t>
      </w:r>
      <w:r>
        <w:rPr>
          <w:rStyle w:val="default"/>
          <w:rFonts w:cs="FrankRuehl"/>
          <w:rtl/>
        </w:rPr>
        <w:t>–</w:t>
      </w:r>
      <w:r>
        <w:rPr>
          <w:rStyle w:val="default"/>
          <w:rFonts w:cs="FrankRuehl" w:hint="cs"/>
          <w:rtl/>
        </w:rPr>
        <w:t xml:space="preserve"> תקשורת בין כמה מוקדים המאפשרים העברת תמונה וקול בזמן אמת;</w:t>
      </w:r>
    </w:p>
    <w:p w:rsidR="008D3FAE" w:rsidRDefault="008D3FA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"טלפון נייד ייעודי" </w:t>
      </w:r>
      <w:r>
        <w:rPr>
          <w:rStyle w:val="default"/>
          <w:rFonts w:cs="FrankRuehl"/>
          <w:rtl/>
        </w:rPr>
        <w:t>–</w:t>
      </w:r>
      <w:r>
        <w:rPr>
          <w:rStyle w:val="default"/>
          <w:rFonts w:cs="FrankRuehl" w:hint="cs"/>
          <w:rtl/>
        </w:rPr>
        <w:t xml:space="preserve"> מכשיר טלפון נייד שיספק שירות בתי הסוהר, שאמצעותו ניתן לקיים שיחה פרטית וחסויה לצורך התייעצות של העצור או האסיר </w:t>
      </w:r>
      <w:r w:rsidR="00925DE2">
        <w:rPr>
          <w:rStyle w:val="default"/>
          <w:rFonts w:cs="FrankRuehl" w:hint="cs"/>
          <w:rtl/>
        </w:rPr>
        <w:t>ע</w:t>
      </w:r>
      <w:r>
        <w:rPr>
          <w:rStyle w:val="default"/>
          <w:rFonts w:cs="FrankRuehl" w:hint="cs"/>
          <w:rtl/>
        </w:rPr>
        <w:t>ם בא כוחו.</w:t>
      </w:r>
    </w:p>
    <w:p w:rsidR="002770BF" w:rsidRDefault="002770BF">
      <w:pPr>
        <w:pStyle w:val="P00"/>
        <w:spacing w:before="72"/>
        <w:ind w:left="0" w:right="1134"/>
        <w:rPr>
          <w:rStyle w:val="default"/>
          <w:rFonts w:cs="FrankRuehl"/>
          <w:rtl/>
        </w:rPr>
      </w:pPr>
      <w:bookmarkStart w:id="1" w:name="Seif2"/>
      <w:bookmarkEnd w:id="1"/>
      <w:r>
        <w:rPr>
          <w:rFonts w:cs="Miriam"/>
          <w:lang w:val="he-IL"/>
        </w:rPr>
        <w:pict>
          <v:rect id="_x0000_s2203" style="position:absolute;left:0;text-align:left;margin-left:464.35pt;margin-top:7.1pt;width:75.05pt;height:43.75pt;z-index:251654656" o:allowincell="f" filled="f" stroked="f" strokecolor="lime" strokeweight=".25pt">
            <v:textbox style="mso-next-textbox:#_x0000_s2203" inset="0,0,0,0">
              <w:txbxContent>
                <w:p w:rsidR="002770BF" w:rsidRDefault="008D3FAE">
                  <w:pPr>
                    <w:spacing w:line="160" w:lineRule="exact"/>
                    <w:rPr>
                      <w:rFonts w:cs="Miriam" w:hint="cs"/>
                      <w:noProof/>
                      <w:sz w:val="18"/>
                      <w:szCs w:val="18"/>
                      <w:rtl/>
                    </w:rPr>
                  </w:pPr>
                  <w:r>
                    <w:rPr>
                      <w:rFonts w:cs="Miriam" w:hint="cs"/>
                      <w:sz w:val="18"/>
                      <w:szCs w:val="18"/>
                      <w:rtl/>
                    </w:rPr>
                    <w:t>חדר</w:t>
                  </w:r>
                  <w:r>
                    <w:rPr>
                      <w:rFonts w:cs="Miriam" w:hint="cs"/>
                      <w:noProof/>
                      <w:sz w:val="18"/>
                      <w:szCs w:val="18"/>
                      <w:rtl/>
                    </w:rPr>
                    <w:t xml:space="preserve"> היוועדות חזותית במקום המעצר או בבית הסוהר שבו מוחזק העצור או האסיר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D3FAE">
        <w:rPr>
          <w:rStyle w:val="default"/>
          <w:rFonts w:cs="FrankRuehl" w:hint="cs"/>
          <w:rtl/>
        </w:rPr>
        <w:t>(א)</w:t>
      </w:r>
      <w:r w:rsidR="008D3FAE">
        <w:rPr>
          <w:rStyle w:val="default"/>
          <w:rFonts w:cs="FrankRuehl"/>
          <w:rtl/>
        </w:rPr>
        <w:tab/>
      </w:r>
      <w:r w:rsidR="008D3FAE">
        <w:rPr>
          <w:rStyle w:val="default"/>
          <w:rFonts w:cs="FrankRuehl" w:hint="cs"/>
          <w:rtl/>
        </w:rPr>
        <w:t>דיון בעניינו של עצור או אסיר בדרך של היוועדות חזותית יתקיים בחדר היוועדות חזותית במקום המעצר או בבית הסוהר שבו הוא מוחזק; החדר יכלול את כל הפריטים האלה:</w:t>
      </w:r>
    </w:p>
    <w:p w:rsidR="008D3FAE" w:rsidRDefault="008D3FAE" w:rsidP="00925D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שולחן;</w:t>
      </w:r>
    </w:p>
    <w:p w:rsidR="008D3FAE" w:rsidRDefault="008D3FAE" w:rsidP="00925D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כיסא;</w:t>
      </w:r>
    </w:p>
    <w:p w:rsidR="008D3FAE" w:rsidRDefault="008D3FAE" w:rsidP="00925DE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מחשב שעליו מותקנת תוכנה ייעודית המאפשרת קיום דיון בדרך של היוועדות חזותית;</w:t>
      </w:r>
    </w:p>
    <w:p w:rsidR="008D3FAE" w:rsidRDefault="008D3FAE" w:rsidP="00925DE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מסך שמידותיו </w:t>
      </w:r>
      <w:r w:rsidR="00925DE2">
        <w:rPr>
          <w:rStyle w:val="default"/>
          <w:rFonts w:cs="FrankRuehl" w:hint="cs"/>
          <w:rtl/>
        </w:rPr>
        <w:t>לא יפחתו מ-22 אינץ';</w:t>
      </w:r>
    </w:p>
    <w:p w:rsidR="00925DE2" w:rsidRDefault="00925DE2" w:rsidP="00925DE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תאורה המאפשרת לראות את העצור או האסיר באופן מיטבי;</w:t>
      </w:r>
    </w:p>
    <w:p w:rsidR="00925DE2" w:rsidRDefault="00925DE2" w:rsidP="00925DE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מצלמת רשת בעלת מיקרופון מובנה, שבאמצעותם מתאפשר לראות ולשמוע את העצור או האסיר באופן מיטבי;</w:t>
      </w:r>
    </w:p>
    <w:p w:rsidR="00925DE2" w:rsidRDefault="00925DE2" w:rsidP="00925DE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רמקולים המאפשרים שמע באיכות טובה, ואוזניות המאפשרות שמע באיכות טובה;</w:t>
      </w:r>
    </w:p>
    <w:p w:rsidR="00925DE2" w:rsidRDefault="00925DE2" w:rsidP="00925DE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טלפון נייד וטלפון נייד ייעודי;</w:t>
      </w:r>
    </w:p>
    <w:p w:rsidR="00925DE2" w:rsidRDefault="00925DE2" w:rsidP="00925DE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מערכות מיזוג אוויר;</w:t>
      </w:r>
    </w:p>
    <w:p w:rsidR="00925DE2" w:rsidRDefault="00925DE2" w:rsidP="00925DE2">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גודל חדר ההיוועדות החזותית לא יפחת מ-3 מ"ר;</w:t>
      </w:r>
    </w:p>
    <w:p w:rsidR="00925DE2" w:rsidRDefault="00925DE2" w:rsidP="00925DE2">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אחד מאלה:</w:t>
      </w:r>
    </w:p>
    <w:p w:rsidR="00925DE2" w:rsidRDefault="00925DE2" w:rsidP="00925DE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חלון המאפשר צפייה בעצור או באסיר, מחוץ לחדר ההיוועדות החזותית;</w:t>
      </w:r>
    </w:p>
    <w:p w:rsidR="00925DE2" w:rsidRDefault="00925DE2" w:rsidP="00925DE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חלון או אמצעי אחר המאפשר פיקוח על תנועותיו של האסיר או העצור בעת קיום שיחת התייעצות חסויה עם בא כוח, מחוץ לחדר ההיוועדות החזותית, לפי תקנה 5.</w:t>
      </w:r>
    </w:p>
    <w:p w:rsidR="00925DE2" w:rsidRDefault="00925DE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סוהר שהסמיך נציב בתי הסוהר יאשר בכתב כי מקום מעצר או בית סוהר ערוך ומותאם לקיום דיונים בדרך של היוועדות חזותית לאחר שווידא כי מתקיים האמור בתקנה 2(א); אישור כאמור יינתן מראש ויחודש מדי שנה בשנה.</w:t>
      </w:r>
    </w:p>
    <w:p w:rsidR="00752880" w:rsidRDefault="00752880" w:rsidP="00752880">
      <w:pPr>
        <w:pStyle w:val="P00"/>
        <w:spacing w:before="72"/>
        <w:ind w:left="0" w:right="1134"/>
        <w:rPr>
          <w:rStyle w:val="default"/>
          <w:rFonts w:cs="FrankRuehl"/>
          <w:rtl/>
        </w:rPr>
      </w:pPr>
      <w:bookmarkStart w:id="2" w:name="Seif4"/>
      <w:bookmarkEnd w:id="2"/>
      <w:r>
        <w:rPr>
          <w:rFonts w:cs="Miriam"/>
          <w:lang w:val="he-IL"/>
        </w:rPr>
        <w:pict>
          <v:rect id="_x0000_s2239" style="position:absolute;left:0;text-align:left;margin-left:464.35pt;margin-top:7.1pt;width:75.05pt;height:28pt;z-index:251656704" o:allowincell="f" filled="f" stroked="f" strokecolor="lime" strokeweight=".25pt">
            <v:textbox style="mso-next-textbox:#_x0000_s2239" inset="0,0,0,0">
              <w:txbxContent>
                <w:p w:rsidR="00752880" w:rsidRDefault="00925DE2" w:rsidP="00752880">
                  <w:pPr>
                    <w:spacing w:line="160" w:lineRule="exact"/>
                    <w:rPr>
                      <w:rFonts w:cs="Miriam" w:hint="cs"/>
                      <w:noProof/>
                      <w:sz w:val="18"/>
                      <w:szCs w:val="18"/>
                      <w:rtl/>
                    </w:rPr>
                  </w:pPr>
                  <w:r>
                    <w:rPr>
                      <w:rFonts w:cs="Miriam" w:hint="cs"/>
                      <w:sz w:val="18"/>
                      <w:szCs w:val="18"/>
                      <w:rtl/>
                    </w:rPr>
                    <w:t>ערכת היוועדות חזותית באולם הדיונים בבית המשפט</w:t>
                  </w:r>
                </w:p>
              </w:txbxContent>
            </v:textbox>
            <w10:anchorlock/>
          </v:rect>
        </w:pict>
      </w:r>
      <w:r w:rsidR="00925DE2">
        <w:rPr>
          <w:rStyle w:val="big-number"/>
          <w:rFonts w:cs="Miriam" w:hint="cs"/>
          <w:rtl/>
        </w:rPr>
        <w:t>3</w:t>
      </w:r>
      <w:r>
        <w:rPr>
          <w:rStyle w:val="big-number"/>
          <w:rFonts w:cs="FrankRuehl"/>
          <w:sz w:val="26"/>
          <w:szCs w:val="26"/>
          <w:rtl/>
        </w:rPr>
        <w:t>.</w:t>
      </w:r>
      <w:r>
        <w:rPr>
          <w:rStyle w:val="big-number"/>
          <w:rFonts w:cs="FrankRuehl"/>
          <w:sz w:val="26"/>
          <w:szCs w:val="26"/>
          <w:rtl/>
        </w:rPr>
        <w:tab/>
      </w:r>
      <w:r w:rsidR="00925DE2">
        <w:rPr>
          <w:rStyle w:val="default"/>
          <w:rFonts w:cs="FrankRuehl" w:hint="cs"/>
          <w:rtl/>
        </w:rPr>
        <w:t>(א)</w:t>
      </w:r>
      <w:r w:rsidR="00925DE2">
        <w:rPr>
          <w:rStyle w:val="default"/>
          <w:rFonts w:cs="FrankRuehl"/>
          <w:rtl/>
        </w:rPr>
        <w:tab/>
      </w:r>
      <w:r w:rsidR="00925DE2">
        <w:rPr>
          <w:rStyle w:val="default"/>
          <w:rFonts w:cs="FrankRuehl" w:hint="cs"/>
          <w:rtl/>
        </w:rPr>
        <w:t>בכל אולם דיונים בבית משפט שבו מתקיים דיון בעניינו של עצור או אסיר בדרך של היוועדות חזותית, תוצב ערכת היוועדות חזותית; הערכה האמורה תכלול את כל הפריטים האלה:</w:t>
      </w:r>
    </w:p>
    <w:p w:rsidR="00925DE2" w:rsidRDefault="00925DE2" w:rsidP="005308C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מחשב שעליו מותקנת תוכנה ייעודית המאפשרת קיום דיון בהיוועדות חזותית;</w:t>
      </w:r>
    </w:p>
    <w:p w:rsidR="00925DE2" w:rsidRDefault="00925DE2" w:rsidP="005308C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מסך שמידותיו לא יפחתו מ-55 אינץ';</w:t>
      </w:r>
    </w:p>
    <w:p w:rsidR="00925DE2" w:rsidRDefault="00925DE2" w:rsidP="005308C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רמקולים המאפשרים שמע באיכות טובה בכל חלקי האולם;</w:t>
      </w:r>
    </w:p>
    <w:p w:rsidR="00925DE2" w:rsidRDefault="00925DE2" w:rsidP="005308C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מיקרופון באיכות טובה </w:t>
      </w:r>
      <w:r w:rsidR="005308CC">
        <w:rPr>
          <w:rStyle w:val="default"/>
          <w:rFonts w:cs="FrankRuehl" w:hint="cs"/>
          <w:rtl/>
        </w:rPr>
        <w:t>בעבור כלל המשתתפים בדיון המשפטי באולם הדיונים;</w:t>
      </w:r>
    </w:p>
    <w:p w:rsidR="005308CC" w:rsidRDefault="005308CC" w:rsidP="005308CC">
      <w:pPr>
        <w:pStyle w:val="P00"/>
        <w:spacing w:before="72"/>
        <w:ind w:left="1021" w:right="1134"/>
        <w:rPr>
          <w:rStyle w:val="default"/>
          <w:rFonts w:cs="FrankRuehl"/>
          <w:rtl/>
        </w:rPr>
      </w:pPr>
      <w:r>
        <w:rPr>
          <w:rStyle w:val="default"/>
          <w:rFonts w:cs="FrankRuehl" w:hint="cs"/>
          <w:rtl/>
        </w:rPr>
        <w:lastRenderedPageBreak/>
        <w:t>(5)</w:t>
      </w:r>
      <w:r>
        <w:rPr>
          <w:rStyle w:val="default"/>
          <w:rFonts w:cs="FrankRuehl"/>
          <w:rtl/>
        </w:rPr>
        <w:tab/>
      </w:r>
      <w:r>
        <w:rPr>
          <w:rStyle w:val="default"/>
          <w:rFonts w:cs="FrankRuehl" w:hint="cs"/>
          <w:rtl/>
        </w:rPr>
        <w:t>שתי מצלמות רחבות זווית המופעלות במקביל המאפשרות לעצור או לאסיר לראות את השופט, בעלי הדין, הסניגור, השוטר או התובע, מתורגמן אם נדרש, וכל אדם שנוכחותו דרושה לדיון בעת שהוא נשמע לפני בית המשפט;</w:t>
      </w:r>
    </w:p>
    <w:p w:rsidR="005308CC" w:rsidRDefault="005308CC" w:rsidP="005308C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טלפון נייח.</w:t>
      </w:r>
    </w:p>
    <w:p w:rsidR="005308CC" w:rsidRDefault="005308CC" w:rsidP="0075288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עובד שהסמיך מנהל בתי המשפט יאשר כי בית המשפט ערוך ומותאם לקיים דיונים בדרך של היוועדות חזותית לאחר שווידא כי מתקיים כל האמור בתקנה 3(א); אישור כאמור יינתן מראש ויחודש מידי שנה בשנה.</w:t>
      </w:r>
    </w:p>
    <w:p w:rsidR="00752880" w:rsidRDefault="00752880" w:rsidP="00752880">
      <w:pPr>
        <w:pStyle w:val="P00"/>
        <w:spacing w:before="72"/>
        <w:ind w:left="0" w:right="1134"/>
        <w:rPr>
          <w:rStyle w:val="default"/>
          <w:rFonts w:cs="FrankRuehl"/>
          <w:rtl/>
        </w:rPr>
      </w:pPr>
      <w:bookmarkStart w:id="3" w:name="Seif5"/>
      <w:bookmarkEnd w:id="3"/>
      <w:r>
        <w:rPr>
          <w:rFonts w:cs="Miriam"/>
          <w:lang w:val="he-IL"/>
        </w:rPr>
        <w:pict>
          <v:rect id="_x0000_s2240" style="position:absolute;left:0;text-align:left;margin-left:464.35pt;margin-top:7.1pt;width:75.05pt;height:22.15pt;z-index:251657728" o:allowincell="f" filled="f" stroked="f" strokecolor="lime" strokeweight=".25pt">
            <v:textbox style="mso-next-textbox:#_x0000_s2240" inset="0,0,0,0">
              <w:txbxContent>
                <w:p w:rsidR="00752880" w:rsidRDefault="005308CC" w:rsidP="00752880">
                  <w:pPr>
                    <w:spacing w:line="160" w:lineRule="exact"/>
                    <w:rPr>
                      <w:rFonts w:cs="Miriam" w:hint="cs"/>
                      <w:noProof/>
                      <w:sz w:val="18"/>
                      <w:szCs w:val="18"/>
                      <w:rtl/>
                    </w:rPr>
                  </w:pPr>
                  <w:r>
                    <w:rPr>
                      <w:rFonts w:cs="Miriam" w:hint="cs"/>
                      <w:sz w:val="18"/>
                      <w:szCs w:val="18"/>
                      <w:rtl/>
                    </w:rPr>
                    <w:t>קיום דיון בדרך של היוועדות חזותית</w:t>
                  </w:r>
                </w:p>
              </w:txbxContent>
            </v:textbox>
            <w10:anchorlock/>
          </v:rect>
        </w:pict>
      </w:r>
      <w:r w:rsidR="005308CC">
        <w:rPr>
          <w:rStyle w:val="big-number"/>
          <w:rFonts w:cs="Miriam" w:hint="cs"/>
          <w:rtl/>
        </w:rPr>
        <w:t>4</w:t>
      </w:r>
      <w:r>
        <w:rPr>
          <w:rStyle w:val="big-number"/>
          <w:rFonts w:cs="FrankRuehl"/>
          <w:sz w:val="26"/>
          <w:szCs w:val="26"/>
          <w:rtl/>
        </w:rPr>
        <w:t>.</w:t>
      </w:r>
      <w:r>
        <w:rPr>
          <w:rStyle w:val="big-number"/>
          <w:rFonts w:cs="FrankRuehl"/>
          <w:sz w:val="26"/>
          <w:szCs w:val="26"/>
          <w:rtl/>
        </w:rPr>
        <w:tab/>
      </w:r>
      <w:r w:rsidR="005308CC">
        <w:rPr>
          <w:rStyle w:val="default"/>
          <w:rFonts w:cs="FrankRuehl" w:hint="cs"/>
          <w:rtl/>
        </w:rPr>
        <w:t>(א)</w:t>
      </w:r>
      <w:r w:rsidR="005308CC">
        <w:rPr>
          <w:rStyle w:val="default"/>
          <w:rFonts w:cs="FrankRuehl"/>
          <w:rtl/>
        </w:rPr>
        <w:tab/>
      </w:r>
      <w:r w:rsidR="005308CC">
        <w:rPr>
          <w:rStyle w:val="default"/>
          <w:rFonts w:cs="FrankRuehl" w:hint="cs"/>
          <w:rtl/>
        </w:rPr>
        <w:t>טרם תחילת הדיון יוודא סוהר את קיומם של התנאים המפורטים בתקנה 2(א) בחדר ההיוועדות החזותית ותקינותם.</w:t>
      </w:r>
    </w:p>
    <w:p w:rsidR="005308CC" w:rsidRDefault="005308CC"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עם תחילת הדיון יוכנס העצור או האסיר לחדר ההיוועדות החזותית בבית המעצר או בבית הסוהר שבו הוא מוחזק ויזדהה לפני בית המשפט בשמו ובמספר מזהה לפי תעודת זהות, דרכון או אמצעי זיהוי אחר.</w:t>
      </w:r>
    </w:p>
    <w:p w:rsidR="005308CC" w:rsidRDefault="005308CC"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בתחילת הדיון יוודא בית המשפט שהעצור או האסיר רואה ושומע את משתתפי הדיון, לרבות את המתורגמן אם נדרש, ואם הוא אדם עם מוגבלות </w:t>
      </w:r>
      <w:r>
        <w:rPr>
          <w:rStyle w:val="default"/>
          <w:rFonts w:cs="FrankRuehl"/>
          <w:rtl/>
        </w:rPr>
        <w:t>–</w:t>
      </w:r>
      <w:r>
        <w:rPr>
          <w:rStyle w:val="default"/>
          <w:rFonts w:cs="FrankRuehl" w:hint="cs"/>
          <w:rtl/>
        </w:rPr>
        <w:t xml:space="preserve"> שבוצעו ההתאמות הנדרשות.</w:t>
      </w:r>
    </w:p>
    <w:p w:rsidR="005308CC" w:rsidRDefault="005308CC"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במהלך הדיון בעניינו, עצור או אסיר לא יהיה כבול בחדר ההיוועדות החזותית אלא אם כן סוהר סבר שקיים יסוד לחשש שהעצור או האסיר עלול לעשות אחד מאלה:</w:t>
      </w:r>
    </w:p>
    <w:p w:rsidR="005308CC" w:rsidRDefault="005308CC" w:rsidP="005308C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להימלט או לסייע לאחר להימלט;</w:t>
      </w:r>
    </w:p>
    <w:p w:rsidR="005308CC" w:rsidRDefault="005308CC" w:rsidP="005308C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לגרום נזק לגוף או לרכוש;</w:t>
      </w:r>
    </w:p>
    <w:p w:rsidR="005308CC" w:rsidRDefault="005308CC" w:rsidP="005308C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לפגוע בראיות או להעלימן;</w:t>
      </w:r>
    </w:p>
    <w:p w:rsidR="005308CC" w:rsidRDefault="005308CC" w:rsidP="005308C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לקבל או למסור חפץ שעשוי לשמש בביצוע עבירה או לפגוע בסדרי מקום המשמורת.</w:t>
      </w:r>
    </w:p>
    <w:p w:rsidR="005308CC" w:rsidRDefault="005308CC"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925CC3">
        <w:rPr>
          <w:rStyle w:val="default"/>
          <w:rFonts w:cs="FrankRuehl" w:hint="cs"/>
          <w:rtl/>
        </w:rPr>
        <w:t>בדיון שבו נדרש לתרגם לעצור או לאסיר את הנאמר בדיון, יתבצע התרגום בידי מתורגמן הנוכח באולם הדיונים בבית המשפט</w:t>
      </w:r>
      <w:r w:rsidR="00AA6820">
        <w:rPr>
          <w:rStyle w:val="default"/>
          <w:rFonts w:cs="FrankRuehl" w:hint="cs"/>
          <w:rtl/>
        </w:rPr>
        <w:t xml:space="preserve"> ובאמצעות מיקרופון המחובר לערכת ההיוועדות החזותית; התרגום כאמור יהיה עוקב ורציף, כדי להבטיח כי העצור או האסיר מבין את הנאמר בדיון.</w:t>
      </w:r>
    </w:p>
    <w:p w:rsidR="00AA6820" w:rsidRDefault="00AA6820"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במהלך הדיון לא יועבר המיקרופון של העצור או האסיר למצב "השתק" אלא אם כן הורה על כך בית המשפט מטעמים שיירשמו; חיווי בדבר העברת המיקרופון של העצור או האסיר למצב "השתק" יופיע על גבי המסך המצוי באולם הדיונים בבית המשפט ועל גבי המסך המצוי בחדר ההיוועדות החזותית במקום המעצר או בבית הסוהר.</w:t>
      </w:r>
    </w:p>
    <w:p w:rsidR="00AA6820" w:rsidRDefault="00AA6820"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הורה בית המשפט על קיום הדיון באמצעות שיחה טלפונית לפי סעיף 16ד לחוק סדר הדין הפלילי (סמכויות אכיפה </w:t>
      </w:r>
      <w:r>
        <w:rPr>
          <w:rStyle w:val="default"/>
          <w:rFonts w:cs="FrankRuehl"/>
          <w:rtl/>
        </w:rPr>
        <w:t>–</w:t>
      </w:r>
      <w:r>
        <w:rPr>
          <w:rStyle w:val="default"/>
          <w:rFonts w:cs="FrankRuehl" w:hint="cs"/>
          <w:rtl/>
        </w:rPr>
        <w:t xml:space="preserve"> מעצרים), התשנ"ו-1996 (להלן </w:t>
      </w:r>
      <w:r>
        <w:rPr>
          <w:rStyle w:val="default"/>
          <w:rFonts w:cs="FrankRuehl"/>
          <w:rtl/>
        </w:rPr>
        <w:t>–</w:t>
      </w:r>
      <w:r>
        <w:rPr>
          <w:rStyle w:val="default"/>
          <w:rFonts w:cs="FrankRuehl" w:hint="cs"/>
          <w:rtl/>
        </w:rPr>
        <w:t xml:space="preserve"> חוק המעצרים), יתקיים הדיון בשיחה טלפונית שתתקיים תוך שימוש בטלפון המצוי באולם הדיונים ובטלפון נייח או בטלפון נייד ייעודי המצוי בחדר היוועדות חזותית במקום המעצר או בבית הסוהר שבו מוחזק העצור או האסיר.</w:t>
      </w:r>
    </w:p>
    <w:p w:rsidR="00AA6820" w:rsidRDefault="00AA6820" w:rsidP="00752880">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בתום הדיון ימסור בית המשפט את פרוטוקול הדיון והחלטות בית המשפט, בלא שיהוי, לאיש הקשר מטעם שירות בתי הסוהר, לצורך העברתם לעצור או לאסיר בהקדם האפשרי ולא יאוחר מ-24 שעות ממועד הדיון בעניינו.</w:t>
      </w:r>
    </w:p>
    <w:p w:rsidR="00752880" w:rsidRDefault="00752880" w:rsidP="00752880">
      <w:pPr>
        <w:pStyle w:val="P00"/>
        <w:spacing w:before="72"/>
        <w:ind w:left="0" w:right="1134"/>
        <w:rPr>
          <w:rStyle w:val="default"/>
          <w:rFonts w:cs="FrankRuehl"/>
          <w:rtl/>
        </w:rPr>
      </w:pPr>
      <w:bookmarkStart w:id="4" w:name="Seif6"/>
      <w:bookmarkEnd w:id="4"/>
      <w:r>
        <w:rPr>
          <w:rFonts w:cs="Miriam"/>
          <w:lang w:val="he-IL"/>
        </w:rPr>
        <w:pict>
          <v:rect id="_x0000_s2241" style="position:absolute;left:0;text-align:left;margin-left:464.35pt;margin-top:7.1pt;width:75.05pt;height:20.2pt;z-index:251658752" o:allowincell="f" filled="f" stroked="f" strokecolor="lime" strokeweight=".25pt">
            <v:textbox style="mso-next-textbox:#_x0000_s2241" inset="0,0,0,0">
              <w:txbxContent>
                <w:p w:rsidR="00752880" w:rsidRDefault="00AA6820" w:rsidP="00752880">
                  <w:pPr>
                    <w:spacing w:line="160" w:lineRule="exact"/>
                    <w:rPr>
                      <w:rFonts w:cs="Miriam" w:hint="cs"/>
                      <w:noProof/>
                      <w:sz w:val="18"/>
                      <w:szCs w:val="18"/>
                      <w:rtl/>
                    </w:rPr>
                  </w:pPr>
                  <w:r>
                    <w:rPr>
                      <w:rFonts w:cs="Miriam" w:hint="cs"/>
                      <w:sz w:val="18"/>
                      <w:szCs w:val="18"/>
                      <w:rtl/>
                    </w:rPr>
                    <w:t>התייעצות העצור או האסיר עם בא כוחו</w:t>
                  </w:r>
                </w:p>
              </w:txbxContent>
            </v:textbox>
            <w10:anchorlock/>
          </v:rect>
        </w:pict>
      </w:r>
      <w:r w:rsidR="00AA6820">
        <w:rPr>
          <w:rStyle w:val="big-number"/>
          <w:rFonts w:cs="Miriam" w:hint="cs"/>
          <w:rtl/>
        </w:rPr>
        <w:t>5</w:t>
      </w:r>
      <w:r>
        <w:rPr>
          <w:rStyle w:val="big-number"/>
          <w:rFonts w:cs="FrankRuehl"/>
          <w:sz w:val="26"/>
          <w:szCs w:val="26"/>
          <w:rtl/>
        </w:rPr>
        <w:t>.</w:t>
      </w:r>
      <w:r>
        <w:rPr>
          <w:rStyle w:val="big-number"/>
          <w:rFonts w:cs="FrankRuehl"/>
          <w:sz w:val="26"/>
          <w:szCs w:val="26"/>
          <w:rtl/>
        </w:rPr>
        <w:tab/>
      </w:r>
      <w:r w:rsidR="00AA6820">
        <w:rPr>
          <w:rStyle w:val="default"/>
          <w:rFonts w:cs="FrankRuehl" w:hint="cs"/>
          <w:rtl/>
        </w:rPr>
        <w:t>(א)</w:t>
      </w:r>
      <w:r w:rsidR="00AA6820">
        <w:rPr>
          <w:rStyle w:val="default"/>
          <w:rFonts w:cs="FrankRuehl"/>
          <w:rtl/>
        </w:rPr>
        <w:tab/>
      </w:r>
      <w:r w:rsidR="00AA6820">
        <w:rPr>
          <w:rStyle w:val="default"/>
          <w:rFonts w:cs="FrankRuehl" w:hint="cs"/>
          <w:rtl/>
        </w:rPr>
        <w:t>שיחת התייעצות חסויה בין העצור או האסיר לבין בא כוחו לפני הדיון, במהלכו ואחריו, תתבצע באמצעות טלפון, לרבות באמצעות הטלפון האישי של בא כוחו אל הטלפון הנייד הייעודי המצוי בחדר היוועדות חזותית במקום המעצר או בבית הסוהר שבו מוחזק העצור או האסיר; בכל מהלכה של שיחת התייעצות חסויה תהיה מערכת השמע בערכת ההיוועדות החזותית במצב "השתק" והשימוש בווידאו יופסק, כדי להבטיח שהשיחה בין העצור או האסיר לבא כוחו תתקיים ביחידות ובסודיות.</w:t>
      </w:r>
    </w:p>
    <w:p w:rsidR="00AA6820" w:rsidRDefault="00AA6820" w:rsidP="0075288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0A5D4D">
        <w:rPr>
          <w:rStyle w:val="default"/>
          <w:rFonts w:cs="FrankRuehl" w:hint="cs"/>
          <w:rtl/>
        </w:rPr>
        <w:t>שיחת ההתייעצות החסויה כאמור בתקנת משנה (א) תיעשה ביחידות ובתנאים המבטיחים את סודיות הדברים הנאמרים בשיחה, אך באופן המאפשר פיקוח על תנועותיו של העצור או האסיר.</w:t>
      </w:r>
    </w:p>
    <w:p w:rsidR="00752880" w:rsidRDefault="00752880" w:rsidP="00752880">
      <w:pPr>
        <w:pStyle w:val="P00"/>
        <w:spacing w:before="72"/>
        <w:ind w:left="0" w:right="1134"/>
        <w:rPr>
          <w:rStyle w:val="default"/>
          <w:rFonts w:cs="FrankRuehl"/>
          <w:rtl/>
        </w:rPr>
      </w:pPr>
      <w:bookmarkStart w:id="5" w:name="Seif7"/>
      <w:bookmarkEnd w:id="5"/>
      <w:r>
        <w:rPr>
          <w:rFonts w:cs="Miriam"/>
          <w:lang w:val="he-IL"/>
        </w:rPr>
        <w:pict>
          <v:rect id="_x0000_s2242" style="position:absolute;left:0;text-align:left;margin-left:464.35pt;margin-top:7.1pt;width:75.05pt;height:18.25pt;z-index:251659776" o:allowincell="f" filled="f" stroked="f" strokecolor="lime" strokeweight=".25pt">
            <v:textbox style="mso-next-textbox:#_x0000_s2242" inset="0,0,0,0">
              <w:txbxContent>
                <w:p w:rsidR="00752880" w:rsidRDefault="000A5D4D" w:rsidP="00752880">
                  <w:pPr>
                    <w:spacing w:line="160" w:lineRule="exact"/>
                    <w:rPr>
                      <w:rFonts w:cs="Miriam" w:hint="cs"/>
                      <w:noProof/>
                      <w:sz w:val="18"/>
                      <w:szCs w:val="18"/>
                      <w:rtl/>
                    </w:rPr>
                  </w:pPr>
                  <w:r>
                    <w:rPr>
                      <w:rFonts w:cs="Miriam" w:hint="cs"/>
                      <w:sz w:val="18"/>
                      <w:szCs w:val="18"/>
                      <w:rtl/>
                    </w:rPr>
                    <w:t>התאמות נגישות לאנשים עם מוגבלות</w:t>
                  </w:r>
                </w:p>
              </w:txbxContent>
            </v:textbox>
            <w10:anchorlock/>
          </v:rect>
        </w:pict>
      </w:r>
      <w:r w:rsidR="000A5D4D">
        <w:rPr>
          <w:rStyle w:val="big-number"/>
          <w:rFonts w:cs="Miriam" w:hint="cs"/>
          <w:rtl/>
        </w:rPr>
        <w:t>6</w:t>
      </w:r>
      <w:r>
        <w:rPr>
          <w:rStyle w:val="big-number"/>
          <w:rFonts w:cs="FrankRuehl"/>
          <w:sz w:val="26"/>
          <w:szCs w:val="26"/>
          <w:rtl/>
        </w:rPr>
        <w:t>.</w:t>
      </w:r>
      <w:r>
        <w:rPr>
          <w:rStyle w:val="big-number"/>
          <w:rFonts w:cs="FrankRuehl"/>
          <w:sz w:val="26"/>
          <w:szCs w:val="26"/>
          <w:rtl/>
        </w:rPr>
        <w:tab/>
      </w:r>
      <w:r w:rsidR="00BC0D08">
        <w:rPr>
          <w:rStyle w:val="default"/>
          <w:rFonts w:cs="FrankRuehl" w:hint="cs"/>
          <w:rtl/>
        </w:rPr>
        <w:t>(א)</w:t>
      </w:r>
      <w:r w:rsidR="00BC0D08">
        <w:rPr>
          <w:rStyle w:val="default"/>
          <w:rFonts w:cs="FrankRuehl"/>
          <w:rtl/>
        </w:rPr>
        <w:tab/>
      </w:r>
      <w:r w:rsidR="00BC0D08">
        <w:rPr>
          <w:rStyle w:val="default"/>
          <w:rFonts w:cs="FrankRuehl" w:hint="cs"/>
          <w:rtl/>
        </w:rPr>
        <w:t xml:space="preserve">בקשה להתאמות נגישות בדיון שייערך בדרך של השתתפות עצור או אסיר בהיוועדות חזותית תוגש לבית המשפט בכתב, או בעל פה במעמד הדיון יחד עם הבקשה להשתתפות בדיון בדרך של היוועדות חזותית שתוגש לפי סעיף 133א(ג) לחוק ולפי סעיף 16ב(ב) לחוק המעצרים, לפי העניין, וזאת בהתאם להוראות תקנה 47 לתקנות שוויון זכויות לאנשים עם מוגבלות (התאמות נגישות לשירות), התשע"ג-2013 (להלן </w:t>
      </w:r>
      <w:r w:rsidR="00BC0D08">
        <w:rPr>
          <w:rStyle w:val="default"/>
          <w:rFonts w:cs="FrankRuehl"/>
          <w:rtl/>
        </w:rPr>
        <w:t>–</w:t>
      </w:r>
      <w:r w:rsidR="00BC0D08">
        <w:rPr>
          <w:rStyle w:val="default"/>
          <w:rFonts w:cs="FrankRuehl" w:hint="cs"/>
          <w:rtl/>
        </w:rPr>
        <w:t xml:space="preserve"> תקנות נגישות השירות); בקשה כאמור תועבר להתייחסות שירות בתי הסוהר, לפי הצורך.</w:t>
      </w:r>
    </w:p>
    <w:p w:rsidR="00BC0D08" w:rsidRDefault="00BC0D08"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בקשה להתאמות נגישות כאמור בתקנת משנה (א), שירות בתי הסוהר יהיה האחראי בהתאמות כלהלן, בהתאם לצרכיו של העצור או האסיר:</w:t>
      </w:r>
    </w:p>
    <w:p w:rsidR="00BC0D08" w:rsidRDefault="00BC0D08" w:rsidP="00BC0D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אספקת מושב מותאם לפי תקנה 45(11) לתקנות נגישות השירות, בשינויים המחויבים;</w:t>
      </w:r>
    </w:p>
    <w:p w:rsidR="00BC0D08" w:rsidRDefault="00BC0D08" w:rsidP="00BC0D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קיום הדיון במקום נגיש לפי תקנה 45(9) לתקנות נגישות השירות, בשינויים המחויבים;</w:t>
      </w:r>
    </w:p>
    <w:p w:rsidR="00BC0D08" w:rsidRDefault="00BC0D08" w:rsidP="00BC0D0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מערכת עזר ניידת לשמיעה, לפי תקנה 44(1)(א) לתקנות נגישות השירות, בשינויים המחויבים.</w:t>
      </w:r>
    </w:p>
    <w:p w:rsidR="00BC0D08" w:rsidRDefault="00BC0D08" w:rsidP="0075288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ניתנה החלטה כאמור בתקנת משנה (א) בבקשה להתאמות נגישות המפורטות בתקנת משנה (ב), פחות מ-48 שעות לפני מועד הדיון, או ניתנה החלטה בדבר התאמות שאינן מנויות בתקנת משנה (ב), שירות בתי הסוהר יספק את ההתאמות כאמור, ככל הניתן; הודיע שירות בתי הסוהר כי לא ניתן לספק את ההתאמות כאמור, מטעמים שיפורטו, יתקיים הדיון בנוכחות העצור או האסיר באולם בית המשפט.</w:t>
      </w:r>
    </w:p>
    <w:p w:rsidR="00752880" w:rsidRDefault="00752880" w:rsidP="00752880">
      <w:pPr>
        <w:pStyle w:val="P00"/>
        <w:spacing w:before="72"/>
        <w:ind w:left="0" w:right="1134"/>
        <w:rPr>
          <w:rStyle w:val="default"/>
          <w:rFonts w:cs="FrankRuehl" w:hint="cs"/>
          <w:rtl/>
        </w:rPr>
      </w:pPr>
      <w:bookmarkStart w:id="6" w:name="Seif8"/>
      <w:bookmarkEnd w:id="6"/>
      <w:r>
        <w:rPr>
          <w:rFonts w:cs="Miriam"/>
          <w:lang w:val="he-IL"/>
        </w:rPr>
        <w:pict>
          <v:rect id="_x0000_s2243" style="position:absolute;left:0;text-align:left;margin-left:464.35pt;margin-top:7.1pt;width:75.05pt;height:19.5pt;z-index:251660800" o:allowincell="f" filled="f" stroked="f" strokecolor="lime" strokeweight=".25pt">
            <v:textbox style="mso-next-textbox:#_x0000_s2243" inset="0,0,0,0">
              <w:txbxContent>
                <w:p w:rsidR="00752880" w:rsidRDefault="00BC0D08" w:rsidP="00752880">
                  <w:pPr>
                    <w:spacing w:line="160" w:lineRule="exact"/>
                    <w:rPr>
                      <w:rFonts w:cs="Miriam" w:hint="cs"/>
                      <w:noProof/>
                      <w:sz w:val="18"/>
                      <w:szCs w:val="18"/>
                      <w:rtl/>
                    </w:rPr>
                  </w:pPr>
                  <w:r>
                    <w:rPr>
                      <w:rFonts w:cs="Miriam" w:hint="cs"/>
                      <w:sz w:val="18"/>
                      <w:szCs w:val="18"/>
                      <w:rtl/>
                    </w:rPr>
                    <w:t>היוועדות חזותית בדיוני ועדת שחרורים</w:t>
                  </w:r>
                </w:p>
              </w:txbxContent>
            </v:textbox>
            <w10:anchorlock/>
          </v:rect>
        </w:pict>
      </w:r>
      <w:r w:rsidR="00BC0D08">
        <w:rPr>
          <w:rStyle w:val="big-number"/>
          <w:rFonts w:cs="Miriam" w:hint="cs"/>
          <w:rtl/>
        </w:rPr>
        <w:t>7</w:t>
      </w:r>
      <w:r>
        <w:rPr>
          <w:rStyle w:val="big-number"/>
          <w:rFonts w:cs="FrankRuehl"/>
          <w:sz w:val="26"/>
          <w:szCs w:val="26"/>
          <w:rtl/>
        </w:rPr>
        <w:t>.</w:t>
      </w:r>
      <w:r>
        <w:rPr>
          <w:rStyle w:val="big-number"/>
          <w:rFonts w:cs="FrankRuehl"/>
          <w:sz w:val="26"/>
          <w:szCs w:val="26"/>
          <w:rtl/>
        </w:rPr>
        <w:tab/>
      </w:r>
      <w:r w:rsidR="00274E33">
        <w:rPr>
          <w:rStyle w:val="default"/>
          <w:rFonts w:cs="FrankRuehl" w:hint="cs"/>
          <w:rtl/>
        </w:rPr>
        <w:t xml:space="preserve">תקנות אלה יחולו, בשינויים המחויבים, על דיוני ועדת השחרורים; בתקנות אלה, "ועדת שחרורים" </w:t>
      </w:r>
      <w:r w:rsidR="00274E33">
        <w:rPr>
          <w:rStyle w:val="default"/>
          <w:rFonts w:cs="FrankRuehl"/>
          <w:rtl/>
        </w:rPr>
        <w:t>–</w:t>
      </w:r>
      <w:r w:rsidR="00274E33">
        <w:rPr>
          <w:rStyle w:val="default"/>
          <w:rFonts w:cs="FrankRuehl" w:hint="cs"/>
          <w:rtl/>
        </w:rPr>
        <w:t xml:space="preserve"> ועדת שחרורים כהגדרתה בחוק שחרור על תנאי ממאסר, התשס"א-2001, או ועדת שחרורים מיוחדת שמונתה לפי סעיף 33(ב) לחוק האמור.</w:t>
      </w:r>
    </w:p>
    <w:p w:rsidR="00752880" w:rsidRDefault="00752880" w:rsidP="00752880">
      <w:pPr>
        <w:pStyle w:val="P00"/>
        <w:spacing w:before="72"/>
        <w:ind w:left="0" w:right="1134"/>
        <w:rPr>
          <w:rStyle w:val="default"/>
          <w:rFonts w:cs="FrankRuehl"/>
          <w:rtl/>
        </w:rPr>
      </w:pPr>
      <w:bookmarkStart w:id="7" w:name="Seif9"/>
      <w:bookmarkEnd w:id="7"/>
      <w:r>
        <w:rPr>
          <w:rFonts w:cs="Miriam"/>
          <w:lang w:val="he-IL"/>
        </w:rPr>
        <w:pict>
          <v:rect id="_x0000_s2244" style="position:absolute;left:0;text-align:left;margin-left:464.35pt;margin-top:7.1pt;width:75.05pt;height:9.05pt;z-index:251661824" o:allowincell="f" filled="f" stroked="f" strokecolor="lime" strokeweight=".25pt">
            <v:textbox style="mso-next-textbox:#_x0000_s2244" inset="0,0,0,0">
              <w:txbxContent>
                <w:p w:rsidR="00752880" w:rsidRDefault="00752880" w:rsidP="00752880">
                  <w:pPr>
                    <w:spacing w:line="160" w:lineRule="exact"/>
                    <w:rPr>
                      <w:rFonts w:cs="Miriam" w:hint="cs"/>
                      <w:noProof/>
                      <w:sz w:val="18"/>
                      <w:szCs w:val="18"/>
                      <w:rtl/>
                    </w:rPr>
                  </w:pPr>
                  <w:r>
                    <w:rPr>
                      <w:rFonts w:cs="Miriam" w:hint="cs"/>
                      <w:sz w:val="18"/>
                      <w:szCs w:val="18"/>
                      <w:rtl/>
                    </w:rPr>
                    <w:t>תחילה</w:t>
                  </w:r>
                  <w:r w:rsidR="00274E33">
                    <w:rPr>
                      <w:rFonts w:cs="Miriam" w:hint="cs"/>
                      <w:sz w:val="18"/>
                      <w:szCs w:val="18"/>
                      <w:rtl/>
                    </w:rPr>
                    <w:t xml:space="preserve"> ותוקף</w:t>
                  </w:r>
                </w:p>
              </w:txbxContent>
            </v:textbox>
            <w10:anchorlock/>
          </v:rect>
        </w:pict>
      </w:r>
      <w:r w:rsidR="00274E33">
        <w:rPr>
          <w:rStyle w:val="big-number"/>
          <w:rFonts w:cs="Miriam" w:hint="cs"/>
          <w:rtl/>
        </w:rPr>
        <w:t>8</w:t>
      </w:r>
      <w:r>
        <w:rPr>
          <w:rStyle w:val="big-number"/>
          <w:rFonts w:cs="FrankRuehl"/>
          <w:sz w:val="26"/>
          <w:szCs w:val="26"/>
          <w:rtl/>
        </w:rPr>
        <w:t>.</w:t>
      </w:r>
      <w:r>
        <w:rPr>
          <w:rStyle w:val="big-number"/>
          <w:rFonts w:cs="FrankRuehl"/>
          <w:sz w:val="26"/>
          <w:szCs w:val="26"/>
          <w:rtl/>
        </w:rPr>
        <w:tab/>
      </w:r>
      <w:r w:rsidR="00274E33">
        <w:rPr>
          <w:rStyle w:val="default"/>
          <w:rFonts w:cs="FrankRuehl" w:hint="cs"/>
          <w:rtl/>
        </w:rPr>
        <w:t>(א)</w:t>
      </w:r>
      <w:r w:rsidR="00274E33">
        <w:rPr>
          <w:rStyle w:val="default"/>
          <w:rFonts w:cs="FrankRuehl"/>
          <w:rtl/>
        </w:rPr>
        <w:tab/>
      </w:r>
      <w:r w:rsidR="00274E33">
        <w:rPr>
          <w:rStyle w:val="default"/>
          <w:rFonts w:cs="FrankRuehl" w:hint="cs"/>
          <w:rtl/>
        </w:rPr>
        <w:t>תחילתה של תקנה 2(א)(11)(ב) שנה מיום פרסומן של תקנות אלה.</w:t>
      </w:r>
    </w:p>
    <w:p w:rsidR="00274E33" w:rsidRDefault="00274E33" w:rsidP="0075288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אלה יעמדו בתוקפן עד תום תקופת הוראת השעה כמשמעותה בסעיף 133ו לחוק.</w:t>
      </w:r>
    </w:p>
    <w:p w:rsidR="00752880" w:rsidRDefault="00752880" w:rsidP="00752880">
      <w:pPr>
        <w:pStyle w:val="P00"/>
        <w:spacing w:before="72"/>
        <w:ind w:left="0" w:right="1134"/>
        <w:rPr>
          <w:rStyle w:val="default"/>
          <w:rFonts w:cs="FrankRuehl"/>
          <w:rtl/>
        </w:rPr>
      </w:pPr>
      <w:bookmarkStart w:id="8" w:name="Seif3"/>
      <w:bookmarkEnd w:id="8"/>
      <w:r>
        <w:rPr>
          <w:rFonts w:cs="Miriam"/>
          <w:lang w:val="he-IL"/>
        </w:rPr>
        <w:pict>
          <v:rect id="_x0000_s2238" style="position:absolute;left:0;text-align:left;margin-left:464.35pt;margin-top:7.1pt;width:75.05pt;height:9.05pt;z-index:251655680" o:allowincell="f" filled="f" stroked="f" strokecolor="lime" strokeweight=".25pt">
            <v:textbox style="mso-next-textbox:#_x0000_s2238" inset="0,0,0,0">
              <w:txbxContent>
                <w:p w:rsidR="00752880" w:rsidRDefault="00274E33" w:rsidP="00752880">
                  <w:pPr>
                    <w:spacing w:line="160" w:lineRule="exact"/>
                    <w:rPr>
                      <w:rFonts w:cs="Miriam" w:hint="cs"/>
                      <w:noProof/>
                      <w:sz w:val="18"/>
                      <w:szCs w:val="18"/>
                      <w:rtl/>
                    </w:rPr>
                  </w:pPr>
                  <w:r>
                    <w:rPr>
                      <w:rFonts w:cs="Miriam" w:hint="cs"/>
                      <w:sz w:val="18"/>
                      <w:szCs w:val="18"/>
                      <w:rtl/>
                    </w:rPr>
                    <w:t>תחולה</w:t>
                  </w:r>
                </w:p>
              </w:txbxContent>
            </v:textbox>
            <w10:anchorlock/>
          </v:rect>
        </w:pict>
      </w:r>
      <w:r w:rsidR="00274E33">
        <w:rPr>
          <w:rStyle w:val="big-number"/>
          <w:rFonts w:cs="Miriam" w:hint="cs"/>
          <w:rtl/>
        </w:rPr>
        <w:t>9</w:t>
      </w:r>
      <w:r>
        <w:rPr>
          <w:rStyle w:val="big-number"/>
          <w:rFonts w:cs="FrankRuehl"/>
          <w:sz w:val="26"/>
          <w:szCs w:val="26"/>
          <w:rtl/>
        </w:rPr>
        <w:t>.</w:t>
      </w:r>
      <w:r>
        <w:rPr>
          <w:rStyle w:val="big-number"/>
          <w:rFonts w:cs="FrankRuehl"/>
          <w:sz w:val="26"/>
          <w:szCs w:val="26"/>
          <w:rtl/>
        </w:rPr>
        <w:tab/>
      </w:r>
      <w:r w:rsidR="00274E33">
        <w:rPr>
          <w:rStyle w:val="default"/>
          <w:rFonts w:cs="FrankRuehl" w:hint="cs"/>
          <w:rtl/>
        </w:rPr>
        <w:t>(א)</w:t>
      </w:r>
      <w:r w:rsidR="00274E33">
        <w:rPr>
          <w:rStyle w:val="default"/>
          <w:rFonts w:cs="FrankRuehl"/>
          <w:rtl/>
        </w:rPr>
        <w:tab/>
      </w:r>
      <w:r w:rsidR="00274E33">
        <w:rPr>
          <w:rStyle w:val="default"/>
          <w:rFonts w:cs="FrankRuehl" w:hint="cs"/>
          <w:rtl/>
        </w:rPr>
        <w:t>תקנה 2(א)(1) ו-(11)(א) תחול לגבי חדרי היוועדות חזותית שבנייתם החלה לאחר יום פרסומן של תקנות אלה.</w:t>
      </w:r>
    </w:p>
    <w:p w:rsidR="00274E33" w:rsidRDefault="00274E33" w:rsidP="0075288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תקנה 2(א)(11)(ב) לא תחול לגבי חדרי היוועדות חזותית שבנייתם החלה לאחר יום פרסומן של תקנות אלה.</w:t>
      </w:r>
    </w:p>
    <w:p w:rsidR="00752880" w:rsidRDefault="00752880">
      <w:pPr>
        <w:pStyle w:val="P00"/>
        <w:spacing w:before="72"/>
        <w:ind w:left="0" w:right="1134"/>
        <w:rPr>
          <w:rStyle w:val="default"/>
          <w:rFonts w:cs="FrankRuehl" w:hint="cs"/>
          <w:rtl/>
        </w:rPr>
      </w:pPr>
    </w:p>
    <w:p w:rsidR="002770BF" w:rsidRDefault="002770BF">
      <w:pPr>
        <w:pStyle w:val="P00"/>
        <w:spacing w:before="72"/>
        <w:ind w:left="0" w:right="1134"/>
        <w:rPr>
          <w:rStyle w:val="default"/>
          <w:rFonts w:cs="FrankRuehl" w:hint="cs"/>
          <w:rtl/>
        </w:rPr>
      </w:pPr>
    </w:p>
    <w:p w:rsidR="002770BF" w:rsidRDefault="00274E33" w:rsidP="00274E3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6"/>
          <w:rtl/>
        </w:rPr>
      </w:pPr>
      <w:r>
        <w:rPr>
          <w:rStyle w:val="default"/>
          <w:rFonts w:cs="FrankRuehl" w:hint="cs"/>
          <w:rtl/>
        </w:rPr>
        <w:t>כ"ז בניסן התשפ"ב (28 באפריל 2022</w:t>
      </w:r>
      <w:r w:rsidR="002770BF">
        <w:rPr>
          <w:rStyle w:val="default"/>
          <w:rFonts w:cs="FrankRuehl" w:hint="cs"/>
          <w:rtl/>
        </w:rPr>
        <w:t>)</w:t>
      </w:r>
      <w:r>
        <w:rPr>
          <w:rStyle w:val="default"/>
          <w:rFonts w:cs="FrankRuehl"/>
          <w:rtl/>
        </w:rPr>
        <w:tab/>
      </w:r>
      <w:r>
        <w:rPr>
          <w:rFonts w:cs="FrankRuehl" w:hint="cs"/>
          <w:sz w:val="26"/>
          <w:rtl/>
        </w:rPr>
        <w:t>גדעון סער</w:t>
      </w:r>
    </w:p>
    <w:p w:rsidR="002770BF" w:rsidRDefault="002770BF" w:rsidP="00274E3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המשפטים</w:t>
      </w:r>
    </w:p>
    <w:p w:rsidR="002770BF" w:rsidRDefault="002770BF">
      <w:pPr>
        <w:pStyle w:val="sig-0"/>
        <w:tabs>
          <w:tab w:val="clear" w:pos="4820"/>
          <w:tab w:val="center" w:pos="5670"/>
        </w:tabs>
        <w:ind w:left="0" w:right="1134"/>
        <w:rPr>
          <w:rFonts w:cs="FrankRuehl" w:hint="cs"/>
          <w:sz w:val="26"/>
          <w:rtl/>
        </w:rPr>
      </w:pPr>
    </w:p>
    <w:p w:rsidR="002770BF" w:rsidRDefault="002770BF">
      <w:pPr>
        <w:pStyle w:val="sig-0"/>
        <w:ind w:left="0" w:right="1134"/>
        <w:rPr>
          <w:rFonts w:cs="FrankRuehl"/>
          <w:sz w:val="26"/>
          <w:rtl/>
        </w:rPr>
      </w:pPr>
    </w:p>
    <w:p w:rsidR="00EE1B67" w:rsidRDefault="00EE1B67">
      <w:pPr>
        <w:pStyle w:val="sig-0"/>
        <w:ind w:left="0" w:right="1134"/>
        <w:rPr>
          <w:rFonts w:cs="FrankRuehl"/>
          <w:sz w:val="26"/>
          <w:rtl/>
        </w:rPr>
      </w:pPr>
    </w:p>
    <w:p w:rsidR="00EE1B67" w:rsidRDefault="00EE1B67">
      <w:pPr>
        <w:pStyle w:val="sig-0"/>
        <w:ind w:left="0" w:right="1134"/>
        <w:rPr>
          <w:rFonts w:cs="FrankRuehl"/>
          <w:sz w:val="26"/>
          <w:rtl/>
        </w:rPr>
      </w:pPr>
    </w:p>
    <w:p w:rsidR="00EE1B67" w:rsidRDefault="00EE1B67" w:rsidP="00EE1B67">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274E33" w:rsidRPr="00EE1B67" w:rsidRDefault="00274E33" w:rsidP="00EE1B67">
      <w:pPr>
        <w:pStyle w:val="sig-0"/>
        <w:ind w:left="0" w:right="1134"/>
        <w:jc w:val="center"/>
        <w:rPr>
          <w:rFonts w:cs="David"/>
          <w:color w:val="0000FF"/>
          <w:sz w:val="26"/>
          <w:szCs w:val="24"/>
          <w:u w:val="single"/>
          <w:rtl/>
        </w:rPr>
      </w:pPr>
    </w:p>
    <w:sectPr w:rsidR="00274E33" w:rsidRPr="00EE1B6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4D05" w:rsidRDefault="00CF4D05">
      <w:r>
        <w:separator/>
      </w:r>
    </w:p>
  </w:endnote>
  <w:endnote w:type="continuationSeparator" w:id="0">
    <w:p w:rsidR="00CF4D05" w:rsidRDefault="00CF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0BF" w:rsidRDefault="002770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770BF" w:rsidRDefault="002770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770BF" w:rsidRDefault="002770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Z:\000000000000-law\yael\07-01-01-d\01\table\999_707.doc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0BF" w:rsidRDefault="002770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1B67">
      <w:rPr>
        <w:rFonts w:hAnsi="FrankRuehl" w:cs="FrankRuehl"/>
        <w:noProof/>
        <w:sz w:val="24"/>
        <w:szCs w:val="24"/>
        <w:rtl/>
      </w:rPr>
      <w:t>4</w:t>
    </w:r>
    <w:r>
      <w:rPr>
        <w:rFonts w:hAnsi="FrankRuehl" w:cs="FrankRuehl"/>
        <w:sz w:val="24"/>
        <w:szCs w:val="24"/>
        <w:rtl/>
      </w:rPr>
      <w:fldChar w:fldCharType="end"/>
    </w:r>
  </w:p>
  <w:p w:rsidR="002770BF" w:rsidRDefault="002770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770BF" w:rsidRDefault="002770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Z:\000000000000-law\yael\07-01-01-d\01\table\999_707.doc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4D05" w:rsidRDefault="00CF4D05">
      <w:r>
        <w:separator/>
      </w:r>
    </w:p>
  </w:footnote>
  <w:footnote w:type="continuationSeparator" w:id="0">
    <w:p w:rsidR="00CF4D05" w:rsidRDefault="00CF4D05">
      <w:r>
        <w:continuationSeparator/>
      </w:r>
    </w:p>
  </w:footnote>
  <w:footnote w:id="1">
    <w:p w:rsidR="00AB18DB" w:rsidRDefault="002770BF" w:rsidP="00AB18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B18DB">
          <w:rPr>
            <w:rStyle w:val="Hyperlink"/>
            <w:rFonts w:cs="FrankRuehl" w:hint="cs"/>
            <w:rtl/>
          </w:rPr>
          <w:t>ק"ת תש</w:t>
        </w:r>
        <w:r w:rsidR="00752880" w:rsidRPr="00AB18DB">
          <w:rPr>
            <w:rStyle w:val="Hyperlink"/>
            <w:rFonts w:cs="FrankRuehl" w:hint="cs"/>
            <w:rtl/>
          </w:rPr>
          <w:t>פ"ב</w:t>
        </w:r>
        <w:r w:rsidRPr="00AB18DB">
          <w:rPr>
            <w:rStyle w:val="Hyperlink"/>
            <w:rFonts w:cs="FrankRuehl" w:hint="cs"/>
            <w:rtl/>
          </w:rPr>
          <w:t xml:space="preserve"> מס' </w:t>
        </w:r>
        <w:r w:rsidR="00752880" w:rsidRPr="00AB18DB">
          <w:rPr>
            <w:rStyle w:val="Hyperlink"/>
            <w:rFonts w:cs="FrankRuehl" w:hint="cs"/>
            <w:rtl/>
          </w:rPr>
          <w:t>10157</w:t>
        </w:r>
      </w:hyperlink>
      <w:r>
        <w:rPr>
          <w:rFonts w:cs="FrankRuehl" w:hint="cs"/>
          <w:rtl/>
        </w:rPr>
        <w:t xml:space="preserve"> מיום </w:t>
      </w:r>
      <w:r w:rsidR="00752880">
        <w:rPr>
          <w:rFonts w:cs="FrankRuehl" w:hint="cs"/>
          <w:rtl/>
        </w:rPr>
        <w:t>15.5.2022</w:t>
      </w:r>
      <w:r>
        <w:rPr>
          <w:rFonts w:cs="FrankRuehl" w:hint="cs"/>
          <w:rtl/>
        </w:rPr>
        <w:t xml:space="preserve"> עמ' </w:t>
      </w:r>
      <w:r w:rsidR="00752880">
        <w:rPr>
          <w:rFonts w:cs="FrankRuehl" w:hint="cs"/>
          <w:rtl/>
        </w:rPr>
        <w:t>2886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0BF" w:rsidRDefault="002770B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770BF" w:rsidRDefault="002770B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770BF" w:rsidRDefault="002770B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0BF" w:rsidRDefault="002770B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סדר הדין הפלילי (</w:t>
    </w:r>
    <w:r w:rsidR="00752880">
      <w:rPr>
        <w:rFonts w:hAnsi="FrankRuehl" w:cs="FrankRuehl" w:hint="cs"/>
        <w:color w:val="000000"/>
        <w:sz w:val="28"/>
        <w:szCs w:val="28"/>
        <w:rtl/>
      </w:rPr>
      <w:t>היוועדות חזותית) (הוראת שעה), תשפ"ב-2022</w:t>
    </w:r>
  </w:p>
  <w:p w:rsidR="002770BF" w:rsidRDefault="002770B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770BF" w:rsidRDefault="002770B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901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3F67"/>
    <w:rsid w:val="000A5D4D"/>
    <w:rsid w:val="00274E33"/>
    <w:rsid w:val="002770BF"/>
    <w:rsid w:val="002B3F67"/>
    <w:rsid w:val="00504542"/>
    <w:rsid w:val="005308CC"/>
    <w:rsid w:val="00752880"/>
    <w:rsid w:val="00841A1B"/>
    <w:rsid w:val="008D3FAE"/>
    <w:rsid w:val="00925CC3"/>
    <w:rsid w:val="00925DE2"/>
    <w:rsid w:val="00AA6820"/>
    <w:rsid w:val="00AB18DB"/>
    <w:rsid w:val="00AC4800"/>
    <w:rsid w:val="00BC0D08"/>
    <w:rsid w:val="00BC5182"/>
    <w:rsid w:val="00CF4D05"/>
    <w:rsid w:val="00EE1B67"/>
    <w:rsid w:val="00F426FA"/>
    <w:rsid w:val="00FC059B"/>
    <w:rsid w:val="00FD29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839EEFB-F6A0-4718-B345-982A90C4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1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8117</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3080223</vt:i4>
      </vt:variant>
      <vt:variant>
        <vt:i4>0</vt:i4>
      </vt:variant>
      <vt:variant>
        <vt:i4>0</vt:i4>
      </vt:variant>
      <vt:variant>
        <vt:i4>5</vt:i4>
      </vt:variant>
      <vt:variant>
        <vt:lpwstr>https://www.nevo.co.il/law_word/law06/tak-10157.pdf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סדר הדין הפלילי (היוועדות חזותית) (הוראת שעה), תשפ"ב-2022</vt:lpwstr>
  </property>
  <property fmtid="{D5CDD505-2E9C-101B-9397-08002B2CF9AE}" pid="4" name="LAWNUMBER">
    <vt:lpwstr>0614</vt:lpwstr>
  </property>
  <property fmtid="{D5CDD505-2E9C-101B-9397-08002B2CF9AE}" pid="5" name="TYPE">
    <vt:lpwstr>01</vt:lpwstr>
  </property>
  <property fmtid="{D5CDD505-2E9C-101B-9397-08002B2CF9AE}" pid="6" name="CHNAME">
    <vt:lpwstr>סדר דין פלילי</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בתי משפט וסדרי דין</vt:lpwstr>
  </property>
  <property fmtid="{D5CDD505-2E9C-101B-9397-08002B2CF9AE}" pid="22" name="NOSE21">
    <vt:lpwstr>סדר דין פלילי</vt:lpwstr>
  </property>
  <property fmtid="{D5CDD505-2E9C-101B-9397-08002B2CF9AE}" pid="23" name="NOSE31">
    <vt:lpwstr>ניהול ההליך הפלילי</vt:lpwstr>
  </property>
  <property fmtid="{D5CDD505-2E9C-101B-9397-08002B2CF9AE}" pid="24" name="NOSE12">
    <vt:lpwstr>עונשין ומשפט פלילי</vt:lpwstr>
  </property>
  <property fmtid="{D5CDD505-2E9C-101B-9397-08002B2CF9AE}" pid="25" name="NOSE22">
    <vt:lpwstr>סדר דין פלילי</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חוק סדר הדין הפלילי [נוסח משולב], תשמ"ב-1982</vt:lpwstr>
  </property>
  <property fmtid="{D5CDD505-2E9C-101B-9397-08002B2CF9AE}" pid="61" name="MEKOR_SAIF1">
    <vt:lpwstr>133דX</vt:lpwstr>
  </property>
  <property fmtid="{D5CDD505-2E9C-101B-9397-08002B2CF9AE}" pid="62" name="MEKOR_LAWID1">
    <vt:lpwstr>74903</vt:lpwstr>
  </property>
  <property fmtid="{D5CDD505-2E9C-101B-9397-08002B2CF9AE}" pid="63" name="MEKORSAMCHUT">
    <vt:lpwstr/>
  </property>
  <property fmtid="{D5CDD505-2E9C-101B-9397-08002B2CF9AE}" pid="64" name="LINKK1">
    <vt:lpwstr>https://www.nevo.co.il/law_word/law06/tak-10157.pdf;‎רשומות - תקנות כלליות#פורסמו ק"ת ‏תשפ"ב מס' 10157 #מיום 15.5.2022 עמ' 2886‏</vt:lpwstr>
  </property>
</Properties>
</file>