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448" w:rsidRDefault="00D76448" w:rsidP="00012B25">
      <w:pPr>
        <w:pStyle w:val="big-header"/>
        <w:ind w:left="0" w:right="1134"/>
      </w:pPr>
      <w:r>
        <w:rPr>
          <w:rtl/>
        </w:rPr>
        <w:t>תקנות סדרי הדין הפלילי (חקירת סיבות מוות), תשי"ח</w:t>
      </w:r>
      <w:r w:rsidR="00012B25">
        <w:rPr>
          <w:rFonts w:hint="cs"/>
          <w:rtl/>
        </w:rPr>
        <w:t>-</w:t>
      </w:r>
      <w:r>
        <w:rPr>
          <w:rtl/>
        </w:rPr>
        <w:t>1958</w:t>
      </w:r>
    </w:p>
    <w:p w:rsidR="009C4B80" w:rsidRPr="009C4B80" w:rsidRDefault="009C4B80" w:rsidP="009C4B80">
      <w:pPr>
        <w:spacing w:line="320" w:lineRule="auto"/>
        <w:jc w:val="left"/>
        <w:rPr>
          <w:rFonts w:cs="FrankRuehl"/>
          <w:szCs w:val="26"/>
          <w:rtl/>
        </w:rPr>
      </w:pPr>
    </w:p>
    <w:p w:rsidR="009C4B80" w:rsidRDefault="009C4B80" w:rsidP="009C4B80">
      <w:pPr>
        <w:spacing w:line="320" w:lineRule="auto"/>
        <w:jc w:val="left"/>
        <w:rPr>
          <w:rtl/>
        </w:rPr>
      </w:pPr>
    </w:p>
    <w:p w:rsidR="009C4B80" w:rsidRDefault="009C4B80" w:rsidP="009C4B80">
      <w:pPr>
        <w:spacing w:line="320" w:lineRule="auto"/>
        <w:jc w:val="left"/>
        <w:rPr>
          <w:rFonts w:cs="FrankRuehl"/>
          <w:szCs w:val="26"/>
          <w:rtl/>
        </w:rPr>
      </w:pPr>
      <w:r w:rsidRPr="009C4B80">
        <w:rPr>
          <w:rFonts w:cs="Miriam"/>
          <w:szCs w:val="22"/>
          <w:rtl/>
        </w:rPr>
        <w:t>בתי משפט וסדרי דין</w:t>
      </w:r>
      <w:r w:rsidRPr="009C4B80">
        <w:rPr>
          <w:rFonts w:cs="FrankRuehl"/>
          <w:szCs w:val="26"/>
          <w:rtl/>
        </w:rPr>
        <w:t xml:space="preserve"> – סדר דין פלילי – חקירות</w:t>
      </w:r>
    </w:p>
    <w:p w:rsidR="009C4B80" w:rsidRPr="009C4B80" w:rsidRDefault="009C4B80" w:rsidP="009C4B80">
      <w:pPr>
        <w:spacing w:line="320" w:lineRule="auto"/>
        <w:jc w:val="left"/>
        <w:rPr>
          <w:rFonts w:cs="Miriam"/>
          <w:szCs w:val="22"/>
          <w:rtl/>
        </w:rPr>
      </w:pPr>
      <w:r w:rsidRPr="009C4B80">
        <w:rPr>
          <w:rFonts w:cs="Miriam"/>
          <w:szCs w:val="22"/>
          <w:rtl/>
        </w:rPr>
        <w:t>עונשין ומשפט פלילי</w:t>
      </w:r>
      <w:r w:rsidRPr="009C4B80">
        <w:rPr>
          <w:rFonts w:cs="FrankRuehl"/>
          <w:szCs w:val="26"/>
          <w:rtl/>
        </w:rPr>
        <w:t xml:space="preserve"> – חקירת סיבת מוות</w:t>
      </w:r>
    </w:p>
    <w:p w:rsidR="00D76448" w:rsidRDefault="00D7644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0" w:tooltip="בקשה לחק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לחקירה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1" w:tooltip="נוסח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הבקשה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2" w:tooltip="נוסח ה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ההיתר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3" w:tooltip="נוסח ה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הצו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4" w:tooltip="מתן 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פרטים נוספים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5" w:tooltip="מועד החק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החקירה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6" w:tooltip="דחיית החק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דחיית החקירה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7" w:tooltip="החלטה בחק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בחקירה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8" w:tooltip="סדרי דין ב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דין בערעור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9" w:tooltip="בקשה לחקירה שנ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לחקירה שנית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10" w:tooltip="שמיר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תוקף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D764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2B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hyperlink w:anchor="Seif1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6448" w:rsidRDefault="00D764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76448" w:rsidRDefault="00D764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:rsidR="00D76448" w:rsidRDefault="00D76448">
      <w:pPr>
        <w:pStyle w:val="big-header"/>
        <w:ind w:left="0" w:right="1134"/>
        <w:rPr>
          <w:rtl/>
        </w:rPr>
      </w:pPr>
    </w:p>
    <w:p w:rsidR="00D76448" w:rsidRDefault="00D76448" w:rsidP="009C4B8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סדרי הדין הפלילי (חקירת סיבות מוות), תשי"ח</w:t>
      </w:r>
      <w:r w:rsidR="00012B25">
        <w:rPr>
          <w:rFonts w:hint="cs"/>
          <w:rtl/>
        </w:rPr>
        <w:t>-</w:t>
      </w:r>
      <w:r>
        <w:rPr>
          <w:rFonts w:hint="cs"/>
          <w:rtl/>
        </w:rPr>
        <w:t>1958</w:t>
      </w:r>
      <w:r w:rsidR="00012B25">
        <w:rPr>
          <w:rStyle w:val="a7"/>
          <w:rtl/>
        </w:rPr>
        <w:footnoteReference w:customMarkFollows="1" w:id="1"/>
        <w:t>*</w:t>
      </w:r>
    </w:p>
    <w:p w:rsidR="00D76448" w:rsidRDefault="00D76448" w:rsidP="00012B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40 לחוק לתיקון סדרי הדין הפלילי (חקירת פשעים וסיבות מוות), תשי"ח</w:t>
      </w:r>
      <w:r w:rsidR="00012B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 (</w:t>
      </w:r>
      <w:r>
        <w:rPr>
          <w:rStyle w:val="default"/>
          <w:rFonts w:cs="FrankRuehl" w:hint="cs"/>
          <w:rtl/>
        </w:rPr>
        <w:t xml:space="preserve">להלן </w:t>
      </w:r>
      <w:r w:rsidR="00012B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סעיף 46 לחוק בתי המשפט, תשי"ז</w:t>
      </w:r>
      <w:r w:rsidR="00012B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1957, ובתוקף שאר הסמכויות הנתונות לי לפי כל דין, אני מתקין תקנות אלה: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85pt;z-index:251652096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לחקי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קשה לחקור בסיבת מוות לפי סעיף 19 לחוק תוגש לשופט חוקר בצירוף העתקים כמספר האנשים שהמבקש ביקש להמציאם להם.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55pt;z-index:251653120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וסח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קשה כאמור בתקנה 1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הא ערוכה לפי הנוסח שבתוספת הראשונה או בדומה לו ככל האפשר.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2pt;z-index:251654144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וסח ההיתר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יתר לפי סעיף 20 לחוק יהא ערוך לפי הנוסח שבתוספת השניה.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1pt;z-index:251655168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וסח הצו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לפי סעיף 26 לחוק יהא ערוך לפי הנוסח שבתוספת השלישית.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6pt;z-index:251656192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פרטים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ופט חוקר רשאי לצוות שהמבקש יגיש, תוך תקופה שיקבע, פרטים נוספים על אלה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פורטו בבקשתו ושימציא מסמכים שברשותו הנוגעים לחקירה.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5.25pt;z-index:251657216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ועד החקירה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ופט חוקר יקבע מועד לחקירה שלא יהיה מאוחר מאשר 15 יום מיום הגשת הבקשה.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2.15pt;z-index:251658240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חיית החקירה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ופט חוקר רשאי לדחות את מועד החקירה למועד אחר, אם הדחיה דרושה, לדעתו, למען הצדק.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2.8pt;z-index:251659264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 בחקירה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יד עם תום החקירה יתן השופט החוקר את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החלטתו כאמור בסעיף 30 או 32 לחוק.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5.3pt;z-index:251660288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דין בערעור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דרי דין בערעור לפי סעיף 27 לחוק יהיו כסדרי דין הנוהגים בבית משפט מחוזי בערעורים פליליים ובשינויים המחוייבים לפי הענין.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לחקירה שנית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ין בקשה לחזור ולחקור כאמור בסעיף 34 לחוק כדין בקשה לחקירה המוגשת לפי סעיף 19 לחוק והוראות תקנות אלה יחולו עליה בשינויים המחוייבים לפי הענין. 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6.65pt;z-index:251662336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ייפסל שום הליך בחקירת סיבת מוות בשל כך בלבד שלא מילאו אחרי הוראה מהוראות תקנות אלה. </w:t>
      </w:r>
    </w:p>
    <w:p w:rsidR="00D76448" w:rsidRDefault="00D76448" w:rsidP="00012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1.75pt;z-index:251663360" o:allowincell="f" filled="f" stroked="f" strokecolor="lime" strokeweight=".25pt">
            <v:textbox inset="0,0,0,0">
              <w:txbxContent>
                <w:p w:rsidR="00D76448" w:rsidRDefault="00D764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סדרי הדין הפלילי (חקירת סיבות מוות), תשי"ח</w:t>
      </w:r>
      <w:r w:rsidR="00012B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1958".</w:t>
      </w:r>
    </w:p>
    <w:p w:rsidR="00012B25" w:rsidRDefault="00012B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6448" w:rsidRPr="00012B25" w:rsidRDefault="00D76448" w:rsidP="00012B25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012B25">
        <w:rPr>
          <w:rStyle w:val="default"/>
          <w:rFonts w:cs="FrankRuehl"/>
          <w:b/>
          <w:bCs/>
          <w:rtl/>
        </w:rPr>
        <w:t>ת</w:t>
      </w:r>
      <w:r w:rsidRPr="00012B25">
        <w:rPr>
          <w:rStyle w:val="default"/>
          <w:rFonts w:cs="FrankRuehl" w:hint="cs"/>
          <w:b/>
          <w:bCs/>
          <w:rtl/>
        </w:rPr>
        <w:t>וספת ראשונה</w:t>
      </w:r>
    </w:p>
    <w:p w:rsidR="00BD4044" w:rsidRDefault="00BD4044" w:rsidP="00BD4044">
      <w:pPr>
        <w:pStyle w:val="medium-header"/>
        <w:keepNext w:val="0"/>
        <w:keepLines w:val="0"/>
        <w:ind w:left="0" w:right="1134"/>
        <w:jc w:val="left"/>
        <w:rPr>
          <w:sz w:val="24"/>
          <w:szCs w:val="24"/>
        </w:rPr>
      </w:pPr>
      <w:r w:rsidRPr="00012B25">
        <w:rPr>
          <w:sz w:val="24"/>
          <w:szCs w:val="24"/>
          <w:rtl/>
        </w:rPr>
        <w:t>(</w:t>
      </w:r>
      <w:r w:rsidRPr="00012B25">
        <w:rPr>
          <w:rFonts w:hint="cs"/>
          <w:sz w:val="24"/>
          <w:szCs w:val="24"/>
          <w:rtl/>
        </w:rPr>
        <w:t>תקנה 2)</w:t>
      </w:r>
    </w:p>
    <w:p w:rsidR="00BD4044" w:rsidRDefault="00BD4044" w:rsidP="00BD4044">
      <w:pPr>
        <w:pStyle w:val="P00"/>
        <w:spacing w:before="72"/>
        <w:ind w:left="0" w:right="1134"/>
        <w:jc w:val="left"/>
        <w:rPr>
          <w:rStyle w:val="default"/>
          <w:rFonts w:cs="FrankRuehl" w:hint="cs"/>
          <w:sz w:val="24"/>
          <w:szCs w:val="24"/>
          <w:rtl/>
        </w:rPr>
      </w:pPr>
      <w:r w:rsidRPr="00296549">
        <w:rPr>
          <w:rStyle w:val="default"/>
          <w:rFonts w:cs="FrankRuehl"/>
          <w:sz w:val="22"/>
          <w:szCs w:val="22"/>
        </w:rPr>
        <w:t>]</w:t>
      </w:r>
      <w:hyperlink r:id="rId7" w:history="1">
        <w:r w:rsidRPr="00BD4044">
          <w:rPr>
            <w:rStyle w:val="Hyperlink"/>
            <w:sz w:val="24"/>
            <w:szCs w:val="24"/>
            <w:rtl/>
          </w:rPr>
          <w:t>ב</w:t>
        </w:r>
        <w:r w:rsidRPr="00BD4044">
          <w:rPr>
            <w:rStyle w:val="Hyperlink"/>
            <w:rFonts w:hint="cs"/>
            <w:sz w:val="24"/>
            <w:szCs w:val="24"/>
            <w:rtl/>
          </w:rPr>
          <w:t>קשה לפי סעיף 19</w:t>
        </w:r>
      </w:hyperlink>
      <w:r w:rsidRPr="00296549">
        <w:rPr>
          <w:rStyle w:val="default"/>
          <w:rFonts w:cs="FrankRuehl"/>
          <w:sz w:val="24"/>
          <w:szCs w:val="24"/>
        </w:rPr>
        <w:t>[</w:t>
      </w:r>
    </w:p>
    <w:p w:rsidR="00D76448" w:rsidRPr="00012B25" w:rsidRDefault="00D76448" w:rsidP="00012B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6448" w:rsidRPr="00012B25" w:rsidRDefault="00D76448" w:rsidP="00012B25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012B25">
        <w:rPr>
          <w:rStyle w:val="default"/>
          <w:rFonts w:cs="FrankRuehl"/>
          <w:b/>
          <w:bCs/>
          <w:rtl/>
        </w:rPr>
        <w:t>ת</w:t>
      </w:r>
      <w:r w:rsidRPr="00012B25">
        <w:rPr>
          <w:rStyle w:val="default"/>
          <w:rFonts w:cs="FrankRuehl" w:hint="cs"/>
          <w:b/>
          <w:bCs/>
          <w:rtl/>
        </w:rPr>
        <w:t>וספת שניה</w:t>
      </w:r>
    </w:p>
    <w:p w:rsidR="00D76448" w:rsidRPr="00012B25" w:rsidRDefault="00D76448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012B25">
        <w:rPr>
          <w:sz w:val="24"/>
          <w:szCs w:val="24"/>
          <w:rtl/>
        </w:rPr>
        <w:t>(</w:t>
      </w:r>
      <w:r w:rsidRPr="00012B25">
        <w:rPr>
          <w:rFonts w:hint="cs"/>
          <w:sz w:val="24"/>
          <w:szCs w:val="24"/>
          <w:rtl/>
        </w:rPr>
        <w:t>תקנה 3)</w:t>
      </w:r>
    </w:p>
    <w:p w:rsidR="00D76448" w:rsidRDefault="00922BAF" w:rsidP="00922B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tl/>
        </w:rPr>
      </w:pPr>
      <w:r>
        <w:rPr>
          <w:rFonts w:hint="cs"/>
          <w:rtl/>
        </w:rPr>
        <w:tab/>
      </w:r>
      <w:r w:rsidR="00D76448">
        <w:rPr>
          <w:rtl/>
        </w:rPr>
        <w:t>מ</w:t>
      </w:r>
      <w:r w:rsidR="00D76448">
        <w:rPr>
          <w:rFonts w:hint="cs"/>
          <w:rtl/>
        </w:rPr>
        <w:t>ס' התיק</w:t>
      </w:r>
      <w:r>
        <w:rPr>
          <w:rFonts w:hint="cs"/>
          <w:rtl/>
        </w:rPr>
        <w:t xml:space="preserve"> </w:t>
      </w:r>
      <w:r>
        <w:rPr>
          <w:rtl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>
        <w:rPr>
          <w:rtl/>
        </w:rPr>
        <w:instrText xml:space="preserve"> </w:instrText>
      </w:r>
      <w:r>
        <w:rPr>
          <w:rFonts w:hint="cs"/>
        </w:rPr>
        <w:instrText>FORMTEXT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fldChar w:fldCharType="end"/>
      </w:r>
      <w:bookmarkEnd w:id="12"/>
    </w:p>
    <w:p w:rsidR="00D76448" w:rsidRPr="00922BAF" w:rsidRDefault="00D76448" w:rsidP="00922BAF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922BAF">
        <w:rPr>
          <w:rStyle w:val="default"/>
          <w:rFonts w:cs="FrankRuehl"/>
          <w:sz w:val="24"/>
          <w:szCs w:val="24"/>
          <w:rtl/>
        </w:rPr>
        <w:t>ש</w:t>
      </w:r>
      <w:r w:rsidRPr="00922BAF">
        <w:rPr>
          <w:rStyle w:val="default"/>
          <w:rFonts w:cs="FrankRuehl" w:hint="cs"/>
          <w:sz w:val="24"/>
          <w:szCs w:val="24"/>
          <w:rtl/>
        </w:rPr>
        <w:t>ופט חוקר</w:t>
      </w:r>
    </w:p>
    <w:p w:rsidR="00D76448" w:rsidRDefault="00D76448">
      <w:pPr>
        <w:pStyle w:val="medium-header"/>
        <w:keepNext w:val="0"/>
        <w:keepLines w:val="0"/>
        <w:ind w:left="0" w:right="1134"/>
        <w:rPr>
          <w:rFonts w:hint="cs"/>
          <w:rtl/>
        </w:rPr>
      </w:pPr>
      <w:r>
        <w:rPr>
          <w:rtl/>
        </w:rPr>
        <w:t>ב</w:t>
      </w:r>
      <w:r>
        <w:rPr>
          <w:rFonts w:hint="cs"/>
          <w:rtl/>
        </w:rPr>
        <w:t>ית משפט השלום ב</w:t>
      </w:r>
      <w:r w:rsidR="00922BAF">
        <w:rPr>
          <w:rtl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 w:rsidR="00922BAF">
        <w:rPr>
          <w:rtl/>
        </w:rPr>
        <w:instrText xml:space="preserve"> </w:instrText>
      </w:r>
      <w:r w:rsidR="00922BAF">
        <w:instrText>FORMTEXT</w:instrText>
      </w:r>
      <w:r w:rsidR="00922BAF">
        <w:rPr>
          <w:rtl/>
        </w:rPr>
        <w:instrText xml:space="preserve"> </w:instrText>
      </w:r>
      <w:r w:rsidR="00922BAF">
        <w:rPr>
          <w:rtl/>
        </w:rPr>
        <w:fldChar w:fldCharType="separate"/>
      </w:r>
      <w:r w:rsidR="00922BAF">
        <w:rPr>
          <w:rtl/>
        </w:rPr>
        <w:t> </w:t>
      </w:r>
      <w:r w:rsidR="00922BAF">
        <w:rPr>
          <w:rtl/>
        </w:rPr>
        <w:t> </w:t>
      </w:r>
      <w:r w:rsidR="00922BAF">
        <w:rPr>
          <w:rtl/>
        </w:rPr>
        <w:t> </w:t>
      </w:r>
      <w:r w:rsidR="00922BAF">
        <w:rPr>
          <w:rtl/>
        </w:rPr>
        <w:t> </w:t>
      </w:r>
      <w:r w:rsidR="00922BAF">
        <w:rPr>
          <w:rtl/>
        </w:rPr>
        <w:t> </w:t>
      </w:r>
      <w:r w:rsidR="00922BAF">
        <w:rPr>
          <w:rtl/>
        </w:rPr>
        <w:fldChar w:fldCharType="end"/>
      </w:r>
      <w:bookmarkEnd w:id="13"/>
    </w:p>
    <w:p w:rsidR="00D76448" w:rsidRPr="00922BAF" w:rsidRDefault="00D76448" w:rsidP="00922BAF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922BAF">
        <w:rPr>
          <w:rStyle w:val="default"/>
          <w:rFonts w:cs="FrankRuehl"/>
          <w:b/>
          <w:bCs/>
          <w:sz w:val="22"/>
          <w:szCs w:val="22"/>
          <w:rtl/>
        </w:rPr>
        <w:t>ה</w:t>
      </w:r>
      <w:r w:rsidRPr="00922BAF">
        <w:rPr>
          <w:rStyle w:val="default"/>
          <w:rFonts w:cs="FrankRuehl" w:hint="cs"/>
          <w:b/>
          <w:bCs/>
          <w:sz w:val="22"/>
          <w:szCs w:val="22"/>
          <w:rtl/>
        </w:rPr>
        <w:t>יתר לפי סעיף 20</w:t>
      </w:r>
    </w:p>
    <w:p w:rsidR="00D76448" w:rsidRDefault="00D76448" w:rsidP="00922B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הואיל וביום </w:t>
      </w:r>
      <w:r w:rsidR="00922BAF">
        <w:rPr>
          <w:rtl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 w:rsidR="00922BAF">
        <w:rPr>
          <w:rtl/>
        </w:rPr>
        <w:instrText xml:space="preserve"> </w:instrText>
      </w:r>
      <w:r w:rsidR="00922BAF">
        <w:rPr>
          <w:rFonts w:hint="cs"/>
        </w:rPr>
        <w:instrText>FORMTEXT</w:instrText>
      </w:r>
      <w:r w:rsidR="00922BAF">
        <w:rPr>
          <w:rtl/>
        </w:rPr>
        <w:instrText xml:space="preserve"> </w:instrText>
      </w:r>
      <w:r w:rsidR="00922BAF">
        <w:rPr>
          <w:rtl/>
        </w:rPr>
        <w:fldChar w:fldCharType="separate"/>
      </w:r>
      <w:r w:rsidR="00922BAF">
        <w:rPr>
          <w:rtl/>
        </w:rPr>
        <w:t> </w:t>
      </w:r>
      <w:r w:rsidR="00922BAF">
        <w:rPr>
          <w:rtl/>
        </w:rPr>
        <w:t> </w:t>
      </w:r>
      <w:r w:rsidR="00922BAF">
        <w:rPr>
          <w:rtl/>
        </w:rPr>
        <w:t> </w:t>
      </w:r>
      <w:r w:rsidR="00922BAF">
        <w:rPr>
          <w:rtl/>
        </w:rPr>
        <w:t> </w:t>
      </w:r>
      <w:r w:rsidR="00922BAF">
        <w:rPr>
          <w:rtl/>
        </w:rPr>
        <w:t> </w:t>
      </w:r>
      <w:r w:rsidR="00922BAF">
        <w:rPr>
          <w:rtl/>
        </w:rPr>
        <w:fldChar w:fldCharType="end"/>
      </w:r>
      <w:bookmarkEnd w:id="14"/>
      <w:r>
        <w:rPr>
          <w:rFonts w:hint="cs"/>
          <w:rtl/>
        </w:rPr>
        <w:t xml:space="preserve"> הוגשה בקשה לפי סעיף 19 לחוק לתיקון סדרי הדין הפלילי (חקירת פשעים וסיבות מוות), תשי"ח</w:t>
      </w:r>
      <w:r w:rsidR="00922BAF">
        <w:rPr>
          <w:rFonts w:hint="cs"/>
          <w:rtl/>
        </w:rPr>
        <w:t>-</w:t>
      </w:r>
      <w:r>
        <w:rPr>
          <w:rFonts w:hint="cs"/>
          <w:rtl/>
        </w:rPr>
        <w:t xml:space="preserve">1958, לחקור בסיבת מותו של </w:t>
      </w:r>
      <w:bookmarkStart w:id="15" w:name="Text14"/>
      <w:r w:rsidR="00922BAF">
        <w:rPr>
          <w:rtl/>
        </w:rPr>
        <w:fldChar w:fldCharType="begin">
          <w:ffData>
            <w:name w:val="Text14"/>
            <w:enabled/>
            <w:calcOnExit w:val="0"/>
            <w:textInput>
              <w:default w:val="שם הנפטר"/>
            </w:textInput>
          </w:ffData>
        </w:fldChar>
      </w:r>
      <w:r w:rsidR="00922BAF">
        <w:rPr>
          <w:rtl/>
        </w:rPr>
        <w:instrText xml:space="preserve"> </w:instrText>
      </w:r>
      <w:r w:rsidR="00922BAF">
        <w:instrText>FORMTEXT</w:instrText>
      </w:r>
      <w:r w:rsidR="00922BAF">
        <w:rPr>
          <w:rtl/>
        </w:rPr>
        <w:instrText xml:space="preserve"> </w:instrText>
      </w:r>
      <w:r w:rsidR="00922BAF">
        <w:rPr>
          <w:rtl/>
        </w:rPr>
        <w:fldChar w:fldCharType="separate"/>
      </w:r>
      <w:r w:rsidR="00922BAF">
        <w:rPr>
          <w:rtl/>
        </w:rPr>
        <w:t>שם הנפטר</w:t>
      </w:r>
      <w:r w:rsidR="00922BAF">
        <w:rPr>
          <w:rtl/>
        </w:rPr>
        <w:fldChar w:fldCharType="end"/>
      </w:r>
      <w:bookmarkEnd w:id="15"/>
      <w:r>
        <w:rPr>
          <w:rFonts w:hint="cs"/>
          <w:rtl/>
        </w:rPr>
        <w:t xml:space="preserve"> </w:t>
      </w:r>
      <w:bookmarkStart w:id="16" w:name="Dropdown4"/>
      <w:r w:rsidR="00922BAF">
        <w:rPr>
          <w:rtl/>
        </w:rPr>
        <w:fldChar w:fldCharType="begin">
          <w:ffData>
            <w:name w:val="Dropdown4"/>
            <w:enabled/>
            <w:calcOnExit w:val="0"/>
            <w:ddList>
              <w:listEntry w:val="בן"/>
              <w:listEntry w:val="בת"/>
            </w:ddList>
          </w:ffData>
        </w:fldChar>
      </w:r>
      <w:r w:rsidR="00922BAF">
        <w:rPr>
          <w:rtl/>
        </w:rPr>
        <w:instrText xml:space="preserve"> </w:instrText>
      </w:r>
      <w:r w:rsidR="00922BAF">
        <w:instrText>FORMDROPDOWN</w:instrText>
      </w:r>
      <w:r w:rsidR="00922BAF">
        <w:rPr>
          <w:rtl/>
        </w:rPr>
        <w:instrText xml:space="preserve"> </w:instrText>
      </w:r>
      <w:r w:rsidR="00922BAF">
        <w:rPr>
          <w:rtl/>
        </w:rPr>
        <w:fldChar w:fldCharType="end"/>
      </w:r>
      <w:bookmarkEnd w:id="16"/>
      <w:r>
        <w:rPr>
          <w:rFonts w:hint="cs"/>
          <w:rtl/>
        </w:rPr>
        <w:t xml:space="preserve"> </w:t>
      </w:r>
      <w:bookmarkStart w:id="17" w:name="Text15"/>
      <w:r w:rsidR="00922BAF">
        <w:rPr>
          <w:rtl/>
        </w:rPr>
        <w:fldChar w:fldCharType="begin">
          <w:ffData>
            <w:name w:val="Text15"/>
            <w:enabled/>
            <w:calcOnExit w:val="0"/>
            <w:textInput>
              <w:default w:val="הגיל"/>
            </w:textInput>
          </w:ffData>
        </w:fldChar>
      </w:r>
      <w:r w:rsidR="00922BAF">
        <w:rPr>
          <w:rtl/>
        </w:rPr>
        <w:instrText xml:space="preserve"> </w:instrText>
      </w:r>
      <w:r w:rsidR="00922BAF">
        <w:instrText>FORMTEXT</w:instrText>
      </w:r>
      <w:r w:rsidR="00922BAF">
        <w:rPr>
          <w:rtl/>
        </w:rPr>
        <w:instrText xml:space="preserve"> </w:instrText>
      </w:r>
      <w:r w:rsidR="00922BAF">
        <w:rPr>
          <w:rtl/>
        </w:rPr>
        <w:fldChar w:fldCharType="separate"/>
      </w:r>
      <w:r w:rsidR="00922BAF">
        <w:rPr>
          <w:rtl/>
        </w:rPr>
        <w:t>הגיל</w:t>
      </w:r>
      <w:r w:rsidR="00922BAF">
        <w:rPr>
          <w:rtl/>
        </w:rPr>
        <w:fldChar w:fldCharType="end"/>
      </w:r>
      <w:bookmarkEnd w:id="17"/>
      <w:r>
        <w:rPr>
          <w:rFonts w:hint="cs"/>
          <w:rtl/>
        </w:rPr>
        <w:t xml:space="preserve"> שנה, שנפטר </w:t>
      </w:r>
      <w:r>
        <w:rPr>
          <w:rStyle w:val="default"/>
          <w:rFonts w:cs="FrankRuehl" w:hint="cs"/>
          <w:rtl/>
        </w:rPr>
        <w:t xml:space="preserve">ביום </w:t>
      </w:r>
      <w:bookmarkStart w:id="18" w:name="Text16"/>
      <w:r w:rsidR="00922BAF">
        <w:rPr>
          <w:rStyle w:val="default"/>
          <w:rFonts w:cs="FrankRuehl"/>
          <w:rtl/>
        </w:rPr>
        <w:fldChar w:fldCharType="begin">
          <w:ffData>
            <w:name w:val="Text16"/>
            <w:enabled/>
            <w:calcOnExit w:val="0"/>
            <w:textInput>
              <w:default w:val="תאריך הפטירה"/>
            </w:textInput>
          </w:ffData>
        </w:fldChar>
      </w:r>
      <w:r w:rsidR="00922BAF">
        <w:rPr>
          <w:rStyle w:val="default"/>
          <w:rFonts w:cs="FrankRuehl"/>
          <w:rtl/>
        </w:rPr>
        <w:instrText xml:space="preserve"> </w:instrText>
      </w:r>
      <w:r w:rsidR="00922BAF">
        <w:rPr>
          <w:rStyle w:val="default"/>
          <w:rFonts w:cs="FrankRuehl"/>
        </w:rPr>
        <w:instrText>FORMTEXT</w:instrText>
      </w:r>
      <w:r w:rsidR="00922BAF">
        <w:rPr>
          <w:rStyle w:val="default"/>
          <w:rFonts w:cs="FrankRuehl"/>
          <w:rtl/>
        </w:rPr>
        <w:instrText xml:space="preserve"> </w:instrText>
      </w:r>
      <w:r w:rsidR="00922BAF">
        <w:rPr>
          <w:rStyle w:val="default"/>
          <w:rFonts w:cs="FrankRuehl"/>
          <w:rtl/>
        </w:rPr>
        <w:fldChar w:fldCharType="separate"/>
      </w:r>
      <w:r w:rsidR="00922BAF">
        <w:rPr>
          <w:rStyle w:val="default"/>
          <w:rFonts w:cs="FrankRuehl"/>
          <w:rtl/>
        </w:rPr>
        <w:t>תאריך הפטירה</w:t>
      </w:r>
      <w:r w:rsidR="00922BAF">
        <w:rPr>
          <w:rStyle w:val="default"/>
          <w:rFonts w:cs="FrankRuehl"/>
          <w:rtl/>
        </w:rPr>
        <w:fldChar w:fldCharType="end"/>
      </w:r>
      <w:bookmarkEnd w:id="18"/>
      <w:r>
        <w:rPr>
          <w:rStyle w:val="default"/>
          <w:rFonts w:cs="FrankRuehl" w:hint="cs"/>
          <w:rtl/>
        </w:rPr>
        <w:t xml:space="preserve"> ב </w:t>
      </w:r>
      <w:bookmarkStart w:id="19" w:name="Text17"/>
      <w:r w:rsidR="00922BAF">
        <w:rPr>
          <w:rtl/>
        </w:rPr>
        <w:fldChar w:fldCharType="begin">
          <w:ffData>
            <w:name w:val="Text17"/>
            <w:enabled/>
            <w:calcOnExit w:val="0"/>
            <w:textInput>
              <w:default w:val="מקום הפטירה"/>
            </w:textInput>
          </w:ffData>
        </w:fldChar>
      </w:r>
      <w:r w:rsidR="00922BAF">
        <w:rPr>
          <w:rtl/>
        </w:rPr>
        <w:instrText xml:space="preserve"> </w:instrText>
      </w:r>
      <w:r w:rsidR="00922BAF">
        <w:instrText>FORMTEXT</w:instrText>
      </w:r>
      <w:r w:rsidR="00922BAF">
        <w:rPr>
          <w:rtl/>
        </w:rPr>
        <w:instrText xml:space="preserve"> </w:instrText>
      </w:r>
      <w:r w:rsidR="00922BAF">
        <w:rPr>
          <w:rtl/>
        </w:rPr>
        <w:fldChar w:fldCharType="separate"/>
      </w:r>
      <w:r w:rsidR="00922BAF">
        <w:rPr>
          <w:rtl/>
        </w:rPr>
        <w:t>מקום הפטירה</w:t>
      </w:r>
      <w:r w:rsidR="00922BAF">
        <w:rPr>
          <w:rtl/>
        </w:rPr>
        <w:fldChar w:fldCharType="end"/>
      </w:r>
      <w:bookmarkEnd w:id="19"/>
      <w:r w:rsidR="00922BAF">
        <w:rPr>
          <w:rFonts w:hint="cs"/>
          <w:rtl/>
        </w:rPr>
        <w:t>.</w:t>
      </w:r>
    </w:p>
    <w:p w:rsidR="00D76448" w:rsidRDefault="00922BAF">
      <w:pPr>
        <w:pStyle w:val="P00"/>
        <w:spacing w:before="72"/>
        <w:ind w:left="0" w:right="1134"/>
        <w:rPr>
          <w:rtl/>
        </w:rPr>
      </w:pPr>
      <w:r>
        <w:rPr>
          <w:rtl/>
        </w:rPr>
        <w:lastRenderedPageBreak/>
        <w:fldChar w:fldCharType="begin">
          <w:ffData>
            <w:name w:val="סימון5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סימון5"/>
      <w:r>
        <w:rPr>
          <w:rtl/>
        </w:rPr>
        <w:instrText xml:space="preserve"> </w:instrText>
      </w:r>
      <w:r>
        <w:instrText>FORMCHECKBOX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bookmarkEnd w:id="20"/>
      <w:r w:rsidR="00D76448">
        <w:rPr>
          <w:rtl/>
        </w:rPr>
        <w:tab/>
      </w:r>
      <w:r w:rsidR="00D76448">
        <w:rPr>
          <w:rFonts w:hint="cs"/>
          <w:rtl/>
        </w:rPr>
        <w:t>והואיל וקבעתי על סמך תעודת רופא כי אין צורך בבדיקת הגוויה או</w:t>
      </w:r>
      <w:r>
        <w:rPr>
          <w:rFonts w:hint="cs"/>
          <w:rtl/>
        </w:rPr>
        <w:t xml:space="preserve"> בניתוחה כדי לברר את סיבת המוות</w:t>
      </w:r>
      <w:r w:rsidR="00D76448">
        <w:rPr>
          <w:rFonts w:hint="cs"/>
          <w:rtl/>
        </w:rPr>
        <w:t>,</w:t>
      </w:r>
    </w:p>
    <w:p w:rsidR="00D76448" w:rsidRDefault="00922BAF">
      <w:pPr>
        <w:pStyle w:val="P00"/>
        <w:spacing w:before="72"/>
        <w:ind w:left="0" w:right="1134"/>
        <w:rPr>
          <w:rtl/>
        </w:rPr>
      </w:pPr>
      <w:r>
        <w:rPr>
          <w:rtl/>
        </w:rPr>
        <w:fldChar w:fldCharType="begin">
          <w:ffData>
            <w:name w:val="סימון6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סימון6"/>
      <w:r>
        <w:rPr>
          <w:rtl/>
        </w:rPr>
        <w:instrText xml:space="preserve"> </w:instrText>
      </w:r>
      <w:r>
        <w:instrText>FORMCHECKBOX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bookmarkEnd w:id="21"/>
      <w:r w:rsidR="00D76448">
        <w:rPr>
          <w:rtl/>
        </w:rPr>
        <w:tab/>
      </w:r>
      <w:r w:rsidR="00D76448">
        <w:rPr>
          <w:rFonts w:hint="cs"/>
          <w:rtl/>
        </w:rPr>
        <w:t>והואיל וביום</w:t>
      </w:r>
      <w:r>
        <w:rPr>
          <w:rFonts w:hint="cs"/>
          <w:rtl/>
        </w:rPr>
        <w:t xml:space="preserve"> </w:t>
      </w:r>
      <w:r>
        <w:rPr>
          <w:rtl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2" w:name="Text18"/>
      <w:r>
        <w:rPr>
          <w:rtl/>
        </w:rPr>
        <w:instrText xml:space="preserve"> </w:instrText>
      </w:r>
      <w:r>
        <w:rPr>
          <w:rFonts w:hint="cs"/>
        </w:rPr>
        <w:instrText>FORMTEXT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fldChar w:fldCharType="end"/>
      </w:r>
      <w:bookmarkEnd w:id="22"/>
      <w:r w:rsidR="00D76448">
        <w:rPr>
          <w:rFonts w:hint="cs"/>
          <w:rtl/>
        </w:rPr>
        <w:t xml:space="preserve"> נותחה הגוויה בהתאם להחלטה מיום </w:t>
      </w:r>
      <w:r>
        <w:rPr>
          <w:rtl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3" w:name="Text19"/>
      <w:r>
        <w:rPr>
          <w:rtl/>
        </w:rPr>
        <w:instrText xml:space="preserve"> </w:instrText>
      </w:r>
      <w:r>
        <w:rPr>
          <w:rFonts w:hint="cs"/>
        </w:rPr>
        <w:instrText>FORMTEXT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fldChar w:fldCharType="end"/>
      </w:r>
      <w:bookmarkEnd w:id="23"/>
      <w:r>
        <w:rPr>
          <w:rFonts w:hint="cs"/>
          <w:rtl/>
        </w:rPr>
        <w:t xml:space="preserve"> וסיבת המוות נקבעה</w:t>
      </w:r>
      <w:r w:rsidR="00D76448">
        <w:rPr>
          <w:rFonts w:hint="cs"/>
          <w:rtl/>
        </w:rPr>
        <w:t>,</w:t>
      </w:r>
    </w:p>
    <w:p w:rsidR="00D76448" w:rsidRDefault="00D76448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לפיכך הנני מת</w:t>
      </w:r>
      <w:r>
        <w:rPr>
          <w:rtl/>
        </w:rPr>
        <w:t>י</w:t>
      </w:r>
      <w:r>
        <w:rPr>
          <w:rFonts w:hint="cs"/>
          <w:rtl/>
        </w:rPr>
        <w:t>ר בזה לקבור את הגוויה.</w:t>
      </w:r>
    </w:p>
    <w:p w:rsidR="00922BAF" w:rsidRDefault="00922BAF">
      <w:pPr>
        <w:pStyle w:val="P00"/>
        <w:spacing w:before="72"/>
        <w:ind w:left="0" w:right="1134"/>
        <w:rPr>
          <w:rFonts w:hint="cs"/>
          <w:rtl/>
        </w:rPr>
      </w:pPr>
    </w:p>
    <w:p w:rsidR="00922BAF" w:rsidRDefault="00922BAF" w:rsidP="00922B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bookmarkStart w:id="24" w:name="Text20"/>
      <w:r>
        <w:rPr>
          <w:rtl/>
        </w:rPr>
        <w:fldChar w:fldCharType="begin">
          <w:ffData>
            <w:name w:val="Text20"/>
            <w:enabled/>
            <w:calcOnExit w:val="0"/>
            <w:textInput>
              <w:default w:val="תאריך"/>
            </w:textInput>
          </w:ffData>
        </w:fldChar>
      </w:r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תאריך</w:t>
      </w:r>
      <w:r>
        <w:rPr>
          <w:rtl/>
        </w:rPr>
        <w:fldChar w:fldCharType="end"/>
      </w:r>
      <w:bookmarkEnd w:id="24"/>
      <w:r>
        <w:rPr>
          <w:rFonts w:hint="cs"/>
          <w:rtl/>
        </w:rPr>
        <w:tab/>
        <w:t>_______________</w:t>
      </w:r>
    </w:p>
    <w:p w:rsidR="00922BAF" w:rsidRPr="00922BAF" w:rsidRDefault="00922BAF" w:rsidP="00922B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 w:rsidRPr="00922BAF">
        <w:rPr>
          <w:rFonts w:hint="cs"/>
          <w:sz w:val="22"/>
          <w:szCs w:val="22"/>
          <w:rtl/>
        </w:rPr>
        <w:tab/>
      </w:r>
      <w:r w:rsidRPr="00922BAF">
        <w:rPr>
          <w:rFonts w:hint="cs"/>
          <w:sz w:val="22"/>
          <w:szCs w:val="22"/>
          <w:rtl/>
        </w:rPr>
        <w:tab/>
        <w:t>שופט חוקר</w:t>
      </w:r>
    </w:p>
    <w:p w:rsidR="00012B25" w:rsidRDefault="00012B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6448" w:rsidRPr="00012B25" w:rsidRDefault="00D76448" w:rsidP="00012B25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012B25">
        <w:rPr>
          <w:rStyle w:val="default"/>
          <w:rFonts w:cs="FrankRuehl"/>
          <w:b/>
          <w:bCs/>
          <w:rtl/>
        </w:rPr>
        <w:t>ת</w:t>
      </w:r>
      <w:r w:rsidRPr="00012B25">
        <w:rPr>
          <w:rStyle w:val="default"/>
          <w:rFonts w:cs="FrankRuehl" w:hint="cs"/>
          <w:b/>
          <w:bCs/>
          <w:rtl/>
        </w:rPr>
        <w:t>וספת שלישית</w:t>
      </w:r>
    </w:p>
    <w:p w:rsidR="00D76448" w:rsidRPr="00012B25" w:rsidRDefault="00D76448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012B25">
        <w:rPr>
          <w:sz w:val="24"/>
          <w:szCs w:val="24"/>
          <w:rtl/>
        </w:rPr>
        <w:t>(</w:t>
      </w:r>
      <w:r w:rsidRPr="00012B25">
        <w:rPr>
          <w:rFonts w:hint="cs"/>
          <w:sz w:val="24"/>
          <w:szCs w:val="24"/>
          <w:rtl/>
        </w:rPr>
        <w:t>תקנה 4)</w:t>
      </w:r>
    </w:p>
    <w:p w:rsidR="00D76448" w:rsidRPr="00922BAF" w:rsidRDefault="00D76448" w:rsidP="00922BAF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922BAF">
        <w:rPr>
          <w:sz w:val="24"/>
          <w:szCs w:val="24"/>
          <w:rtl/>
        </w:rPr>
        <w:t>ש</w:t>
      </w:r>
      <w:r w:rsidRPr="00922BAF">
        <w:rPr>
          <w:rFonts w:hint="cs"/>
          <w:sz w:val="24"/>
          <w:szCs w:val="24"/>
          <w:rtl/>
        </w:rPr>
        <w:t>ופט חוקר</w:t>
      </w:r>
    </w:p>
    <w:p w:rsidR="00D76448" w:rsidRDefault="00D76448" w:rsidP="006B57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ית משפט השלום ב</w:t>
      </w:r>
      <w:r w:rsidR="006B57D2">
        <w:rPr>
          <w:rtl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5" w:name="Text21"/>
      <w:r w:rsidR="006B57D2">
        <w:rPr>
          <w:rtl/>
        </w:rPr>
        <w:instrText xml:space="preserve"> </w:instrText>
      </w:r>
      <w:r w:rsidR="006B57D2">
        <w:rPr>
          <w:rFonts w:hint="cs"/>
        </w:rPr>
        <w:instrText>FORMTEXT</w:instrText>
      </w:r>
      <w:r w:rsidR="006B57D2">
        <w:rPr>
          <w:rtl/>
        </w:rPr>
        <w:instrText xml:space="preserve"> </w:instrText>
      </w:r>
      <w:r w:rsidR="006B57D2">
        <w:rPr>
          <w:rtl/>
        </w:rPr>
        <w:fldChar w:fldCharType="separate"/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fldChar w:fldCharType="end"/>
      </w:r>
      <w:bookmarkEnd w:id="25"/>
      <w:r w:rsidR="006B57D2">
        <w:rPr>
          <w:rFonts w:hint="cs"/>
          <w:rtl/>
        </w:rPr>
        <w:tab/>
      </w:r>
      <w:r>
        <w:rPr>
          <w:rFonts w:hint="cs"/>
          <w:rtl/>
        </w:rPr>
        <w:t>מס' התיק</w:t>
      </w:r>
      <w:r w:rsidR="006B57D2">
        <w:rPr>
          <w:rFonts w:hint="cs"/>
          <w:rtl/>
        </w:rPr>
        <w:t xml:space="preserve"> </w:t>
      </w:r>
      <w:r w:rsidR="006B57D2">
        <w:rPr>
          <w:rtl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6" w:name="Text22"/>
      <w:r w:rsidR="006B57D2">
        <w:rPr>
          <w:rtl/>
        </w:rPr>
        <w:instrText xml:space="preserve"> </w:instrText>
      </w:r>
      <w:r w:rsidR="006B57D2">
        <w:rPr>
          <w:rFonts w:hint="cs"/>
        </w:rPr>
        <w:instrText>FORMTEXT</w:instrText>
      </w:r>
      <w:r w:rsidR="006B57D2">
        <w:rPr>
          <w:rtl/>
        </w:rPr>
        <w:instrText xml:space="preserve"> </w:instrText>
      </w:r>
      <w:r w:rsidR="006B57D2">
        <w:rPr>
          <w:rtl/>
        </w:rPr>
        <w:fldChar w:fldCharType="separate"/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fldChar w:fldCharType="end"/>
      </w:r>
      <w:bookmarkEnd w:id="26"/>
    </w:p>
    <w:p w:rsidR="00D76448" w:rsidRPr="006B57D2" w:rsidRDefault="00D76448" w:rsidP="006B57D2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6B57D2">
        <w:rPr>
          <w:rStyle w:val="default"/>
          <w:rFonts w:cs="FrankRuehl"/>
          <w:b/>
          <w:bCs/>
          <w:sz w:val="22"/>
          <w:szCs w:val="22"/>
          <w:rtl/>
        </w:rPr>
        <w:t>צ</w:t>
      </w:r>
      <w:r w:rsidRPr="006B57D2">
        <w:rPr>
          <w:rStyle w:val="default"/>
          <w:rFonts w:cs="FrankRuehl" w:hint="cs"/>
          <w:b/>
          <w:bCs/>
          <w:sz w:val="22"/>
          <w:szCs w:val="22"/>
          <w:rtl/>
        </w:rPr>
        <w:t>ו לפי סעיף 20</w:t>
      </w:r>
    </w:p>
    <w:p w:rsidR="00D76448" w:rsidRDefault="00D76448" w:rsidP="006B57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הואיל וביום </w:t>
      </w:r>
      <w:r w:rsidR="006B57D2">
        <w:rPr>
          <w:rtl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7" w:name="Text23"/>
      <w:r w:rsidR="006B57D2">
        <w:rPr>
          <w:rtl/>
        </w:rPr>
        <w:instrText xml:space="preserve"> </w:instrText>
      </w:r>
      <w:r w:rsidR="006B57D2">
        <w:rPr>
          <w:rFonts w:hint="cs"/>
        </w:rPr>
        <w:instrText>FORMTEXT</w:instrText>
      </w:r>
      <w:r w:rsidR="006B57D2">
        <w:rPr>
          <w:rtl/>
        </w:rPr>
        <w:instrText xml:space="preserve"> </w:instrText>
      </w:r>
      <w:r w:rsidR="006B57D2">
        <w:rPr>
          <w:rtl/>
        </w:rPr>
        <w:fldChar w:fldCharType="separate"/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t> </w:t>
      </w:r>
      <w:r w:rsidR="006B57D2">
        <w:rPr>
          <w:rtl/>
        </w:rPr>
        <w:fldChar w:fldCharType="end"/>
      </w:r>
      <w:bookmarkEnd w:id="27"/>
      <w:r>
        <w:rPr>
          <w:rFonts w:hint="cs"/>
          <w:rtl/>
        </w:rPr>
        <w:t xml:space="preserve"> הוגשה בקשה לפי סעיף 19 לחוק לתיקון סדרי הדין הפלילי (חקירת פשעים וסיבות מוות), תשי"ח</w:t>
      </w:r>
      <w:r w:rsidR="006B57D2">
        <w:rPr>
          <w:rFonts w:hint="cs"/>
          <w:rtl/>
        </w:rPr>
        <w:t>-</w:t>
      </w:r>
      <w:r>
        <w:rPr>
          <w:rFonts w:hint="cs"/>
          <w:rtl/>
        </w:rPr>
        <w:t>1958, לחקור</w:t>
      </w:r>
      <w:r>
        <w:rPr>
          <w:rtl/>
        </w:rPr>
        <w:t xml:space="preserve"> </w:t>
      </w:r>
      <w:r>
        <w:rPr>
          <w:rFonts w:hint="cs"/>
          <w:rtl/>
        </w:rPr>
        <w:t xml:space="preserve">בסיבת מותו של </w:t>
      </w:r>
      <w:bookmarkStart w:id="28" w:name="Text24"/>
      <w:r w:rsidR="006B57D2">
        <w:rPr>
          <w:rtl/>
        </w:rPr>
        <w:fldChar w:fldCharType="begin">
          <w:ffData>
            <w:name w:val="Text24"/>
            <w:enabled/>
            <w:calcOnExit w:val="0"/>
            <w:textInput>
              <w:default w:val="שם הנפטר"/>
            </w:textInput>
          </w:ffData>
        </w:fldChar>
      </w:r>
      <w:r w:rsidR="006B57D2">
        <w:rPr>
          <w:rtl/>
        </w:rPr>
        <w:instrText xml:space="preserve"> </w:instrText>
      </w:r>
      <w:r w:rsidR="006B57D2">
        <w:instrText>FORMTEXT</w:instrText>
      </w:r>
      <w:r w:rsidR="006B57D2">
        <w:rPr>
          <w:rtl/>
        </w:rPr>
        <w:instrText xml:space="preserve"> </w:instrText>
      </w:r>
      <w:r w:rsidR="006B57D2">
        <w:rPr>
          <w:rtl/>
        </w:rPr>
        <w:fldChar w:fldCharType="separate"/>
      </w:r>
      <w:r w:rsidR="006B57D2">
        <w:rPr>
          <w:rtl/>
        </w:rPr>
        <w:t>שם הנפטר</w:t>
      </w:r>
      <w:r w:rsidR="006B57D2">
        <w:rPr>
          <w:rtl/>
        </w:rPr>
        <w:fldChar w:fldCharType="end"/>
      </w:r>
      <w:bookmarkEnd w:id="28"/>
      <w:r>
        <w:rPr>
          <w:rFonts w:hint="cs"/>
          <w:rtl/>
        </w:rPr>
        <w:t xml:space="preserve"> </w:t>
      </w:r>
      <w:bookmarkStart w:id="29" w:name="Dropdown5"/>
      <w:r w:rsidR="006B57D2">
        <w:rPr>
          <w:rtl/>
        </w:rPr>
        <w:fldChar w:fldCharType="begin">
          <w:ffData>
            <w:name w:val="Dropdown5"/>
            <w:enabled/>
            <w:calcOnExit w:val="0"/>
            <w:ddList>
              <w:listEntry w:val="בן"/>
              <w:listEntry w:val="בת"/>
            </w:ddList>
          </w:ffData>
        </w:fldChar>
      </w:r>
      <w:r w:rsidR="006B57D2">
        <w:rPr>
          <w:rtl/>
        </w:rPr>
        <w:instrText xml:space="preserve"> </w:instrText>
      </w:r>
      <w:r w:rsidR="006B57D2">
        <w:instrText>FORMDROPDOWN</w:instrText>
      </w:r>
      <w:r w:rsidR="006B57D2">
        <w:rPr>
          <w:rtl/>
        </w:rPr>
        <w:instrText xml:space="preserve"> </w:instrText>
      </w:r>
      <w:r w:rsidR="006B57D2">
        <w:rPr>
          <w:rtl/>
        </w:rPr>
        <w:fldChar w:fldCharType="end"/>
      </w:r>
      <w:bookmarkEnd w:id="29"/>
      <w:r>
        <w:rPr>
          <w:rFonts w:hint="cs"/>
          <w:rtl/>
        </w:rPr>
        <w:t xml:space="preserve"> </w:t>
      </w:r>
      <w:bookmarkStart w:id="30" w:name="Text25"/>
      <w:r w:rsidR="006B57D2">
        <w:rPr>
          <w:rtl/>
        </w:rPr>
        <w:fldChar w:fldCharType="begin">
          <w:ffData>
            <w:name w:val="Text25"/>
            <w:enabled/>
            <w:calcOnExit w:val="0"/>
            <w:textInput>
              <w:default w:val="הגיל"/>
            </w:textInput>
          </w:ffData>
        </w:fldChar>
      </w:r>
      <w:r w:rsidR="006B57D2">
        <w:rPr>
          <w:rtl/>
        </w:rPr>
        <w:instrText xml:space="preserve"> </w:instrText>
      </w:r>
      <w:r w:rsidR="006B57D2">
        <w:instrText>FORMTEXT</w:instrText>
      </w:r>
      <w:r w:rsidR="006B57D2">
        <w:rPr>
          <w:rtl/>
        </w:rPr>
        <w:instrText xml:space="preserve"> </w:instrText>
      </w:r>
      <w:r w:rsidR="006B57D2">
        <w:rPr>
          <w:rtl/>
        </w:rPr>
        <w:fldChar w:fldCharType="separate"/>
      </w:r>
      <w:r w:rsidR="006B57D2">
        <w:rPr>
          <w:rtl/>
        </w:rPr>
        <w:t>הגיל</w:t>
      </w:r>
      <w:r w:rsidR="006B57D2">
        <w:rPr>
          <w:rtl/>
        </w:rPr>
        <w:fldChar w:fldCharType="end"/>
      </w:r>
      <w:bookmarkEnd w:id="30"/>
      <w:r>
        <w:rPr>
          <w:rFonts w:hint="cs"/>
          <w:rtl/>
        </w:rPr>
        <w:t xml:space="preserve"> שנה, שנפטר 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ביום </w:t>
      </w:r>
      <w:bookmarkStart w:id="31" w:name="Text26"/>
      <w:r w:rsidR="006B57D2">
        <w:rPr>
          <w:rStyle w:val="default"/>
          <w:rFonts w:cs="FrankRuehl"/>
          <w:rtl/>
        </w:rPr>
        <w:fldChar w:fldCharType="begin">
          <w:ffData>
            <w:name w:val="Text26"/>
            <w:enabled/>
            <w:calcOnExit w:val="0"/>
            <w:textInput>
              <w:default w:val="תאריך הפטירה"/>
            </w:textInput>
          </w:ffData>
        </w:fldChar>
      </w:r>
      <w:r w:rsidR="006B57D2">
        <w:rPr>
          <w:rStyle w:val="default"/>
          <w:rFonts w:cs="FrankRuehl"/>
          <w:rtl/>
        </w:rPr>
        <w:instrText xml:space="preserve"> </w:instrText>
      </w:r>
      <w:r w:rsidR="006B57D2">
        <w:rPr>
          <w:rStyle w:val="default"/>
          <w:rFonts w:cs="FrankRuehl"/>
        </w:rPr>
        <w:instrText>FORMTEXT</w:instrText>
      </w:r>
      <w:r w:rsidR="006B57D2">
        <w:rPr>
          <w:rStyle w:val="default"/>
          <w:rFonts w:cs="FrankRuehl"/>
          <w:rtl/>
        </w:rPr>
        <w:instrText xml:space="preserve"> </w:instrText>
      </w:r>
      <w:r w:rsidR="006B57D2">
        <w:rPr>
          <w:rStyle w:val="default"/>
          <w:rFonts w:cs="FrankRuehl"/>
          <w:rtl/>
        </w:rPr>
        <w:fldChar w:fldCharType="separate"/>
      </w:r>
      <w:r w:rsidR="006B57D2">
        <w:rPr>
          <w:rStyle w:val="default"/>
          <w:rFonts w:cs="FrankRuehl"/>
          <w:rtl/>
        </w:rPr>
        <w:t>תאריך הפטירה</w:t>
      </w:r>
      <w:r w:rsidR="006B57D2">
        <w:rPr>
          <w:rStyle w:val="default"/>
          <w:rFonts w:cs="FrankRuehl"/>
          <w:rtl/>
        </w:rPr>
        <w:fldChar w:fldCharType="end"/>
      </w:r>
      <w:bookmarkEnd w:id="31"/>
      <w:r>
        <w:rPr>
          <w:rStyle w:val="default"/>
          <w:rFonts w:cs="FrankRuehl" w:hint="cs"/>
          <w:rtl/>
        </w:rPr>
        <w:t xml:space="preserve"> ב</w:t>
      </w:r>
      <w:bookmarkStart w:id="32" w:name="Text27"/>
      <w:r w:rsidR="006B57D2">
        <w:rPr>
          <w:rStyle w:val="default"/>
          <w:rFonts w:cs="FrankRuehl"/>
          <w:rtl/>
        </w:rPr>
        <w:fldChar w:fldCharType="begin">
          <w:ffData>
            <w:name w:val="Text27"/>
            <w:enabled/>
            <w:calcOnExit w:val="0"/>
            <w:textInput>
              <w:default w:val="מקום הפטירה"/>
            </w:textInput>
          </w:ffData>
        </w:fldChar>
      </w:r>
      <w:r w:rsidR="006B57D2">
        <w:rPr>
          <w:rStyle w:val="default"/>
          <w:rFonts w:cs="FrankRuehl"/>
          <w:rtl/>
        </w:rPr>
        <w:instrText xml:space="preserve"> </w:instrText>
      </w:r>
      <w:r w:rsidR="006B57D2">
        <w:rPr>
          <w:rStyle w:val="default"/>
          <w:rFonts w:cs="FrankRuehl"/>
        </w:rPr>
        <w:instrText>FORMTEXT</w:instrText>
      </w:r>
      <w:r w:rsidR="006B57D2">
        <w:rPr>
          <w:rStyle w:val="default"/>
          <w:rFonts w:cs="FrankRuehl"/>
          <w:rtl/>
        </w:rPr>
        <w:instrText xml:space="preserve"> </w:instrText>
      </w:r>
      <w:r w:rsidR="006B57D2">
        <w:rPr>
          <w:rStyle w:val="default"/>
          <w:rFonts w:cs="FrankRuehl"/>
          <w:rtl/>
        </w:rPr>
        <w:fldChar w:fldCharType="separate"/>
      </w:r>
      <w:r w:rsidR="006B57D2">
        <w:rPr>
          <w:rStyle w:val="default"/>
          <w:rFonts w:cs="FrankRuehl"/>
          <w:rtl/>
        </w:rPr>
        <w:t>מקום הפטירה</w:t>
      </w:r>
      <w:r w:rsidR="006B57D2">
        <w:rPr>
          <w:rStyle w:val="default"/>
          <w:rFonts w:cs="FrankRuehl"/>
          <w:rtl/>
        </w:rPr>
        <w:fldChar w:fldCharType="end"/>
      </w:r>
      <w:bookmarkEnd w:id="32"/>
      <w:r w:rsidR="006B57D2">
        <w:rPr>
          <w:rStyle w:val="default"/>
          <w:rFonts w:cs="FrankRuehl" w:hint="cs"/>
          <w:rtl/>
        </w:rPr>
        <w:t>.</w:t>
      </w:r>
    </w:p>
    <w:p w:rsidR="00D76448" w:rsidRDefault="00D76448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והואיל והדבר דרוש לבירור סיבת המוות,</w:t>
      </w:r>
    </w:p>
    <w:p w:rsidR="006B57D2" w:rsidRDefault="00D76448" w:rsidP="00012B25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ab/>
      </w:r>
      <w:r w:rsidR="006B57D2">
        <w:rPr>
          <w:rFonts w:hint="cs"/>
          <w:rtl/>
        </w:rPr>
        <w:t>לפיכך אני מצווה על</w:t>
      </w:r>
    </w:p>
    <w:p w:rsidR="006B57D2" w:rsidRDefault="006B57D2" w:rsidP="006B57D2">
      <w:pPr>
        <w:pStyle w:val="P00"/>
        <w:spacing w:before="72"/>
        <w:ind w:left="1021" w:right="1134"/>
        <w:rPr>
          <w:rFonts w:hint="cs"/>
          <w:rtl/>
        </w:rPr>
      </w:pPr>
      <w:r>
        <w:rPr>
          <w:rtl/>
        </w:rPr>
        <w:fldChar w:fldCharType="begin">
          <w:ffData>
            <w:name w:val="סימון7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סימון7"/>
      <w:r>
        <w:rPr>
          <w:rtl/>
        </w:rPr>
        <w:instrText xml:space="preserve"> </w:instrText>
      </w:r>
      <w:r>
        <w:rPr>
          <w:rFonts w:hint="cs"/>
        </w:rPr>
        <w:instrText>FORMCHECKBOX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bookmarkEnd w:id="33"/>
      <w:r>
        <w:rPr>
          <w:rFonts w:hint="cs"/>
          <w:rtl/>
        </w:rPr>
        <w:tab/>
      </w:r>
      <w:r w:rsidR="00D76448">
        <w:rPr>
          <w:rFonts w:hint="cs"/>
          <w:rtl/>
        </w:rPr>
        <w:t>בדיקת הגוויה</w:t>
      </w:r>
    </w:p>
    <w:p w:rsidR="00D76448" w:rsidRDefault="006B57D2" w:rsidP="006B57D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</w:rPr>
        <w:fldChar w:fldCharType="begin">
          <w:ffData>
            <w:name w:val="סימון8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סימון8"/>
      <w:r>
        <w:rPr>
          <w:rtl/>
        </w:rPr>
        <w:instrText xml:space="preserve"> </w:instrText>
      </w:r>
      <w:r>
        <w:rPr>
          <w:rFonts w:hint="cs"/>
        </w:rPr>
        <w:instrText>FORMCHECKBOX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bookmarkEnd w:id="34"/>
      <w:r>
        <w:rPr>
          <w:rFonts w:hint="cs"/>
          <w:rtl/>
        </w:rPr>
        <w:tab/>
      </w:r>
      <w:r w:rsidR="00D76448">
        <w:rPr>
          <w:rFonts w:hint="cs"/>
          <w:rtl/>
        </w:rPr>
        <w:t>ניתוח הגוויה</w:t>
      </w:r>
      <w:r w:rsidR="00D76448">
        <w:rPr>
          <w:rtl/>
        </w:rPr>
        <w:t xml:space="preserve"> </w:t>
      </w:r>
      <w:r w:rsidR="00D76448">
        <w:rPr>
          <w:rFonts w:hint="cs"/>
          <w:rtl/>
        </w:rPr>
        <w:t xml:space="preserve">על ידי </w:t>
      </w:r>
      <w:bookmarkStart w:id="35" w:name="Text28"/>
      <w:r>
        <w:rPr>
          <w:rStyle w:val="default"/>
          <w:rFonts w:cs="FrankRuehl"/>
          <w:rtl/>
        </w:rPr>
        <w:fldChar w:fldCharType="begin">
          <w:ffData>
            <w:name w:val="Text28"/>
            <w:enabled/>
            <w:calcOnExit w:val="0"/>
            <w:textInput>
              <w:default w:val="שם הרופא המומחה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הרופא המומחה</w:t>
      </w:r>
      <w:r>
        <w:rPr>
          <w:rStyle w:val="default"/>
          <w:rFonts w:cs="FrankRuehl"/>
          <w:rtl/>
        </w:rPr>
        <w:fldChar w:fldCharType="end"/>
      </w:r>
      <w:bookmarkEnd w:id="35"/>
    </w:p>
    <w:p w:rsidR="006B57D2" w:rsidRDefault="006B57D2" w:rsidP="006B57D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סימון9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סימון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6"/>
      <w:r>
        <w:rPr>
          <w:rStyle w:val="default"/>
          <w:rFonts w:cs="FrankRuehl" w:hint="cs"/>
          <w:rtl/>
        </w:rPr>
        <w:tab/>
      </w:r>
      <w:r w:rsidR="00D76448">
        <w:rPr>
          <w:rStyle w:val="default"/>
          <w:rFonts w:cs="FrankRuehl" w:hint="cs"/>
          <w:rtl/>
        </w:rPr>
        <w:t xml:space="preserve">דחיית הקבורה עד לאחר </w:t>
      </w:r>
      <w:bookmarkStart w:id="37" w:name="Dropdown6"/>
      <w:r>
        <w:rPr>
          <w:rStyle w:val="default"/>
          <w:rFonts w:cs="FrankRuehl"/>
          <w:rtl/>
        </w:rPr>
        <w:fldChar w:fldCharType="begin">
          <w:ffData>
            <w:name w:val="Dropdown6"/>
            <w:enabled/>
            <w:calcOnExit w:val="0"/>
            <w:ddList>
              <w:listEntry w:val="הבדיקה"/>
              <w:listEntry w:val="הניתוח"/>
            </w:ddLis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7"/>
    </w:p>
    <w:p w:rsidR="00D76448" w:rsidRDefault="006B57D2" w:rsidP="006B57D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סימון1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סימון1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8"/>
      <w:r>
        <w:rPr>
          <w:rStyle w:val="default"/>
          <w:rFonts w:cs="FrankRuehl" w:hint="cs"/>
          <w:rtl/>
        </w:rPr>
        <w:tab/>
      </w:r>
      <w:r w:rsidR="00D76448">
        <w:rPr>
          <w:rStyle w:val="default"/>
          <w:rFonts w:cs="FrankRuehl" w:hint="cs"/>
          <w:rtl/>
        </w:rPr>
        <w:t xml:space="preserve">על פתיחת הקבר והוצאת הגוויה לשם ביצוע </w:t>
      </w:r>
      <w:bookmarkStart w:id="39" w:name="Dropdown7"/>
      <w:r>
        <w:rPr>
          <w:rStyle w:val="default"/>
          <w:rFonts w:cs="FrankRuehl"/>
          <w:rtl/>
        </w:rPr>
        <w:fldChar w:fldCharType="begin">
          <w:ffData>
            <w:name w:val="Dropdown7"/>
            <w:enabled/>
            <w:calcOnExit w:val="0"/>
            <w:ddList>
              <w:listEntry w:val="הבדיקה"/>
              <w:listEntry w:val="הניתוח"/>
            </w:ddLis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9"/>
      <w:r w:rsidR="00D76448">
        <w:rPr>
          <w:rStyle w:val="default"/>
          <w:rFonts w:cs="FrankRuehl" w:hint="cs"/>
          <w:rtl/>
        </w:rPr>
        <w:t>.</w:t>
      </w:r>
    </w:p>
    <w:p w:rsidR="006B57D2" w:rsidRDefault="006B57D2" w:rsidP="006B57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B57D2" w:rsidRDefault="006B57D2" w:rsidP="006B57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bookmarkStart w:id="40" w:name="Text29"/>
      <w:r>
        <w:rPr>
          <w:rStyle w:val="default"/>
          <w:rFonts w:cs="FrankRuehl"/>
          <w:rtl/>
        </w:rPr>
        <w:fldChar w:fldCharType="begin">
          <w:ffData>
            <w:name w:val="Text29"/>
            <w:enabled/>
            <w:calcOnExit w:val="0"/>
            <w:textInput>
              <w:default w:val="תאריך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40"/>
      <w:r>
        <w:rPr>
          <w:rStyle w:val="default"/>
          <w:rFonts w:cs="FrankRuehl" w:hint="cs"/>
          <w:rtl/>
        </w:rPr>
        <w:tab/>
        <w:t>_______________</w:t>
      </w:r>
    </w:p>
    <w:p w:rsidR="006B57D2" w:rsidRPr="006B57D2" w:rsidRDefault="006B57D2" w:rsidP="006B57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6B57D2">
        <w:rPr>
          <w:rStyle w:val="default"/>
          <w:rFonts w:cs="FrankRuehl" w:hint="cs"/>
          <w:sz w:val="22"/>
          <w:szCs w:val="22"/>
          <w:rtl/>
        </w:rPr>
        <w:tab/>
      </w:r>
      <w:r w:rsidRPr="006B57D2">
        <w:rPr>
          <w:rStyle w:val="default"/>
          <w:rFonts w:cs="FrankRuehl" w:hint="cs"/>
          <w:sz w:val="22"/>
          <w:szCs w:val="22"/>
          <w:rtl/>
        </w:rPr>
        <w:tab/>
        <w:t>שופט חוקר</w:t>
      </w:r>
    </w:p>
    <w:p w:rsidR="00D76448" w:rsidRDefault="00D764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12B25" w:rsidRDefault="00012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76448" w:rsidRDefault="00D76448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בתמוז תשי"ח (11 ביולי 1958)</w:t>
      </w:r>
      <w:r>
        <w:rPr>
          <w:rtl/>
        </w:rPr>
        <w:tab/>
      </w:r>
      <w:r>
        <w:rPr>
          <w:rFonts w:hint="cs"/>
          <w:rtl/>
        </w:rPr>
        <w:t>פנחס רוזן</w:t>
      </w:r>
    </w:p>
    <w:p w:rsidR="00D76448" w:rsidRDefault="00D7644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012B25" w:rsidRPr="00012B25" w:rsidRDefault="00012B25" w:rsidP="00012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12B25" w:rsidRPr="00012B25" w:rsidRDefault="00012B25" w:rsidP="00012B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6448" w:rsidRPr="00012B25" w:rsidRDefault="00D76448" w:rsidP="00012B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LawPartEnd"/>
    </w:p>
    <w:bookmarkEnd w:id="41"/>
    <w:p w:rsidR="00D76448" w:rsidRPr="00012B25" w:rsidRDefault="00D76448" w:rsidP="00012B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76448" w:rsidRPr="00012B2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EFE" w:rsidRDefault="00975EFE">
      <w:pPr>
        <w:spacing w:line="240" w:lineRule="auto"/>
      </w:pPr>
      <w:r>
        <w:separator/>
      </w:r>
    </w:p>
  </w:endnote>
  <w:endnote w:type="continuationSeparator" w:id="0">
    <w:p w:rsidR="00975EFE" w:rsidRDefault="00975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448" w:rsidRDefault="00D7644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D76448" w:rsidRDefault="00D7644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76448" w:rsidRDefault="00D7644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2B25">
      <w:rPr>
        <w:rFonts w:cs="TopType Jerushalmi"/>
        <w:noProof/>
        <w:color w:val="000000"/>
        <w:sz w:val="14"/>
        <w:szCs w:val="14"/>
      </w:rPr>
      <w:t>D:\Yael\hakika\Revadim\055_142.doc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448" w:rsidRDefault="00D7644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D4044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:rsidR="00D76448" w:rsidRDefault="00D7644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76448" w:rsidRDefault="00D7644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2B25">
      <w:rPr>
        <w:rFonts w:cs="TopType Jerushalmi"/>
        <w:noProof/>
        <w:color w:val="000000"/>
        <w:sz w:val="14"/>
        <w:szCs w:val="14"/>
      </w:rPr>
      <w:t>D:\Yael\hakika\Revadim\055_142.doc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EFE" w:rsidRDefault="00975EFE" w:rsidP="00012B2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75EFE" w:rsidRDefault="00975EFE">
      <w:pPr>
        <w:spacing w:line="240" w:lineRule="auto"/>
      </w:pPr>
      <w:r>
        <w:continuationSeparator/>
      </w:r>
    </w:p>
  </w:footnote>
  <w:footnote w:id="1">
    <w:p w:rsidR="00012B25" w:rsidRPr="00012B25" w:rsidRDefault="00012B25" w:rsidP="00012B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12B2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01B86">
          <w:rPr>
            <w:rStyle w:val="Hyperlink"/>
            <w:rFonts w:hint="cs"/>
            <w:sz w:val="20"/>
            <w:rtl/>
          </w:rPr>
          <w:t>ק"ת תשי"ח מס' 812</w:t>
        </w:r>
      </w:hyperlink>
      <w:r>
        <w:rPr>
          <w:rFonts w:hint="cs"/>
          <w:sz w:val="20"/>
          <w:rtl/>
        </w:rPr>
        <w:t xml:space="preserve"> מיום 24.7.1958 עמ' 1660.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448" w:rsidRDefault="00D76448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סדרי הדין הפלילי (חקירת סיבות מוות), תשי"ח–1958</w:t>
    </w:r>
  </w:p>
  <w:p w:rsidR="00D76448" w:rsidRDefault="00D7644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D76448" w:rsidRDefault="00D7644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448" w:rsidRDefault="00D76448" w:rsidP="00012B25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סדרי הדין הפלילי (חקירת סיבות מוות), תשי"ח</w:t>
    </w:r>
    <w:r w:rsidR="00012B25"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1958</w:t>
    </w:r>
  </w:p>
  <w:p w:rsidR="00D76448" w:rsidRDefault="00D7644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D76448" w:rsidRDefault="00D7644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84FA8"/>
    <w:multiLevelType w:val="singleLevel"/>
    <w:tmpl w:val="5E6E30E8"/>
    <w:lvl w:ilvl="0">
      <w:start w:val="7"/>
      <w:numFmt w:val="decimal"/>
      <w:lvlText w:val="(%1)"/>
      <w:lvlJc w:val="left"/>
      <w:pPr>
        <w:tabs>
          <w:tab w:val="num" w:pos="1020"/>
        </w:tabs>
        <w:ind w:hanging="390"/>
      </w:pPr>
      <w:rPr>
        <w:rFonts w:ascii="Times New Roman" w:hAnsi="Times New Roman" w:cs="FrankRuehl" w:hint="default"/>
        <w:sz w:val="26"/>
      </w:rPr>
    </w:lvl>
  </w:abstractNum>
  <w:num w:numId="1" w16cid:durableId="48909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01BC"/>
    <w:rsid w:val="00001B86"/>
    <w:rsid w:val="00012B25"/>
    <w:rsid w:val="0062460B"/>
    <w:rsid w:val="006B57D2"/>
    <w:rsid w:val="00922BAF"/>
    <w:rsid w:val="009501BC"/>
    <w:rsid w:val="00975EFE"/>
    <w:rsid w:val="009C4B80"/>
    <w:rsid w:val="00B10FC7"/>
    <w:rsid w:val="00BD4044"/>
    <w:rsid w:val="00C01B1B"/>
    <w:rsid w:val="00D7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F2EC3F-983B-4F32-A198-24DD5CC0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semiHidden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semiHidden/>
    <w:pPr>
      <w:widowControl w:val="0"/>
      <w:spacing w:before="60" w:line="240" w:lineRule="auto"/>
      <w:ind w:left="2835"/>
      <w:jc w:val="left"/>
    </w:pPr>
    <w:rPr>
      <w:rFonts w:cs="Miriam"/>
      <w:sz w:val="20"/>
      <w:szCs w:val="18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6">
    <w:name w:val="footnote text"/>
    <w:basedOn w:val="a"/>
    <w:semiHidden/>
    <w:rsid w:val="00012B25"/>
    <w:rPr>
      <w:sz w:val="20"/>
      <w:szCs w:val="20"/>
    </w:rPr>
  </w:style>
  <w:style w:type="character" w:styleId="a7">
    <w:name w:val="footnote reference"/>
    <w:basedOn w:val="a0"/>
    <w:semiHidden/>
    <w:rsid w:val="00012B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TFASIM/&#1496;&#1508;&#1505;&#1497;&#1501;%20&#1502;&#1513;&#1508;&#1496;&#1497;&#1497;&#1501;/&#1489;&#1514;&#1497;-&#1502;&#1513;&#1508;&#1496;/&#1505;&#1491;&#1512;%20&#1491;&#1497;&#1503;%20&#1508;&#1500;&#1497;&#1500;&#1497;/&#1489;&#1511;&#1513;&#1492;%20&#1500;&#1508;&#1497;%20&#1505;&#1506;&#1497;&#1507;%2019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8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4266</CharactersWithSpaces>
  <SharedDoc>false</SharedDoc>
  <HLinks>
    <vt:vector size="84" baseType="variant">
      <vt:variant>
        <vt:i4>96337992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http://www.nevo.co.il/TFASIM/טפסים משפטיים/בתי-משפט/סדר דין פלילי/בקשה לפי סעיף 19.DOC</vt:lpwstr>
      </vt:variant>
      <vt:variant>
        <vt:lpwstr/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orel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סדרי הדין הפלילי (חקירת סיבות מוות), תשי"ח-1958</vt:lpwstr>
  </property>
  <property fmtid="{D5CDD505-2E9C-101B-9397-08002B2CF9AE}" pid="5" name="LAWNUMBER">
    <vt:lpwstr>0142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חקירות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חקירת סיבת מוות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