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153C" w:rsidRDefault="00DE153C">
      <w:pPr>
        <w:pStyle w:val="big-header"/>
        <w:ind w:left="0" w:right="1134"/>
        <w:rPr>
          <w:lang w:eastAsia="en-US"/>
        </w:rPr>
      </w:pPr>
      <w:r>
        <w:rPr>
          <w:rFonts w:hint="cs"/>
          <w:rtl/>
          <w:lang w:eastAsia="en-US"/>
        </w:rPr>
        <w:t>תקנות סימני מסחר (יישום פרוטוקול מדריד), תשס"ז-2007</w:t>
      </w:r>
    </w:p>
    <w:p w:rsidR="000907CD" w:rsidRPr="000907CD" w:rsidRDefault="000907CD" w:rsidP="000907CD">
      <w:pPr>
        <w:spacing w:line="320" w:lineRule="auto"/>
        <w:jc w:val="left"/>
        <w:rPr>
          <w:rFonts w:cs="FrankRuehl"/>
          <w:szCs w:val="26"/>
          <w:rtl/>
          <w:lang w:eastAsia="en-US"/>
        </w:rPr>
      </w:pPr>
    </w:p>
    <w:p w:rsidR="000907CD" w:rsidRDefault="000907CD" w:rsidP="000907CD">
      <w:pPr>
        <w:spacing w:line="320" w:lineRule="auto"/>
        <w:jc w:val="left"/>
        <w:rPr>
          <w:rtl/>
          <w:lang w:eastAsia="en-US"/>
        </w:rPr>
      </w:pPr>
    </w:p>
    <w:p w:rsidR="000907CD" w:rsidRDefault="000907CD" w:rsidP="000907CD">
      <w:pPr>
        <w:spacing w:line="320" w:lineRule="auto"/>
        <w:jc w:val="left"/>
        <w:rPr>
          <w:rFonts w:cs="FrankRuehl"/>
          <w:szCs w:val="26"/>
          <w:rtl/>
          <w:lang w:eastAsia="en-US"/>
        </w:rPr>
      </w:pPr>
      <w:r w:rsidRPr="000907CD">
        <w:rPr>
          <w:rFonts w:cs="Miriam"/>
          <w:szCs w:val="22"/>
          <w:rtl/>
          <w:lang w:eastAsia="en-US"/>
        </w:rPr>
        <w:t>משפט פרטי וכלכלה</w:t>
      </w:r>
      <w:r w:rsidRPr="000907CD">
        <w:rPr>
          <w:rFonts w:cs="FrankRuehl"/>
          <w:szCs w:val="26"/>
          <w:rtl/>
          <w:lang w:eastAsia="en-US"/>
        </w:rPr>
        <w:t xml:space="preserve"> – מסחר  – סחר</w:t>
      </w:r>
    </w:p>
    <w:p w:rsidR="000907CD" w:rsidRPr="000907CD" w:rsidRDefault="000907CD" w:rsidP="000907CD">
      <w:pPr>
        <w:spacing w:line="320" w:lineRule="auto"/>
        <w:jc w:val="left"/>
        <w:rPr>
          <w:rFonts w:cs="Miriam"/>
          <w:szCs w:val="22"/>
          <w:rtl/>
          <w:lang w:eastAsia="en-US"/>
        </w:rPr>
      </w:pPr>
      <w:r w:rsidRPr="000907CD">
        <w:rPr>
          <w:rFonts w:cs="Miriam"/>
          <w:szCs w:val="22"/>
          <w:rtl/>
          <w:lang w:eastAsia="en-US"/>
        </w:rPr>
        <w:t>משפט בינ"ל פומבי</w:t>
      </w:r>
      <w:r w:rsidRPr="000907CD">
        <w:rPr>
          <w:rFonts w:cs="FrankRuehl"/>
          <w:szCs w:val="26"/>
          <w:rtl/>
          <w:lang w:eastAsia="en-US"/>
        </w:rPr>
        <w:t xml:space="preserve"> – אמנות – אמנות קניין רוחני</w:t>
      </w:r>
    </w:p>
    <w:p w:rsidR="00DE153C" w:rsidRDefault="00DE153C">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סימן א': כללי</w:t>
            </w:r>
          </w:p>
        </w:tc>
        <w:tc>
          <w:tcPr>
            <w:tcW w:w="567" w:type="dxa"/>
          </w:tcPr>
          <w:p w:rsidR="005E6D64" w:rsidRPr="005E6D64" w:rsidRDefault="005E6D64" w:rsidP="005E6D64">
            <w:pPr>
              <w:spacing w:line="240" w:lineRule="auto"/>
              <w:jc w:val="left"/>
              <w:rPr>
                <w:rStyle w:val="Hyperlink"/>
                <w:rFonts w:hint="cs"/>
                <w:rtl/>
              </w:rPr>
            </w:pPr>
            <w:hyperlink w:anchor="hed20" w:tooltip="סימן א: כללי"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פרשנות</w:t>
            </w:r>
          </w:p>
        </w:tc>
        <w:tc>
          <w:tcPr>
            <w:tcW w:w="567" w:type="dxa"/>
          </w:tcPr>
          <w:p w:rsidR="005E6D64" w:rsidRPr="005E6D64" w:rsidRDefault="005E6D64" w:rsidP="005E6D64">
            <w:pPr>
              <w:spacing w:line="240" w:lineRule="auto"/>
              <w:jc w:val="left"/>
              <w:rPr>
                <w:rStyle w:val="Hyperlink"/>
                <w:rFonts w:hint="cs"/>
                <w:rtl/>
              </w:rPr>
            </w:pPr>
            <w:hyperlink w:anchor="Seif1" w:tooltip="פרשנות"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אופן הגשת מסמכים</w:t>
            </w:r>
          </w:p>
        </w:tc>
        <w:tc>
          <w:tcPr>
            <w:tcW w:w="567" w:type="dxa"/>
          </w:tcPr>
          <w:p w:rsidR="005E6D64" w:rsidRPr="005E6D64" w:rsidRDefault="005E6D64" w:rsidP="005E6D64">
            <w:pPr>
              <w:spacing w:line="240" w:lineRule="auto"/>
              <w:jc w:val="left"/>
              <w:rPr>
                <w:rStyle w:val="Hyperlink"/>
                <w:rFonts w:hint="cs"/>
                <w:rtl/>
              </w:rPr>
            </w:pPr>
            <w:hyperlink w:anchor="Seif2" w:tooltip="אופן הגשת מסמכים"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סימן ב': בקשות בין-לאומיות שמקורן בישראל</w:t>
            </w:r>
          </w:p>
        </w:tc>
        <w:tc>
          <w:tcPr>
            <w:tcW w:w="567" w:type="dxa"/>
          </w:tcPr>
          <w:p w:rsidR="005E6D64" w:rsidRPr="005E6D64" w:rsidRDefault="005E6D64" w:rsidP="005E6D64">
            <w:pPr>
              <w:spacing w:line="240" w:lineRule="auto"/>
              <w:jc w:val="left"/>
              <w:rPr>
                <w:rStyle w:val="Hyperlink"/>
                <w:rFonts w:hint="cs"/>
                <w:rtl/>
              </w:rPr>
            </w:pPr>
            <w:hyperlink w:anchor="hed21" w:tooltip="סימן ב: בקשות בין-לאומיות שמקורן בישראל"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הגשת בקשה  בין לאומית לרישום סימן מסחר</w:t>
            </w:r>
          </w:p>
        </w:tc>
        <w:tc>
          <w:tcPr>
            <w:tcW w:w="567" w:type="dxa"/>
          </w:tcPr>
          <w:p w:rsidR="005E6D64" w:rsidRPr="005E6D64" w:rsidRDefault="005E6D64" w:rsidP="005E6D64">
            <w:pPr>
              <w:spacing w:line="240" w:lineRule="auto"/>
              <w:jc w:val="left"/>
              <w:rPr>
                <w:rStyle w:val="Hyperlink"/>
                <w:rFonts w:hint="cs"/>
                <w:rtl/>
              </w:rPr>
            </w:pPr>
            <w:hyperlink w:anchor="Seif3" w:tooltip="הגשת בקשה  בין לאומית לרישום סימן מסחר"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מספר בקשות</w:t>
            </w:r>
          </w:p>
        </w:tc>
        <w:tc>
          <w:tcPr>
            <w:tcW w:w="567" w:type="dxa"/>
          </w:tcPr>
          <w:p w:rsidR="005E6D64" w:rsidRPr="005E6D64" w:rsidRDefault="005E6D64" w:rsidP="005E6D64">
            <w:pPr>
              <w:spacing w:line="240" w:lineRule="auto"/>
              <w:jc w:val="left"/>
              <w:rPr>
                <w:rStyle w:val="Hyperlink"/>
                <w:rFonts w:hint="cs"/>
                <w:rtl/>
              </w:rPr>
            </w:pPr>
            <w:hyperlink w:anchor="Seif4" w:tooltip="מספר בקשות"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פרטים בבקשה  בין לאומית לרישום סימן מסחר</w:t>
            </w:r>
          </w:p>
        </w:tc>
        <w:tc>
          <w:tcPr>
            <w:tcW w:w="567" w:type="dxa"/>
          </w:tcPr>
          <w:p w:rsidR="005E6D64" w:rsidRPr="005E6D64" w:rsidRDefault="005E6D64" w:rsidP="005E6D64">
            <w:pPr>
              <w:spacing w:line="240" w:lineRule="auto"/>
              <w:jc w:val="left"/>
              <w:rPr>
                <w:rStyle w:val="Hyperlink"/>
                <w:rFonts w:hint="cs"/>
                <w:rtl/>
              </w:rPr>
            </w:pPr>
            <w:hyperlink w:anchor="Seif5" w:tooltip="פרטים בבקשה  בין לאומית לרישום סימן מסחר"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הגשת בקשת הרחבה</w:t>
            </w:r>
          </w:p>
        </w:tc>
        <w:tc>
          <w:tcPr>
            <w:tcW w:w="567" w:type="dxa"/>
          </w:tcPr>
          <w:p w:rsidR="005E6D64" w:rsidRPr="005E6D64" w:rsidRDefault="005E6D64" w:rsidP="005E6D64">
            <w:pPr>
              <w:spacing w:line="240" w:lineRule="auto"/>
              <w:jc w:val="left"/>
              <w:rPr>
                <w:rStyle w:val="Hyperlink"/>
                <w:rFonts w:hint="cs"/>
                <w:rtl/>
              </w:rPr>
            </w:pPr>
            <w:hyperlink w:anchor="Seif6" w:tooltip="הגשת בקשת הרחבה"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פרטים בבקשת הרחבה לרישום סימן מסחר</w:t>
            </w:r>
          </w:p>
        </w:tc>
        <w:tc>
          <w:tcPr>
            <w:tcW w:w="567" w:type="dxa"/>
          </w:tcPr>
          <w:p w:rsidR="005E6D64" w:rsidRPr="005E6D64" w:rsidRDefault="005E6D64" w:rsidP="005E6D64">
            <w:pPr>
              <w:spacing w:line="240" w:lineRule="auto"/>
              <w:jc w:val="left"/>
              <w:rPr>
                <w:rStyle w:val="Hyperlink"/>
                <w:rFonts w:hint="cs"/>
                <w:rtl/>
              </w:rPr>
            </w:pPr>
            <w:hyperlink w:anchor="Seif7" w:tooltip="פרטים בבקשת הרחבה לרישום סימן מסחר"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בחינת בקשה  בין לאומית ובקשת הרחבה</w:t>
            </w:r>
          </w:p>
        </w:tc>
        <w:tc>
          <w:tcPr>
            <w:tcW w:w="567" w:type="dxa"/>
          </w:tcPr>
          <w:p w:rsidR="005E6D64" w:rsidRPr="005E6D64" w:rsidRDefault="005E6D64" w:rsidP="005E6D64">
            <w:pPr>
              <w:spacing w:line="240" w:lineRule="auto"/>
              <w:jc w:val="left"/>
              <w:rPr>
                <w:rStyle w:val="Hyperlink"/>
                <w:rFonts w:hint="cs"/>
                <w:rtl/>
              </w:rPr>
            </w:pPr>
            <w:hyperlink w:anchor="Seif8" w:tooltip="בחינת בקשה  בין לאומית ובקשת הרחבה"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תיקון ליקויים בידי הרשם</w:t>
            </w:r>
          </w:p>
        </w:tc>
        <w:tc>
          <w:tcPr>
            <w:tcW w:w="567" w:type="dxa"/>
          </w:tcPr>
          <w:p w:rsidR="005E6D64" w:rsidRPr="005E6D64" w:rsidRDefault="005E6D64" w:rsidP="005E6D64">
            <w:pPr>
              <w:spacing w:line="240" w:lineRule="auto"/>
              <w:jc w:val="left"/>
              <w:rPr>
                <w:rStyle w:val="Hyperlink"/>
                <w:rFonts w:hint="cs"/>
                <w:rtl/>
              </w:rPr>
            </w:pPr>
            <w:hyperlink w:anchor="Seif9" w:tooltip="תיקון ליקויים בידי הרשם"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חוות דעת לגבי סיווג טובין</w:t>
            </w:r>
          </w:p>
        </w:tc>
        <w:tc>
          <w:tcPr>
            <w:tcW w:w="567" w:type="dxa"/>
          </w:tcPr>
          <w:p w:rsidR="005E6D64" w:rsidRPr="005E6D64" w:rsidRDefault="005E6D64" w:rsidP="005E6D64">
            <w:pPr>
              <w:spacing w:line="240" w:lineRule="auto"/>
              <w:jc w:val="left"/>
              <w:rPr>
                <w:rStyle w:val="Hyperlink"/>
                <w:rFonts w:hint="cs"/>
                <w:rtl/>
              </w:rPr>
            </w:pPr>
            <w:hyperlink w:anchor="Seif10" w:tooltip="חוות דעת לגבי סיווג טובין"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הודעה על חלוקה או איחוד של בקשות בסיסיות</w:t>
            </w:r>
          </w:p>
        </w:tc>
        <w:tc>
          <w:tcPr>
            <w:tcW w:w="567" w:type="dxa"/>
          </w:tcPr>
          <w:p w:rsidR="005E6D64" w:rsidRPr="005E6D64" w:rsidRDefault="005E6D64" w:rsidP="005E6D64">
            <w:pPr>
              <w:spacing w:line="240" w:lineRule="auto"/>
              <w:jc w:val="left"/>
              <w:rPr>
                <w:rStyle w:val="Hyperlink"/>
                <w:rFonts w:hint="cs"/>
                <w:rtl/>
              </w:rPr>
            </w:pPr>
            <w:hyperlink w:anchor="Seif11" w:tooltip="הודעה על חלוקה או איחוד של בקשות בסיסיות"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הודעה על רשות לגבי סימן מסחר בין לאומי</w:t>
            </w:r>
          </w:p>
        </w:tc>
        <w:tc>
          <w:tcPr>
            <w:tcW w:w="567" w:type="dxa"/>
          </w:tcPr>
          <w:p w:rsidR="005E6D64" w:rsidRPr="005E6D64" w:rsidRDefault="005E6D64" w:rsidP="005E6D64">
            <w:pPr>
              <w:spacing w:line="240" w:lineRule="auto"/>
              <w:jc w:val="left"/>
              <w:rPr>
                <w:rStyle w:val="Hyperlink"/>
                <w:rFonts w:hint="cs"/>
                <w:rtl/>
              </w:rPr>
            </w:pPr>
            <w:hyperlink w:anchor="Seif12" w:tooltip="הודעה על רשות לגבי סימן מסחר בין לאומי"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סימן ג': בקשות בין-לאומיות המייעדות את ישראל</w:t>
            </w:r>
          </w:p>
        </w:tc>
        <w:tc>
          <w:tcPr>
            <w:tcW w:w="567" w:type="dxa"/>
          </w:tcPr>
          <w:p w:rsidR="005E6D64" w:rsidRPr="005E6D64" w:rsidRDefault="005E6D64" w:rsidP="005E6D64">
            <w:pPr>
              <w:spacing w:line="240" w:lineRule="auto"/>
              <w:jc w:val="left"/>
              <w:rPr>
                <w:rStyle w:val="Hyperlink"/>
                <w:rFonts w:hint="cs"/>
                <w:rtl/>
              </w:rPr>
            </w:pPr>
            <w:hyperlink w:anchor="hed22" w:tooltip="סימן ג: בקשות בין-לאומיות המייעדות את ישראל"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תחולת התקנות על בקשות המייעדות את ישראל</w:t>
            </w:r>
          </w:p>
        </w:tc>
        <w:tc>
          <w:tcPr>
            <w:tcW w:w="567" w:type="dxa"/>
          </w:tcPr>
          <w:p w:rsidR="005E6D64" w:rsidRPr="005E6D64" w:rsidRDefault="005E6D64" w:rsidP="005E6D64">
            <w:pPr>
              <w:spacing w:line="240" w:lineRule="auto"/>
              <w:jc w:val="left"/>
              <w:rPr>
                <w:rStyle w:val="Hyperlink"/>
                <w:rFonts w:hint="cs"/>
                <w:rtl/>
              </w:rPr>
            </w:pPr>
            <w:hyperlink w:anchor="Seif13" w:tooltip="תחולת התקנות על בקשות המייעדות את ישראל"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הודעה על סירוב או על הגשת התנגדות</w:t>
            </w:r>
          </w:p>
        </w:tc>
        <w:tc>
          <w:tcPr>
            <w:tcW w:w="567" w:type="dxa"/>
          </w:tcPr>
          <w:p w:rsidR="005E6D64" w:rsidRPr="005E6D64" w:rsidRDefault="005E6D64" w:rsidP="005E6D64">
            <w:pPr>
              <w:spacing w:line="240" w:lineRule="auto"/>
              <w:jc w:val="left"/>
              <w:rPr>
                <w:rStyle w:val="Hyperlink"/>
                <w:rFonts w:hint="cs"/>
                <w:rtl/>
              </w:rPr>
            </w:pPr>
            <w:hyperlink w:anchor="Seif14" w:tooltip="הודעה על סירוב או על הגשת התנגדות"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הודעה על מען למסירת מסמכים בישראל בתשובה להודעה על סירוב</w:t>
            </w:r>
          </w:p>
        </w:tc>
        <w:tc>
          <w:tcPr>
            <w:tcW w:w="567" w:type="dxa"/>
          </w:tcPr>
          <w:p w:rsidR="005E6D64" w:rsidRPr="005E6D64" w:rsidRDefault="005E6D64" w:rsidP="005E6D64">
            <w:pPr>
              <w:spacing w:line="240" w:lineRule="auto"/>
              <w:jc w:val="left"/>
              <w:rPr>
                <w:rStyle w:val="Hyperlink"/>
                <w:rFonts w:hint="cs"/>
                <w:rtl/>
              </w:rPr>
            </w:pPr>
            <w:hyperlink w:anchor="Seif15" w:tooltip="הודעה על מען למסירת מסמכים בישראל בתשובה להודעה על סירוב"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הודעה על החלטה סופית</w:t>
            </w:r>
          </w:p>
        </w:tc>
        <w:tc>
          <w:tcPr>
            <w:tcW w:w="567" w:type="dxa"/>
          </w:tcPr>
          <w:p w:rsidR="005E6D64" w:rsidRPr="005E6D64" w:rsidRDefault="005E6D64" w:rsidP="005E6D64">
            <w:pPr>
              <w:spacing w:line="240" w:lineRule="auto"/>
              <w:jc w:val="left"/>
              <w:rPr>
                <w:rStyle w:val="Hyperlink"/>
                <w:rFonts w:hint="cs"/>
                <w:rtl/>
              </w:rPr>
            </w:pPr>
            <w:hyperlink w:anchor="Seif16" w:tooltip="הודעה על החלטה סופית"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סימן מסחר בין לאומי במקום סימן מסחר לאומי</w:t>
            </w:r>
          </w:p>
        </w:tc>
        <w:tc>
          <w:tcPr>
            <w:tcW w:w="567" w:type="dxa"/>
          </w:tcPr>
          <w:p w:rsidR="005E6D64" w:rsidRPr="005E6D64" w:rsidRDefault="005E6D64" w:rsidP="005E6D64">
            <w:pPr>
              <w:spacing w:line="240" w:lineRule="auto"/>
              <w:jc w:val="left"/>
              <w:rPr>
                <w:rStyle w:val="Hyperlink"/>
                <w:rFonts w:hint="cs"/>
                <w:rtl/>
              </w:rPr>
            </w:pPr>
            <w:hyperlink w:anchor="Seif17" w:tooltip="סימן מסחר בין לאומי במקום סימן מסחר לאומי"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הודעה על החלטה לגבי רישום רשות ולגבי רישום העברה</w:t>
            </w:r>
          </w:p>
        </w:tc>
        <w:tc>
          <w:tcPr>
            <w:tcW w:w="567" w:type="dxa"/>
          </w:tcPr>
          <w:p w:rsidR="005E6D64" w:rsidRPr="005E6D64" w:rsidRDefault="005E6D64" w:rsidP="005E6D64">
            <w:pPr>
              <w:spacing w:line="240" w:lineRule="auto"/>
              <w:jc w:val="left"/>
              <w:rPr>
                <w:rStyle w:val="Hyperlink"/>
                <w:rFonts w:hint="cs"/>
                <w:rtl/>
              </w:rPr>
            </w:pPr>
            <w:hyperlink w:anchor="Seif18" w:tooltip="הודעה על החלטה לגבי רישום רשות ולגבי רישום העברה"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 xml:space="preserve">סעיף 18א </w:t>
            </w: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בקשה לשינוי ברישום לבקשת המשרד  הבין לאומי</w:t>
            </w:r>
          </w:p>
        </w:tc>
        <w:tc>
          <w:tcPr>
            <w:tcW w:w="567" w:type="dxa"/>
          </w:tcPr>
          <w:p w:rsidR="005E6D64" w:rsidRPr="005E6D64" w:rsidRDefault="005E6D64" w:rsidP="005E6D64">
            <w:pPr>
              <w:spacing w:line="240" w:lineRule="auto"/>
              <w:jc w:val="left"/>
              <w:rPr>
                <w:rStyle w:val="Hyperlink"/>
                <w:rFonts w:hint="cs"/>
                <w:rtl/>
              </w:rPr>
            </w:pPr>
            <w:hyperlink w:anchor="Seif21" w:tooltip="בקשה לשינוי ברישום לבקשת המשרד  הבין לאומי"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סימן ד': הוראות שונות</w:t>
            </w:r>
          </w:p>
        </w:tc>
        <w:tc>
          <w:tcPr>
            <w:tcW w:w="567" w:type="dxa"/>
          </w:tcPr>
          <w:p w:rsidR="005E6D64" w:rsidRPr="005E6D64" w:rsidRDefault="005E6D64" w:rsidP="005E6D64">
            <w:pPr>
              <w:spacing w:line="240" w:lineRule="auto"/>
              <w:jc w:val="left"/>
              <w:rPr>
                <w:rStyle w:val="Hyperlink"/>
                <w:rFonts w:hint="cs"/>
                <w:rtl/>
              </w:rPr>
            </w:pPr>
            <w:hyperlink w:anchor="hed23" w:tooltip="סימן ד: הוראות שונות"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אגרות</w:t>
            </w:r>
          </w:p>
        </w:tc>
        <w:tc>
          <w:tcPr>
            <w:tcW w:w="567" w:type="dxa"/>
          </w:tcPr>
          <w:p w:rsidR="005E6D64" w:rsidRPr="005E6D64" w:rsidRDefault="005E6D64" w:rsidP="005E6D64">
            <w:pPr>
              <w:spacing w:line="240" w:lineRule="auto"/>
              <w:jc w:val="left"/>
              <w:rPr>
                <w:rStyle w:val="Hyperlink"/>
                <w:rFonts w:hint="cs"/>
                <w:rtl/>
              </w:rPr>
            </w:pPr>
            <w:hyperlink w:anchor="Seif19" w:tooltip="אגרות"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תחילה</w:t>
            </w:r>
          </w:p>
        </w:tc>
        <w:tc>
          <w:tcPr>
            <w:tcW w:w="567" w:type="dxa"/>
          </w:tcPr>
          <w:p w:rsidR="005E6D64" w:rsidRPr="005E6D64" w:rsidRDefault="005E6D64" w:rsidP="005E6D64">
            <w:pPr>
              <w:spacing w:line="240" w:lineRule="auto"/>
              <w:jc w:val="left"/>
              <w:rPr>
                <w:rStyle w:val="Hyperlink"/>
                <w:rFonts w:hint="cs"/>
                <w:rtl/>
              </w:rPr>
            </w:pPr>
            <w:hyperlink w:anchor="Seif20" w:tooltip="תחילה"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5E6D64" w:rsidRPr="005E6D64" w:rsidTr="005E6D64">
        <w:tblPrEx>
          <w:tblCellMar>
            <w:top w:w="0" w:type="dxa"/>
            <w:bottom w:w="0" w:type="dxa"/>
          </w:tblCellMar>
        </w:tblPrEx>
        <w:tc>
          <w:tcPr>
            <w:tcW w:w="1247" w:type="dxa"/>
          </w:tcPr>
          <w:p w:rsidR="005E6D64" w:rsidRPr="005E6D64" w:rsidRDefault="005E6D64" w:rsidP="005E6D64">
            <w:pPr>
              <w:spacing w:line="240" w:lineRule="auto"/>
              <w:jc w:val="left"/>
              <w:rPr>
                <w:rFonts w:cs="Frankruhel" w:hint="cs"/>
                <w:sz w:val="24"/>
                <w:rtl/>
                <w:lang w:eastAsia="en-US"/>
              </w:rPr>
            </w:pPr>
          </w:p>
        </w:tc>
        <w:tc>
          <w:tcPr>
            <w:tcW w:w="5669" w:type="dxa"/>
          </w:tcPr>
          <w:p w:rsidR="005E6D64" w:rsidRPr="005E6D64" w:rsidRDefault="005E6D64" w:rsidP="005E6D64">
            <w:pPr>
              <w:spacing w:line="240" w:lineRule="auto"/>
              <w:jc w:val="left"/>
              <w:rPr>
                <w:rFonts w:cs="Frankruhel" w:hint="cs"/>
                <w:sz w:val="24"/>
                <w:rtl/>
                <w:lang w:eastAsia="en-US"/>
              </w:rPr>
            </w:pPr>
            <w:r>
              <w:rPr>
                <w:rFonts w:cs="Times New Roman"/>
                <w:sz w:val="24"/>
                <w:rtl/>
                <w:lang w:eastAsia="en-US"/>
              </w:rPr>
              <w:t>תוספת</w:t>
            </w:r>
          </w:p>
        </w:tc>
        <w:tc>
          <w:tcPr>
            <w:tcW w:w="567" w:type="dxa"/>
          </w:tcPr>
          <w:p w:rsidR="005E6D64" w:rsidRPr="005E6D64" w:rsidRDefault="005E6D64" w:rsidP="005E6D64">
            <w:pPr>
              <w:spacing w:line="240" w:lineRule="auto"/>
              <w:jc w:val="left"/>
              <w:rPr>
                <w:rStyle w:val="Hyperlink"/>
                <w:rFonts w:hint="cs"/>
                <w:rtl/>
              </w:rPr>
            </w:pPr>
            <w:hyperlink w:anchor="med0" w:tooltip="תוספת" w:history="1">
              <w:r w:rsidRPr="005E6D64">
                <w:rPr>
                  <w:rStyle w:val="Hyperlink"/>
                </w:rPr>
                <w:t>Go</w:t>
              </w:r>
            </w:hyperlink>
          </w:p>
        </w:tc>
        <w:tc>
          <w:tcPr>
            <w:tcW w:w="850" w:type="dxa"/>
          </w:tcPr>
          <w:p w:rsidR="005E6D64" w:rsidRPr="005E6D64" w:rsidRDefault="005E6D64" w:rsidP="005E6D64">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bl>
    <w:p w:rsidR="00DE153C" w:rsidRDefault="00DE153C">
      <w:pPr>
        <w:pStyle w:val="P00"/>
        <w:spacing w:before="72"/>
        <w:ind w:left="0" w:right="1134"/>
        <w:rPr>
          <w:rFonts w:hint="cs"/>
          <w:rtl/>
          <w:lang w:eastAsia="en-US"/>
        </w:rPr>
      </w:pPr>
    </w:p>
    <w:p w:rsidR="00DE153C" w:rsidRDefault="00DE153C" w:rsidP="000907CD">
      <w:pPr>
        <w:pStyle w:val="big-header"/>
        <w:ind w:left="0" w:right="1134"/>
        <w:rPr>
          <w:rStyle w:val="default"/>
          <w:rFonts w:hint="cs"/>
          <w:sz w:val="22"/>
          <w:szCs w:val="22"/>
          <w:rtl/>
          <w:lang w:eastAsia="en-US"/>
        </w:rPr>
      </w:pPr>
      <w:r>
        <w:rPr>
          <w:rtl/>
          <w:lang w:eastAsia="en-US"/>
        </w:rPr>
        <w:br w:type="page"/>
      </w:r>
      <w:r>
        <w:rPr>
          <w:rFonts w:hint="cs"/>
          <w:rtl/>
          <w:lang w:eastAsia="en-US"/>
        </w:rPr>
        <w:lastRenderedPageBreak/>
        <w:t>תקנות סימני מסחר (יישום פרוטוקול מדריד), תשס"ז-2007</w:t>
      </w:r>
      <w:r>
        <w:rPr>
          <w:rStyle w:val="default"/>
          <w:sz w:val="22"/>
          <w:szCs w:val="22"/>
          <w:rtl/>
          <w:lang w:eastAsia="en-US"/>
        </w:rPr>
        <w:footnoteReference w:customMarkFollows="1" w:id="1"/>
        <w:t>*</w:t>
      </w:r>
    </w:p>
    <w:p w:rsidR="00DE153C" w:rsidRDefault="00DE153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בתוקף סמכותי לפי סעיפים 70 ו</w:t>
      </w:r>
      <w:r>
        <w:rPr>
          <w:rStyle w:val="default"/>
          <w:rFonts w:cs="FrankRuehl" w:hint="cs"/>
          <w:rtl/>
          <w:lang w:eastAsia="en-US"/>
        </w:rPr>
        <w:t>-</w:t>
      </w:r>
      <w:r>
        <w:rPr>
          <w:rStyle w:val="default"/>
          <w:rFonts w:cs="FrankRuehl"/>
          <w:rtl/>
          <w:lang w:eastAsia="en-US"/>
        </w:rPr>
        <w:t>71 לפקודת סימני מסחר [נוסח חדש], התשל"ב-</w:t>
      </w:r>
      <w:r>
        <w:rPr>
          <w:rStyle w:val="default"/>
          <w:rFonts w:cs="FrankRuehl" w:hint="cs"/>
          <w:rtl/>
          <w:lang w:eastAsia="en-US"/>
        </w:rPr>
        <w:t>1972</w:t>
      </w:r>
      <w:r>
        <w:rPr>
          <w:rStyle w:val="default"/>
          <w:rFonts w:cs="FrankRuehl"/>
          <w:rtl/>
          <w:lang w:eastAsia="en-US"/>
        </w:rPr>
        <w:t xml:space="preserve"> (להלן – הפקודה), ולענין תקנה 19 והתוספת – באישור שר האוצר לפי סעיף 39ב</w:t>
      </w:r>
      <w:r>
        <w:rPr>
          <w:rStyle w:val="default"/>
          <w:rFonts w:cs="FrankRuehl" w:hint="cs"/>
          <w:rtl/>
          <w:lang w:eastAsia="en-US"/>
        </w:rPr>
        <w:t xml:space="preserve"> </w:t>
      </w:r>
      <w:r>
        <w:rPr>
          <w:rStyle w:val="default"/>
          <w:rFonts w:cs="FrankRuehl"/>
          <w:rtl/>
          <w:lang w:eastAsia="en-US"/>
        </w:rPr>
        <w:t>לחוק יסודות התקציב, התשמ"ה</w:t>
      </w:r>
      <w:r>
        <w:rPr>
          <w:rStyle w:val="default"/>
          <w:rFonts w:cs="FrankRuehl" w:hint="cs"/>
          <w:rtl/>
          <w:lang w:eastAsia="en-US"/>
        </w:rPr>
        <w:t>-1985</w:t>
      </w:r>
      <w:r>
        <w:rPr>
          <w:rStyle w:val="default"/>
          <w:rFonts w:cs="FrankRuehl"/>
          <w:rtl/>
          <w:lang w:eastAsia="en-US"/>
        </w:rPr>
        <w:t>, ובאישור ועדת הכספים של הכנסת, לפי סעיף 1(ב) לחוק</w:t>
      </w:r>
      <w:r>
        <w:rPr>
          <w:rStyle w:val="default"/>
          <w:rFonts w:cs="FrankRuehl" w:hint="cs"/>
          <w:rtl/>
          <w:lang w:eastAsia="en-US"/>
        </w:rPr>
        <w:t>-</w:t>
      </w:r>
      <w:r>
        <w:rPr>
          <w:rStyle w:val="default"/>
          <w:rFonts w:cs="FrankRuehl"/>
          <w:rtl/>
          <w:lang w:eastAsia="en-US"/>
        </w:rPr>
        <w:t>יסוד: משק המדינה, אני מתקין תקנות אלה:</w:t>
      </w:r>
    </w:p>
    <w:p w:rsidR="00DE153C" w:rsidRDefault="00DE153C">
      <w:pPr>
        <w:pStyle w:val="header-2"/>
        <w:ind w:left="0" w:right="1134"/>
        <w:rPr>
          <w:rFonts w:hint="cs"/>
          <w:rtl/>
        </w:rPr>
      </w:pPr>
      <w:bookmarkStart w:id="0" w:name="hed20"/>
      <w:bookmarkEnd w:id="0"/>
      <w:r>
        <w:rPr>
          <w:rtl/>
        </w:rPr>
        <w:t>סימן א': כללי</w:t>
      </w:r>
    </w:p>
    <w:p w:rsidR="00DE153C" w:rsidRDefault="00DE153C">
      <w:pPr>
        <w:pStyle w:val="P00"/>
        <w:spacing w:before="72"/>
        <w:ind w:left="0" w:right="1134"/>
        <w:rPr>
          <w:rStyle w:val="default"/>
          <w:rFonts w:cs="FrankRuehl" w:hint="cs"/>
          <w:rtl/>
          <w:lang w:eastAsia="en-US"/>
        </w:rPr>
      </w:pPr>
      <w:bookmarkStart w:id="1" w:name="Seif1"/>
      <w:bookmarkEnd w:id="1"/>
      <w:r>
        <w:rPr>
          <w:lang w:val="he-IL"/>
        </w:rPr>
        <w:pict>
          <v:rect id="_x0000_s2050" style="position:absolute;left:0;text-align:left;margin-left:464.5pt;margin-top:8.05pt;width:75.05pt;height:11.4pt;z-index:251644416" o:allowincell="f" filled="f" stroked="f" strokecolor="lime" strokeweight=".25pt">
            <v:textbox style="mso-next-textbox:#_x0000_s2050" inset="0,0,0,0">
              <w:txbxContent>
                <w:p w:rsidR="00DE153C" w:rsidRDefault="00DE153C">
                  <w:pPr>
                    <w:spacing w:line="160" w:lineRule="exact"/>
                    <w:jc w:val="left"/>
                    <w:rPr>
                      <w:rFonts w:cs="Miriam" w:hint="cs"/>
                      <w:noProof/>
                      <w:szCs w:val="18"/>
                      <w:rtl/>
                      <w:lang w:eastAsia="en-US"/>
                    </w:rPr>
                  </w:pPr>
                  <w:r>
                    <w:rPr>
                      <w:rFonts w:cs="Miriam" w:hint="cs"/>
                      <w:szCs w:val="18"/>
                      <w:rtl/>
                      <w:lang w:eastAsia="en-US"/>
                    </w:rPr>
                    <w:t>פרשנות</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rtl/>
          <w:lang w:eastAsia="en-US"/>
        </w:rPr>
        <w:t>בתקנות אלה –</w:t>
      </w:r>
    </w:p>
    <w:p w:rsidR="00DE153C" w:rsidRDefault="00DE153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"בקשה בין</w:t>
      </w:r>
      <w:r>
        <w:rPr>
          <w:rStyle w:val="default"/>
          <w:rFonts w:cs="FrankRuehl" w:hint="cs"/>
          <w:rtl/>
          <w:lang w:eastAsia="en-US"/>
        </w:rPr>
        <w:t>-</w:t>
      </w:r>
      <w:r>
        <w:rPr>
          <w:rStyle w:val="default"/>
          <w:rFonts w:cs="FrankRuehl"/>
          <w:rtl/>
          <w:lang w:eastAsia="en-US"/>
        </w:rPr>
        <w:t>לאומית", "בקשה בין</w:t>
      </w:r>
      <w:r>
        <w:rPr>
          <w:rStyle w:val="default"/>
          <w:rFonts w:cs="FrankRuehl" w:hint="cs"/>
          <w:rtl/>
          <w:lang w:eastAsia="en-US"/>
        </w:rPr>
        <w:t>-</w:t>
      </w:r>
      <w:r>
        <w:rPr>
          <w:rStyle w:val="default"/>
          <w:rFonts w:cs="FrankRuehl"/>
          <w:rtl/>
          <w:lang w:eastAsia="en-US"/>
        </w:rPr>
        <w:t>לאומית המייעדת את ישראל", "בקשת הרחבה", "בקשת</w:t>
      </w:r>
      <w:r>
        <w:rPr>
          <w:rStyle w:val="default"/>
          <w:rFonts w:cs="FrankRuehl" w:hint="cs"/>
          <w:rtl/>
          <w:lang w:eastAsia="en-US"/>
        </w:rPr>
        <w:t xml:space="preserve"> </w:t>
      </w:r>
      <w:r>
        <w:rPr>
          <w:rStyle w:val="default"/>
          <w:rFonts w:cs="FrankRuehl"/>
          <w:rtl/>
          <w:lang w:eastAsia="en-US"/>
        </w:rPr>
        <w:t>הרחבה המייעדת את ישראל", "המשרד הבין</w:t>
      </w:r>
      <w:r>
        <w:rPr>
          <w:rStyle w:val="default"/>
          <w:rFonts w:cs="FrankRuehl" w:hint="cs"/>
          <w:rtl/>
          <w:lang w:eastAsia="en-US"/>
        </w:rPr>
        <w:t>-</w:t>
      </w:r>
      <w:r>
        <w:rPr>
          <w:rStyle w:val="default"/>
          <w:rFonts w:cs="FrankRuehl"/>
          <w:rtl/>
          <w:lang w:eastAsia="en-US"/>
        </w:rPr>
        <w:t>לאומי", "הפרוטוקול", "תקנות מדריד" – כמשמעותם בסעיף 56א לפקודה;</w:t>
      </w:r>
    </w:p>
    <w:p w:rsidR="00DE153C" w:rsidRDefault="00DE153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"בקשה בסיסית" ו"רישום בסיסי" – כמשמעותם בסעיף 56ד(7) לפקודה;</w:t>
      </w:r>
    </w:p>
    <w:p w:rsidR="00DE153C" w:rsidRDefault="00DE153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"דין קדימה" – כמשמעותו בסעיף 55 לפקודה;</w:t>
      </w:r>
    </w:p>
    <w:p w:rsidR="00DE153C" w:rsidRDefault="00DE153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"הודעה על סירוב זמני" – הצהרה של הרשם לפי סעיף 5(1) לפרוטוקול;</w:t>
      </w:r>
    </w:p>
    <w:p w:rsidR="00DE153C" w:rsidRDefault="00DE153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"הסכם ניצה" – הסכם בדבר הסיווג הבין</w:t>
      </w:r>
      <w:r>
        <w:rPr>
          <w:rStyle w:val="default"/>
          <w:rFonts w:cs="FrankRuehl" w:hint="cs"/>
          <w:rtl/>
          <w:lang w:eastAsia="en-US"/>
        </w:rPr>
        <w:t>-</w:t>
      </w:r>
      <w:r>
        <w:rPr>
          <w:rStyle w:val="default"/>
          <w:rFonts w:cs="FrankRuehl"/>
          <w:rtl/>
          <w:lang w:eastAsia="en-US"/>
        </w:rPr>
        <w:t>לאומי של טובין ושירותים למטרות רישום סימני</w:t>
      </w:r>
      <w:r>
        <w:rPr>
          <w:rStyle w:val="default"/>
          <w:rFonts w:cs="FrankRuehl" w:hint="cs"/>
          <w:rtl/>
          <w:lang w:eastAsia="en-US"/>
        </w:rPr>
        <w:t xml:space="preserve"> </w:t>
      </w:r>
      <w:r>
        <w:rPr>
          <w:rStyle w:val="default"/>
          <w:rFonts w:cs="FrankRuehl"/>
          <w:rtl/>
          <w:lang w:eastAsia="en-US"/>
        </w:rPr>
        <w:t>מסחר מיום 15 ביוני 1957, כפי שתוקן בשטוקהולם ביום 14 ביולי 1967 ובז'נבה ביום 13 במאי 1997;</w:t>
      </w:r>
    </w:p>
    <w:p w:rsidR="00DE153C" w:rsidRDefault="00DE153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"הפנקס" – הפנקס לרישום סימני מסחר, המתנהל לפי סעיף 4 לפקודה.</w:t>
      </w:r>
    </w:p>
    <w:p w:rsidR="00DE153C" w:rsidRDefault="00DE153C">
      <w:pPr>
        <w:pStyle w:val="P00"/>
        <w:spacing w:before="72"/>
        <w:ind w:left="0" w:right="1134"/>
        <w:rPr>
          <w:rStyle w:val="default"/>
          <w:rFonts w:cs="FrankRuehl" w:hint="cs"/>
          <w:rtl/>
          <w:lang w:eastAsia="en-US"/>
        </w:rPr>
      </w:pPr>
      <w:bookmarkStart w:id="2" w:name="Seif2"/>
      <w:bookmarkEnd w:id="2"/>
      <w:r>
        <w:rPr>
          <w:rFonts w:cs="Miriam"/>
          <w:szCs w:val="32"/>
          <w:rtl/>
          <w:lang w:val="he-IL"/>
        </w:rPr>
        <w:pict>
          <v:shapetype id="_x0000_t202" coordsize="21600,21600" o:spt="202" path="m,l,21600r21600,l21600,xe">
            <v:stroke joinstyle="miter"/>
            <v:path gradientshapeok="t" o:connecttype="rect"/>
          </v:shapetype>
          <v:shape id="_x0000_s2171" type="#_x0000_t202" style="position:absolute;left:0;text-align:left;margin-left:470.25pt;margin-top:7.1pt;width:1in;height:20.65pt;z-index:251645440" filled="f" stroked="f">
            <v:textbox style="mso-next-textbox:#_x0000_s2171" inset="1mm,0,1mm,0">
              <w:txbxContent>
                <w:p w:rsidR="00DE153C" w:rsidRDefault="00DE153C">
                  <w:pPr>
                    <w:spacing w:line="160" w:lineRule="exact"/>
                    <w:jc w:val="left"/>
                    <w:rPr>
                      <w:rFonts w:cs="Miriam" w:hint="cs"/>
                      <w:szCs w:val="18"/>
                      <w:rtl/>
                      <w:lang w:eastAsia="en-US"/>
                    </w:rPr>
                  </w:pPr>
                  <w:r>
                    <w:rPr>
                      <w:rFonts w:cs="Miriam" w:hint="cs"/>
                      <w:szCs w:val="18"/>
                      <w:rtl/>
                      <w:lang w:eastAsia="en-US"/>
                    </w:rPr>
                    <w:t>אופן הגשת מסמכים</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בקשה בין</w:t>
      </w:r>
      <w:r>
        <w:rPr>
          <w:rStyle w:val="default"/>
          <w:rFonts w:cs="FrankRuehl" w:hint="cs"/>
          <w:rtl/>
          <w:lang w:eastAsia="en-US"/>
        </w:rPr>
        <w:t>-</w:t>
      </w:r>
      <w:r>
        <w:rPr>
          <w:rStyle w:val="default"/>
          <w:rFonts w:cs="FrankRuehl"/>
          <w:rtl/>
          <w:lang w:eastAsia="en-US"/>
        </w:rPr>
        <w:t>לאומית או בקשת הרחבה שמקורה בישראל, המוגשת לרשם לפי סעיף 56ג</w:t>
      </w:r>
      <w:r>
        <w:rPr>
          <w:rStyle w:val="default"/>
          <w:rFonts w:cs="FrankRuehl" w:hint="cs"/>
          <w:rtl/>
          <w:lang w:eastAsia="en-US"/>
        </w:rPr>
        <w:t xml:space="preserve"> </w:t>
      </w:r>
      <w:r>
        <w:rPr>
          <w:rStyle w:val="default"/>
          <w:rFonts w:cs="FrankRuehl"/>
          <w:rtl/>
          <w:lang w:eastAsia="en-US"/>
        </w:rPr>
        <w:t>לפקודה ושבחוק או בתקנות לא נקבעו האופן, הדרך והמועד להגשתה, תוגש באופן, בדרך ובמועד שנקבעו בפרוטוקול או בתקנות מדריד, לפי הענין.</w:t>
      </w:r>
    </w:p>
    <w:p w:rsidR="00DE153C" w:rsidRDefault="00DE153C">
      <w:pPr>
        <w:pStyle w:val="header-2"/>
        <w:ind w:left="0" w:right="1134"/>
        <w:rPr>
          <w:rFonts w:hint="cs"/>
          <w:rtl/>
        </w:rPr>
      </w:pPr>
      <w:bookmarkStart w:id="3" w:name="hed21"/>
      <w:bookmarkEnd w:id="3"/>
      <w:r>
        <w:rPr>
          <w:rtl/>
        </w:rPr>
        <w:t>סימן ב': בקשות בין</w:t>
      </w:r>
      <w:r>
        <w:rPr>
          <w:rFonts w:hint="cs"/>
          <w:rtl/>
        </w:rPr>
        <w:t>-</w:t>
      </w:r>
      <w:r>
        <w:rPr>
          <w:rtl/>
        </w:rPr>
        <w:t>לאומיות שמקורן בישראל</w:t>
      </w:r>
    </w:p>
    <w:p w:rsidR="00DE153C" w:rsidRDefault="00DE153C">
      <w:pPr>
        <w:pStyle w:val="P00"/>
        <w:spacing w:before="72"/>
        <w:ind w:left="0" w:right="1134"/>
        <w:rPr>
          <w:rStyle w:val="default"/>
          <w:rFonts w:cs="FrankRuehl" w:hint="cs"/>
          <w:rtl/>
          <w:lang w:eastAsia="en-US"/>
        </w:rPr>
      </w:pPr>
      <w:bookmarkStart w:id="4" w:name="Seif3"/>
      <w:bookmarkEnd w:id="4"/>
      <w:r>
        <w:rPr>
          <w:lang w:val="he-IL"/>
        </w:rPr>
        <w:pict>
          <v:rect id="_x0000_s2287" style="position:absolute;left:0;text-align:left;margin-left:464.5pt;margin-top:8.05pt;width:75.05pt;height:27.75pt;z-index:251646464" o:allowincell="f" filled="f" stroked="f" strokecolor="lime" strokeweight=".25pt">
            <v:textbox style="mso-next-textbox:#_x0000_s2287" inset="0,0,0,0">
              <w:txbxContent>
                <w:p w:rsidR="00DE153C" w:rsidRDefault="00DE153C">
                  <w:pPr>
                    <w:spacing w:line="160" w:lineRule="exact"/>
                    <w:jc w:val="left"/>
                    <w:rPr>
                      <w:rFonts w:cs="Miriam" w:hint="cs"/>
                      <w:noProof/>
                      <w:szCs w:val="18"/>
                      <w:rtl/>
                      <w:lang w:eastAsia="en-US"/>
                    </w:rPr>
                  </w:pPr>
                  <w:r>
                    <w:rPr>
                      <w:rFonts w:cs="Miriam" w:hint="cs"/>
                      <w:szCs w:val="18"/>
                      <w:rtl/>
                      <w:lang w:eastAsia="en-US"/>
                    </w:rPr>
                    <w:t xml:space="preserve">הגשת בקשה </w:t>
                  </w:r>
                  <w:r>
                    <w:rPr>
                      <w:rFonts w:cs="Miriam"/>
                      <w:szCs w:val="18"/>
                      <w:rtl/>
                      <w:lang w:eastAsia="en-US"/>
                    </w:rPr>
                    <w:br/>
                  </w:r>
                  <w:r>
                    <w:rPr>
                      <w:rFonts w:cs="Miriam" w:hint="cs"/>
                      <w:szCs w:val="18"/>
                      <w:rtl/>
                      <w:lang w:eastAsia="en-US"/>
                    </w:rPr>
                    <w:t>בין-לאומית לרישום סימן מסחר</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Pr>
          <w:rStyle w:val="default"/>
          <w:rFonts w:cs="FrankRuehl"/>
          <w:rtl/>
          <w:lang w:eastAsia="en-US"/>
        </w:rPr>
        <w:t>בקשה בין</w:t>
      </w:r>
      <w:r>
        <w:rPr>
          <w:rStyle w:val="default"/>
          <w:rFonts w:cs="FrankRuehl" w:hint="cs"/>
          <w:rtl/>
          <w:lang w:eastAsia="en-US"/>
        </w:rPr>
        <w:t>-</w:t>
      </w:r>
      <w:r>
        <w:rPr>
          <w:rStyle w:val="default"/>
          <w:rFonts w:cs="FrankRuehl"/>
          <w:rtl/>
          <w:lang w:eastAsia="en-US"/>
        </w:rPr>
        <w:t>לאומית שאינה בקשה בין</w:t>
      </w:r>
      <w:r>
        <w:rPr>
          <w:rStyle w:val="default"/>
          <w:rFonts w:cs="FrankRuehl" w:hint="cs"/>
          <w:rtl/>
          <w:lang w:eastAsia="en-US"/>
        </w:rPr>
        <w:t>-</w:t>
      </w:r>
      <w:r>
        <w:rPr>
          <w:rStyle w:val="default"/>
          <w:rFonts w:cs="FrankRuehl"/>
          <w:rtl/>
          <w:lang w:eastAsia="en-US"/>
        </w:rPr>
        <w:t>לאומית המייעדת את ישראל תוגש לרשם לפי</w:t>
      </w:r>
      <w:r>
        <w:rPr>
          <w:rStyle w:val="default"/>
          <w:rFonts w:cs="FrankRuehl" w:hint="cs"/>
          <w:rtl/>
          <w:lang w:eastAsia="en-US"/>
        </w:rPr>
        <w:t xml:space="preserve"> </w:t>
      </w:r>
      <w:r>
        <w:rPr>
          <w:rStyle w:val="default"/>
          <w:rFonts w:cs="FrankRuehl"/>
          <w:rtl/>
          <w:lang w:eastAsia="en-US"/>
        </w:rPr>
        <w:t>טופס הבקשה לרישום בין</w:t>
      </w:r>
      <w:r>
        <w:rPr>
          <w:rStyle w:val="default"/>
          <w:rFonts w:cs="FrankRuehl" w:hint="cs"/>
          <w:rtl/>
          <w:lang w:eastAsia="en-US"/>
        </w:rPr>
        <w:t>-</w:t>
      </w:r>
      <w:r>
        <w:rPr>
          <w:rStyle w:val="default"/>
          <w:rFonts w:cs="FrankRuehl"/>
          <w:rtl/>
          <w:lang w:eastAsia="en-US"/>
        </w:rPr>
        <w:t>לאומי, שיפרסם הרשם מזמן לזמן באתר האינטרנט שלו, בשפה</w:t>
      </w:r>
      <w:r>
        <w:rPr>
          <w:rStyle w:val="default"/>
          <w:rFonts w:cs="FrankRuehl" w:hint="cs"/>
          <w:rtl/>
          <w:lang w:eastAsia="en-US"/>
        </w:rPr>
        <w:t xml:space="preserve"> </w:t>
      </w:r>
      <w:r>
        <w:rPr>
          <w:rStyle w:val="default"/>
          <w:rFonts w:cs="FrankRuehl"/>
          <w:rtl/>
          <w:lang w:eastAsia="en-US"/>
        </w:rPr>
        <w:t>האנגלית (להלן – טופס הבקשה); טופס הבקשה ייחתם ביד המבקש או מיופה כוחו ויפורטו בו הפרטים הקבועים בתקנה 5.</w:t>
      </w:r>
    </w:p>
    <w:p w:rsidR="00DE153C" w:rsidRDefault="00DE153C">
      <w:pPr>
        <w:pStyle w:val="P00"/>
        <w:spacing w:before="72"/>
        <w:ind w:left="0" w:right="1134"/>
        <w:rPr>
          <w:rStyle w:val="default"/>
          <w:rFonts w:cs="FrankRuehl" w:hint="cs"/>
          <w:rtl/>
          <w:lang w:eastAsia="en-US"/>
        </w:rPr>
      </w:pPr>
      <w:bookmarkStart w:id="5" w:name="Seif4"/>
      <w:bookmarkEnd w:id="5"/>
      <w:r>
        <w:rPr>
          <w:lang w:val="he-IL"/>
        </w:rPr>
        <w:lastRenderedPageBreak/>
        <w:pict>
          <v:rect id="_x0000_s2288" style="position:absolute;left:0;text-align:left;margin-left:464.5pt;margin-top:8.05pt;width:75.05pt;height:12.45pt;z-index:251647488" o:allowincell="f" filled="f" stroked="f" strokecolor="lime" strokeweight=".25pt">
            <v:textbox style="mso-next-textbox:#_x0000_s2288" inset="0,0,0,0">
              <w:txbxContent>
                <w:p w:rsidR="00DE153C" w:rsidRDefault="00DE153C">
                  <w:pPr>
                    <w:spacing w:line="160" w:lineRule="exact"/>
                    <w:jc w:val="left"/>
                    <w:rPr>
                      <w:rFonts w:cs="Miriam" w:hint="cs"/>
                      <w:noProof/>
                      <w:szCs w:val="18"/>
                      <w:rtl/>
                      <w:lang w:eastAsia="en-US"/>
                    </w:rPr>
                  </w:pPr>
                  <w:r>
                    <w:rPr>
                      <w:rFonts w:cs="Miriam" w:hint="cs"/>
                      <w:szCs w:val="18"/>
                      <w:rtl/>
                      <w:lang w:eastAsia="en-US"/>
                    </w:rPr>
                    <w:t>מספר בקשות</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Pr>
          <w:rStyle w:val="default"/>
          <w:rFonts w:cs="FrankRuehl"/>
          <w:rtl/>
          <w:lang w:eastAsia="en-US"/>
        </w:rPr>
        <w:t>שני מבקשים או יותר רשאים להגיש במשותף בקשה בין</w:t>
      </w:r>
      <w:r>
        <w:rPr>
          <w:rStyle w:val="default"/>
          <w:rFonts w:cs="FrankRuehl" w:hint="cs"/>
          <w:rtl/>
          <w:lang w:eastAsia="en-US"/>
        </w:rPr>
        <w:t>-</w:t>
      </w:r>
      <w:r>
        <w:rPr>
          <w:rStyle w:val="default"/>
          <w:rFonts w:cs="FrankRuehl"/>
          <w:rtl/>
          <w:lang w:eastAsia="en-US"/>
        </w:rPr>
        <w:t>לאומית אם הגישו את הבקשה</w:t>
      </w:r>
      <w:r>
        <w:rPr>
          <w:rStyle w:val="default"/>
          <w:rFonts w:cs="FrankRuehl" w:hint="cs"/>
          <w:rtl/>
          <w:lang w:eastAsia="en-US"/>
        </w:rPr>
        <w:t xml:space="preserve"> </w:t>
      </w:r>
      <w:r>
        <w:rPr>
          <w:rStyle w:val="default"/>
          <w:rFonts w:cs="FrankRuehl"/>
          <w:rtl/>
          <w:lang w:eastAsia="en-US"/>
        </w:rPr>
        <w:t>הבסיסית במשותף או אם הרישום הבסיסי נמצא בבעלותם המשותפת, ואם כל אחד מהם זכאי להגיש בקשה בין</w:t>
      </w:r>
      <w:r>
        <w:rPr>
          <w:rStyle w:val="default"/>
          <w:rFonts w:cs="FrankRuehl" w:hint="cs"/>
          <w:rtl/>
          <w:lang w:eastAsia="en-US"/>
        </w:rPr>
        <w:t>-</w:t>
      </w:r>
      <w:r>
        <w:rPr>
          <w:rStyle w:val="default"/>
          <w:rFonts w:cs="FrankRuehl"/>
          <w:rtl/>
          <w:lang w:eastAsia="en-US"/>
        </w:rPr>
        <w:t>לאומית לפי סעיף 56ג לפקודה.</w:t>
      </w:r>
    </w:p>
    <w:p w:rsidR="00DE153C" w:rsidRDefault="00DE153C">
      <w:pPr>
        <w:pStyle w:val="P00"/>
        <w:spacing w:before="72"/>
        <w:ind w:left="0" w:right="1134"/>
        <w:rPr>
          <w:rStyle w:val="default"/>
          <w:rFonts w:cs="FrankRuehl" w:hint="cs"/>
          <w:rtl/>
          <w:lang w:eastAsia="en-US"/>
        </w:rPr>
      </w:pPr>
      <w:bookmarkStart w:id="6" w:name="Seif5"/>
      <w:bookmarkEnd w:id="6"/>
      <w:r>
        <w:rPr>
          <w:lang w:val="he-IL"/>
        </w:rPr>
        <w:pict>
          <v:rect id="_x0000_s2289" style="position:absolute;left:0;text-align:left;margin-left:464.5pt;margin-top:8.05pt;width:75.05pt;height:29.3pt;z-index:251648512" o:allowincell="f" filled="f" stroked="f" strokecolor="lime" strokeweight=".25pt">
            <v:textbox style="mso-next-textbox:#_x0000_s2289" inset="0,0,0,0">
              <w:txbxContent>
                <w:p w:rsidR="00DE153C" w:rsidRDefault="00DE153C">
                  <w:pPr>
                    <w:spacing w:line="160" w:lineRule="exact"/>
                    <w:jc w:val="left"/>
                    <w:rPr>
                      <w:rFonts w:cs="Miriam" w:hint="cs"/>
                      <w:noProof/>
                      <w:szCs w:val="18"/>
                      <w:rtl/>
                      <w:lang w:eastAsia="en-US"/>
                    </w:rPr>
                  </w:pPr>
                  <w:r>
                    <w:rPr>
                      <w:rFonts w:cs="Miriam" w:hint="cs"/>
                      <w:szCs w:val="18"/>
                      <w:rtl/>
                      <w:lang w:eastAsia="en-US"/>
                    </w:rPr>
                    <w:t xml:space="preserve">פרטים בבקשה </w:t>
                  </w:r>
                  <w:r>
                    <w:rPr>
                      <w:rFonts w:cs="Miriam"/>
                      <w:szCs w:val="18"/>
                      <w:rtl/>
                      <w:lang w:eastAsia="en-US"/>
                    </w:rPr>
                    <w:br/>
                  </w:r>
                  <w:r>
                    <w:rPr>
                      <w:rFonts w:cs="Miriam" w:hint="cs"/>
                      <w:szCs w:val="18"/>
                      <w:rtl/>
                      <w:lang w:eastAsia="en-US"/>
                    </w:rPr>
                    <w:t>בין-לאומית לרישום סימן מסחר</w:t>
                  </w:r>
                </w:p>
              </w:txbxContent>
            </v:textbox>
            <w10:anchorlock/>
          </v:rect>
        </w:pict>
      </w:r>
      <w:r>
        <w:rPr>
          <w:rStyle w:val="big-number"/>
          <w:rFonts w:hint="cs"/>
          <w:rtl/>
          <w:lang w:eastAsia="en-US"/>
        </w:rPr>
        <w:t>5</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בבקשה בין</w:t>
      </w:r>
      <w:r>
        <w:rPr>
          <w:rStyle w:val="default"/>
          <w:rFonts w:cs="FrankRuehl" w:hint="cs"/>
          <w:rtl/>
          <w:lang w:eastAsia="en-US"/>
        </w:rPr>
        <w:t>-</w:t>
      </w:r>
      <w:r>
        <w:rPr>
          <w:rStyle w:val="default"/>
          <w:rFonts w:cs="FrankRuehl"/>
          <w:rtl/>
          <w:lang w:eastAsia="en-US"/>
        </w:rPr>
        <w:t>לאומית שאינה בקשה בין</w:t>
      </w:r>
      <w:r>
        <w:rPr>
          <w:rStyle w:val="default"/>
          <w:rFonts w:cs="FrankRuehl" w:hint="cs"/>
          <w:rtl/>
          <w:lang w:eastAsia="en-US"/>
        </w:rPr>
        <w:t>-</w:t>
      </w:r>
      <w:r>
        <w:rPr>
          <w:rStyle w:val="default"/>
          <w:rFonts w:cs="FrankRuehl"/>
          <w:rtl/>
          <w:lang w:eastAsia="en-US"/>
        </w:rPr>
        <w:t>לאומית המייעדת את ישראל יציין המבקש, בין השאר, פרטים אלה:</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שמו ומענו של המבקש;</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שמו ומענו של מיופה כוחו, אם יש כזה;</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הטובין והשירותים שביחס אליהם נתבעת הגנה על הסימן וכן הסוג או</w:t>
      </w:r>
      <w:r>
        <w:rPr>
          <w:rStyle w:val="default"/>
          <w:rFonts w:cs="FrankRuehl" w:hint="cs"/>
          <w:rtl/>
          <w:lang w:eastAsia="en-US"/>
        </w:rPr>
        <w:t xml:space="preserve"> </w:t>
      </w:r>
      <w:r>
        <w:rPr>
          <w:rStyle w:val="default"/>
          <w:rFonts w:cs="FrankRuehl"/>
          <w:rtl/>
          <w:lang w:eastAsia="en-US"/>
        </w:rPr>
        <w:t>הסוגים המתאימים לפי הסיווג הבין</w:t>
      </w:r>
      <w:r>
        <w:rPr>
          <w:rStyle w:val="default"/>
          <w:rFonts w:cs="FrankRuehl" w:hint="cs"/>
          <w:rtl/>
          <w:lang w:eastAsia="en-US"/>
        </w:rPr>
        <w:t>-</w:t>
      </w:r>
      <w:r>
        <w:rPr>
          <w:rStyle w:val="default"/>
          <w:rFonts w:cs="FrankRuehl"/>
          <w:rtl/>
          <w:lang w:eastAsia="en-US"/>
        </w:rPr>
        <w:t>לאומי של טובין ושירותים שנקבע בהסכם ניצה והקבוע בתוספת הרביעית לתקנות סימני המסחר,</w:t>
      </w:r>
      <w:r>
        <w:rPr>
          <w:rStyle w:val="default"/>
          <w:rFonts w:cs="FrankRuehl" w:hint="cs"/>
          <w:rtl/>
          <w:lang w:eastAsia="en-US"/>
        </w:rPr>
        <w:t xml:space="preserve"> 1940</w:t>
      </w:r>
      <w:r>
        <w:rPr>
          <w:rStyle w:val="default"/>
          <w:rFonts w:cs="FrankRuehl"/>
          <w:rtl/>
          <w:lang w:eastAsia="en-US"/>
        </w:rPr>
        <w:t xml:space="preserve"> (להלן – תקנות סימני המסחר);</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רוצה המבקש לבקש דין קדימה לפי אמנת פריס להגנה על הקניין התעשייתי,</w:t>
      </w:r>
      <w:r>
        <w:rPr>
          <w:rStyle w:val="default"/>
          <w:rFonts w:cs="FrankRuehl" w:hint="cs"/>
          <w:rtl/>
          <w:lang w:eastAsia="en-US"/>
        </w:rPr>
        <w:t xml:space="preserve"> </w:t>
      </w:r>
      <w:r>
        <w:rPr>
          <w:rStyle w:val="default"/>
          <w:rFonts w:cs="FrankRuehl"/>
          <w:rtl/>
          <w:lang w:eastAsia="en-US"/>
        </w:rPr>
        <w:t>על סמך בקשה קודמת – הצהרה בדבר זכאות לדין קדימה בציון שם המשרד</w:t>
      </w:r>
      <w:r>
        <w:rPr>
          <w:rStyle w:val="default"/>
          <w:rFonts w:cs="FrankRuehl" w:hint="cs"/>
          <w:rtl/>
          <w:lang w:eastAsia="en-US"/>
        </w:rPr>
        <w:t xml:space="preserve"> </w:t>
      </w:r>
      <w:r>
        <w:rPr>
          <w:rStyle w:val="default"/>
          <w:rFonts w:cs="FrankRuehl"/>
          <w:rtl/>
          <w:lang w:eastAsia="en-US"/>
        </w:rPr>
        <w:t>שהוגשה בו הבקשה הקודמת, תאריך ההגשה ומספר ההגשה; מתייחסת דרישת</w:t>
      </w:r>
      <w:r>
        <w:rPr>
          <w:rStyle w:val="default"/>
          <w:rFonts w:cs="FrankRuehl" w:hint="cs"/>
          <w:rtl/>
          <w:lang w:eastAsia="en-US"/>
        </w:rPr>
        <w:t xml:space="preserve"> </w:t>
      </w:r>
      <w:r>
        <w:rPr>
          <w:rStyle w:val="default"/>
          <w:rFonts w:cs="FrankRuehl"/>
          <w:rtl/>
          <w:lang w:eastAsia="en-US"/>
        </w:rPr>
        <w:t>דין הקדימה לחלק מהטובין או לסוגי הטובין שנכללו בבקשה הבין</w:t>
      </w:r>
      <w:r>
        <w:rPr>
          <w:rStyle w:val="default"/>
          <w:rFonts w:cs="FrankRuehl" w:hint="cs"/>
          <w:rtl/>
          <w:lang w:eastAsia="en-US"/>
        </w:rPr>
        <w:t>-</w:t>
      </w:r>
      <w:r>
        <w:rPr>
          <w:rStyle w:val="default"/>
          <w:rFonts w:cs="FrankRuehl"/>
          <w:rtl/>
          <w:lang w:eastAsia="en-US"/>
        </w:rPr>
        <w:t>לאומית – ציון הטובין או סוגי הטובין שהבקשה הקודמת מתייחסת אליהם;</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עותק של הסימן;</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(6)</w:t>
      </w:r>
      <w:r>
        <w:rPr>
          <w:rStyle w:val="default"/>
          <w:rFonts w:cs="FrankRuehl" w:hint="cs"/>
          <w:rtl/>
          <w:lang w:eastAsia="en-US"/>
        </w:rPr>
        <w:tab/>
      </w:r>
      <w:r>
        <w:rPr>
          <w:rStyle w:val="default"/>
          <w:rFonts w:cs="FrankRuehl"/>
          <w:rtl/>
          <w:lang w:eastAsia="en-US"/>
        </w:rPr>
        <w:t>טוען המבקש שצבע הוא מאפיין בולט של הסימן, יצהיר המבקש על כך</w:t>
      </w:r>
      <w:r>
        <w:rPr>
          <w:rStyle w:val="default"/>
          <w:rFonts w:cs="FrankRuehl" w:hint="cs"/>
          <w:rtl/>
          <w:lang w:eastAsia="en-US"/>
        </w:rPr>
        <w:t xml:space="preserve"> </w:t>
      </w:r>
      <w:r>
        <w:rPr>
          <w:rStyle w:val="default"/>
          <w:rFonts w:cs="FrankRuehl"/>
          <w:rtl/>
          <w:lang w:eastAsia="en-US"/>
        </w:rPr>
        <w:t>ויגיש עם הבקשה הבין</w:t>
      </w:r>
      <w:r>
        <w:rPr>
          <w:rStyle w:val="default"/>
          <w:rFonts w:cs="FrankRuehl" w:hint="cs"/>
          <w:rtl/>
          <w:lang w:eastAsia="en-US"/>
        </w:rPr>
        <w:t>-</w:t>
      </w:r>
      <w:r>
        <w:rPr>
          <w:rStyle w:val="default"/>
          <w:rFonts w:cs="FrankRuehl"/>
          <w:rtl/>
          <w:lang w:eastAsia="en-US"/>
        </w:rPr>
        <w:t>לאומית הודעה המפרטת את הצבע או שילוב הצבעים</w:t>
      </w:r>
      <w:r>
        <w:rPr>
          <w:rStyle w:val="default"/>
          <w:rFonts w:cs="FrankRuehl" w:hint="cs"/>
          <w:rtl/>
          <w:lang w:eastAsia="en-US"/>
        </w:rPr>
        <w:t xml:space="preserve"> </w:t>
      </w:r>
      <w:r>
        <w:rPr>
          <w:rStyle w:val="default"/>
          <w:rFonts w:cs="FrankRuehl"/>
          <w:rtl/>
          <w:lang w:eastAsia="en-US"/>
        </w:rPr>
        <w:t>המאפיינים של הסימן וכן יצרף לבקשה הבין</w:t>
      </w:r>
      <w:r>
        <w:rPr>
          <w:rStyle w:val="default"/>
          <w:rFonts w:cs="FrankRuehl" w:hint="cs"/>
          <w:rtl/>
          <w:lang w:eastAsia="en-US"/>
        </w:rPr>
        <w:t>-</w:t>
      </w:r>
      <w:r>
        <w:rPr>
          <w:rStyle w:val="default"/>
          <w:rFonts w:cs="FrankRuehl"/>
          <w:rtl/>
          <w:lang w:eastAsia="en-US"/>
        </w:rPr>
        <w:t>לאומית עותקים בצבע של הסימן האמור, במספר עותקים כקבוע בתקנות מדריד;</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(7)</w:t>
      </w:r>
      <w:r>
        <w:rPr>
          <w:rStyle w:val="default"/>
          <w:rFonts w:cs="FrankRuehl" w:hint="cs"/>
          <w:rtl/>
          <w:lang w:eastAsia="en-US"/>
        </w:rPr>
        <w:tab/>
      </w:r>
      <w:r>
        <w:rPr>
          <w:rStyle w:val="default"/>
          <w:rFonts w:cs="FrankRuehl"/>
          <w:rtl/>
          <w:lang w:eastAsia="en-US"/>
        </w:rPr>
        <w:t>היה הסימן שהוא נושא הבקשה הבסיסית או הרישום הבסיסי מורכב מצבע או משילוב צבעים, בתור שכאלה – ציון עובדה זו;</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(8)</w:t>
      </w:r>
      <w:r>
        <w:rPr>
          <w:rStyle w:val="default"/>
          <w:rFonts w:cs="FrankRuehl" w:hint="cs"/>
          <w:rtl/>
          <w:lang w:eastAsia="en-US"/>
        </w:rPr>
        <w:tab/>
      </w:r>
      <w:r>
        <w:rPr>
          <w:rStyle w:val="default"/>
          <w:rFonts w:cs="FrankRuehl"/>
          <w:rtl/>
          <w:lang w:eastAsia="en-US"/>
        </w:rPr>
        <w:t>היו הבקשה הבסיסית או הרישום הבסיסי מתייחסים לסימן תלת</w:t>
      </w:r>
      <w:r>
        <w:rPr>
          <w:rStyle w:val="default"/>
          <w:rFonts w:cs="FrankRuehl" w:hint="cs"/>
          <w:rtl/>
          <w:lang w:eastAsia="en-US"/>
        </w:rPr>
        <w:t>-</w:t>
      </w:r>
      <w:r>
        <w:rPr>
          <w:rStyle w:val="default"/>
          <w:rFonts w:cs="FrankRuehl"/>
          <w:rtl/>
          <w:lang w:eastAsia="en-US"/>
        </w:rPr>
        <w:t>ממדי – ציון דבר היות הסימן סימן תלת</w:t>
      </w:r>
      <w:r>
        <w:rPr>
          <w:rStyle w:val="default"/>
          <w:rFonts w:cs="FrankRuehl" w:hint="cs"/>
          <w:rtl/>
          <w:lang w:eastAsia="en-US"/>
        </w:rPr>
        <w:t>-</w:t>
      </w:r>
      <w:r>
        <w:rPr>
          <w:rStyle w:val="default"/>
          <w:rFonts w:cs="FrankRuehl"/>
          <w:rtl/>
          <w:lang w:eastAsia="en-US"/>
        </w:rPr>
        <w:t>ממדי;</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(9)</w:t>
      </w:r>
      <w:r>
        <w:rPr>
          <w:rStyle w:val="default"/>
          <w:rFonts w:cs="FrankRuehl" w:hint="cs"/>
          <w:rtl/>
          <w:lang w:eastAsia="en-US"/>
        </w:rPr>
        <w:tab/>
      </w:r>
      <w:r>
        <w:rPr>
          <w:rStyle w:val="default"/>
          <w:rFonts w:cs="FrankRuehl"/>
          <w:rtl/>
          <w:lang w:eastAsia="en-US"/>
        </w:rPr>
        <w:t>מתייחסים הבקשה הבסיסית או הרישום הבסיסי לסימן קולי – ציון היות הסימן סימן קולי;</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(10)</w:t>
      </w:r>
      <w:r>
        <w:rPr>
          <w:rStyle w:val="default"/>
          <w:rFonts w:cs="FrankRuehl" w:hint="cs"/>
          <w:rtl/>
          <w:lang w:eastAsia="en-US"/>
        </w:rPr>
        <w:tab/>
      </w:r>
      <w:r>
        <w:rPr>
          <w:rStyle w:val="default"/>
          <w:rFonts w:cs="FrankRuehl"/>
          <w:rtl/>
          <w:lang w:eastAsia="en-US"/>
        </w:rPr>
        <w:t>מכילים הבקשה הבסיסית או הרישום הבסיסי תיאור של הסימן במילים – אותו תיאור באנגלית;</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(11)</w:t>
      </w:r>
      <w:r>
        <w:rPr>
          <w:rStyle w:val="default"/>
          <w:rFonts w:cs="FrankRuehl" w:hint="cs"/>
          <w:rtl/>
          <w:lang w:eastAsia="en-US"/>
        </w:rPr>
        <w:tab/>
      </w:r>
      <w:r>
        <w:rPr>
          <w:rStyle w:val="default"/>
          <w:rFonts w:cs="FrankRuehl"/>
          <w:rtl/>
          <w:lang w:eastAsia="en-US"/>
        </w:rPr>
        <w:t>מורכב הסימן מתווים שאינם אותיות לטיניות או מספרות שאינן ערביות או</w:t>
      </w:r>
      <w:r>
        <w:rPr>
          <w:rStyle w:val="default"/>
          <w:rFonts w:cs="FrankRuehl" w:hint="cs"/>
          <w:rtl/>
          <w:lang w:eastAsia="en-US"/>
        </w:rPr>
        <w:t xml:space="preserve"> </w:t>
      </w:r>
      <w:r>
        <w:rPr>
          <w:rStyle w:val="default"/>
          <w:rFonts w:cs="FrankRuehl"/>
          <w:rtl/>
          <w:lang w:eastAsia="en-US"/>
        </w:rPr>
        <w:t>רומיות, או שהסימן מכיל אותם – תעתיק של הסימן באותיות לטיניות ובספרות ערביות;</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(12)</w:t>
      </w:r>
      <w:r>
        <w:rPr>
          <w:rStyle w:val="default"/>
          <w:rFonts w:cs="FrankRuehl" w:hint="cs"/>
          <w:rtl/>
          <w:lang w:eastAsia="en-US"/>
        </w:rPr>
        <w:tab/>
      </w:r>
      <w:r>
        <w:rPr>
          <w:rStyle w:val="default"/>
          <w:rFonts w:cs="FrankRuehl"/>
          <w:rtl/>
          <w:lang w:eastAsia="en-US"/>
        </w:rPr>
        <w:t>הצדדים לפרוטוקול המיועדים לרישום סימן המסחר;</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(13)</w:t>
      </w:r>
      <w:r>
        <w:rPr>
          <w:rStyle w:val="default"/>
          <w:rFonts w:cs="FrankRuehl" w:hint="cs"/>
          <w:rtl/>
          <w:lang w:eastAsia="en-US"/>
        </w:rPr>
        <w:tab/>
      </w:r>
      <w:r>
        <w:rPr>
          <w:rStyle w:val="default"/>
          <w:rFonts w:cs="FrankRuehl"/>
          <w:rtl/>
          <w:lang w:eastAsia="en-US"/>
        </w:rPr>
        <w:t>כל פרט נוסף אשר נדרש לפי פרוטוקול מדריד.</w:t>
      </w:r>
    </w:p>
    <w:p w:rsidR="00DE153C" w:rsidRDefault="00DE153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נוסף על הקבוע בתקנת משנה (א), יציין המבקש גם אחד מאלה:</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הוא אזרח ישראלי או תושב ישראל;</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יש לו בישראל מפעל תעשייתי או מסחרי פעיל.</w:t>
      </w:r>
    </w:p>
    <w:p w:rsidR="00DE153C" w:rsidRDefault="00DE153C" w:rsidP="00246452">
      <w:pPr>
        <w:pStyle w:val="P00"/>
        <w:spacing w:before="72"/>
        <w:ind w:left="0" w:right="1134"/>
        <w:rPr>
          <w:rStyle w:val="default"/>
          <w:rFonts w:cs="FrankRuehl" w:hint="cs"/>
          <w:rtl/>
          <w:lang w:eastAsia="en-US"/>
        </w:rPr>
      </w:pPr>
      <w:bookmarkStart w:id="7" w:name="Seif6"/>
      <w:bookmarkEnd w:id="7"/>
      <w:r>
        <w:rPr>
          <w:lang w:val="he-IL"/>
        </w:rPr>
        <w:pict>
          <v:rect id="_x0000_s2305" style="position:absolute;left:0;text-align:left;margin-left:464.5pt;margin-top:8.05pt;width:75.05pt;height:16.75pt;z-index:251649536" o:allowincell="f" filled="f" stroked="f" strokecolor="lime" strokeweight=".25pt">
            <v:textbox style="mso-next-textbox:#_x0000_s2305" inset="0,0,0,0">
              <w:txbxContent>
                <w:p w:rsidR="00DE153C" w:rsidRDefault="00DE153C">
                  <w:pPr>
                    <w:spacing w:line="160" w:lineRule="exact"/>
                    <w:jc w:val="left"/>
                    <w:rPr>
                      <w:rFonts w:cs="Miriam" w:hint="cs"/>
                      <w:noProof/>
                      <w:szCs w:val="18"/>
                      <w:rtl/>
                      <w:lang w:eastAsia="en-US"/>
                    </w:rPr>
                  </w:pPr>
                  <w:r>
                    <w:rPr>
                      <w:rFonts w:cs="Miriam" w:hint="cs"/>
                      <w:szCs w:val="18"/>
                      <w:rtl/>
                      <w:lang w:eastAsia="en-US"/>
                    </w:rPr>
                    <w:t>הגשת בקשת הרחבה</w:t>
                  </w:r>
                </w:p>
                <w:p w:rsidR="00246452" w:rsidRDefault="00246452">
                  <w:pPr>
                    <w:spacing w:line="160" w:lineRule="exact"/>
                    <w:jc w:val="left"/>
                    <w:rPr>
                      <w:rFonts w:cs="Miriam" w:hint="cs"/>
                      <w:noProof/>
                      <w:szCs w:val="18"/>
                      <w:rtl/>
                      <w:lang w:eastAsia="en-US"/>
                    </w:rPr>
                  </w:pPr>
                  <w:r>
                    <w:rPr>
                      <w:rFonts w:cs="Miriam" w:hint="cs"/>
                      <w:noProof/>
                      <w:szCs w:val="18"/>
                      <w:rtl/>
                      <w:lang w:eastAsia="en-US"/>
                    </w:rPr>
                    <w:t>צו תשע"ו-2016</w:t>
                  </w:r>
                </w:p>
              </w:txbxContent>
            </v:textbox>
            <w10:anchorlock/>
          </v:rect>
        </w:pict>
      </w:r>
      <w:r>
        <w:rPr>
          <w:rStyle w:val="big-number"/>
          <w:rFonts w:hint="cs"/>
          <w:rtl/>
          <w:lang w:eastAsia="en-US"/>
        </w:rPr>
        <w:t>6</w:t>
      </w:r>
      <w:r>
        <w:rPr>
          <w:rStyle w:val="default"/>
          <w:rFonts w:cs="FrankRuehl"/>
          <w:rtl/>
        </w:rPr>
        <w:t>.</w:t>
      </w:r>
      <w:r>
        <w:rPr>
          <w:rStyle w:val="default"/>
          <w:rFonts w:cs="FrankRuehl"/>
          <w:rtl/>
        </w:rPr>
        <w:tab/>
      </w:r>
      <w:r>
        <w:rPr>
          <w:rStyle w:val="default"/>
          <w:rFonts w:cs="FrankRuehl"/>
          <w:rtl/>
          <w:lang w:eastAsia="en-US"/>
        </w:rPr>
        <w:t xml:space="preserve">בקשה הרחבה שאינה בקשת הרחבה המייעדת את ישראל תוגש לרשם לפי טופס הבקשה, תיחתם ביד המבקש או מיופה כוחו, ויפורטו בה הפרטים הקבועים בתקנה </w:t>
      </w:r>
      <w:r w:rsidR="00246452">
        <w:rPr>
          <w:rStyle w:val="default"/>
          <w:rFonts w:cs="FrankRuehl" w:hint="cs"/>
          <w:rtl/>
          <w:lang w:eastAsia="en-US"/>
        </w:rPr>
        <w:t>7</w:t>
      </w:r>
      <w:r>
        <w:rPr>
          <w:rStyle w:val="default"/>
          <w:rFonts w:cs="FrankRuehl"/>
          <w:rtl/>
          <w:lang w:eastAsia="en-US"/>
        </w:rPr>
        <w:t>.</w:t>
      </w:r>
    </w:p>
    <w:p w:rsidR="00246452" w:rsidRPr="00FA7E3F" w:rsidRDefault="00246452" w:rsidP="00246452">
      <w:pPr>
        <w:pStyle w:val="P00"/>
        <w:spacing w:before="0"/>
        <w:ind w:left="0" w:right="1134"/>
        <w:rPr>
          <w:rStyle w:val="default"/>
          <w:rFonts w:cs="FrankRuehl" w:hint="cs"/>
          <w:vanish/>
          <w:color w:val="FF0000"/>
          <w:szCs w:val="20"/>
          <w:shd w:val="clear" w:color="auto" w:fill="FFFF99"/>
          <w:rtl/>
          <w:lang w:eastAsia="en-US"/>
        </w:rPr>
      </w:pPr>
      <w:bookmarkStart w:id="8" w:name="Rov22"/>
      <w:r w:rsidRPr="00FA7E3F">
        <w:rPr>
          <w:rStyle w:val="default"/>
          <w:rFonts w:cs="FrankRuehl" w:hint="cs"/>
          <w:vanish/>
          <w:color w:val="FF0000"/>
          <w:szCs w:val="20"/>
          <w:shd w:val="clear" w:color="auto" w:fill="FFFF99"/>
          <w:rtl/>
          <w:lang w:eastAsia="en-US"/>
        </w:rPr>
        <w:t>מיום 20.5.2016</w:t>
      </w:r>
    </w:p>
    <w:p w:rsidR="00246452" w:rsidRPr="00FA7E3F" w:rsidRDefault="00246452" w:rsidP="00246452">
      <w:pPr>
        <w:pStyle w:val="P00"/>
        <w:spacing w:before="0"/>
        <w:ind w:left="0" w:right="1134"/>
        <w:rPr>
          <w:rStyle w:val="default"/>
          <w:rFonts w:cs="FrankRuehl" w:hint="cs"/>
          <w:vanish/>
          <w:szCs w:val="20"/>
          <w:shd w:val="clear" w:color="auto" w:fill="FFFF99"/>
          <w:rtl/>
          <w:lang w:eastAsia="en-US"/>
        </w:rPr>
      </w:pPr>
      <w:r w:rsidRPr="00FA7E3F">
        <w:rPr>
          <w:rStyle w:val="default"/>
          <w:rFonts w:cs="FrankRuehl" w:hint="cs"/>
          <w:b/>
          <w:bCs/>
          <w:vanish/>
          <w:szCs w:val="20"/>
          <w:shd w:val="clear" w:color="auto" w:fill="FFFF99"/>
          <w:rtl/>
          <w:lang w:eastAsia="en-US"/>
        </w:rPr>
        <w:t>תק' תשע"ו-2016</w:t>
      </w:r>
    </w:p>
    <w:p w:rsidR="00246452" w:rsidRPr="00FA7E3F" w:rsidRDefault="00246452" w:rsidP="00246452">
      <w:pPr>
        <w:pStyle w:val="P00"/>
        <w:spacing w:before="0"/>
        <w:ind w:left="0" w:right="1134"/>
        <w:rPr>
          <w:rStyle w:val="default"/>
          <w:rFonts w:cs="FrankRuehl" w:hint="cs"/>
          <w:vanish/>
          <w:szCs w:val="20"/>
          <w:shd w:val="clear" w:color="auto" w:fill="FFFF99"/>
          <w:rtl/>
          <w:lang w:eastAsia="en-US"/>
        </w:rPr>
      </w:pPr>
      <w:hyperlink r:id="rId6" w:history="1">
        <w:r w:rsidRPr="00FA7E3F">
          <w:rPr>
            <w:rStyle w:val="Hyperlink"/>
            <w:rFonts w:hint="cs"/>
            <w:vanish/>
            <w:szCs w:val="20"/>
            <w:shd w:val="clear" w:color="auto" w:fill="FFFF99"/>
            <w:rtl/>
            <w:lang w:eastAsia="en-US"/>
          </w:rPr>
          <w:t>ק"ת תשע"ו מס' 7650</w:t>
        </w:r>
      </w:hyperlink>
      <w:r w:rsidRPr="00FA7E3F">
        <w:rPr>
          <w:rStyle w:val="default"/>
          <w:rFonts w:cs="FrankRuehl" w:hint="cs"/>
          <w:vanish/>
          <w:szCs w:val="20"/>
          <w:shd w:val="clear" w:color="auto" w:fill="FFFF99"/>
          <w:rtl/>
          <w:lang w:eastAsia="en-US"/>
        </w:rPr>
        <w:t xml:space="preserve"> מיום 20.4.2016 עמ' 1070</w:t>
      </w:r>
    </w:p>
    <w:p w:rsidR="00246452" w:rsidRPr="00246452" w:rsidRDefault="00246452" w:rsidP="00246452">
      <w:pPr>
        <w:pStyle w:val="P00"/>
        <w:ind w:left="0" w:right="1134"/>
        <w:rPr>
          <w:rStyle w:val="default"/>
          <w:rFonts w:cs="FrankRuehl" w:hint="cs"/>
          <w:sz w:val="2"/>
          <w:szCs w:val="2"/>
          <w:rtl/>
          <w:lang w:eastAsia="en-US"/>
        </w:rPr>
      </w:pPr>
      <w:r w:rsidRPr="00FA7E3F">
        <w:rPr>
          <w:rStyle w:val="default"/>
          <w:rFonts w:cs="FrankRuehl" w:hint="cs"/>
          <w:vanish/>
          <w:sz w:val="22"/>
          <w:szCs w:val="22"/>
          <w:shd w:val="clear" w:color="auto" w:fill="FFFF99"/>
          <w:rtl/>
        </w:rPr>
        <w:t>6</w:t>
      </w:r>
      <w:r w:rsidRPr="00FA7E3F">
        <w:rPr>
          <w:rStyle w:val="default"/>
          <w:rFonts w:cs="FrankRuehl"/>
          <w:vanish/>
          <w:sz w:val="22"/>
          <w:szCs w:val="22"/>
          <w:shd w:val="clear" w:color="auto" w:fill="FFFF99"/>
          <w:rtl/>
          <w:lang w:eastAsia="en-US"/>
        </w:rPr>
        <w:t>.</w:t>
      </w:r>
      <w:r w:rsidRPr="00FA7E3F">
        <w:rPr>
          <w:rStyle w:val="default"/>
          <w:rFonts w:cs="FrankRuehl"/>
          <w:vanish/>
          <w:sz w:val="22"/>
          <w:szCs w:val="22"/>
          <w:shd w:val="clear" w:color="auto" w:fill="FFFF99"/>
          <w:rtl/>
          <w:lang w:eastAsia="en-US"/>
        </w:rPr>
        <w:tab/>
        <w:t xml:space="preserve">בקשה הרחבה שאינה בקשת הרחבה המייעדת את ישראל תוגש לרשם לפי טופס הבקשה, תיחתם ביד המבקש או מיופה כוחו, ויפורטו בה </w:t>
      </w:r>
      <w:r w:rsidRPr="00FA7E3F">
        <w:rPr>
          <w:rStyle w:val="default"/>
          <w:rFonts w:cs="FrankRuehl"/>
          <w:strike/>
          <w:vanish/>
          <w:sz w:val="22"/>
          <w:szCs w:val="22"/>
          <w:shd w:val="clear" w:color="auto" w:fill="FFFF99"/>
          <w:rtl/>
          <w:lang w:eastAsia="en-US"/>
        </w:rPr>
        <w:t>הפרטים הקבועים בתקנה 8</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הפרטים הקבועים בתקנה 7</w:t>
      </w:r>
      <w:r w:rsidRPr="00FA7E3F">
        <w:rPr>
          <w:rStyle w:val="default"/>
          <w:rFonts w:cs="FrankRuehl"/>
          <w:vanish/>
          <w:sz w:val="22"/>
          <w:szCs w:val="22"/>
          <w:shd w:val="clear" w:color="auto" w:fill="FFFF99"/>
          <w:rtl/>
          <w:lang w:eastAsia="en-US"/>
        </w:rPr>
        <w:t>.</w:t>
      </w:r>
      <w:bookmarkEnd w:id="8"/>
    </w:p>
    <w:p w:rsidR="00DE153C" w:rsidRDefault="00DE153C">
      <w:pPr>
        <w:pStyle w:val="P00"/>
        <w:spacing w:before="72"/>
        <w:ind w:left="0" w:right="1134"/>
        <w:rPr>
          <w:rStyle w:val="default"/>
          <w:rFonts w:cs="FrankRuehl" w:hint="cs"/>
          <w:rtl/>
          <w:lang w:eastAsia="en-US"/>
        </w:rPr>
      </w:pPr>
      <w:bookmarkStart w:id="9" w:name="Seif7"/>
      <w:bookmarkEnd w:id="9"/>
      <w:r>
        <w:rPr>
          <w:lang w:val="he-IL"/>
        </w:rPr>
        <w:pict>
          <v:rect id="_x0000_s2306" style="position:absolute;left:0;text-align:left;margin-left:464.5pt;margin-top:8.05pt;width:75.05pt;height:26.45pt;z-index:251650560" o:allowincell="f" filled="f" stroked="f" strokecolor="lime" strokeweight=".25pt">
            <v:textbox style="mso-next-textbox:#_x0000_s2306" inset="0,0,0,0">
              <w:txbxContent>
                <w:p w:rsidR="00DE153C" w:rsidRDefault="00DE153C">
                  <w:pPr>
                    <w:spacing w:line="160" w:lineRule="exact"/>
                    <w:jc w:val="left"/>
                    <w:rPr>
                      <w:rFonts w:cs="Miriam" w:hint="cs"/>
                      <w:noProof/>
                      <w:szCs w:val="18"/>
                      <w:rtl/>
                      <w:lang w:eastAsia="en-US"/>
                    </w:rPr>
                  </w:pPr>
                  <w:r>
                    <w:rPr>
                      <w:rFonts w:cs="Miriam" w:hint="cs"/>
                      <w:szCs w:val="18"/>
                      <w:rtl/>
                      <w:lang w:eastAsia="en-US"/>
                    </w:rPr>
                    <w:t>פרטים בבקשת הרחבה לרישום סימן מסחר</w:t>
                  </w:r>
                </w:p>
              </w:txbxContent>
            </v:textbox>
            <w10:anchorlock/>
          </v:rect>
        </w:pict>
      </w:r>
      <w:r>
        <w:rPr>
          <w:rStyle w:val="big-number"/>
          <w:rFonts w:hint="cs"/>
          <w:rtl/>
          <w:lang w:eastAsia="en-US"/>
        </w:rPr>
        <w:t>7</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בבקשת הרחבה שאינה בקשת הרחבה המייעדת את ישראל, יציין המבקש, בין השאר, פרטים אלה:</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מספר הרישום הבין</w:t>
      </w:r>
      <w:r>
        <w:rPr>
          <w:rStyle w:val="default"/>
          <w:rFonts w:cs="FrankRuehl" w:hint="cs"/>
          <w:rtl/>
          <w:lang w:eastAsia="en-US"/>
        </w:rPr>
        <w:t>-</w:t>
      </w:r>
      <w:r>
        <w:rPr>
          <w:rStyle w:val="default"/>
          <w:rFonts w:cs="FrankRuehl"/>
          <w:rtl/>
          <w:lang w:eastAsia="en-US"/>
        </w:rPr>
        <w:t>לאומי הנוגע לענין;</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שמו ומענו של המבקש;</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הצד לפרוטוקול שמתבקשת לגביו הרחבת רישום סימן המסחר הבין</w:t>
      </w:r>
      <w:r>
        <w:rPr>
          <w:rStyle w:val="default"/>
          <w:rFonts w:cs="FrankRuehl" w:hint="cs"/>
          <w:rtl/>
          <w:lang w:eastAsia="en-US"/>
        </w:rPr>
        <w:t>-</w:t>
      </w:r>
      <w:r>
        <w:rPr>
          <w:rStyle w:val="default"/>
          <w:rFonts w:cs="FrankRuehl"/>
          <w:rtl/>
          <w:lang w:eastAsia="en-US"/>
        </w:rPr>
        <w:t>לאומי</w:t>
      </w:r>
      <w:r>
        <w:rPr>
          <w:rStyle w:val="default"/>
          <w:rFonts w:cs="FrankRuehl" w:hint="cs"/>
          <w:rtl/>
          <w:lang w:eastAsia="en-US"/>
        </w:rPr>
        <w:t>;</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נגעה בקשת ההרחבה לכל הטובין והשירותים הרשומים ברישום הבין</w:t>
      </w:r>
      <w:r>
        <w:rPr>
          <w:rStyle w:val="default"/>
          <w:rFonts w:cs="FrankRuehl" w:hint="cs"/>
          <w:rtl/>
          <w:lang w:eastAsia="en-US"/>
        </w:rPr>
        <w:t>-</w:t>
      </w:r>
      <w:r>
        <w:rPr>
          <w:rStyle w:val="default"/>
          <w:rFonts w:cs="FrankRuehl"/>
          <w:rtl/>
          <w:lang w:eastAsia="en-US"/>
        </w:rPr>
        <w:t>לאומי</w:t>
      </w:r>
      <w:r>
        <w:rPr>
          <w:rStyle w:val="default"/>
          <w:rFonts w:cs="FrankRuehl" w:hint="cs"/>
          <w:rtl/>
          <w:lang w:eastAsia="en-US"/>
        </w:rPr>
        <w:t xml:space="preserve"> </w:t>
      </w:r>
      <w:r>
        <w:rPr>
          <w:rStyle w:val="default"/>
          <w:rFonts w:cs="FrankRuehl"/>
          <w:rtl/>
          <w:lang w:eastAsia="en-US"/>
        </w:rPr>
        <w:t>הנוגע לענין, תצוין עובדה זו; נגעה בקשת ההרחבה רק לחלק מהטובין והשירותים הרשומים ברישום הנוגע לענין יצוינו אותם טובין ושירותים;</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כל פרט נוסף אשר נדרש לפי פרוטוקול מדריד.</w:t>
      </w:r>
    </w:p>
    <w:p w:rsidR="00DE153C" w:rsidRDefault="00DE153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הגיש הצד לפרוטוקול שהוא הצד המיועד בבקשת הרחבה, הצהרה למשרד</w:t>
      </w:r>
      <w:r>
        <w:rPr>
          <w:rStyle w:val="default"/>
          <w:rFonts w:cs="FrankRuehl" w:hint="cs"/>
          <w:rtl/>
          <w:lang w:eastAsia="en-US"/>
        </w:rPr>
        <w:t xml:space="preserve"> </w:t>
      </w:r>
      <w:r>
        <w:rPr>
          <w:rStyle w:val="default"/>
          <w:rFonts w:cs="FrankRuehl"/>
          <w:rtl/>
          <w:lang w:eastAsia="en-US"/>
        </w:rPr>
        <w:t>הבין</w:t>
      </w:r>
      <w:r>
        <w:rPr>
          <w:rStyle w:val="default"/>
          <w:rFonts w:cs="FrankRuehl" w:hint="cs"/>
          <w:rtl/>
          <w:lang w:eastAsia="en-US"/>
        </w:rPr>
        <w:t>-</w:t>
      </w:r>
      <w:r>
        <w:rPr>
          <w:rStyle w:val="default"/>
          <w:rFonts w:cs="FrankRuehl"/>
          <w:rtl/>
          <w:lang w:eastAsia="en-US"/>
        </w:rPr>
        <w:t>לאומי לפי תקנה 7(2) לתקנות מדריד, תכלול בקשת ההרחבה גם הצהרה של המבקש</w:t>
      </w:r>
      <w:r>
        <w:rPr>
          <w:rStyle w:val="default"/>
          <w:rFonts w:cs="FrankRuehl" w:hint="cs"/>
          <w:rtl/>
          <w:lang w:eastAsia="en-US"/>
        </w:rPr>
        <w:t xml:space="preserve"> </w:t>
      </w:r>
      <w:r>
        <w:rPr>
          <w:rStyle w:val="default"/>
          <w:rFonts w:cs="FrankRuehl"/>
          <w:rtl/>
          <w:lang w:eastAsia="en-US"/>
        </w:rPr>
        <w:t>על כוונה להשתמש בסימן בטריטוריה של אותו צד, שתהיה חתומה ביד המבקש עצמו וערוכה על גבי טופס רשמי אשר יצורף לבקשת ההרחבה או שיהיה כלול בה.</w:t>
      </w:r>
    </w:p>
    <w:p w:rsidR="00DE153C" w:rsidRDefault="00DE153C">
      <w:pPr>
        <w:pStyle w:val="P00"/>
        <w:spacing w:before="72"/>
        <w:ind w:left="0" w:right="1134"/>
        <w:rPr>
          <w:rStyle w:val="default"/>
          <w:rFonts w:cs="FrankRuehl" w:hint="cs"/>
          <w:rtl/>
          <w:lang w:eastAsia="en-US"/>
        </w:rPr>
      </w:pPr>
      <w:bookmarkStart w:id="10" w:name="Seif8"/>
      <w:bookmarkEnd w:id="10"/>
      <w:r>
        <w:rPr>
          <w:lang w:val="he-IL"/>
        </w:rPr>
        <w:pict>
          <v:rect id="_x0000_s2307" style="position:absolute;left:0;text-align:left;margin-left:464.5pt;margin-top:8.05pt;width:75.05pt;height:24.95pt;z-index:251651584" o:allowincell="f" filled="f" stroked="f" strokecolor="lime" strokeweight=".25pt">
            <v:textbox style="mso-next-textbox:#_x0000_s2307" inset="0,0,0,0">
              <w:txbxContent>
                <w:p w:rsidR="00DE153C" w:rsidRDefault="00DE153C">
                  <w:pPr>
                    <w:spacing w:line="160" w:lineRule="exact"/>
                    <w:jc w:val="left"/>
                    <w:rPr>
                      <w:rFonts w:cs="Miriam" w:hint="cs"/>
                      <w:noProof/>
                      <w:szCs w:val="18"/>
                      <w:rtl/>
                      <w:lang w:eastAsia="en-US"/>
                    </w:rPr>
                  </w:pPr>
                  <w:r>
                    <w:rPr>
                      <w:rFonts w:cs="Miriam" w:hint="cs"/>
                      <w:szCs w:val="18"/>
                      <w:rtl/>
                      <w:lang w:eastAsia="en-US"/>
                    </w:rPr>
                    <w:t xml:space="preserve">בחינת בקשה </w:t>
                  </w:r>
                  <w:r>
                    <w:rPr>
                      <w:rFonts w:cs="Miriam"/>
                      <w:szCs w:val="18"/>
                      <w:rtl/>
                      <w:lang w:eastAsia="en-US"/>
                    </w:rPr>
                    <w:br/>
                  </w:r>
                  <w:r>
                    <w:rPr>
                      <w:rFonts w:cs="Miriam" w:hint="cs"/>
                      <w:szCs w:val="18"/>
                      <w:rtl/>
                      <w:lang w:eastAsia="en-US"/>
                    </w:rPr>
                    <w:t>בין-לאומית ובקשת הרחבה</w:t>
                  </w:r>
                </w:p>
              </w:txbxContent>
            </v:textbox>
            <w10:anchorlock/>
          </v:rect>
        </w:pict>
      </w:r>
      <w:r>
        <w:rPr>
          <w:rStyle w:val="big-number"/>
          <w:rFonts w:hint="cs"/>
          <w:rtl/>
          <w:lang w:eastAsia="en-US"/>
        </w:rPr>
        <w:t>8</w:t>
      </w:r>
      <w:r>
        <w:rPr>
          <w:rStyle w:val="default"/>
          <w:rFonts w:cs="FrankRuehl"/>
          <w:rtl/>
        </w:rPr>
        <w:t>.</w:t>
      </w:r>
      <w:r>
        <w:rPr>
          <w:rStyle w:val="default"/>
          <w:rFonts w:cs="FrankRuehl"/>
          <w:rtl/>
        </w:rPr>
        <w:tab/>
      </w:r>
      <w:r>
        <w:rPr>
          <w:rStyle w:val="default"/>
          <w:rFonts w:cs="FrankRuehl"/>
          <w:rtl/>
          <w:lang w:eastAsia="en-US"/>
        </w:rPr>
        <w:t>קיבל הרשם בקשה בין</w:t>
      </w:r>
      <w:r>
        <w:rPr>
          <w:rStyle w:val="default"/>
          <w:rFonts w:cs="FrankRuehl" w:hint="cs"/>
          <w:rtl/>
          <w:lang w:eastAsia="en-US"/>
        </w:rPr>
        <w:t>-</w:t>
      </w:r>
      <w:r>
        <w:rPr>
          <w:rStyle w:val="default"/>
          <w:rFonts w:cs="FrankRuehl"/>
          <w:rtl/>
          <w:lang w:eastAsia="en-US"/>
        </w:rPr>
        <w:t>לאומית לרישום סימן מסחר לפי תקנה 4 או בקשת הרחבה לפי תקנה 7, לצורך העברתן למשרד הבין</w:t>
      </w:r>
      <w:r>
        <w:rPr>
          <w:rStyle w:val="default"/>
          <w:rFonts w:cs="FrankRuehl" w:hint="cs"/>
          <w:rtl/>
          <w:lang w:eastAsia="en-US"/>
        </w:rPr>
        <w:t>-</w:t>
      </w:r>
      <w:r>
        <w:rPr>
          <w:rStyle w:val="default"/>
          <w:rFonts w:cs="FrankRuehl"/>
          <w:rtl/>
          <w:lang w:eastAsia="en-US"/>
        </w:rPr>
        <w:t>לאומי, בצירוף אישור על תשלום אגרת הטיפול לפי</w:t>
      </w:r>
      <w:r>
        <w:rPr>
          <w:rStyle w:val="default"/>
          <w:rFonts w:cs="FrankRuehl" w:hint="cs"/>
          <w:rtl/>
          <w:lang w:eastAsia="en-US"/>
        </w:rPr>
        <w:t xml:space="preserve"> </w:t>
      </w:r>
      <w:r>
        <w:rPr>
          <w:rStyle w:val="default"/>
          <w:rFonts w:cs="FrankRuehl"/>
          <w:rtl/>
          <w:lang w:eastAsia="en-US"/>
        </w:rPr>
        <w:t>תקנה 19, יבחן הרשם ויאשר שהפרטים המופיעים בבקשה תואמים את הפרטים המופיעים</w:t>
      </w:r>
      <w:r>
        <w:rPr>
          <w:rStyle w:val="default"/>
          <w:rFonts w:cs="FrankRuehl" w:hint="cs"/>
          <w:rtl/>
          <w:lang w:eastAsia="en-US"/>
        </w:rPr>
        <w:t xml:space="preserve"> </w:t>
      </w:r>
      <w:r>
        <w:rPr>
          <w:rStyle w:val="default"/>
          <w:rFonts w:cs="FrankRuehl"/>
          <w:rtl/>
          <w:lang w:eastAsia="en-US"/>
        </w:rPr>
        <w:t>ברישום הבסיסי או בבקשה הבסיסית, לפי הענין, כנדרש בתקנות מדריד, וכן יציין פרטים אלה:</w:t>
      </w:r>
    </w:p>
    <w:p w:rsidR="00DE153C" w:rsidRDefault="00DE153C">
      <w:pPr>
        <w:pStyle w:val="P00"/>
        <w:spacing w:before="72"/>
        <w:ind w:left="624"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הוגשה הבקשה לרישום בין</w:t>
      </w:r>
      <w:r>
        <w:rPr>
          <w:rStyle w:val="default"/>
          <w:rFonts w:cs="FrankRuehl" w:hint="cs"/>
          <w:rtl/>
          <w:lang w:eastAsia="en-US"/>
        </w:rPr>
        <w:t>-</w:t>
      </w:r>
      <w:r>
        <w:rPr>
          <w:rStyle w:val="default"/>
          <w:rFonts w:cs="FrankRuehl"/>
          <w:rtl/>
          <w:lang w:eastAsia="en-US"/>
        </w:rPr>
        <w:t>לאומי בהתבסס על בקשה בסיסית – התאריך והמספר של אותה בקשה;</w:t>
      </w:r>
    </w:p>
    <w:p w:rsidR="00DE153C" w:rsidRDefault="00DE153C">
      <w:pPr>
        <w:pStyle w:val="P00"/>
        <w:spacing w:before="72"/>
        <w:ind w:left="624"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הוגשה הבקשה לרישום בין</w:t>
      </w:r>
      <w:r>
        <w:rPr>
          <w:rStyle w:val="default"/>
          <w:rFonts w:cs="FrankRuehl" w:hint="cs"/>
          <w:rtl/>
          <w:lang w:eastAsia="en-US"/>
        </w:rPr>
        <w:t>-</w:t>
      </w:r>
      <w:r>
        <w:rPr>
          <w:rStyle w:val="default"/>
          <w:rFonts w:cs="FrankRuehl"/>
          <w:rtl/>
          <w:lang w:eastAsia="en-US"/>
        </w:rPr>
        <w:t>לאומי בהתבסס על רישום בסיסי – תאריך ההגשה, תאריך הרישום והמספר של אותו רישום;</w:t>
      </w:r>
    </w:p>
    <w:p w:rsidR="00DE153C" w:rsidRDefault="00DE153C">
      <w:pPr>
        <w:pStyle w:val="P00"/>
        <w:spacing w:before="72"/>
        <w:ind w:left="624"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התאריך שבו הוגשה הבקשה לרישום בין</w:t>
      </w:r>
      <w:r>
        <w:rPr>
          <w:rStyle w:val="default"/>
          <w:rFonts w:cs="FrankRuehl" w:hint="cs"/>
          <w:rtl/>
          <w:lang w:eastAsia="en-US"/>
        </w:rPr>
        <w:t>-</w:t>
      </w:r>
      <w:r>
        <w:rPr>
          <w:rStyle w:val="default"/>
          <w:rFonts w:cs="FrankRuehl"/>
          <w:rtl/>
          <w:lang w:eastAsia="en-US"/>
        </w:rPr>
        <w:t>לאומי.</w:t>
      </w:r>
    </w:p>
    <w:p w:rsidR="00DE153C" w:rsidRDefault="00DE153C">
      <w:pPr>
        <w:pStyle w:val="P00"/>
        <w:spacing w:before="72"/>
        <w:ind w:left="0" w:right="1134"/>
        <w:rPr>
          <w:rStyle w:val="default"/>
          <w:rFonts w:cs="FrankRuehl" w:hint="cs"/>
          <w:rtl/>
          <w:lang w:eastAsia="en-US"/>
        </w:rPr>
      </w:pPr>
      <w:bookmarkStart w:id="11" w:name="Seif9"/>
      <w:bookmarkEnd w:id="11"/>
      <w:r>
        <w:rPr>
          <w:lang w:val="he-IL"/>
        </w:rPr>
        <w:pict>
          <v:rect id="_x0000_s2308" style="position:absolute;left:0;text-align:left;margin-left:464.5pt;margin-top:8.05pt;width:75.05pt;height:15.6pt;z-index:251652608" o:allowincell="f" filled="f" stroked="f" strokecolor="lime" strokeweight=".25pt">
            <v:textbox style="mso-next-textbox:#_x0000_s2308" inset="0,0,0,0">
              <w:txbxContent>
                <w:p w:rsidR="00DE153C" w:rsidRDefault="00DE153C">
                  <w:pPr>
                    <w:spacing w:line="160" w:lineRule="exact"/>
                    <w:jc w:val="left"/>
                    <w:rPr>
                      <w:rFonts w:cs="Miriam" w:hint="cs"/>
                      <w:noProof/>
                      <w:szCs w:val="18"/>
                      <w:rtl/>
                      <w:lang w:eastAsia="en-US"/>
                    </w:rPr>
                  </w:pPr>
                  <w:r>
                    <w:rPr>
                      <w:rFonts w:cs="Miriam" w:hint="cs"/>
                      <w:szCs w:val="18"/>
                      <w:rtl/>
                      <w:lang w:eastAsia="en-US"/>
                    </w:rPr>
                    <w:t>תיקון ליקויים בידי הרשם</w:t>
                  </w:r>
                </w:p>
              </w:txbxContent>
            </v:textbox>
            <w10:anchorlock/>
          </v:rect>
        </w:pict>
      </w:r>
      <w:r>
        <w:rPr>
          <w:rStyle w:val="big-number"/>
          <w:rFonts w:hint="cs"/>
          <w:rtl/>
          <w:lang w:eastAsia="en-US"/>
        </w:rPr>
        <w:t>9</w:t>
      </w:r>
      <w:r>
        <w:rPr>
          <w:rStyle w:val="default"/>
          <w:rFonts w:cs="FrankRuehl"/>
          <w:rtl/>
        </w:rPr>
        <w:t>.</w:t>
      </w:r>
      <w:r>
        <w:rPr>
          <w:rStyle w:val="default"/>
          <w:rFonts w:cs="FrankRuehl"/>
          <w:rtl/>
        </w:rPr>
        <w:tab/>
      </w:r>
      <w:r>
        <w:rPr>
          <w:rStyle w:val="default"/>
          <w:rFonts w:cs="FrankRuehl"/>
          <w:rtl/>
          <w:lang w:eastAsia="en-US"/>
        </w:rPr>
        <w:t>הודיעה הלשכה הבין</w:t>
      </w:r>
      <w:r>
        <w:rPr>
          <w:rStyle w:val="default"/>
          <w:rFonts w:cs="FrankRuehl" w:hint="cs"/>
          <w:rtl/>
          <w:lang w:eastAsia="en-US"/>
        </w:rPr>
        <w:t>-</w:t>
      </w:r>
      <w:r>
        <w:rPr>
          <w:rStyle w:val="default"/>
          <w:rFonts w:cs="FrankRuehl"/>
          <w:rtl/>
          <w:lang w:eastAsia="en-US"/>
        </w:rPr>
        <w:t>לאומית לרשם על אחד מן הליקויים בבקשה הבין</w:t>
      </w:r>
      <w:r>
        <w:rPr>
          <w:rStyle w:val="default"/>
          <w:rFonts w:cs="FrankRuehl" w:hint="cs"/>
          <w:rtl/>
          <w:lang w:eastAsia="en-US"/>
        </w:rPr>
        <w:t>-</w:t>
      </w:r>
      <w:r>
        <w:rPr>
          <w:rStyle w:val="default"/>
          <w:rFonts w:cs="FrankRuehl"/>
          <w:rtl/>
          <w:lang w:eastAsia="en-US"/>
        </w:rPr>
        <w:t>לאומית</w:t>
      </w:r>
      <w:r>
        <w:rPr>
          <w:rStyle w:val="default"/>
          <w:rFonts w:cs="FrankRuehl" w:hint="cs"/>
          <w:rtl/>
          <w:lang w:eastAsia="en-US"/>
        </w:rPr>
        <w:t xml:space="preserve"> </w:t>
      </w:r>
      <w:r>
        <w:rPr>
          <w:rStyle w:val="default"/>
          <w:rFonts w:cs="FrankRuehl"/>
          <w:rtl/>
          <w:lang w:eastAsia="en-US"/>
        </w:rPr>
        <w:t>המפורטים להלן, רשאי הרשם לתקן הליקוי או להגיש הצעה בדבר תיקון הליקוי בתוך שלושה חודשים ממועד ההודעה:</w:t>
      </w:r>
    </w:p>
    <w:p w:rsidR="00DE153C" w:rsidRDefault="00DE153C">
      <w:pPr>
        <w:pStyle w:val="P00"/>
        <w:spacing w:before="72"/>
        <w:ind w:left="624"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הבקשה הוגשה שלא בטופס הבקשה;</w:t>
      </w:r>
    </w:p>
    <w:p w:rsidR="00DE153C" w:rsidRDefault="00DE153C">
      <w:pPr>
        <w:pStyle w:val="P00"/>
        <w:spacing w:before="72"/>
        <w:ind w:left="624"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 xml:space="preserve">נפלו ליקויים באישור הרשם לפי תקנה </w:t>
      </w:r>
      <w:r>
        <w:rPr>
          <w:rStyle w:val="default"/>
          <w:rFonts w:cs="FrankRuehl"/>
          <w:lang w:eastAsia="en-US"/>
        </w:rPr>
        <w:t>i)(d)(5)9</w:t>
      </w:r>
      <w:r>
        <w:rPr>
          <w:rStyle w:val="default"/>
          <w:rFonts w:cs="FrankRuehl"/>
          <w:rtl/>
          <w:lang w:eastAsia="en-US"/>
        </w:rPr>
        <w:t xml:space="preserve"> ) לתקנות מדריד על גבי טופס הבקשה;</w:t>
      </w:r>
    </w:p>
    <w:p w:rsidR="00DE153C" w:rsidRDefault="00DE153C">
      <w:pPr>
        <w:pStyle w:val="P00"/>
        <w:spacing w:before="72"/>
        <w:ind w:left="624"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המבקש אינו עומד בדרישות המאפשרות לו להשתמש ברשם כמשרד מקור;</w:t>
      </w:r>
    </w:p>
    <w:p w:rsidR="00DE153C" w:rsidRDefault="00DE153C">
      <w:pPr>
        <w:pStyle w:val="P00"/>
        <w:spacing w:before="72"/>
        <w:ind w:left="624"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הבקשה אינה כוללת פרט מאלה: זהותו של המבקש, מענו של המבקש או מען</w:t>
      </w:r>
      <w:r>
        <w:rPr>
          <w:rStyle w:val="default"/>
          <w:rFonts w:cs="FrankRuehl" w:hint="cs"/>
          <w:rtl/>
          <w:lang w:eastAsia="en-US"/>
        </w:rPr>
        <w:t xml:space="preserve"> </w:t>
      </w:r>
      <w:r>
        <w:rPr>
          <w:rStyle w:val="default"/>
          <w:rFonts w:cs="FrankRuehl"/>
          <w:rtl/>
          <w:lang w:eastAsia="en-US"/>
        </w:rPr>
        <w:t>נציגו, הצדדים לפרוטוקול שמתבקש לגביהם הרישום הבין</w:t>
      </w:r>
      <w:r>
        <w:rPr>
          <w:rStyle w:val="default"/>
          <w:rFonts w:cs="FrankRuehl" w:hint="cs"/>
          <w:rtl/>
          <w:lang w:eastAsia="en-US"/>
        </w:rPr>
        <w:t>-</w:t>
      </w:r>
      <w:r>
        <w:rPr>
          <w:rStyle w:val="default"/>
          <w:rFonts w:cs="FrankRuehl"/>
          <w:rtl/>
          <w:lang w:eastAsia="en-US"/>
        </w:rPr>
        <w:t>לאומי, העתק של הסימן או ציון הטובין והשירותים שלגביהם מתבקש הרישום;</w:t>
      </w:r>
    </w:p>
    <w:p w:rsidR="00DE153C" w:rsidRDefault="00DE153C">
      <w:pPr>
        <w:pStyle w:val="P00"/>
        <w:spacing w:before="72"/>
        <w:ind w:left="624"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הבקשה אינה חתומה ואינה מאושרת ביד הרשם כנדרש לפי הפרוטוקול;</w:t>
      </w:r>
    </w:p>
    <w:p w:rsidR="00DE153C" w:rsidRDefault="00DE153C">
      <w:pPr>
        <w:pStyle w:val="P00"/>
        <w:spacing w:before="72"/>
        <w:ind w:left="624" w:right="1134"/>
        <w:rPr>
          <w:rStyle w:val="default"/>
          <w:rFonts w:cs="FrankRuehl" w:hint="cs"/>
          <w:rtl/>
          <w:lang w:eastAsia="en-US"/>
        </w:rPr>
      </w:pPr>
      <w:r>
        <w:rPr>
          <w:rStyle w:val="default"/>
          <w:rFonts w:cs="FrankRuehl"/>
          <w:rtl/>
          <w:lang w:eastAsia="en-US"/>
        </w:rPr>
        <w:t>(6)</w:t>
      </w:r>
      <w:r>
        <w:rPr>
          <w:rStyle w:val="default"/>
          <w:rFonts w:cs="FrankRuehl" w:hint="cs"/>
          <w:rtl/>
          <w:lang w:eastAsia="en-US"/>
        </w:rPr>
        <w:tab/>
      </w:r>
      <w:r>
        <w:rPr>
          <w:rStyle w:val="default"/>
          <w:rFonts w:cs="FrankRuehl"/>
          <w:rtl/>
          <w:lang w:eastAsia="en-US"/>
        </w:rPr>
        <w:t>הבקשה אינה מכילה את התאריך והמספר של הבקשה הבסיסית או הרישום הבסיסי, לפי הענין.</w:t>
      </w:r>
    </w:p>
    <w:p w:rsidR="00DE153C" w:rsidRDefault="00DE153C">
      <w:pPr>
        <w:pStyle w:val="P00"/>
        <w:spacing w:before="72"/>
        <w:ind w:left="0" w:right="1134"/>
        <w:rPr>
          <w:rStyle w:val="default"/>
          <w:rFonts w:cs="FrankRuehl" w:hint="cs"/>
          <w:rtl/>
          <w:lang w:eastAsia="en-US"/>
        </w:rPr>
      </w:pPr>
      <w:bookmarkStart w:id="12" w:name="Seif10"/>
      <w:bookmarkEnd w:id="12"/>
      <w:r>
        <w:rPr>
          <w:lang w:val="he-IL"/>
        </w:rPr>
        <w:pict>
          <v:rect id="_x0000_s2309" style="position:absolute;left:0;text-align:left;margin-left:464.5pt;margin-top:8.05pt;width:75.05pt;height:19.7pt;z-index:251653632" o:allowincell="f" filled="f" stroked="f" strokecolor="lime" strokeweight=".25pt">
            <v:textbox style="mso-next-textbox:#_x0000_s2309" inset="0,0,0,0">
              <w:txbxContent>
                <w:p w:rsidR="00DE153C" w:rsidRDefault="00DE153C">
                  <w:pPr>
                    <w:spacing w:line="160" w:lineRule="exact"/>
                    <w:jc w:val="left"/>
                    <w:rPr>
                      <w:rFonts w:cs="Miriam" w:hint="cs"/>
                      <w:noProof/>
                      <w:szCs w:val="18"/>
                      <w:rtl/>
                      <w:lang w:eastAsia="en-US"/>
                    </w:rPr>
                  </w:pPr>
                  <w:r>
                    <w:rPr>
                      <w:rFonts w:cs="Miriam" w:hint="cs"/>
                      <w:szCs w:val="18"/>
                      <w:rtl/>
                      <w:lang w:eastAsia="en-US"/>
                    </w:rPr>
                    <w:t>חוות דעת לגבי סיווג טובין</w:t>
                  </w:r>
                </w:p>
              </w:txbxContent>
            </v:textbox>
            <w10:anchorlock/>
          </v:rect>
        </w:pict>
      </w:r>
      <w:r>
        <w:rPr>
          <w:rStyle w:val="big-number"/>
          <w:rFonts w:hint="cs"/>
          <w:rtl/>
          <w:lang w:eastAsia="en-US"/>
        </w:rPr>
        <w:t>10</w:t>
      </w:r>
      <w:r>
        <w:rPr>
          <w:rStyle w:val="default"/>
          <w:rFonts w:cs="FrankRuehl"/>
          <w:rtl/>
        </w:rPr>
        <w:t>.</w:t>
      </w:r>
      <w:r>
        <w:rPr>
          <w:rStyle w:val="default"/>
          <w:rFonts w:cs="FrankRuehl"/>
          <w:rtl/>
        </w:rPr>
        <w:tab/>
      </w:r>
      <w:r>
        <w:rPr>
          <w:rStyle w:val="default"/>
          <w:rFonts w:cs="FrankRuehl"/>
          <w:rtl/>
          <w:lang w:eastAsia="en-US"/>
        </w:rPr>
        <w:t>שלח המשרד הבין</w:t>
      </w:r>
      <w:r>
        <w:rPr>
          <w:rStyle w:val="default"/>
          <w:rFonts w:cs="FrankRuehl" w:hint="cs"/>
          <w:rtl/>
          <w:lang w:eastAsia="en-US"/>
        </w:rPr>
        <w:t>-</w:t>
      </w:r>
      <w:r>
        <w:rPr>
          <w:rStyle w:val="default"/>
          <w:rFonts w:cs="FrankRuehl"/>
          <w:rtl/>
          <w:lang w:eastAsia="en-US"/>
        </w:rPr>
        <w:t>לאומי לרשם הצעה בדבר סיווג טובין בבקשה הבין</w:t>
      </w:r>
      <w:r>
        <w:rPr>
          <w:rStyle w:val="default"/>
          <w:rFonts w:cs="FrankRuehl" w:hint="cs"/>
          <w:rtl/>
          <w:lang w:eastAsia="en-US"/>
        </w:rPr>
        <w:t>-</w:t>
      </w:r>
      <w:r>
        <w:rPr>
          <w:rStyle w:val="default"/>
          <w:rFonts w:cs="FrankRuehl"/>
          <w:rtl/>
          <w:lang w:eastAsia="en-US"/>
        </w:rPr>
        <w:t>לאומית לפי</w:t>
      </w:r>
      <w:r>
        <w:rPr>
          <w:rStyle w:val="default"/>
          <w:rFonts w:cs="FrankRuehl" w:hint="cs"/>
          <w:rtl/>
          <w:lang w:eastAsia="en-US"/>
        </w:rPr>
        <w:t xml:space="preserve"> </w:t>
      </w:r>
      <w:r>
        <w:rPr>
          <w:rStyle w:val="default"/>
          <w:rFonts w:cs="FrankRuehl"/>
          <w:rtl/>
          <w:lang w:eastAsia="en-US"/>
        </w:rPr>
        <w:t>תקנה 12(1) לתקנות מדריד, רשאי הרשם, לבקשת המבקש או מיזמתו הוא, להעביר למשרד</w:t>
      </w:r>
      <w:r>
        <w:rPr>
          <w:rStyle w:val="default"/>
          <w:rFonts w:cs="FrankRuehl" w:hint="cs"/>
          <w:rtl/>
          <w:lang w:eastAsia="en-US"/>
        </w:rPr>
        <w:t xml:space="preserve"> </w:t>
      </w:r>
      <w:r>
        <w:rPr>
          <w:rStyle w:val="default"/>
          <w:rFonts w:cs="FrankRuehl"/>
          <w:rtl/>
          <w:lang w:eastAsia="en-US"/>
        </w:rPr>
        <w:t>הבין</w:t>
      </w:r>
      <w:r>
        <w:rPr>
          <w:rStyle w:val="default"/>
          <w:rFonts w:cs="FrankRuehl" w:hint="cs"/>
          <w:rtl/>
          <w:lang w:eastAsia="en-US"/>
        </w:rPr>
        <w:t>-</w:t>
      </w:r>
      <w:r>
        <w:rPr>
          <w:rStyle w:val="default"/>
          <w:rFonts w:cs="FrankRuehl"/>
          <w:rtl/>
          <w:lang w:eastAsia="en-US"/>
        </w:rPr>
        <w:t>לאומי חוות דעת לגבי הסיווג המוצע, בתוך שלושה חודשים מתאריך ההודעה בדבר ההצעה.</w:t>
      </w:r>
    </w:p>
    <w:p w:rsidR="00DE153C" w:rsidRDefault="00DE153C">
      <w:pPr>
        <w:pStyle w:val="P00"/>
        <w:spacing w:before="72"/>
        <w:ind w:left="0" w:right="1134"/>
        <w:rPr>
          <w:rStyle w:val="default"/>
          <w:rFonts w:cs="FrankRuehl" w:hint="cs"/>
          <w:rtl/>
          <w:lang w:eastAsia="en-US"/>
        </w:rPr>
      </w:pPr>
      <w:bookmarkStart w:id="13" w:name="Seif11"/>
      <w:bookmarkEnd w:id="13"/>
      <w:r>
        <w:rPr>
          <w:lang w:val="he-IL"/>
        </w:rPr>
        <w:pict>
          <v:rect id="_x0000_s2310" style="position:absolute;left:0;text-align:left;margin-left:464.5pt;margin-top:8.05pt;width:75.05pt;height:24.15pt;z-index:251654656" o:allowincell="f" filled="f" stroked="f" strokecolor="lime" strokeweight=".25pt">
            <v:textbox style="mso-next-textbox:#_x0000_s2310" inset="0,0,0,0">
              <w:txbxContent>
                <w:p w:rsidR="00DE153C" w:rsidRDefault="00DE153C">
                  <w:pPr>
                    <w:spacing w:line="160" w:lineRule="exact"/>
                    <w:jc w:val="left"/>
                    <w:rPr>
                      <w:rFonts w:cs="Miriam" w:hint="cs"/>
                      <w:noProof/>
                      <w:szCs w:val="18"/>
                      <w:rtl/>
                      <w:lang w:eastAsia="en-US"/>
                    </w:rPr>
                  </w:pPr>
                  <w:r>
                    <w:rPr>
                      <w:rFonts w:cs="Miriam" w:hint="cs"/>
                      <w:szCs w:val="18"/>
                      <w:rtl/>
                      <w:lang w:eastAsia="en-US"/>
                    </w:rPr>
                    <w:t>הודעה על חלוקה או איחוד של בקשות בסיסיות</w:t>
                  </w:r>
                </w:p>
              </w:txbxContent>
            </v:textbox>
            <w10:anchorlock/>
          </v:rect>
        </w:pict>
      </w:r>
      <w:r>
        <w:rPr>
          <w:rStyle w:val="big-number"/>
          <w:rFonts w:hint="cs"/>
          <w:rtl/>
          <w:lang w:eastAsia="en-US"/>
        </w:rPr>
        <w:t>11</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העביר הרשם למשרד הבין</w:t>
      </w:r>
      <w:r>
        <w:rPr>
          <w:rStyle w:val="default"/>
          <w:rFonts w:cs="FrankRuehl" w:hint="cs"/>
          <w:rtl/>
          <w:lang w:eastAsia="en-US"/>
        </w:rPr>
        <w:t>-</w:t>
      </w:r>
      <w:r>
        <w:rPr>
          <w:rStyle w:val="default"/>
          <w:rFonts w:cs="FrankRuehl"/>
          <w:rtl/>
          <w:lang w:eastAsia="en-US"/>
        </w:rPr>
        <w:t>לאומי בקשה בין</w:t>
      </w:r>
      <w:r>
        <w:rPr>
          <w:rStyle w:val="default"/>
          <w:rFonts w:cs="FrankRuehl" w:hint="cs"/>
          <w:rtl/>
          <w:lang w:eastAsia="en-US"/>
        </w:rPr>
        <w:t>-</w:t>
      </w:r>
      <w:r>
        <w:rPr>
          <w:rStyle w:val="default"/>
          <w:rFonts w:cs="FrankRuehl"/>
          <w:rtl/>
          <w:lang w:eastAsia="en-US"/>
        </w:rPr>
        <w:t>לאומית שאינה מייעדת את ישראל</w:t>
      </w:r>
      <w:r>
        <w:rPr>
          <w:rStyle w:val="default"/>
          <w:rFonts w:cs="FrankRuehl" w:hint="cs"/>
          <w:rtl/>
          <w:lang w:eastAsia="en-US"/>
        </w:rPr>
        <w:t xml:space="preserve"> </w:t>
      </w:r>
      <w:r>
        <w:rPr>
          <w:rStyle w:val="default"/>
          <w:rFonts w:cs="FrankRuehl"/>
          <w:rtl/>
          <w:lang w:eastAsia="en-US"/>
        </w:rPr>
        <w:t>בהסתמך על בקשה בסיסית או רישום בסיסי, יודיע למשרד הבין</w:t>
      </w:r>
      <w:r>
        <w:rPr>
          <w:rStyle w:val="default"/>
          <w:rFonts w:cs="FrankRuehl" w:hint="cs"/>
          <w:rtl/>
          <w:lang w:eastAsia="en-US"/>
        </w:rPr>
        <w:t>-</w:t>
      </w:r>
      <w:r>
        <w:rPr>
          <w:rStyle w:val="default"/>
          <w:rFonts w:cs="FrankRuehl"/>
          <w:rtl/>
          <w:lang w:eastAsia="en-US"/>
        </w:rPr>
        <w:t>לאומי על חלוקת בקשה,</w:t>
      </w:r>
      <w:r>
        <w:rPr>
          <w:rStyle w:val="default"/>
          <w:rFonts w:cs="FrankRuehl" w:hint="cs"/>
          <w:rtl/>
          <w:lang w:eastAsia="en-US"/>
        </w:rPr>
        <w:t xml:space="preserve"> </w:t>
      </w:r>
      <w:r>
        <w:rPr>
          <w:rStyle w:val="default"/>
          <w:rFonts w:cs="FrankRuehl"/>
          <w:rtl/>
          <w:lang w:eastAsia="en-US"/>
        </w:rPr>
        <w:t>איחוד בקשות או איחוד של כמה רישומים של סימן מסחר לפי הוראות סעיפים 17א, 17ב</w:t>
      </w:r>
      <w:r>
        <w:rPr>
          <w:rStyle w:val="default"/>
          <w:rFonts w:cs="FrankRuehl" w:hint="cs"/>
          <w:rtl/>
          <w:lang w:eastAsia="en-US"/>
        </w:rPr>
        <w:t xml:space="preserve"> </w:t>
      </w:r>
      <w:r>
        <w:rPr>
          <w:rStyle w:val="default"/>
          <w:rFonts w:cs="FrankRuehl"/>
          <w:rtl/>
          <w:lang w:eastAsia="en-US"/>
        </w:rPr>
        <w:t>ו</w:t>
      </w:r>
      <w:r>
        <w:rPr>
          <w:rStyle w:val="default"/>
          <w:rFonts w:cs="FrankRuehl" w:hint="cs"/>
          <w:rtl/>
          <w:lang w:eastAsia="en-US"/>
        </w:rPr>
        <w:t>-</w:t>
      </w:r>
      <w:r>
        <w:rPr>
          <w:rStyle w:val="default"/>
          <w:rFonts w:cs="FrankRuehl"/>
          <w:rtl/>
          <w:lang w:eastAsia="en-US"/>
        </w:rPr>
        <w:t>36א לפקודה בהתאמה, ובלבד שבקשת החלוקה או האיחוד לפי הסעיפים האמורים הוגשה בתוך תקופה של חמש שנים ממועד הרישום הבין</w:t>
      </w:r>
      <w:r>
        <w:rPr>
          <w:rStyle w:val="default"/>
          <w:rFonts w:cs="FrankRuehl" w:hint="cs"/>
          <w:rtl/>
          <w:lang w:eastAsia="en-US"/>
        </w:rPr>
        <w:t>-</w:t>
      </w:r>
      <w:r>
        <w:rPr>
          <w:rStyle w:val="default"/>
          <w:rFonts w:cs="FrankRuehl"/>
          <w:rtl/>
          <w:lang w:eastAsia="en-US"/>
        </w:rPr>
        <w:t>לאומי.</w:t>
      </w:r>
    </w:p>
    <w:p w:rsidR="00DE153C" w:rsidRDefault="00DE153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בהודעה כאמור בתקנת משנה (א) יכלול הרשם, בין השאר, פרטים אלה:</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מספר הרישום הבין</w:t>
      </w:r>
      <w:r>
        <w:rPr>
          <w:rStyle w:val="default"/>
          <w:rFonts w:cs="FrankRuehl" w:hint="cs"/>
          <w:rtl/>
          <w:lang w:eastAsia="en-US"/>
        </w:rPr>
        <w:t>-</w:t>
      </w:r>
      <w:r>
        <w:rPr>
          <w:rStyle w:val="default"/>
          <w:rFonts w:cs="FrankRuehl"/>
          <w:rtl/>
          <w:lang w:eastAsia="en-US"/>
        </w:rPr>
        <w:t>לאומי או מספר הבקשה הבסיסית, אם רישום בין</w:t>
      </w:r>
      <w:r>
        <w:rPr>
          <w:rStyle w:val="default"/>
          <w:rFonts w:cs="FrankRuehl" w:hint="cs"/>
          <w:rtl/>
          <w:lang w:eastAsia="en-US"/>
        </w:rPr>
        <w:t>-</w:t>
      </w:r>
      <w:r>
        <w:rPr>
          <w:rStyle w:val="default"/>
          <w:rFonts w:cs="FrankRuehl"/>
          <w:rtl/>
          <w:lang w:eastAsia="en-US"/>
        </w:rPr>
        <w:t>לאומי טרם נעשה;</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שם המבקש;</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מספרה של כל בקשה הנובעת מהחלוקה או מספר הבקשה הנובעת מהאיחוד.</w:t>
      </w:r>
    </w:p>
    <w:p w:rsidR="00DE153C" w:rsidRDefault="00DE153C" w:rsidP="00246452">
      <w:pPr>
        <w:pStyle w:val="P00"/>
        <w:spacing w:before="72"/>
        <w:ind w:left="0" w:right="1134"/>
        <w:rPr>
          <w:rStyle w:val="default"/>
          <w:rFonts w:cs="FrankRuehl" w:hint="cs"/>
          <w:rtl/>
          <w:lang w:eastAsia="en-US"/>
        </w:rPr>
      </w:pPr>
      <w:bookmarkStart w:id="14" w:name="Seif12"/>
      <w:bookmarkEnd w:id="14"/>
      <w:r>
        <w:rPr>
          <w:lang w:val="he-IL"/>
        </w:rPr>
        <w:pict>
          <v:rect id="_x0000_s2311" style="position:absolute;left:0;text-align:left;margin-left:464.5pt;margin-top:8.05pt;width:75.05pt;height:26.85pt;z-index:251655680" o:allowincell="f" filled="f" stroked="f" strokecolor="lime" strokeweight=".25pt">
            <v:textbox style="mso-next-textbox:#_x0000_s2311" inset="0,0,0,0">
              <w:txbxContent>
                <w:p w:rsidR="00DE153C" w:rsidRDefault="00DE153C">
                  <w:pPr>
                    <w:spacing w:line="160" w:lineRule="exact"/>
                    <w:jc w:val="left"/>
                    <w:rPr>
                      <w:rFonts w:cs="Miriam" w:hint="cs"/>
                      <w:szCs w:val="18"/>
                      <w:rtl/>
                      <w:lang w:eastAsia="en-US"/>
                    </w:rPr>
                  </w:pPr>
                  <w:r>
                    <w:rPr>
                      <w:rFonts w:cs="Miriam" w:hint="cs"/>
                      <w:szCs w:val="18"/>
                      <w:rtl/>
                      <w:lang w:eastAsia="en-US"/>
                    </w:rPr>
                    <w:t>הודעה על רשות לגבי סימן מסחר בין-לאומי</w:t>
                  </w:r>
                </w:p>
                <w:p w:rsidR="00246452" w:rsidRDefault="00246452">
                  <w:pPr>
                    <w:spacing w:line="160" w:lineRule="exact"/>
                    <w:jc w:val="left"/>
                    <w:rPr>
                      <w:rFonts w:cs="Miriam"/>
                      <w:noProof/>
                      <w:szCs w:val="18"/>
                      <w:rtl/>
                      <w:lang w:eastAsia="en-US"/>
                    </w:rPr>
                  </w:pPr>
                  <w:r>
                    <w:rPr>
                      <w:rFonts w:cs="Miriam" w:hint="cs"/>
                      <w:szCs w:val="18"/>
                      <w:rtl/>
                      <w:lang w:eastAsia="en-US"/>
                    </w:rPr>
                    <w:t>תק' תשע"ו-2016</w:t>
                  </w:r>
                </w:p>
              </w:txbxContent>
            </v:textbox>
            <w10:anchorlock/>
          </v:rect>
        </w:pict>
      </w:r>
      <w:r>
        <w:rPr>
          <w:rStyle w:val="big-number"/>
          <w:rFonts w:hint="cs"/>
          <w:rtl/>
          <w:lang w:eastAsia="en-US"/>
        </w:rPr>
        <w:t>12</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בקשה לרישום רשות לגבי סימן מסחר בין</w:t>
      </w:r>
      <w:r>
        <w:rPr>
          <w:rStyle w:val="default"/>
          <w:rFonts w:cs="FrankRuehl" w:hint="cs"/>
          <w:rtl/>
          <w:lang w:eastAsia="en-US"/>
        </w:rPr>
        <w:t>-</w:t>
      </w:r>
      <w:r>
        <w:rPr>
          <w:rStyle w:val="default"/>
          <w:rFonts w:cs="FrankRuehl"/>
          <w:rtl/>
          <w:lang w:eastAsia="en-US"/>
        </w:rPr>
        <w:t xml:space="preserve">לאומי לפי תקנה </w:t>
      </w:r>
      <w:r>
        <w:rPr>
          <w:rStyle w:val="default"/>
          <w:rFonts w:cs="FrankRuehl"/>
          <w:lang w:eastAsia="en-US"/>
        </w:rPr>
        <w:t>bis20</w:t>
      </w:r>
      <w:r>
        <w:rPr>
          <w:rStyle w:val="default"/>
          <w:rFonts w:cs="FrankRuehl"/>
          <w:rtl/>
          <w:lang w:eastAsia="en-US"/>
        </w:rPr>
        <w:t xml:space="preserve"> לתקנות מדריד, </w:t>
      </w:r>
      <w:r w:rsidR="00246452" w:rsidRPr="00246452">
        <w:rPr>
          <w:rStyle w:val="default"/>
          <w:rFonts w:cs="FrankRuehl" w:hint="cs"/>
          <w:rtl/>
          <w:lang w:eastAsia="en-US"/>
        </w:rPr>
        <w:t>המוגשת לרשם כשמשו כמשרד מקור, תוגש</w:t>
      </w:r>
      <w:r>
        <w:rPr>
          <w:rStyle w:val="default"/>
          <w:rFonts w:cs="FrankRuehl"/>
          <w:rtl/>
          <w:lang w:eastAsia="en-US"/>
        </w:rPr>
        <w:t xml:space="preserve"> לפי טופס הבקשה לרישום רשות בסימן בין</w:t>
      </w:r>
      <w:r>
        <w:rPr>
          <w:rStyle w:val="default"/>
          <w:rFonts w:cs="FrankRuehl" w:hint="cs"/>
          <w:rtl/>
          <w:lang w:eastAsia="en-US"/>
        </w:rPr>
        <w:t>-</w:t>
      </w:r>
      <w:r>
        <w:rPr>
          <w:rStyle w:val="default"/>
          <w:rFonts w:cs="FrankRuehl"/>
          <w:rtl/>
          <w:lang w:eastAsia="en-US"/>
        </w:rPr>
        <w:t>לאומי,</w:t>
      </w:r>
      <w:r>
        <w:rPr>
          <w:rStyle w:val="default"/>
          <w:rFonts w:cs="FrankRuehl" w:hint="cs"/>
          <w:rtl/>
          <w:lang w:eastAsia="en-US"/>
        </w:rPr>
        <w:t xml:space="preserve"> </w:t>
      </w:r>
      <w:r>
        <w:rPr>
          <w:rStyle w:val="default"/>
          <w:rFonts w:cs="FrankRuehl"/>
          <w:rtl/>
          <w:lang w:eastAsia="en-US"/>
        </w:rPr>
        <w:t>שיפרסם הרשם מזמן לזמן באתר האינטרנט, בשפה האנגלית, תיחתם ביד המבקש או מיופה כוחו ויפורטו בה הפרטים שלהלן, ככל שהם נדרשים לפי תקנות מדריד:</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מספר הרישום הבין</w:t>
      </w:r>
      <w:r>
        <w:rPr>
          <w:rStyle w:val="default"/>
          <w:rFonts w:cs="FrankRuehl" w:hint="cs"/>
          <w:rtl/>
          <w:lang w:eastAsia="en-US"/>
        </w:rPr>
        <w:t>-</w:t>
      </w:r>
      <w:r>
        <w:rPr>
          <w:rStyle w:val="default"/>
          <w:rFonts w:cs="FrankRuehl"/>
          <w:rtl/>
          <w:lang w:eastAsia="en-US"/>
        </w:rPr>
        <w:t>לאומי של סימן המסחר;</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שם המחזיק;</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השם והמען של בעל הרשות, כמשמעותו בסעיף 50 לפקודה;</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הצדדים לפרוטוקול שביחס אליהם מוענקת הרשות;</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פירוט הטובין שהרשות מתייחסת אליהם;</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(6)</w:t>
      </w:r>
      <w:r>
        <w:rPr>
          <w:rStyle w:val="default"/>
          <w:rFonts w:cs="FrankRuehl" w:hint="cs"/>
          <w:rtl/>
          <w:lang w:eastAsia="en-US"/>
        </w:rPr>
        <w:tab/>
      </w:r>
      <w:r>
        <w:rPr>
          <w:rStyle w:val="default"/>
          <w:rFonts w:cs="FrankRuehl"/>
          <w:rtl/>
          <w:lang w:eastAsia="en-US"/>
        </w:rPr>
        <w:t>תקופת הרשות אם נתבקש רישומה לזמן קצוב;</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(7)</w:t>
      </w:r>
      <w:r>
        <w:rPr>
          <w:rStyle w:val="default"/>
          <w:rFonts w:cs="FrankRuehl" w:hint="cs"/>
          <w:rtl/>
          <w:lang w:eastAsia="en-US"/>
        </w:rPr>
        <w:tab/>
      </w:r>
      <w:r>
        <w:rPr>
          <w:rStyle w:val="default"/>
          <w:rFonts w:cs="FrankRuehl"/>
          <w:rtl/>
          <w:lang w:eastAsia="en-US"/>
        </w:rPr>
        <w:t>מקום שהרשות שניתנה היא רשות בלעדית – ציון עובדה זו;</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(8)</w:t>
      </w:r>
      <w:r>
        <w:rPr>
          <w:rStyle w:val="default"/>
          <w:rFonts w:cs="FrankRuehl" w:hint="cs"/>
          <w:rtl/>
          <w:lang w:eastAsia="en-US"/>
        </w:rPr>
        <w:tab/>
      </w:r>
      <w:r>
        <w:rPr>
          <w:rStyle w:val="default"/>
          <w:rFonts w:cs="FrankRuehl"/>
          <w:rtl/>
          <w:lang w:eastAsia="en-US"/>
        </w:rPr>
        <w:t>כל פרט נוסף אשר נדרש לפי תקנות מדריד.</w:t>
      </w:r>
    </w:p>
    <w:p w:rsidR="00DE153C" w:rsidRDefault="00DE153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 xml:space="preserve">הוראות תקנה זו יחולו גם על בקשה לשינוי רישום רשות ועל בקשה לביטול רשות לפי תקנה </w:t>
      </w:r>
      <w:r>
        <w:rPr>
          <w:rStyle w:val="default"/>
          <w:rFonts w:cs="FrankRuehl"/>
          <w:lang w:eastAsia="en-US"/>
        </w:rPr>
        <w:t>bis20</w:t>
      </w:r>
      <w:r>
        <w:rPr>
          <w:rStyle w:val="default"/>
          <w:rFonts w:cs="FrankRuehl"/>
          <w:rtl/>
          <w:lang w:eastAsia="en-US"/>
        </w:rPr>
        <w:t xml:space="preserve"> לתקנות מדריד, בשינויים המחויבים.</w:t>
      </w:r>
    </w:p>
    <w:p w:rsidR="00246452" w:rsidRPr="00FA7E3F" w:rsidRDefault="00246452" w:rsidP="00246452">
      <w:pPr>
        <w:pStyle w:val="P00"/>
        <w:spacing w:before="0"/>
        <w:ind w:left="0" w:right="1134"/>
        <w:rPr>
          <w:rStyle w:val="default"/>
          <w:rFonts w:cs="FrankRuehl" w:hint="cs"/>
          <w:vanish/>
          <w:color w:val="FF0000"/>
          <w:szCs w:val="20"/>
          <w:shd w:val="clear" w:color="auto" w:fill="FFFF99"/>
          <w:rtl/>
          <w:lang w:eastAsia="en-US"/>
        </w:rPr>
      </w:pPr>
      <w:bookmarkStart w:id="15" w:name="Rov23"/>
      <w:r w:rsidRPr="00FA7E3F">
        <w:rPr>
          <w:rStyle w:val="default"/>
          <w:rFonts w:cs="FrankRuehl" w:hint="cs"/>
          <w:vanish/>
          <w:color w:val="FF0000"/>
          <w:szCs w:val="20"/>
          <w:shd w:val="clear" w:color="auto" w:fill="FFFF99"/>
          <w:rtl/>
          <w:lang w:eastAsia="en-US"/>
        </w:rPr>
        <w:t>מיום 20.5.2016</w:t>
      </w:r>
    </w:p>
    <w:p w:rsidR="00246452" w:rsidRPr="00FA7E3F" w:rsidRDefault="00246452" w:rsidP="00246452">
      <w:pPr>
        <w:pStyle w:val="P00"/>
        <w:spacing w:before="0"/>
        <w:ind w:left="0" w:right="1134"/>
        <w:rPr>
          <w:rStyle w:val="default"/>
          <w:rFonts w:cs="FrankRuehl" w:hint="cs"/>
          <w:vanish/>
          <w:szCs w:val="20"/>
          <w:shd w:val="clear" w:color="auto" w:fill="FFFF99"/>
          <w:rtl/>
          <w:lang w:eastAsia="en-US"/>
        </w:rPr>
      </w:pPr>
      <w:r w:rsidRPr="00FA7E3F">
        <w:rPr>
          <w:rStyle w:val="default"/>
          <w:rFonts w:cs="FrankRuehl" w:hint="cs"/>
          <w:b/>
          <w:bCs/>
          <w:vanish/>
          <w:szCs w:val="20"/>
          <w:shd w:val="clear" w:color="auto" w:fill="FFFF99"/>
          <w:rtl/>
          <w:lang w:eastAsia="en-US"/>
        </w:rPr>
        <w:t>תק' תשע"ו-2016</w:t>
      </w:r>
    </w:p>
    <w:p w:rsidR="00246452" w:rsidRPr="00FA7E3F" w:rsidRDefault="00246452" w:rsidP="00246452">
      <w:pPr>
        <w:pStyle w:val="P00"/>
        <w:spacing w:before="0"/>
        <w:ind w:left="0" w:right="1134"/>
        <w:rPr>
          <w:rStyle w:val="default"/>
          <w:rFonts w:cs="FrankRuehl" w:hint="cs"/>
          <w:vanish/>
          <w:szCs w:val="20"/>
          <w:shd w:val="clear" w:color="auto" w:fill="FFFF99"/>
          <w:rtl/>
          <w:lang w:eastAsia="en-US"/>
        </w:rPr>
      </w:pPr>
      <w:hyperlink r:id="rId7" w:history="1">
        <w:r w:rsidRPr="00FA7E3F">
          <w:rPr>
            <w:rStyle w:val="Hyperlink"/>
            <w:rFonts w:hint="cs"/>
            <w:vanish/>
            <w:szCs w:val="20"/>
            <w:shd w:val="clear" w:color="auto" w:fill="FFFF99"/>
            <w:rtl/>
            <w:lang w:eastAsia="en-US"/>
          </w:rPr>
          <w:t>ק"ת תשע"ו מס' 7650</w:t>
        </w:r>
      </w:hyperlink>
      <w:r w:rsidRPr="00FA7E3F">
        <w:rPr>
          <w:rStyle w:val="default"/>
          <w:rFonts w:cs="FrankRuehl" w:hint="cs"/>
          <w:vanish/>
          <w:szCs w:val="20"/>
          <w:shd w:val="clear" w:color="auto" w:fill="FFFF99"/>
          <w:rtl/>
          <w:lang w:eastAsia="en-US"/>
        </w:rPr>
        <w:t xml:space="preserve"> מיום 20.4.2016 עמ' 1070</w:t>
      </w:r>
    </w:p>
    <w:p w:rsidR="00246452" w:rsidRPr="00246452" w:rsidRDefault="00246452" w:rsidP="00246452">
      <w:pPr>
        <w:pStyle w:val="P00"/>
        <w:ind w:left="0" w:right="1134"/>
        <w:rPr>
          <w:rStyle w:val="default"/>
          <w:rFonts w:cs="FrankRuehl" w:hint="cs"/>
          <w:sz w:val="2"/>
          <w:szCs w:val="2"/>
          <w:shd w:val="clear" w:color="auto" w:fill="FFFF99"/>
          <w:rtl/>
          <w:lang w:eastAsia="en-US"/>
        </w:rPr>
      </w:pPr>
      <w:r w:rsidRPr="00FA7E3F">
        <w:rPr>
          <w:rStyle w:val="default"/>
          <w:rFonts w:cs="FrankRuehl"/>
          <w:vanish/>
          <w:sz w:val="18"/>
          <w:szCs w:val="22"/>
          <w:shd w:val="clear" w:color="auto" w:fill="FFFF99"/>
          <w:rtl/>
          <w:lang w:eastAsia="en-US"/>
        </w:rPr>
        <w:tab/>
        <w:t>(א)</w:t>
      </w:r>
      <w:r w:rsidRPr="00FA7E3F">
        <w:rPr>
          <w:rStyle w:val="default"/>
          <w:rFonts w:cs="FrankRuehl" w:hint="cs"/>
          <w:vanish/>
          <w:sz w:val="18"/>
          <w:szCs w:val="22"/>
          <w:shd w:val="clear" w:color="auto" w:fill="FFFF99"/>
          <w:rtl/>
          <w:lang w:eastAsia="en-US"/>
        </w:rPr>
        <w:tab/>
      </w:r>
      <w:r w:rsidRPr="00FA7E3F">
        <w:rPr>
          <w:rStyle w:val="default"/>
          <w:rFonts w:cs="FrankRuehl"/>
          <w:vanish/>
          <w:sz w:val="18"/>
          <w:szCs w:val="22"/>
          <w:shd w:val="clear" w:color="auto" w:fill="FFFF99"/>
          <w:rtl/>
          <w:lang w:eastAsia="en-US"/>
        </w:rPr>
        <w:t>בקשה לרישום רשות לגבי סימן מסחר בין</w:t>
      </w:r>
      <w:r w:rsidRPr="00FA7E3F">
        <w:rPr>
          <w:rStyle w:val="default"/>
          <w:rFonts w:cs="FrankRuehl" w:hint="cs"/>
          <w:vanish/>
          <w:sz w:val="18"/>
          <w:szCs w:val="22"/>
          <w:shd w:val="clear" w:color="auto" w:fill="FFFF99"/>
          <w:rtl/>
          <w:lang w:eastAsia="en-US"/>
        </w:rPr>
        <w:t>-</w:t>
      </w:r>
      <w:r w:rsidRPr="00FA7E3F">
        <w:rPr>
          <w:rStyle w:val="default"/>
          <w:rFonts w:cs="FrankRuehl"/>
          <w:vanish/>
          <w:sz w:val="18"/>
          <w:szCs w:val="22"/>
          <w:shd w:val="clear" w:color="auto" w:fill="FFFF99"/>
          <w:rtl/>
          <w:lang w:eastAsia="en-US"/>
        </w:rPr>
        <w:t xml:space="preserve">לאומי לפי תקנה </w:t>
      </w:r>
      <w:r w:rsidRPr="00FA7E3F">
        <w:rPr>
          <w:rStyle w:val="default"/>
          <w:rFonts w:cs="FrankRuehl"/>
          <w:vanish/>
          <w:sz w:val="18"/>
          <w:szCs w:val="22"/>
          <w:shd w:val="clear" w:color="auto" w:fill="FFFF99"/>
          <w:lang w:eastAsia="en-US"/>
        </w:rPr>
        <w:t>bis20</w:t>
      </w:r>
      <w:r w:rsidRPr="00FA7E3F">
        <w:rPr>
          <w:rStyle w:val="default"/>
          <w:rFonts w:cs="FrankRuehl"/>
          <w:vanish/>
          <w:sz w:val="18"/>
          <w:szCs w:val="22"/>
          <w:shd w:val="clear" w:color="auto" w:fill="FFFF99"/>
          <w:rtl/>
          <w:lang w:eastAsia="en-US"/>
        </w:rPr>
        <w:t xml:space="preserve"> לתקנות מדריד, </w:t>
      </w:r>
      <w:r w:rsidRPr="00FA7E3F">
        <w:rPr>
          <w:rStyle w:val="default"/>
          <w:rFonts w:cs="FrankRuehl"/>
          <w:strike/>
          <w:vanish/>
          <w:sz w:val="18"/>
          <w:szCs w:val="22"/>
          <w:shd w:val="clear" w:color="auto" w:fill="FFFF99"/>
          <w:rtl/>
          <w:lang w:eastAsia="en-US"/>
        </w:rPr>
        <w:t>תוגש לרשם, בשמשו כמשרד מקור</w:t>
      </w:r>
      <w:r w:rsidRPr="00FA7E3F">
        <w:rPr>
          <w:rStyle w:val="default"/>
          <w:rFonts w:cs="FrankRuehl" w:hint="cs"/>
          <w:strike/>
          <w:vanish/>
          <w:sz w:val="18"/>
          <w:szCs w:val="22"/>
          <w:shd w:val="clear" w:color="auto" w:fill="FFFF99"/>
          <w:rtl/>
          <w:lang w:eastAsia="en-US"/>
        </w:rPr>
        <w:t>,</w:t>
      </w:r>
      <w:r w:rsidRPr="00FA7E3F">
        <w:rPr>
          <w:rStyle w:val="default"/>
          <w:rFonts w:cs="FrankRuehl" w:hint="cs"/>
          <w:vanish/>
          <w:sz w:val="18"/>
          <w:szCs w:val="22"/>
          <w:shd w:val="clear" w:color="auto" w:fill="FFFF99"/>
          <w:rtl/>
          <w:lang w:eastAsia="en-US"/>
        </w:rPr>
        <w:t xml:space="preserve"> </w:t>
      </w:r>
      <w:r w:rsidRPr="00FA7E3F">
        <w:rPr>
          <w:rStyle w:val="default"/>
          <w:rFonts w:cs="FrankRuehl" w:hint="cs"/>
          <w:vanish/>
          <w:sz w:val="18"/>
          <w:szCs w:val="22"/>
          <w:u w:val="single"/>
          <w:shd w:val="clear" w:color="auto" w:fill="FFFF99"/>
          <w:rtl/>
          <w:lang w:eastAsia="en-US"/>
        </w:rPr>
        <w:t>המוגשת לרשם כשמשו כמשרד מקור, תוגש</w:t>
      </w:r>
      <w:r w:rsidRPr="00FA7E3F">
        <w:rPr>
          <w:rStyle w:val="default"/>
          <w:rFonts w:cs="FrankRuehl"/>
          <w:vanish/>
          <w:sz w:val="18"/>
          <w:szCs w:val="22"/>
          <w:shd w:val="clear" w:color="auto" w:fill="FFFF99"/>
          <w:rtl/>
          <w:lang w:eastAsia="en-US"/>
        </w:rPr>
        <w:t xml:space="preserve"> לפי טופס הבקשה לרישום רשות בסימן בין</w:t>
      </w:r>
      <w:r w:rsidRPr="00FA7E3F">
        <w:rPr>
          <w:rStyle w:val="default"/>
          <w:rFonts w:cs="FrankRuehl" w:hint="cs"/>
          <w:vanish/>
          <w:sz w:val="18"/>
          <w:szCs w:val="22"/>
          <w:shd w:val="clear" w:color="auto" w:fill="FFFF99"/>
          <w:rtl/>
          <w:lang w:eastAsia="en-US"/>
        </w:rPr>
        <w:t>-</w:t>
      </w:r>
      <w:r w:rsidRPr="00FA7E3F">
        <w:rPr>
          <w:rStyle w:val="default"/>
          <w:rFonts w:cs="FrankRuehl"/>
          <w:vanish/>
          <w:sz w:val="18"/>
          <w:szCs w:val="22"/>
          <w:shd w:val="clear" w:color="auto" w:fill="FFFF99"/>
          <w:rtl/>
          <w:lang w:eastAsia="en-US"/>
        </w:rPr>
        <w:t>לאומי,</w:t>
      </w:r>
      <w:r w:rsidRPr="00FA7E3F">
        <w:rPr>
          <w:rStyle w:val="default"/>
          <w:rFonts w:cs="FrankRuehl" w:hint="cs"/>
          <w:vanish/>
          <w:sz w:val="18"/>
          <w:szCs w:val="22"/>
          <w:shd w:val="clear" w:color="auto" w:fill="FFFF99"/>
          <w:rtl/>
          <w:lang w:eastAsia="en-US"/>
        </w:rPr>
        <w:t xml:space="preserve"> </w:t>
      </w:r>
      <w:r w:rsidRPr="00FA7E3F">
        <w:rPr>
          <w:rStyle w:val="default"/>
          <w:rFonts w:cs="FrankRuehl"/>
          <w:vanish/>
          <w:sz w:val="18"/>
          <w:szCs w:val="22"/>
          <w:shd w:val="clear" w:color="auto" w:fill="FFFF99"/>
          <w:rtl/>
          <w:lang w:eastAsia="en-US"/>
        </w:rPr>
        <w:t>שיפרסם הרשם מזמן לזמן באתר האינטרנט, בשפה האנגלית, תיחתם ביד המבקש או מיופה כוחו ויפורטו בה הפרטים שלהלן, ככל שהם נדרשים לפי תקנות מדריד:</w:t>
      </w:r>
      <w:bookmarkEnd w:id="15"/>
    </w:p>
    <w:p w:rsidR="00DE153C" w:rsidRDefault="00DE153C">
      <w:pPr>
        <w:pStyle w:val="header-2"/>
        <w:ind w:left="0" w:right="1134"/>
        <w:rPr>
          <w:rFonts w:hint="cs"/>
          <w:rtl/>
        </w:rPr>
      </w:pPr>
      <w:bookmarkStart w:id="16" w:name="hed22"/>
      <w:bookmarkEnd w:id="16"/>
      <w:r>
        <w:rPr>
          <w:rtl/>
        </w:rPr>
        <w:t>סימן ג': בקשות בין</w:t>
      </w:r>
      <w:r>
        <w:rPr>
          <w:rFonts w:hint="cs"/>
          <w:rtl/>
        </w:rPr>
        <w:t>-</w:t>
      </w:r>
      <w:r>
        <w:rPr>
          <w:rtl/>
        </w:rPr>
        <w:t>לאומיות המייעדות את ישראל</w:t>
      </w:r>
    </w:p>
    <w:p w:rsidR="00DE153C" w:rsidRDefault="00DE153C">
      <w:pPr>
        <w:pStyle w:val="P00"/>
        <w:spacing w:before="72"/>
        <w:ind w:left="0" w:right="1134"/>
        <w:rPr>
          <w:rStyle w:val="default"/>
          <w:rFonts w:cs="FrankRuehl" w:hint="cs"/>
          <w:rtl/>
          <w:lang w:eastAsia="en-US"/>
        </w:rPr>
      </w:pPr>
      <w:bookmarkStart w:id="17" w:name="Seif13"/>
      <w:bookmarkEnd w:id="17"/>
      <w:r>
        <w:rPr>
          <w:lang w:val="he-IL"/>
        </w:rPr>
        <w:pict>
          <v:rect id="_x0000_s2312" style="position:absolute;left:0;text-align:left;margin-left:464.5pt;margin-top:8.05pt;width:75.05pt;height:25.4pt;z-index:251656704" o:allowincell="f" filled="f" stroked="f" strokecolor="lime" strokeweight=".25pt">
            <v:textbox style="mso-next-textbox:#_x0000_s2312" inset="0,0,0,0">
              <w:txbxContent>
                <w:p w:rsidR="00DE153C" w:rsidRDefault="00DE153C">
                  <w:pPr>
                    <w:spacing w:line="160" w:lineRule="exact"/>
                    <w:jc w:val="left"/>
                    <w:rPr>
                      <w:rFonts w:cs="Miriam" w:hint="cs"/>
                      <w:noProof/>
                      <w:szCs w:val="18"/>
                      <w:rtl/>
                      <w:lang w:eastAsia="en-US"/>
                    </w:rPr>
                  </w:pPr>
                  <w:r>
                    <w:rPr>
                      <w:rFonts w:cs="Miriam" w:hint="cs"/>
                      <w:szCs w:val="18"/>
                      <w:rtl/>
                      <w:lang w:eastAsia="en-US"/>
                    </w:rPr>
                    <w:t>תחולת התקנות על בקשות המייעדות את ישראל</w:t>
                  </w:r>
                </w:p>
              </w:txbxContent>
            </v:textbox>
            <w10:anchorlock/>
          </v:rect>
        </w:pict>
      </w:r>
      <w:r>
        <w:rPr>
          <w:rStyle w:val="big-number"/>
          <w:rFonts w:hint="cs"/>
          <w:rtl/>
          <w:lang w:eastAsia="en-US"/>
        </w:rPr>
        <w:t>13</w:t>
      </w:r>
      <w:r>
        <w:rPr>
          <w:rStyle w:val="default"/>
          <w:rFonts w:cs="FrankRuehl"/>
          <w:rtl/>
        </w:rPr>
        <w:t>.</w:t>
      </w:r>
      <w:r>
        <w:rPr>
          <w:rStyle w:val="default"/>
          <w:rFonts w:cs="FrankRuehl"/>
          <w:rtl/>
        </w:rPr>
        <w:tab/>
      </w:r>
      <w:r>
        <w:rPr>
          <w:rStyle w:val="default"/>
          <w:rFonts w:cs="FrankRuehl"/>
          <w:rtl/>
          <w:lang w:eastAsia="en-US"/>
        </w:rPr>
        <w:t>קיבל הרשם הודעה מהמשרד הבין</w:t>
      </w:r>
      <w:r>
        <w:rPr>
          <w:rStyle w:val="default"/>
          <w:rFonts w:cs="FrankRuehl" w:hint="cs"/>
          <w:rtl/>
          <w:lang w:eastAsia="en-US"/>
        </w:rPr>
        <w:t>-</w:t>
      </w:r>
      <w:r>
        <w:rPr>
          <w:rStyle w:val="default"/>
          <w:rFonts w:cs="FrankRuehl"/>
          <w:rtl/>
          <w:lang w:eastAsia="en-US"/>
        </w:rPr>
        <w:t>לאומי בדבר הגשת בקשה המייעדת את ישראל, יחולו הוראות תקנות סימני המסחר בשינויים המחויבים ובשינויים אלה:</w:t>
      </w:r>
    </w:p>
    <w:p w:rsidR="00DE153C" w:rsidRDefault="00670062" w:rsidP="00670062">
      <w:pPr>
        <w:pStyle w:val="P00"/>
        <w:spacing w:before="72"/>
        <w:ind w:left="624" w:right="1134"/>
        <w:rPr>
          <w:rStyle w:val="default"/>
          <w:rFonts w:cs="FrankRuehl" w:hint="cs"/>
          <w:rtl/>
          <w:lang w:eastAsia="en-US"/>
        </w:rPr>
      </w:pPr>
      <w:r>
        <w:rPr>
          <w:rtl/>
          <w:lang w:eastAsia="en-US"/>
        </w:rPr>
        <w:pict>
          <v:shape id="_x0000_s2326" type="#_x0000_t202" style="position:absolute;left:0;text-align:left;margin-left:470.35pt;margin-top:7.1pt;width:1in;height:11.2pt;z-index:251665920" filled="f" stroked="f">
            <v:textbox inset="1mm,0,1mm,0">
              <w:txbxContent>
                <w:p w:rsidR="00670062" w:rsidRDefault="00670062" w:rsidP="00670062">
                  <w:pPr>
                    <w:spacing w:line="160" w:lineRule="exact"/>
                    <w:jc w:val="left"/>
                    <w:rPr>
                      <w:rFonts w:cs="Miriam"/>
                      <w:noProof/>
                      <w:szCs w:val="18"/>
                      <w:rtl/>
                      <w:lang w:eastAsia="en-US"/>
                    </w:rPr>
                  </w:pPr>
                  <w:r>
                    <w:rPr>
                      <w:rFonts w:cs="Miriam" w:hint="cs"/>
                      <w:szCs w:val="18"/>
                      <w:rtl/>
                      <w:lang w:eastAsia="en-US"/>
                    </w:rPr>
                    <w:t>תק' תשע"ו-2016</w:t>
                  </w:r>
                </w:p>
              </w:txbxContent>
            </v:textbox>
            <w10:anchorlock/>
          </v:shape>
        </w:pict>
      </w:r>
      <w:r w:rsidR="00DE153C">
        <w:rPr>
          <w:rStyle w:val="default"/>
          <w:rFonts w:cs="FrankRuehl"/>
          <w:rtl/>
          <w:lang w:eastAsia="en-US"/>
        </w:rPr>
        <w:t>(1)</w:t>
      </w:r>
      <w:r w:rsidR="00DE153C">
        <w:rPr>
          <w:rStyle w:val="default"/>
          <w:rFonts w:cs="FrankRuehl" w:hint="cs"/>
          <w:rtl/>
          <w:lang w:eastAsia="en-US"/>
        </w:rPr>
        <w:tab/>
      </w:r>
      <w:r w:rsidRPr="00670062">
        <w:rPr>
          <w:rStyle w:val="default"/>
          <w:rFonts w:cs="FrankRuehl" w:hint="cs"/>
          <w:rtl/>
          <w:lang w:eastAsia="en-US"/>
        </w:rPr>
        <w:t>תקנות 6(ב), 6א, 6ב(א), 9, 11, 14, 22א, תקנות 51 עד 54, תקנות 55 עד 60, ותקנה 64 לא יחולו</w:t>
      </w:r>
      <w:r w:rsidR="00DE153C">
        <w:rPr>
          <w:rStyle w:val="default"/>
          <w:rFonts w:cs="FrankRuehl"/>
          <w:rtl/>
          <w:lang w:eastAsia="en-US"/>
        </w:rPr>
        <w:t>;</w:t>
      </w:r>
    </w:p>
    <w:p w:rsidR="00DE153C" w:rsidRDefault="00670062" w:rsidP="00670062">
      <w:pPr>
        <w:pStyle w:val="P00"/>
        <w:spacing w:before="72"/>
        <w:ind w:left="624" w:right="1134"/>
        <w:rPr>
          <w:rStyle w:val="default"/>
          <w:rFonts w:cs="FrankRuehl" w:hint="cs"/>
          <w:rtl/>
          <w:lang w:eastAsia="en-US"/>
        </w:rPr>
      </w:pPr>
      <w:r>
        <w:rPr>
          <w:rtl/>
          <w:lang w:eastAsia="en-US"/>
        </w:rPr>
        <w:pict>
          <v:shape id="_x0000_s2329" type="#_x0000_t202" style="position:absolute;left:0;text-align:left;margin-left:470.35pt;margin-top:7.1pt;width:1in;height:11.2pt;z-index:251666944" filled="f" stroked="f">
            <v:textbox inset="1mm,0,1mm,0">
              <w:txbxContent>
                <w:p w:rsidR="00670062" w:rsidRDefault="00670062" w:rsidP="00670062">
                  <w:pPr>
                    <w:spacing w:line="160" w:lineRule="exact"/>
                    <w:jc w:val="left"/>
                    <w:rPr>
                      <w:rFonts w:cs="Miriam"/>
                      <w:noProof/>
                      <w:szCs w:val="18"/>
                      <w:rtl/>
                      <w:lang w:eastAsia="en-US"/>
                    </w:rPr>
                  </w:pPr>
                  <w:r>
                    <w:rPr>
                      <w:rFonts w:cs="Miriam" w:hint="cs"/>
                      <w:szCs w:val="18"/>
                      <w:rtl/>
                      <w:lang w:eastAsia="en-US"/>
                    </w:rPr>
                    <w:t>תק' תשע"ו-2016</w:t>
                  </w:r>
                </w:p>
              </w:txbxContent>
            </v:textbox>
            <w10:anchorlock/>
          </v:shape>
        </w:pict>
      </w:r>
      <w:r w:rsidR="00DE153C">
        <w:rPr>
          <w:rStyle w:val="default"/>
          <w:rFonts w:cs="FrankRuehl"/>
          <w:rtl/>
          <w:lang w:eastAsia="en-US"/>
        </w:rPr>
        <w:t>(2)</w:t>
      </w:r>
      <w:r w:rsidR="00DE153C">
        <w:rPr>
          <w:rStyle w:val="default"/>
          <w:rFonts w:cs="FrankRuehl" w:hint="cs"/>
          <w:rtl/>
          <w:lang w:eastAsia="en-US"/>
        </w:rPr>
        <w:tab/>
      </w:r>
      <w:r>
        <w:rPr>
          <w:rStyle w:val="default"/>
          <w:rFonts w:cs="FrankRuehl" w:hint="cs"/>
          <w:rtl/>
          <w:lang w:eastAsia="en-US"/>
        </w:rPr>
        <w:t>(בוטלה)</w:t>
      </w:r>
      <w:r w:rsidR="00DE153C">
        <w:rPr>
          <w:rStyle w:val="default"/>
          <w:rFonts w:cs="FrankRuehl"/>
          <w:rtl/>
          <w:lang w:eastAsia="en-US"/>
        </w:rPr>
        <w:t>;</w:t>
      </w:r>
    </w:p>
    <w:p w:rsidR="00DE153C" w:rsidRDefault="00DE153C">
      <w:pPr>
        <w:pStyle w:val="P00"/>
        <w:spacing w:before="72"/>
        <w:ind w:left="624"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תקנה 21 לא תחול אם הבקשה הבין</w:t>
      </w:r>
      <w:r>
        <w:rPr>
          <w:rStyle w:val="default"/>
          <w:rFonts w:cs="FrankRuehl" w:hint="cs"/>
          <w:rtl/>
          <w:lang w:eastAsia="en-US"/>
        </w:rPr>
        <w:t>-</w:t>
      </w:r>
      <w:r>
        <w:rPr>
          <w:rStyle w:val="default"/>
          <w:rFonts w:cs="FrankRuehl"/>
          <w:rtl/>
          <w:lang w:eastAsia="en-US"/>
        </w:rPr>
        <w:t>לאומית הוגשה בשפה האנגלית בהתאם להוראות הפרוטוקול והתקנות שלפיו;</w:t>
      </w:r>
    </w:p>
    <w:p w:rsidR="00DE153C" w:rsidRDefault="00DE153C">
      <w:pPr>
        <w:pStyle w:val="P00"/>
        <w:spacing w:before="72"/>
        <w:ind w:left="624"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על אף האמור בתקנות 24 ו</w:t>
      </w:r>
      <w:r>
        <w:rPr>
          <w:rStyle w:val="default"/>
          <w:rFonts w:cs="FrankRuehl" w:hint="cs"/>
          <w:rtl/>
          <w:lang w:eastAsia="en-US"/>
        </w:rPr>
        <w:t>-</w:t>
      </w:r>
      <w:r>
        <w:rPr>
          <w:rStyle w:val="default"/>
          <w:rFonts w:cs="FrankRuehl"/>
          <w:rtl/>
          <w:lang w:eastAsia="en-US"/>
        </w:rPr>
        <w:t>25, החליט הרשם לקבל את הבקשה בתנאים, בשינויים,</w:t>
      </w:r>
      <w:r>
        <w:rPr>
          <w:rStyle w:val="default"/>
          <w:rFonts w:cs="FrankRuehl" w:hint="cs"/>
          <w:rtl/>
          <w:lang w:eastAsia="en-US"/>
        </w:rPr>
        <w:t xml:space="preserve"> </w:t>
      </w:r>
      <w:r>
        <w:rPr>
          <w:rStyle w:val="default"/>
          <w:rFonts w:cs="FrankRuehl"/>
          <w:rtl/>
          <w:lang w:eastAsia="en-US"/>
        </w:rPr>
        <w:t>בתיקונים או בהגבלות, או מצא טעמים שיש בהם כדי לפסול את הסימן לרישום, ישלח</w:t>
      </w:r>
      <w:r>
        <w:rPr>
          <w:rStyle w:val="default"/>
          <w:rFonts w:cs="FrankRuehl" w:hint="cs"/>
          <w:rtl/>
          <w:lang w:eastAsia="en-US"/>
        </w:rPr>
        <w:t xml:space="preserve"> </w:t>
      </w:r>
      <w:r>
        <w:rPr>
          <w:rStyle w:val="default"/>
          <w:rFonts w:cs="FrankRuehl"/>
          <w:rtl/>
          <w:lang w:eastAsia="en-US"/>
        </w:rPr>
        <w:t>הרשם למשרד הבין</w:t>
      </w:r>
      <w:r>
        <w:rPr>
          <w:rStyle w:val="default"/>
          <w:rFonts w:cs="FrankRuehl" w:hint="cs"/>
          <w:rtl/>
          <w:lang w:eastAsia="en-US"/>
        </w:rPr>
        <w:t>-</w:t>
      </w:r>
      <w:r>
        <w:rPr>
          <w:rStyle w:val="default"/>
          <w:rFonts w:cs="FrankRuehl"/>
          <w:rtl/>
          <w:lang w:eastAsia="en-US"/>
        </w:rPr>
        <w:t>לאומי הודעה בדבר סירוב זמני לפי הוראות ס</w:t>
      </w:r>
      <w:r w:rsidR="00670062">
        <w:rPr>
          <w:rStyle w:val="default"/>
          <w:rFonts w:cs="FrankRuehl"/>
          <w:rtl/>
          <w:lang w:eastAsia="en-US"/>
        </w:rPr>
        <w:t>עיף 5(1) לפרוטוקול</w:t>
      </w:r>
      <w:r w:rsidR="00670062">
        <w:rPr>
          <w:rStyle w:val="default"/>
          <w:rFonts w:cs="FrankRuehl" w:hint="cs"/>
          <w:rtl/>
          <w:lang w:eastAsia="en-US"/>
        </w:rPr>
        <w:t>;</w:t>
      </w:r>
    </w:p>
    <w:p w:rsidR="00670062" w:rsidRDefault="00670062" w:rsidP="00670062">
      <w:pPr>
        <w:pStyle w:val="P00"/>
        <w:spacing w:before="72"/>
        <w:ind w:left="624" w:right="1134"/>
        <w:rPr>
          <w:rStyle w:val="default"/>
          <w:rFonts w:cs="FrankRuehl" w:hint="cs"/>
          <w:rtl/>
          <w:lang w:eastAsia="en-US"/>
        </w:rPr>
      </w:pPr>
      <w:r w:rsidRPr="00670062">
        <w:rPr>
          <w:rStyle w:val="default"/>
          <w:rFonts w:cs="FrankRuehl"/>
          <w:rtl/>
        </w:rPr>
        <w:pict>
          <v:shape id="_x0000_s2330" type="#_x0000_t202" style="position:absolute;left:0;text-align:left;margin-left:470.35pt;margin-top:7.1pt;width:1in;height:11.2pt;z-index:251667968" filled="f" stroked="f">
            <v:textbox inset="1mm,0,1mm,0">
              <w:txbxContent>
                <w:p w:rsidR="00670062" w:rsidRDefault="00670062" w:rsidP="00670062">
                  <w:pPr>
                    <w:spacing w:line="160" w:lineRule="exact"/>
                    <w:jc w:val="left"/>
                    <w:rPr>
                      <w:rFonts w:cs="Miriam"/>
                      <w:noProof/>
                      <w:szCs w:val="18"/>
                      <w:rtl/>
                      <w:lang w:eastAsia="en-US"/>
                    </w:rPr>
                  </w:pPr>
                  <w:r>
                    <w:rPr>
                      <w:rFonts w:cs="Miriam" w:hint="cs"/>
                      <w:szCs w:val="18"/>
                      <w:rtl/>
                      <w:lang w:eastAsia="en-US"/>
                    </w:rPr>
                    <w:t>תק' תשע"ו-2016</w:t>
                  </w:r>
                </w:p>
              </w:txbxContent>
            </v:textbox>
            <w10:anchorlock/>
          </v:shape>
        </w:pict>
      </w:r>
      <w:r>
        <w:rPr>
          <w:rStyle w:val="default"/>
          <w:rFonts w:cs="FrankRuehl"/>
          <w:rtl/>
          <w:lang w:eastAsia="en-US"/>
        </w:rPr>
        <w:t>(</w:t>
      </w:r>
      <w:r w:rsidRPr="00670062">
        <w:rPr>
          <w:rStyle w:val="default"/>
          <w:rFonts w:cs="FrankRuehl" w:hint="cs"/>
          <w:rtl/>
          <w:lang w:eastAsia="en-US"/>
        </w:rPr>
        <w:t>5)</w:t>
      </w:r>
      <w:r w:rsidRPr="00670062">
        <w:rPr>
          <w:rStyle w:val="default"/>
          <w:rFonts w:cs="FrankRuehl" w:hint="cs"/>
          <w:rtl/>
          <w:lang w:eastAsia="en-US"/>
        </w:rPr>
        <w:tab/>
        <w:t>על אף האמור בתקנות 28 ו-30, לא יצורפו לבקשה הפרטים והמסמכים המפורטים בתקנות האמורות, ואולם רשאי הרשם לדרוש אותם מן המבקש בעת בחינת הבקשה, אם ראה שהם נדרשים לצורך הבחינה</w:t>
      </w:r>
      <w:r>
        <w:rPr>
          <w:rStyle w:val="default"/>
          <w:rFonts w:cs="FrankRuehl"/>
          <w:rtl/>
          <w:lang w:eastAsia="en-US"/>
        </w:rPr>
        <w:t>;</w:t>
      </w:r>
    </w:p>
    <w:p w:rsidR="00670062" w:rsidRDefault="00670062" w:rsidP="00670062">
      <w:pPr>
        <w:pStyle w:val="P00"/>
        <w:spacing w:before="72"/>
        <w:ind w:left="624" w:right="1134"/>
        <w:rPr>
          <w:rStyle w:val="default"/>
          <w:rFonts w:cs="FrankRuehl" w:hint="cs"/>
          <w:rtl/>
          <w:lang w:eastAsia="en-US"/>
        </w:rPr>
      </w:pPr>
      <w:r w:rsidRPr="00670062">
        <w:rPr>
          <w:rStyle w:val="default"/>
          <w:rFonts w:cs="FrankRuehl"/>
          <w:rtl/>
        </w:rPr>
        <w:pict>
          <v:shape id="_x0000_s2331" type="#_x0000_t202" style="position:absolute;left:0;text-align:left;margin-left:470.35pt;margin-top:7.1pt;width:1in;height:11.2pt;z-index:251668992" filled="f" stroked="f">
            <v:textbox inset="1mm,0,1mm,0">
              <w:txbxContent>
                <w:p w:rsidR="00670062" w:rsidRDefault="00670062" w:rsidP="00670062">
                  <w:pPr>
                    <w:spacing w:line="160" w:lineRule="exact"/>
                    <w:jc w:val="left"/>
                    <w:rPr>
                      <w:rFonts w:cs="Miriam"/>
                      <w:noProof/>
                      <w:szCs w:val="18"/>
                      <w:rtl/>
                      <w:lang w:eastAsia="en-US"/>
                    </w:rPr>
                  </w:pPr>
                  <w:r>
                    <w:rPr>
                      <w:rFonts w:cs="Miriam" w:hint="cs"/>
                      <w:szCs w:val="18"/>
                      <w:rtl/>
                      <w:lang w:eastAsia="en-US"/>
                    </w:rPr>
                    <w:t>תק' תשע"ו-2016</w:t>
                  </w:r>
                </w:p>
              </w:txbxContent>
            </v:textbox>
            <w10:anchorlock/>
          </v:shape>
        </w:pict>
      </w:r>
      <w:r>
        <w:rPr>
          <w:rStyle w:val="default"/>
          <w:rFonts w:cs="FrankRuehl"/>
          <w:rtl/>
          <w:lang w:eastAsia="en-US"/>
        </w:rPr>
        <w:t>(</w:t>
      </w:r>
      <w:r w:rsidRPr="00670062">
        <w:rPr>
          <w:rStyle w:val="default"/>
          <w:rFonts w:cs="FrankRuehl" w:hint="cs"/>
          <w:rtl/>
          <w:lang w:eastAsia="en-US"/>
        </w:rPr>
        <w:t>6)</w:t>
      </w:r>
      <w:r w:rsidRPr="00670062">
        <w:rPr>
          <w:rStyle w:val="default"/>
          <w:rFonts w:cs="FrankRuehl" w:hint="cs"/>
          <w:rtl/>
          <w:lang w:eastAsia="en-US"/>
        </w:rPr>
        <w:tab/>
        <w:t>תקנה 63א לא תחול, ואולם רשאי הרשם לדרוש את המסמכים הדרושים כדי ללמוד על העניינים המנויים בסעיף 51(א) לפקודה כאמור בתקנה האמורה, מן המבקש בעת בחינת בקשת רישום הרשות, אם ראה שהם נדרשים לצורך הבחינה</w:t>
      </w:r>
      <w:r>
        <w:rPr>
          <w:rStyle w:val="default"/>
          <w:rFonts w:cs="FrankRuehl"/>
          <w:rtl/>
          <w:lang w:eastAsia="en-US"/>
        </w:rPr>
        <w:t>;</w:t>
      </w:r>
    </w:p>
    <w:p w:rsidR="00670062" w:rsidRDefault="00670062" w:rsidP="00670062">
      <w:pPr>
        <w:pStyle w:val="P00"/>
        <w:spacing w:before="72"/>
        <w:ind w:left="624" w:right="1134"/>
        <w:rPr>
          <w:rStyle w:val="default"/>
          <w:rFonts w:cs="FrankRuehl" w:hint="cs"/>
          <w:rtl/>
          <w:lang w:eastAsia="en-US"/>
        </w:rPr>
      </w:pPr>
      <w:r w:rsidRPr="00670062">
        <w:rPr>
          <w:rStyle w:val="default"/>
          <w:rFonts w:cs="FrankRuehl"/>
          <w:rtl/>
        </w:rPr>
        <w:pict>
          <v:shape id="_x0000_s2332" type="#_x0000_t202" style="position:absolute;left:0;text-align:left;margin-left:470.35pt;margin-top:7.1pt;width:1in;height:11.2pt;z-index:251670016" filled="f" stroked="f">
            <v:textbox inset="1mm,0,1mm,0">
              <w:txbxContent>
                <w:p w:rsidR="00670062" w:rsidRDefault="00670062" w:rsidP="00670062">
                  <w:pPr>
                    <w:spacing w:line="160" w:lineRule="exact"/>
                    <w:jc w:val="left"/>
                    <w:rPr>
                      <w:rFonts w:cs="Miriam"/>
                      <w:noProof/>
                      <w:szCs w:val="18"/>
                      <w:rtl/>
                      <w:lang w:eastAsia="en-US"/>
                    </w:rPr>
                  </w:pPr>
                  <w:r>
                    <w:rPr>
                      <w:rFonts w:cs="Miriam" w:hint="cs"/>
                      <w:szCs w:val="18"/>
                      <w:rtl/>
                      <w:lang w:eastAsia="en-US"/>
                    </w:rPr>
                    <w:t>תק' תשע"ו-2016</w:t>
                  </w:r>
                </w:p>
              </w:txbxContent>
            </v:textbox>
            <w10:anchorlock/>
          </v:shape>
        </w:pict>
      </w:r>
      <w:r>
        <w:rPr>
          <w:rStyle w:val="default"/>
          <w:rFonts w:cs="FrankRuehl"/>
          <w:rtl/>
          <w:lang w:eastAsia="en-US"/>
        </w:rPr>
        <w:t>(</w:t>
      </w:r>
      <w:r w:rsidRPr="00670062">
        <w:rPr>
          <w:rStyle w:val="default"/>
          <w:rFonts w:cs="FrankRuehl" w:hint="cs"/>
          <w:rtl/>
          <w:lang w:eastAsia="en-US"/>
        </w:rPr>
        <w:t>7)</w:t>
      </w:r>
      <w:r w:rsidRPr="00670062">
        <w:rPr>
          <w:rStyle w:val="default"/>
          <w:rFonts w:cs="FrankRuehl" w:hint="cs"/>
          <w:rtl/>
          <w:lang w:eastAsia="en-US"/>
        </w:rPr>
        <w:tab/>
        <w:t>לעניין תקנה 63ב, ישלח הרשם את ההודעה האמורה באותה תקנה למשרד הבין-לאומי במקום למבקש כקבוע בתקנה האמורה.</w:t>
      </w:r>
    </w:p>
    <w:p w:rsidR="00246452" w:rsidRPr="00FA7E3F" w:rsidRDefault="00246452" w:rsidP="00246452">
      <w:pPr>
        <w:pStyle w:val="P00"/>
        <w:spacing w:before="0"/>
        <w:ind w:left="0" w:right="1134"/>
        <w:rPr>
          <w:rStyle w:val="default"/>
          <w:rFonts w:cs="FrankRuehl" w:hint="cs"/>
          <w:vanish/>
          <w:color w:val="FF0000"/>
          <w:szCs w:val="20"/>
          <w:shd w:val="clear" w:color="auto" w:fill="FFFF99"/>
          <w:rtl/>
          <w:lang w:eastAsia="en-US"/>
        </w:rPr>
      </w:pPr>
      <w:bookmarkStart w:id="18" w:name="Rov24"/>
      <w:r w:rsidRPr="00FA7E3F">
        <w:rPr>
          <w:rStyle w:val="default"/>
          <w:rFonts w:cs="FrankRuehl" w:hint="cs"/>
          <w:vanish/>
          <w:color w:val="FF0000"/>
          <w:szCs w:val="20"/>
          <w:shd w:val="clear" w:color="auto" w:fill="FFFF99"/>
          <w:rtl/>
          <w:lang w:eastAsia="en-US"/>
        </w:rPr>
        <w:t>מיום 20.5.2016</w:t>
      </w:r>
    </w:p>
    <w:p w:rsidR="00246452" w:rsidRPr="00FA7E3F" w:rsidRDefault="00246452" w:rsidP="00246452">
      <w:pPr>
        <w:pStyle w:val="P00"/>
        <w:spacing w:before="0"/>
        <w:ind w:left="0" w:right="1134"/>
        <w:rPr>
          <w:rStyle w:val="default"/>
          <w:rFonts w:cs="FrankRuehl" w:hint="cs"/>
          <w:vanish/>
          <w:szCs w:val="20"/>
          <w:shd w:val="clear" w:color="auto" w:fill="FFFF99"/>
          <w:rtl/>
          <w:lang w:eastAsia="en-US"/>
        </w:rPr>
      </w:pPr>
      <w:r w:rsidRPr="00FA7E3F">
        <w:rPr>
          <w:rStyle w:val="default"/>
          <w:rFonts w:cs="FrankRuehl" w:hint="cs"/>
          <w:b/>
          <w:bCs/>
          <w:vanish/>
          <w:szCs w:val="20"/>
          <w:shd w:val="clear" w:color="auto" w:fill="FFFF99"/>
          <w:rtl/>
          <w:lang w:eastAsia="en-US"/>
        </w:rPr>
        <w:t>תק' תשע"ו-2016</w:t>
      </w:r>
    </w:p>
    <w:p w:rsidR="00246452" w:rsidRPr="00FA7E3F" w:rsidRDefault="00246452" w:rsidP="00246452">
      <w:pPr>
        <w:pStyle w:val="P00"/>
        <w:spacing w:before="0"/>
        <w:ind w:left="0" w:right="1134"/>
        <w:rPr>
          <w:rStyle w:val="default"/>
          <w:rFonts w:cs="FrankRuehl" w:hint="cs"/>
          <w:vanish/>
          <w:szCs w:val="20"/>
          <w:shd w:val="clear" w:color="auto" w:fill="FFFF99"/>
          <w:rtl/>
          <w:lang w:eastAsia="en-US"/>
        </w:rPr>
      </w:pPr>
      <w:hyperlink r:id="rId8" w:history="1">
        <w:r w:rsidRPr="00FA7E3F">
          <w:rPr>
            <w:rStyle w:val="Hyperlink"/>
            <w:rFonts w:hint="cs"/>
            <w:vanish/>
            <w:szCs w:val="20"/>
            <w:shd w:val="clear" w:color="auto" w:fill="FFFF99"/>
            <w:rtl/>
            <w:lang w:eastAsia="en-US"/>
          </w:rPr>
          <w:t>ק"ת תשע"ו מס' 7650</w:t>
        </w:r>
      </w:hyperlink>
      <w:r w:rsidRPr="00FA7E3F">
        <w:rPr>
          <w:rStyle w:val="default"/>
          <w:rFonts w:cs="FrankRuehl" w:hint="cs"/>
          <w:vanish/>
          <w:szCs w:val="20"/>
          <w:shd w:val="clear" w:color="auto" w:fill="FFFF99"/>
          <w:rtl/>
          <w:lang w:eastAsia="en-US"/>
        </w:rPr>
        <w:t xml:space="preserve"> מיום 20.4.2016 עמ' 1071</w:t>
      </w:r>
    </w:p>
    <w:p w:rsidR="00246452" w:rsidRPr="00FA7E3F" w:rsidRDefault="00246452" w:rsidP="00246452">
      <w:pPr>
        <w:pStyle w:val="P00"/>
        <w:ind w:left="0" w:right="1134"/>
        <w:rPr>
          <w:rStyle w:val="default"/>
          <w:rFonts w:cs="FrankRuehl" w:hint="cs"/>
          <w:vanish/>
          <w:sz w:val="18"/>
          <w:szCs w:val="22"/>
          <w:shd w:val="clear" w:color="auto" w:fill="FFFF99"/>
          <w:rtl/>
          <w:lang w:eastAsia="en-US"/>
        </w:rPr>
      </w:pPr>
      <w:r w:rsidRPr="00FA7E3F">
        <w:rPr>
          <w:rStyle w:val="default"/>
          <w:rFonts w:cs="FrankRuehl" w:hint="cs"/>
          <w:vanish/>
          <w:sz w:val="18"/>
          <w:szCs w:val="22"/>
          <w:shd w:val="clear" w:color="auto" w:fill="FFFF99"/>
          <w:rtl/>
        </w:rPr>
        <w:t>13</w:t>
      </w:r>
      <w:r w:rsidRPr="00FA7E3F">
        <w:rPr>
          <w:rStyle w:val="default"/>
          <w:rFonts w:cs="FrankRuehl"/>
          <w:vanish/>
          <w:sz w:val="18"/>
          <w:szCs w:val="22"/>
          <w:shd w:val="clear" w:color="auto" w:fill="FFFF99"/>
          <w:rtl/>
          <w:lang w:eastAsia="en-US"/>
        </w:rPr>
        <w:t>.</w:t>
      </w:r>
      <w:r w:rsidRPr="00FA7E3F">
        <w:rPr>
          <w:rStyle w:val="default"/>
          <w:rFonts w:cs="FrankRuehl"/>
          <w:vanish/>
          <w:sz w:val="18"/>
          <w:szCs w:val="22"/>
          <w:shd w:val="clear" w:color="auto" w:fill="FFFF99"/>
          <w:rtl/>
          <w:lang w:eastAsia="en-US"/>
        </w:rPr>
        <w:tab/>
        <w:t>קיבל הרשם הודעה מהמשרד הבין</w:t>
      </w:r>
      <w:r w:rsidRPr="00FA7E3F">
        <w:rPr>
          <w:rStyle w:val="default"/>
          <w:rFonts w:cs="FrankRuehl" w:hint="cs"/>
          <w:vanish/>
          <w:sz w:val="18"/>
          <w:szCs w:val="22"/>
          <w:shd w:val="clear" w:color="auto" w:fill="FFFF99"/>
          <w:rtl/>
          <w:lang w:eastAsia="en-US"/>
        </w:rPr>
        <w:t>-</w:t>
      </w:r>
      <w:r w:rsidRPr="00FA7E3F">
        <w:rPr>
          <w:rStyle w:val="default"/>
          <w:rFonts w:cs="FrankRuehl"/>
          <w:vanish/>
          <w:sz w:val="18"/>
          <w:szCs w:val="22"/>
          <w:shd w:val="clear" w:color="auto" w:fill="FFFF99"/>
          <w:rtl/>
          <w:lang w:eastAsia="en-US"/>
        </w:rPr>
        <w:t>לאומי בדבר הגשת בקשה המייעדת את ישראל, יחולו הוראות תקנות סימני המסחר בשינויים המחויבים ובשינויים אלה:</w:t>
      </w:r>
    </w:p>
    <w:p w:rsidR="00246452" w:rsidRPr="00FA7E3F" w:rsidRDefault="00246452" w:rsidP="00246452">
      <w:pPr>
        <w:pStyle w:val="P00"/>
        <w:spacing w:before="0"/>
        <w:ind w:left="624" w:right="1134"/>
        <w:rPr>
          <w:rStyle w:val="default"/>
          <w:rFonts w:cs="FrankRuehl" w:hint="cs"/>
          <w:strike/>
          <w:vanish/>
          <w:sz w:val="22"/>
          <w:szCs w:val="22"/>
          <w:shd w:val="clear" w:color="auto" w:fill="FFFF99"/>
          <w:rtl/>
          <w:lang w:eastAsia="en-US"/>
        </w:rPr>
      </w:pPr>
      <w:r w:rsidRPr="00FA7E3F">
        <w:rPr>
          <w:rStyle w:val="default"/>
          <w:rFonts w:cs="FrankRuehl"/>
          <w:strike/>
          <w:vanish/>
          <w:sz w:val="22"/>
          <w:szCs w:val="22"/>
          <w:shd w:val="clear" w:color="auto" w:fill="FFFF99"/>
          <w:rtl/>
          <w:lang w:eastAsia="en-US"/>
        </w:rPr>
        <w:t>(1)</w:t>
      </w:r>
      <w:r w:rsidRPr="00FA7E3F">
        <w:rPr>
          <w:rStyle w:val="default"/>
          <w:rFonts w:cs="FrankRuehl" w:hint="cs"/>
          <w:strike/>
          <w:vanish/>
          <w:sz w:val="22"/>
          <w:szCs w:val="22"/>
          <w:shd w:val="clear" w:color="auto" w:fill="FFFF99"/>
          <w:rtl/>
          <w:lang w:eastAsia="en-US"/>
        </w:rPr>
        <w:tab/>
      </w:r>
      <w:r w:rsidRPr="00FA7E3F">
        <w:rPr>
          <w:rStyle w:val="default"/>
          <w:rFonts w:cs="FrankRuehl"/>
          <w:strike/>
          <w:vanish/>
          <w:sz w:val="22"/>
          <w:szCs w:val="22"/>
          <w:shd w:val="clear" w:color="auto" w:fill="FFFF99"/>
          <w:rtl/>
          <w:lang w:eastAsia="en-US"/>
        </w:rPr>
        <w:t>תקנות</w:t>
      </w:r>
      <w:r w:rsidRPr="00FA7E3F">
        <w:rPr>
          <w:rStyle w:val="default"/>
          <w:rFonts w:cs="FrankRuehl" w:hint="cs"/>
          <w:strike/>
          <w:vanish/>
          <w:sz w:val="22"/>
          <w:szCs w:val="22"/>
          <w:shd w:val="clear" w:color="auto" w:fill="FFFF99"/>
          <w:rtl/>
          <w:lang w:eastAsia="en-US"/>
        </w:rPr>
        <w:t xml:space="preserve"> 9, 11, 12, 13, 28, 42, 43</w:t>
      </w:r>
      <w:r w:rsidRPr="00FA7E3F">
        <w:rPr>
          <w:rStyle w:val="default"/>
          <w:rFonts w:cs="FrankRuehl"/>
          <w:strike/>
          <w:vanish/>
          <w:sz w:val="22"/>
          <w:szCs w:val="22"/>
          <w:shd w:val="clear" w:color="auto" w:fill="FFFF99"/>
          <w:rtl/>
          <w:lang w:eastAsia="en-US"/>
        </w:rPr>
        <w:t xml:space="preserve"> ותקנות 51 עד 68 לא יחולו;</w:t>
      </w:r>
    </w:p>
    <w:p w:rsidR="00670062" w:rsidRPr="00FA7E3F" w:rsidRDefault="00670062" w:rsidP="00246452">
      <w:pPr>
        <w:pStyle w:val="P00"/>
        <w:spacing w:before="0"/>
        <w:ind w:left="624" w:right="1134"/>
        <w:rPr>
          <w:rStyle w:val="default"/>
          <w:rFonts w:cs="FrankRuehl" w:hint="cs"/>
          <w:vanish/>
          <w:sz w:val="22"/>
          <w:szCs w:val="22"/>
          <w:u w:val="single"/>
          <w:shd w:val="clear" w:color="auto" w:fill="FFFF99"/>
          <w:rtl/>
          <w:lang w:eastAsia="en-US"/>
        </w:rPr>
      </w:pPr>
      <w:r w:rsidRPr="00FA7E3F">
        <w:rPr>
          <w:rStyle w:val="default"/>
          <w:rFonts w:cs="FrankRuehl" w:hint="cs"/>
          <w:vanish/>
          <w:sz w:val="22"/>
          <w:szCs w:val="22"/>
          <w:u w:val="single"/>
          <w:shd w:val="clear" w:color="auto" w:fill="FFFF99"/>
          <w:rtl/>
          <w:lang w:eastAsia="en-US"/>
        </w:rPr>
        <w:t>(1)</w:t>
      </w:r>
      <w:r w:rsidRPr="00FA7E3F">
        <w:rPr>
          <w:rStyle w:val="default"/>
          <w:rFonts w:cs="FrankRuehl" w:hint="cs"/>
          <w:vanish/>
          <w:sz w:val="22"/>
          <w:szCs w:val="22"/>
          <w:u w:val="single"/>
          <w:shd w:val="clear" w:color="auto" w:fill="FFFF99"/>
          <w:rtl/>
          <w:lang w:eastAsia="en-US"/>
        </w:rPr>
        <w:tab/>
        <w:t>תקנות 6(ב), 6א, 6ב(א), 9, 11, 14, 22א, תקנות 51 עד 54, תקנות 55 עד 60, ותקנה 64 לא יחולו;</w:t>
      </w:r>
    </w:p>
    <w:p w:rsidR="00246452" w:rsidRPr="00FA7E3F" w:rsidRDefault="00246452" w:rsidP="00246452">
      <w:pPr>
        <w:pStyle w:val="P00"/>
        <w:spacing w:before="0"/>
        <w:ind w:left="624" w:right="1134"/>
        <w:rPr>
          <w:rStyle w:val="default"/>
          <w:rFonts w:cs="FrankRuehl" w:hint="cs"/>
          <w:strike/>
          <w:vanish/>
          <w:sz w:val="22"/>
          <w:szCs w:val="22"/>
          <w:shd w:val="clear" w:color="auto" w:fill="FFFF99"/>
          <w:rtl/>
          <w:lang w:eastAsia="en-US"/>
        </w:rPr>
      </w:pPr>
      <w:r w:rsidRPr="00FA7E3F">
        <w:rPr>
          <w:rStyle w:val="default"/>
          <w:rFonts w:cs="FrankRuehl"/>
          <w:strike/>
          <w:vanish/>
          <w:sz w:val="22"/>
          <w:szCs w:val="22"/>
          <w:shd w:val="clear" w:color="auto" w:fill="FFFF99"/>
          <w:rtl/>
          <w:lang w:eastAsia="en-US"/>
        </w:rPr>
        <w:t>(2)</w:t>
      </w:r>
      <w:r w:rsidRPr="00FA7E3F">
        <w:rPr>
          <w:rStyle w:val="default"/>
          <w:rFonts w:cs="FrankRuehl" w:hint="cs"/>
          <w:strike/>
          <w:vanish/>
          <w:sz w:val="22"/>
          <w:szCs w:val="22"/>
          <w:shd w:val="clear" w:color="auto" w:fill="FFFF99"/>
          <w:rtl/>
          <w:lang w:eastAsia="en-US"/>
        </w:rPr>
        <w:tab/>
      </w:r>
      <w:r w:rsidRPr="00FA7E3F">
        <w:rPr>
          <w:rStyle w:val="default"/>
          <w:rFonts w:cs="FrankRuehl"/>
          <w:strike/>
          <w:vanish/>
          <w:sz w:val="22"/>
          <w:szCs w:val="22"/>
          <w:shd w:val="clear" w:color="auto" w:fill="FFFF99"/>
          <w:rtl/>
          <w:lang w:eastAsia="en-US"/>
        </w:rPr>
        <w:t>לענין תקנה 14, ישלח הרשם אישור על קבלת הבקשה למשרד הבין</w:t>
      </w:r>
      <w:r w:rsidRPr="00FA7E3F">
        <w:rPr>
          <w:rStyle w:val="default"/>
          <w:rFonts w:cs="FrankRuehl" w:hint="cs"/>
          <w:strike/>
          <w:vanish/>
          <w:sz w:val="22"/>
          <w:szCs w:val="22"/>
          <w:shd w:val="clear" w:color="auto" w:fill="FFFF99"/>
          <w:rtl/>
          <w:lang w:eastAsia="en-US"/>
        </w:rPr>
        <w:t>-</w:t>
      </w:r>
      <w:r w:rsidRPr="00FA7E3F">
        <w:rPr>
          <w:rStyle w:val="default"/>
          <w:rFonts w:cs="FrankRuehl"/>
          <w:strike/>
          <w:vanish/>
          <w:sz w:val="22"/>
          <w:szCs w:val="22"/>
          <w:shd w:val="clear" w:color="auto" w:fill="FFFF99"/>
          <w:rtl/>
          <w:lang w:eastAsia="en-US"/>
        </w:rPr>
        <w:t>לאומי במקום למבקש כקבוע בתקנה האמורה;</w:t>
      </w:r>
    </w:p>
    <w:p w:rsidR="00246452" w:rsidRPr="00FA7E3F" w:rsidRDefault="00246452" w:rsidP="00246452">
      <w:pPr>
        <w:pStyle w:val="P00"/>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(3)</w:t>
      </w:r>
      <w:r w:rsidRPr="00FA7E3F">
        <w:rPr>
          <w:rStyle w:val="default"/>
          <w:rFonts w:cs="FrankRuehl" w:hint="cs"/>
          <w:vanish/>
          <w:sz w:val="22"/>
          <w:szCs w:val="22"/>
          <w:shd w:val="clear" w:color="auto" w:fill="FFFF99"/>
          <w:rtl/>
          <w:lang w:eastAsia="en-US"/>
        </w:rPr>
        <w:tab/>
      </w:r>
      <w:r w:rsidRPr="00FA7E3F">
        <w:rPr>
          <w:rStyle w:val="default"/>
          <w:rFonts w:cs="FrankRuehl"/>
          <w:vanish/>
          <w:sz w:val="22"/>
          <w:szCs w:val="22"/>
          <w:shd w:val="clear" w:color="auto" w:fill="FFFF99"/>
          <w:rtl/>
          <w:lang w:eastAsia="en-US"/>
        </w:rPr>
        <w:t>תקנה 21 לא תחול אם הבקשה הבין</w:t>
      </w:r>
      <w:r w:rsidRPr="00FA7E3F">
        <w:rPr>
          <w:rStyle w:val="default"/>
          <w:rFonts w:cs="FrankRuehl" w:hint="cs"/>
          <w:vanish/>
          <w:sz w:val="22"/>
          <w:szCs w:val="22"/>
          <w:shd w:val="clear" w:color="auto" w:fill="FFFF99"/>
          <w:rtl/>
          <w:lang w:eastAsia="en-US"/>
        </w:rPr>
        <w:t>-</w:t>
      </w:r>
      <w:r w:rsidRPr="00FA7E3F">
        <w:rPr>
          <w:rStyle w:val="default"/>
          <w:rFonts w:cs="FrankRuehl"/>
          <w:vanish/>
          <w:sz w:val="22"/>
          <w:szCs w:val="22"/>
          <w:shd w:val="clear" w:color="auto" w:fill="FFFF99"/>
          <w:rtl/>
          <w:lang w:eastAsia="en-US"/>
        </w:rPr>
        <w:t>לאומית הוגשה בשפה האנגלית בהתאם להוראות הפרוטוקול והתקנות שלפיו;</w:t>
      </w:r>
    </w:p>
    <w:p w:rsidR="00670062" w:rsidRPr="00FA7E3F" w:rsidRDefault="00246452" w:rsidP="00670062">
      <w:pPr>
        <w:pStyle w:val="P00"/>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(4)</w:t>
      </w:r>
      <w:r w:rsidRPr="00FA7E3F">
        <w:rPr>
          <w:rStyle w:val="default"/>
          <w:rFonts w:cs="FrankRuehl" w:hint="cs"/>
          <w:vanish/>
          <w:sz w:val="22"/>
          <w:szCs w:val="22"/>
          <w:shd w:val="clear" w:color="auto" w:fill="FFFF99"/>
          <w:rtl/>
          <w:lang w:eastAsia="en-US"/>
        </w:rPr>
        <w:tab/>
      </w:r>
      <w:r w:rsidRPr="00FA7E3F">
        <w:rPr>
          <w:rStyle w:val="default"/>
          <w:rFonts w:cs="FrankRuehl"/>
          <w:vanish/>
          <w:sz w:val="22"/>
          <w:szCs w:val="22"/>
          <w:shd w:val="clear" w:color="auto" w:fill="FFFF99"/>
          <w:rtl/>
          <w:lang w:eastAsia="en-US"/>
        </w:rPr>
        <w:t>על אף האמור בתקנות 24 ו</w:t>
      </w:r>
      <w:r w:rsidRPr="00FA7E3F">
        <w:rPr>
          <w:rStyle w:val="default"/>
          <w:rFonts w:cs="FrankRuehl" w:hint="cs"/>
          <w:vanish/>
          <w:sz w:val="22"/>
          <w:szCs w:val="22"/>
          <w:shd w:val="clear" w:color="auto" w:fill="FFFF99"/>
          <w:rtl/>
          <w:lang w:eastAsia="en-US"/>
        </w:rPr>
        <w:t>-</w:t>
      </w:r>
      <w:r w:rsidRPr="00FA7E3F">
        <w:rPr>
          <w:rStyle w:val="default"/>
          <w:rFonts w:cs="FrankRuehl"/>
          <w:vanish/>
          <w:sz w:val="22"/>
          <w:szCs w:val="22"/>
          <w:shd w:val="clear" w:color="auto" w:fill="FFFF99"/>
          <w:rtl/>
          <w:lang w:eastAsia="en-US"/>
        </w:rPr>
        <w:t>25, החליט הרשם לקבל את הבקשה בתנאים, בשינויים,</w:t>
      </w:r>
      <w:r w:rsidRPr="00FA7E3F">
        <w:rPr>
          <w:rStyle w:val="default"/>
          <w:rFonts w:cs="FrankRuehl" w:hint="cs"/>
          <w:vanish/>
          <w:sz w:val="22"/>
          <w:szCs w:val="22"/>
          <w:shd w:val="clear" w:color="auto" w:fill="FFFF99"/>
          <w:rtl/>
          <w:lang w:eastAsia="en-US"/>
        </w:rPr>
        <w:t xml:space="preserve"> </w:t>
      </w:r>
      <w:r w:rsidRPr="00FA7E3F">
        <w:rPr>
          <w:rStyle w:val="default"/>
          <w:rFonts w:cs="FrankRuehl"/>
          <w:vanish/>
          <w:sz w:val="22"/>
          <w:szCs w:val="22"/>
          <w:shd w:val="clear" w:color="auto" w:fill="FFFF99"/>
          <w:rtl/>
          <w:lang w:eastAsia="en-US"/>
        </w:rPr>
        <w:t>בתיקונים או בהגבלות, או מצא טעמים שיש בהם כדי לפסול את הסימן לרישום, ישלח</w:t>
      </w:r>
      <w:r w:rsidRPr="00FA7E3F">
        <w:rPr>
          <w:rStyle w:val="default"/>
          <w:rFonts w:cs="FrankRuehl" w:hint="cs"/>
          <w:vanish/>
          <w:sz w:val="22"/>
          <w:szCs w:val="22"/>
          <w:shd w:val="clear" w:color="auto" w:fill="FFFF99"/>
          <w:rtl/>
          <w:lang w:eastAsia="en-US"/>
        </w:rPr>
        <w:t xml:space="preserve"> </w:t>
      </w:r>
      <w:r w:rsidRPr="00FA7E3F">
        <w:rPr>
          <w:rStyle w:val="default"/>
          <w:rFonts w:cs="FrankRuehl"/>
          <w:vanish/>
          <w:sz w:val="22"/>
          <w:szCs w:val="22"/>
          <w:shd w:val="clear" w:color="auto" w:fill="FFFF99"/>
          <w:rtl/>
          <w:lang w:eastAsia="en-US"/>
        </w:rPr>
        <w:t>הרשם למשרד הבין</w:t>
      </w:r>
      <w:r w:rsidRPr="00FA7E3F">
        <w:rPr>
          <w:rStyle w:val="default"/>
          <w:rFonts w:cs="FrankRuehl" w:hint="cs"/>
          <w:vanish/>
          <w:sz w:val="22"/>
          <w:szCs w:val="22"/>
          <w:shd w:val="clear" w:color="auto" w:fill="FFFF99"/>
          <w:rtl/>
          <w:lang w:eastAsia="en-US"/>
        </w:rPr>
        <w:t>-</w:t>
      </w:r>
      <w:r w:rsidRPr="00FA7E3F">
        <w:rPr>
          <w:rStyle w:val="default"/>
          <w:rFonts w:cs="FrankRuehl"/>
          <w:vanish/>
          <w:sz w:val="22"/>
          <w:szCs w:val="22"/>
          <w:shd w:val="clear" w:color="auto" w:fill="FFFF99"/>
          <w:rtl/>
          <w:lang w:eastAsia="en-US"/>
        </w:rPr>
        <w:t>לאומי הודעה בדבר סירוב זמני לפי הוראות ס</w:t>
      </w:r>
      <w:r w:rsidR="00670062" w:rsidRPr="00FA7E3F">
        <w:rPr>
          <w:rStyle w:val="default"/>
          <w:rFonts w:cs="FrankRuehl"/>
          <w:vanish/>
          <w:sz w:val="22"/>
          <w:szCs w:val="22"/>
          <w:shd w:val="clear" w:color="auto" w:fill="FFFF99"/>
          <w:rtl/>
          <w:lang w:eastAsia="en-US"/>
        </w:rPr>
        <w:t>עיף 5(1) לפרוטוקול</w:t>
      </w:r>
      <w:r w:rsidR="00670062" w:rsidRPr="00FA7E3F">
        <w:rPr>
          <w:rStyle w:val="default"/>
          <w:rFonts w:cs="FrankRuehl" w:hint="cs"/>
          <w:vanish/>
          <w:sz w:val="22"/>
          <w:szCs w:val="22"/>
          <w:shd w:val="clear" w:color="auto" w:fill="FFFF99"/>
          <w:rtl/>
          <w:lang w:eastAsia="en-US"/>
        </w:rPr>
        <w:t>;</w:t>
      </w:r>
    </w:p>
    <w:p w:rsidR="00670062" w:rsidRPr="00FA7E3F" w:rsidRDefault="00670062" w:rsidP="00670062">
      <w:pPr>
        <w:pStyle w:val="P00"/>
        <w:spacing w:before="0"/>
        <w:ind w:left="624" w:right="1134"/>
        <w:rPr>
          <w:rStyle w:val="default"/>
          <w:rFonts w:cs="FrankRuehl" w:hint="cs"/>
          <w:vanish/>
          <w:sz w:val="22"/>
          <w:szCs w:val="22"/>
          <w:u w:val="single"/>
          <w:shd w:val="clear" w:color="auto" w:fill="FFFF99"/>
          <w:rtl/>
          <w:lang w:eastAsia="en-US"/>
        </w:rPr>
      </w:pPr>
      <w:r w:rsidRPr="00FA7E3F">
        <w:rPr>
          <w:rStyle w:val="default"/>
          <w:rFonts w:cs="FrankRuehl" w:hint="cs"/>
          <w:vanish/>
          <w:sz w:val="22"/>
          <w:szCs w:val="22"/>
          <w:u w:val="single"/>
          <w:shd w:val="clear" w:color="auto" w:fill="FFFF99"/>
          <w:rtl/>
          <w:lang w:eastAsia="en-US"/>
        </w:rPr>
        <w:t>(5)</w:t>
      </w:r>
      <w:r w:rsidRPr="00FA7E3F">
        <w:rPr>
          <w:rStyle w:val="default"/>
          <w:rFonts w:cs="FrankRuehl" w:hint="cs"/>
          <w:vanish/>
          <w:sz w:val="22"/>
          <w:szCs w:val="22"/>
          <w:u w:val="single"/>
          <w:shd w:val="clear" w:color="auto" w:fill="FFFF99"/>
          <w:rtl/>
          <w:lang w:eastAsia="en-US"/>
        </w:rPr>
        <w:tab/>
        <w:t>על אף האמור בתקנות 28 ו-30, לא יצורפו לבקשה הפרטים והמסמכים המפורטים בתקנות האמורות, ואולם רשאי הרשם לדרוש אותם מן המבקש בעת בחינת הבקשה, אם ראה שהם נדרשים לצורך הבחינה;</w:t>
      </w:r>
    </w:p>
    <w:p w:rsidR="00670062" w:rsidRPr="00FA7E3F" w:rsidRDefault="00670062" w:rsidP="00670062">
      <w:pPr>
        <w:pStyle w:val="P00"/>
        <w:spacing w:before="0"/>
        <w:ind w:left="624" w:right="1134"/>
        <w:rPr>
          <w:rStyle w:val="default"/>
          <w:rFonts w:cs="FrankRuehl" w:hint="cs"/>
          <w:vanish/>
          <w:sz w:val="22"/>
          <w:szCs w:val="22"/>
          <w:u w:val="single"/>
          <w:shd w:val="clear" w:color="auto" w:fill="FFFF99"/>
          <w:rtl/>
          <w:lang w:eastAsia="en-US"/>
        </w:rPr>
      </w:pPr>
      <w:r w:rsidRPr="00FA7E3F">
        <w:rPr>
          <w:rStyle w:val="default"/>
          <w:rFonts w:cs="FrankRuehl" w:hint="cs"/>
          <w:vanish/>
          <w:sz w:val="22"/>
          <w:szCs w:val="22"/>
          <w:u w:val="single"/>
          <w:shd w:val="clear" w:color="auto" w:fill="FFFF99"/>
          <w:rtl/>
          <w:lang w:eastAsia="en-US"/>
        </w:rPr>
        <w:t>(6)</w:t>
      </w:r>
      <w:r w:rsidRPr="00FA7E3F">
        <w:rPr>
          <w:rStyle w:val="default"/>
          <w:rFonts w:cs="FrankRuehl" w:hint="cs"/>
          <w:vanish/>
          <w:sz w:val="22"/>
          <w:szCs w:val="22"/>
          <w:u w:val="single"/>
          <w:shd w:val="clear" w:color="auto" w:fill="FFFF99"/>
          <w:rtl/>
          <w:lang w:eastAsia="en-US"/>
        </w:rPr>
        <w:tab/>
        <w:t>תקנה 63א לא תחול, ואולם רשאי הרשם לדרוש את המסמכים הדרושים כדי ללמוד על העניינים המנויים בסעיף 51(א) לפקודה כאמור בתקנה האמורה, מן המבקש בעת בחינת בקשת רישום הרשות, אם ראה שהם נדרשים לצורך הבחינה;</w:t>
      </w:r>
    </w:p>
    <w:p w:rsidR="00670062" w:rsidRPr="00670062" w:rsidRDefault="00670062" w:rsidP="00670062">
      <w:pPr>
        <w:pStyle w:val="P00"/>
        <w:spacing w:before="0"/>
        <w:ind w:left="624" w:right="1134"/>
        <w:rPr>
          <w:rStyle w:val="default"/>
          <w:rFonts w:cs="FrankRuehl" w:hint="cs"/>
          <w:sz w:val="2"/>
          <w:szCs w:val="2"/>
          <w:rtl/>
          <w:lang w:eastAsia="en-US"/>
        </w:rPr>
      </w:pPr>
      <w:r w:rsidRPr="00FA7E3F">
        <w:rPr>
          <w:rStyle w:val="default"/>
          <w:rFonts w:cs="FrankRuehl" w:hint="cs"/>
          <w:vanish/>
          <w:sz w:val="22"/>
          <w:szCs w:val="22"/>
          <w:u w:val="single"/>
          <w:shd w:val="clear" w:color="auto" w:fill="FFFF99"/>
          <w:rtl/>
          <w:lang w:eastAsia="en-US"/>
        </w:rPr>
        <w:t>(7)</w:t>
      </w:r>
      <w:r w:rsidRPr="00FA7E3F">
        <w:rPr>
          <w:rStyle w:val="default"/>
          <w:rFonts w:cs="FrankRuehl" w:hint="cs"/>
          <w:vanish/>
          <w:sz w:val="22"/>
          <w:szCs w:val="22"/>
          <w:u w:val="single"/>
          <w:shd w:val="clear" w:color="auto" w:fill="FFFF99"/>
          <w:rtl/>
          <w:lang w:eastAsia="en-US"/>
        </w:rPr>
        <w:tab/>
        <w:t>לעניין תקנה 63ב, ישלח הרשם את ההודעה האמורה באותה תקנה למשרד הבין-לאומי במקום למבקש כקבוע בתקנה האמורה.</w:t>
      </w:r>
      <w:bookmarkEnd w:id="18"/>
    </w:p>
    <w:p w:rsidR="00DE153C" w:rsidRDefault="00DE153C">
      <w:pPr>
        <w:pStyle w:val="P00"/>
        <w:spacing w:before="72"/>
        <w:ind w:left="0" w:right="1134"/>
        <w:rPr>
          <w:rStyle w:val="default"/>
          <w:rFonts w:cs="FrankRuehl" w:hint="cs"/>
          <w:rtl/>
          <w:lang w:eastAsia="en-US"/>
        </w:rPr>
      </w:pPr>
      <w:bookmarkStart w:id="19" w:name="Seif14"/>
      <w:bookmarkEnd w:id="19"/>
      <w:r>
        <w:rPr>
          <w:lang w:val="he-IL"/>
        </w:rPr>
        <w:pict>
          <v:rect id="_x0000_s2313" style="position:absolute;left:0;text-align:left;margin-left:464.5pt;margin-top:8.05pt;width:75.05pt;height:19.65pt;z-index:251657728" o:allowincell="f" filled="f" stroked="f" strokecolor="lime" strokeweight=".25pt">
            <v:textbox style="mso-next-textbox:#_x0000_s2313" inset="0,0,0,0">
              <w:txbxContent>
                <w:p w:rsidR="00DE153C" w:rsidRDefault="00DE153C">
                  <w:pPr>
                    <w:spacing w:line="160" w:lineRule="exact"/>
                    <w:jc w:val="left"/>
                    <w:rPr>
                      <w:rFonts w:cs="Miriam" w:hint="cs"/>
                      <w:noProof/>
                      <w:szCs w:val="18"/>
                      <w:rtl/>
                      <w:lang w:eastAsia="en-US"/>
                    </w:rPr>
                  </w:pPr>
                  <w:r>
                    <w:rPr>
                      <w:rFonts w:cs="Miriam" w:hint="cs"/>
                      <w:szCs w:val="18"/>
                      <w:rtl/>
                      <w:lang w:eastAsia="en-US"/>
                    </w:rPr>
                    <w:t>הודעה על סירוב או על הגשת התנגדות</w:t>
                  </w:r>
                </w:p>
              </w:txbxContent>
            </v:textbox>
            <w10:anchorlock/>
          </v:rect>
        </w:pict>
      </w:r>
      <w:r>
        <w:rPr>
          <w:rStyle w:val="big-number"/>
          <w:rFonts w:hint="cs"/>
          <w:rtl/>
          <w:lang w:eastAsia="en-US"/>
        </w:rPr>
        <w:t>14</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מסר הרשם הודעה על החלטה לדחות בקשה לרישום סימן המסחר או לקבל את</w:t>
      </w:r>
      <w:r>
        <w:rPr>
          <w:rStyle w:val="default"/>
          <w:rFonts w:cs="FrankRuehl" w:hint="cs"/>
          <w:rtl/>
          <w:lang w:eastAsia="en-US"/>
        </w:rPr>
        <w:t xml:space="preserve"> </w:t>
      </w:r>
      <w:r>
        <w:rPr>
          <w:rStyle w:val="default"/>
          <w:rFonts w:cs="FrankRuehl"/>
          <w:rtl/>
          <w:lang w:eastAsia="en-US"/>
        </w:rPr>
        <w:t>הבקשה רק בתנאים, בתיקונים, בשינויים או בהגבלות לפי סעיף 56ו(א)(1) לפקודה, יכלול בהודעה, בין השאר, את הפרטים המפורטים להלן וכן יציין בהודעה את התאריך ויחתום עליה:</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מספר הרישום הבין</w:t>
      </w:r>
      <w:r>
        <w:rPr>
          <w:rStyle w:val="default"/>
          <w:rFonts w:cs="FrankRuehl" w:hint="cs"/>
          <w:rtl/>
          <w:lang w:eastAsia="en-US"/>
        </w:rPr>
        <w:t>-</w:t>
      </w:r>
      <w:r>
        <w:rPr>
          <w:rStyle w:val="default"/>
          <w:rFonts w:cs="FrankRuehl"/>
          <w:rtl/>
          <w:lang w:eastAsia="en-US"/>
        </w:rPr>
        <w:t>לאומי, לרבות הרכיבים המילוליים של הסימן או הבקשה הבסיסית או מספר הרישום הבסיסי;</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הנימוקים שבשלהם הוחלט כי סימן המסחר אינו כשר לרישום, בצירוף הפניה להוראות החוק הנוגעות לענין;</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מתייחסים הנימוקים שעליהם מתבססת ההחלטה לבקשה התלויה ועומדת</w:t>
      </w:r>
      <w:r>
        <w:rPr>
          <w:rStyle w:val="default"/>
          <w:rFonts w:cs="FrankRuehl" w:hint="cs"/>
          <w:rtl/>
          <w:lang w:eastAsia="en-US"/>
        </w:rPr>
        <w:t xml:space="preserve"> </w:t>
      </w:r>
      <w:r>
        <w:rPr>
          <w:rStyle w:val="default"/>
          <w:rFonts w:cs="FrankRuehl"/>
          <w:rtl/>
          <w:lang w:eastAsia="en-US"/>
        </w:rPr>
        <w:t>או לסימן רשום, והסימן שהיה נושא לבקשה בין</w:t>
      </w:r>
      <w:r>
        <w:rPr>
          <w:rStyle w:val="default"/>
          <w:rFonts w:cs="FrankRuehl" w:hint="cs"/>
          <w:rtl/>
          <w:lang w:eastAsia="en-US"/>
        </w:rPr>
        <w:t>-</w:t>
      </w:r>
      <w:r>
        <w:rPr>
          <w:rStyle w:val="default"/>
          <w:rFonts w:cs="FrankRuehl"/>
          <w:rtl/>
          <w:lang w:eastAsia="en-US"/>
        </w:rPr>
        <w:t>לאומית עומד בסתירה אליהם</w:t>
      </w:r>
      <w:r>
        <w:rPr>
          <w:rStyle w:val="default"/>
          <w:rFonts w:cs="FrankRuehl" w:hint="cs"/>
          <w:rtl/>
          <w:lang w:eastAsia="en-US"/>
        </w:rPr>
        <w:t xml:space="preserve"> </w:t>
      </w:r>
      <w:r>
        <w:rPr>
          <w:rStyle w:val="default"/>
          <w:rFonts w:cs="FrankRuehl"/>
          <w:rtl/>
          <w:lang w:eastAsia="en-US"/>
        </w:rPr>
        <w:t>– תאריך ההגשה והמספר, שמו ומענו של הבעל, עותק של הסימן הקודם יחד</w:t>
      </w:r>
      <w:r>
        <w:rPr>
          <w:rStyle w:val="default"/>
          <w:rFonts w:cs="FrankRuehl" w:hint="cs"/>
          <w:rtl/>
          <w:lang w:eastAsia="en-US"/>
        </w:rPr>
        <w:t xml:space="preserve"> </w:t>
      </w:r>
      <w:r>
        <w:rPr>
          <w:rStyle w:val="default"/>
          <w:rFonts w:cs="FrankRuehl"/>
          <w:rtl/>
          <w:lang w:eastAsia="en-US"/>
        </w:rPr>
        <w:t>עם רשימת כל הטובין הנכללים בבקשה או ברישום של הסימן וכן תאריך דין הקדימה, אם ישנו;</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ציון הטובין שההחלטה מתייחסת אליהם;</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פרק הזמן שניתן להגיש בו בקשה לעיון חוזר ולפני מי יש להגישה.</w:t>
      </w:r>
    </w:p>
    <w:p w:rsidR="00DE153C" w:rsidRDefault="00DE153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הודיע הרשם על קיומה של אפשרות להגיש התנגדויות לפי הוראות סעיף 56ו(א)(2) ו</w:t>
      </w:r>
      <w:r>
        <w:rPr>
          <w:rStyle w:val="default"/>
          <w:rFonts w:cs="FrankRuehl" w:hint="cs"/>
          <w:rtl/>
          <w:lang w:eastAsia="en-US"/>
        </w:rPr>
        <w:t>-</w:t>
      </w:r>
      <w:r>
        <w:rPr>
          <w:rStyle w:val="default"/>
          <w:rFonts w:cs="FrankRuehl"/>
          <w:rtl/>
          <w:lang w:eastAsia="en-US"/>
        </w:rPr>
        <w:t>(ב) לפקודה, יכלול בהודעה, בין השאר, את התאריך שבו תתחיל התקופה שניתן יהיה להגיש בה התנגדויות, והתאריך שבו תסתיים, ככל שתאריכים אלו ידועים.</w:t>
      </w:r>
    </w:p>
    <w:p w:rsidR="00DE153C" w:rsidRDefault="00DE153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הודיע הרשם על קיומה של התנגדות – יכלול בהודעה גם פרטים אלה:</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שמו ומענו של המתנגד;</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היתה ההתנגדות מבוססת על סימן שהיה נושא לבקשה או לרישום – רשימת הטובין שעליהם מבוססת ההתנגדות;</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המועד האחרון להגשת תגובה להתנגדות.</w:t>
      </w:r>
    </w:p>
    <w:p w:rsidR="00DE153C" w:rsidRDefault="00DE153C" w:rsidP="00670062">
      <w:pPr>
        <w:pStyle w:val="P00"/>
        <w:spacing w:before="72"/>
        <w:ind w:left="0" w:right="1134"/>
        <w:rPr>
          <w:rStyle w:val="default"/>
          <w:rFonts w:cs="FrankRuehl" w:hint="cs"/>
          <w:rtl/>
          <w:lang w:eastAsia="en-US"/>
        </w:rPr>
      </w:pPr>
      <w:bookmarkStart w:id="20" w:name="Seif15"/>
      <w:bookmarkEnd w:id="20"/>
      <w:r>
        <w:rPr>
          <w:lang w:val="he-IL"/>
        </w:rPr>
        <w:pict>
          <v:rect id="_x0000_s2314" style="position:absolute;left:0;text-align:left;margin-left:464.5pt;margin-top:8.05pt;width:75.05pt;height:42.15pt;z-index:251658752" o:allowincell="f" filled="f" stroked="f" strokecolor="lime" strokeweight=".25pt">
            <v:textbox style="mso-next-textbox:#_x0000_s2314" inset="0,0,0,0">
              <w:txbxContent>
                <w:p w:rsidR="00DE153C" w:rsidRDefault="00670062">
                  <w:pPr>
                    <w:spacing w:line="160" w:lineRule="exact"/>
                    <w:jc w:val="left"/>
                    <w:rPr>
                      <w:rFonts w:cs="Miriam" w:hint="cs"/>
                      <w:szCs w:val="18"/>
                      <w:rtl/>
                      <w:lang w:eastAsia="en-US"/>
                    </w:rPr>
                  </w:pPr>
                  <w:r>
                    <w:rPr>
                      <w:rFonts w:cs="Miriam" w:hint="cs"/>
                      <w:szCs w:val="18"/>
                      <w:rtl/>
                      <w:lang w:eastAsia="en-US"/>
                    </w:rPr>
                    <w:t>הודעה על מען למסירת מסמכים בישראל בתשובה להודעה על סירוב</w:t>
                  </w:r>
                </w:p>
                <w:p w:rsidR="00670062" w:rsidRDefault="00670062">
                  <w:pPr>
                    <w:spacing w:line="160" w:lineRule="exact"/>
                    <w:jc w:val="left"/>
                    <w:rPr>
                      <w:rFonts w:cs="Miriam" w:hint="cs"/>
                      <w:noProof/>
                      <w:szCs w:val="18"/>
                      <w:rtl/>
                      <w:lang w:eastAsia="en-US"/>
                    </w:rPr>
                  </w:pPr>
                  <w:r>
                    <w:rPr>
                      <w:rFonts w:cs="Miriam" w:hint="cs"/>
                      <w:szCs w:val="18"/>
                      <w:rtl/>
                      <w:lang w:eastAsia="en-US"/>
                    </w:rPr>
                    <w:t>תק' תשע"ו-2016</w:t>
                  </w:r>
                </w:p>
              </w:txbxContent>
            </v:textbox>
            <w10:anchorlock/>
          </v:rect>
        </w:pict>
      </w:r>
      <w:r>
        <w:rPr>
          <w:rStyle w:val="big-number"/>
          <w:rFonts w:hint="cs"/>
          <w:rtl/>
          <w:lang w:eastAsia="en-US"/>
        </w:rPr>
        <w:t>15</w:t>
      </w:r>
      <w:r>
        <w:rPr>
          <w:rStyle w:val="default"/>
          <w:rFonts w:cs="FrankRuehl"/>
          <w:rtl/>
        </w:rPr>
        <w:t>.</w:t>
      </w:r>
      <w:r>
        <w:rPr>
          <w:rStyle w:val="default"/>
          <w:rFonts w:cs="FrankRuehl"/>
          <w:rtl/>
        </w:rPr>
        <w:tab/>
      </w:r>
      <w:r w:rsidR="00670062">
        <w:rPr>
          <w:rStyle w:val="default"/>
          <w:rFonts w:cs="FrankRuehl" w:hint="cs"/>
          <w:rtl/>
          <w:lang w:eastAsia="en-US"/>
        </w:rPr>
        <w:t>(א)</w:t>
      </w:r>
      <w:r w:rsidR="00670062">
        <w:rPr>
          <w:rStyle w:val="default"/>
          <w:rFonts w:cs="FrankRuehl" w:hint="cs"/>
          <w:rtl/>
          <w:lang w:eastAsia="en-US"/>
        </w:rPr>
        <w:tab/>
        <w:t>בתשובה להודעה על סירוב לרשום סימן מסחר, בתשובה להודעה על הגשת התנגדות או בתשובה להודעה על סירוב לעשיית הפעולות המנויות בסעיף 56י(3) לפקודה, יודיע בעל הרישום הבין-לאומי של סימן המסחר, במסמך לרשם הערוך בשפה רשמית, על מען למסירת מסמכים בישראל כאמור בתקנה 9 לתקנות סימני המסחר, והוא רשאי להודיע באותו מסמך על מינוי מיופה כוח כאמור בתקנה 10 לתקנות סימני המסחר</w:t>
      </w:r>
      <w:r>
        <w:rPr>
          <w:rStyle w:val="default"/>
          <w:rFonts w:cs="FrankRuehl"/>
          <w:rtl/>
          <w:lang w:eastAsia="en-US"/>
        </w:rPr>
        <w:t>.</w:t>
      </w:r>
    </w:p>
    <w:p w:rsidR="00670062" w:rsidRDefault="00670062" w:rsidP="0067006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מסר בעל הרישום הבין-לאומי מען בישראל או מינה מיופה כוח בישראל, יודיע לרשם על כל שינוי במען שנמסר או שינוי מינוי מיופה הכוח, לאחר ששילם את האגרה שנקבעה.</w:t>
      </w:r>
    </w:p>
    <w:p w:rsidR="00670062" w:rsidRPr="00FA7E3F" w:rsidRDefault="00670062" w:rsidP="00670062">
      <w:pPr>
        <w:pStyle w:val="P00"/>
        <w:spacing w:before="0"/>
        <w:ind w:left="0" w:right="1134"/>
        <w:rPr>
          <w:rStyle w:val="default"/>
          <w:rFonts w:cs="FrankRuehl" w:hint="cs"/>
          <w:vanish/>
          <w:color w:val="FF0000"/>
          <w:szCs w:val="20"/>
          <w:shd w:val="clear" w:color="auto" w:fill="FFFF99"/>
          <w:rtl/>
          <w:lang w:eastAsia="en-US"/>
        </w:rPr>
      </w:pPr>
      <w:bookmarkStart w:id="21" w:name="Rov25"/>
      <w:r w:rsidRPr="00FA7E3F">
        <w:rPr>
          <w:rStyle w:val="default"/>
          <w:rFonts w:cs="FrankRuehl" w:hint="cs"/>
          <w:vanish/>
          <w:color w:val="FF0000"/>
          <w:szCs w:val="20"/>
          <w:shd w:val="clear" w:color="auto" w:fill="FFFF99"/>
          <w:rtl/>
          <w:lang w:eastAsia="en-US"/>
        </w:rPr>
        <w:t>מיום 20.5.2016</w:t>
      </w:r>
    </w:p>
    <w:p w:rsidR="00670062" w:rsidRPr="00FA7E3F" w:rsidRDefault="00670062" w:rsidP="00670062">
      <w:pPr>
        <w:pStyle w:val="P00"/>
        <w:spacing w:before="0"/>
        <w:ind w:left="0" w:right="1134"/>
        <w:rPr>
          <w:rStyle w:val="default"/>
          <w:rFonts w:cs="FrankRuehl" w:hint="cs"/>
          <w:vanish/>
          <w:szCs w:val="20"/>
          <w:shd w:val="clear" w:color="auto" w:fill="FFFF99"/>
          <w:rtl/>
          <w:lang w:eastAsia="en-US"/>
        </w:rPr>
      </w:pPr>
      <w:r w:rsidRPr="00FA7E3F">
        <w:rPr>
          <w:rStyle w:val="default"/>
          <w:rFonts w:cs="FrankRuehl" w:hint="cs"/>
          <w:b/>
          <w:bCs/>
          <w:vanish/>
          <w:szCs w:val="20"/>
          <w:shd w:val="clear" w:color="auto" w:fill="FFFF99"/>
          <w:rtl/>
          <w:lang w:eastAsia="en-US"/>
        </w:rPr>
        <w:t>תק' תשע"ו-2016</w:t>
      </w:r>
    </w:p>
    <w:p w:rsidR="00670062" w:rsidRPr="00FA7E3F" w:rsidRDefault="00670062" w:rsidP="00670062">
      <w:pPr>
        <w:pStyle w:val="P00"/>
        <w:spacing w:before="0"/>
        <w:ind w:left="0" w:right="1134"/>
        <w:rPr>
          <w:rStyle w:val="default"/>
          <w:rFonts w:cs="FrankRuehl" w:hint="cs"/>
          <w:vanish/>
          <w:szCs w:val="20"/>
          <w:shd w:val="clear" w:color="auto" w:fill="FFFF99"/>
          <w:rtl/>
          <w:lang w:eastAsia="en-US"/>
        </w:rPr>
      </w:pPr>
      <w:hyperlink r:id="rId9" w:history="1">
        <w:r w:rsidRPr="00FA7E3F">
          <w:rPr>
            <w:rStyle w:val="Hyperlink"/>
            <w:rFonts w:hint="cs"/>
            <w:vanish/>
            <w:szCs w:val="20"/>
            <w:shd w:val="clear" w:color="auto" w:fill="FFFF99"/>
            <w:rtl/>
            <w:lang w:eastAsia="en-US"/>
          </w:rPr>
          <w:t>ק"ת תשע"ו מס' 7650</w:t>
        </w:r>
      </w:hyperlink>
      <w:r w:rsidRPr="00FA7E3F">
        <w:rPr>
          <w:rStyle w:val="default"/>
          <w:rFonts w:cs="FrankRuehl" w:hint="cs"/>
          <w:vanish/>
          <w:szCs w:val="20"/>
          <w:shd w:val="clear" w:color="auto" w:fill="FFFF99"/>
          <w:rtl/>
          <w:lang w:eastAsia="en-US"/>
        </w:rPr>
        <w:t xml:space="preserve"> מיום 20.4.2016 עמ' 1071</w:t>
      </w:r>
    </w:p>
    <w:p w:rsidR="00670062" w:rsidRPr="00FA7E3F" w:rsidRDefault="00670062" w:rsidP="00670062">
      <w:pPr>
        <w:pStyle w:val="P00"/>
        <w:spacing w:before="0"/>
        <w:ind w:left="0" w:right="1134"/>
        <w:rPr>
          <w:rStyle w:val="default"/>
          <w:rFonts w:cs="FrankRuehl" w:hint="cs"/>
          <w:vanish/>
          <w:szCs w:val="20"/>
          <w:shd w:val="clear" w:color="auto" w:fill="FFFF99"/>
          <w:rtl/>
          <w:lang w:eastAsia="en-US"/>
        </w:rPr>
      </w:pPr>
      <w:r w:rsidRPr="00FA7E3F">
        <w:rPr>
          <w:rStyle w:val="default"/>
          <w:rFonts w:cs="FrankRuehl" w:hint="cs"/>
          <w:b/>
          <w:bCs/>
          <w:vanish/>
          <w:szCs w:val="20"/>
          <w:shd w:val="clear" w:color="auto" w:fill="FFFF99"/>
          <w:rtl/>
          <w:lang w:eastAsia="en-US"/>
        </w:rPr>
        <w:t>החלפת תקנה 15</w:t>
      </w:r>
    </w:p>
    <w:p w:rsidR="00670062" w:rsidRPr="00FA7E3F" w:rsidRDefault="00670062" w:rsidP="00670062">
      <w:pPr>
        <w:pStyle w:val="P00"/>
        <w:ind w:left="0" w:right="1134"/>
        <w:rPr>
          <w:rStyle w:val="default"/>
          <w:rFonts w:cs="FrankRuehl" w:hint="cs"/>
          <w:vanish/>
          <w:szCs w:val="20"/>
          <w:shd w:val="clear" w:color="auto" w:fill="FFFF99"/>
          <w:rtl/>
          <w:lang w:eastAsia="en-US"/>
        </w:rPr>
      </w:pPr>
      <w:r w:rsidRPr="00FA7E3F">
        <w:rPr>
          <w:rStyle w:val="default"/>
          <w:rFonts w:cs="FrankRuehl" w:hint="cs"/>
          <w:vanish/>
          <w:szCs w:val="20"/>
          <w:shd w:val="clear" w:color="auto" w:fill="FFFF99"/>
          <w:rtl/>
          <w:lang w:eastAsia="en-US"/>
        </w:rPr>
        <w:t>הנוסח הקודם:</w:t>
      </w:r>
    </w:p>
    <w:p w:rsidR="00670062" w:rsidRPr="00FA7E3F" w:rsidRDefault="00670062" w:rsidP="00670062">
      <w:pPr>
        <w:pStyle w:val="P00"/>
        <w:spacing w:before="20"/>
        <w:ind w:left="0" w:right="1134"/>
        <w:rPr>
          <w:rStyle w:val="default"/>
          <w:rFonts w:cs="Miriam" w:hint="cs"/>
          <w:strike/>
          <w:vanish/>
          <w:sz w:val="16"/>
          <w:szCs w:val="16"/>
          <w:shd w:val="clear" w:color="auto" w:fill="FFFF99"/>
          <w:rtl/>
        </w:rPr>
      </w:pPr>
      <w:r w:rsidRPr="00FA7E3F">
        <w:rPr>
          <w:rStyle w:val="default"/>
          <w:rFonts w:cs="Miriam" w:hint="cs"/>
          <w:strike/>
          <w:vanish/>
          <w:sz w:val="16"/>
          <w:szCs w:val="16"/>
          <w:shd w:val="clear" w:color="auto" w:fill="FFFF99"/>
          <w:rtl/>
        </w:rPr>
        <w:t>מינוי נציב בתשובה להודעה על סירוב</w:t>
      </w:r>
    </w:p>
    <w:p w:rsidR="00670062" w:rsidRPr="00670062" w:rsidRDefault="00670062" w:rsidP="00670062">
      <w:pPr>
        <w:pStyle w:val="P00"/>
        <w:spacing w:before="0"/>
        <w:ind w:left="0" w:right="1134"/>
        <w:rPr>
          <w:rStyle w:val="default"/>
          <w:rFonts w:cs="FrankRuehl" w:hint="cs"/>
          <w:strike/>
          <w:sz w:val="2"/>
          <w:szCs w:val="2"/>
          <w:rtl/>
          <w:lang w:eastAsia="en-US"/>
        </w:rPr>
      </w:pPr>
      <w:r w:rsidRPr="00FA7E3F">
        <w:rPr>
          <w:rStyle w:val="default"/>
          <w:rFonts w:cs="FrankRuehl" w:hint="cs"/>
          <w:strike/>
          <w:vanish/>
          <w:sz w:val="22"/>
          <w:szCs w:val="22"/>
          <w:shd w:val="clear" w:color="auto" w:fill="FFFF99"/>
          <w:rtl/>
        </w:rPr>
        <w:t>15</w:t>
      </w:r>
      <w:r w:rsidRPr="00FA7E3F">
        <w:rPr>
          <w:rStyle w:val="default"/>
          <w:rFonts w:cs="FrankRuehl"/>
          <w:strike/>
          <w:vanish/>
          <w:sz w:val="22"/>
          <w:szCs w:val="22"/>
          <w:shd w:val="clear" w:color="auto" w:fill="FFFF99"/>
          <w:rtl/>
          <w:lang w:eastAsia="en-US"/>
        </w:rPr>
        <w:t>.</w:t>
      </w:r>
      <w:r w:rsidRPr="00FA7E3F">
        <w:rPr>
          <w:rStyle w:val="default"/>
          <w:rFonts w:cs="FrankRuehl"/>
          <w:strike/>
          <w:vanish/>
          <w:sz w:val="22"/>
          <w:szCs w:val="22"/>
          <w:shd w:val="clear" w:color="auto" w:fill="FFFF99"/>
          <w:rtl/>
          <w:lang w:eastAsia="en-US"/>
        </w:rPr>
        <w:tab/>
        <w:t>בתשובה להודעה על סירוב לרשום סימן מסחר, יכול בעל הרישום הבין</w:t>
      </w:r>
      <w:r w:rsidRPr="00FA7E3F">
        <w:rPr>
          <w:rStyle w:val="default"/>
          <w:rFonts w:cs="FrankRuehl" w:hint="cs"/>
          <w:strike/>
          <w:vanish/>
          <w:sz w:val="22"/>
          <w:szCs w:val="22"/>
          <w:shd w:val="clear" w:color="auto" w:fill="FFFF99"/>
          <w:rtl/>
          <w:lang w:eastAsia="en-US"/>
        </w:rPr>
        <w:t>-</w:t>
      </w:r>
      <w:r w:rsidRPr="00FA7E3F">
        <w:rPr>
          <w:rStyle w:val="default"/>
          <w:rFonts w:cs="FrankRuehl"/>
          <w:strike/>
          <w:vanish/>
          <w:sz w:val="22"/>
          <w:szCs w:val="22"/>
          <w:shd w:val="clear" w:color="auto" w:fill="FFFF99"/>
          <w:rtl/>
          <w:lang w:eastAsia="en-US"/>
        </w:rPr>
        <w:t>לאומי של סימן המסחר להודיע, במסמך לרשם, על שמו ומקום מגוריו של האדם אשר ישמש נציגו.</w:t>
      </w:r>
      <w:bookmarkEnd w:id="21"/>
    </w:p>
    <w:p w:rsidR="00DE153C" w:rsidRDefault="00DE153C">
      <w:pPr>
        <w:pStyle w:val="P00"/>
        <w:spacing w:before="72"/>
        <w:ind w:left="0" w:right="1134"/>
        <w:rPr>
          <w:rStyle w:val="default"/>
          <w:rFonts w:cs="FrankRuehl" w:hint="cs"/>
          <w:rtl/>
          <w:lang w:eastAsia="en-US"/>
        </w:rPr>
      </w:pPr>
      <w:bookmarkStart w:id="22" w:name="Seif16"/>
      <w:bookmarkEnd w:id="22"/>
      <w:r>
        <w:rPr>
          <w:lang w:val="he-IL"/>
        </w:rPr>
        <w:pict>
          <v:rect id="_x0000_s2315" style="position:absolute;left:0;text-align:left;margin-left:464.5pt;margin-top:8.05pt;width:75.05pt;height:18.05pt;z-index:251659776" o:allowincell="f" filled="f" stroked="f" strokecolor="lime" strokeweight=".25pt">
            <v:textbox style="mso-next-textbox:#_x0000_s2315" inset="0,0,0,0">
              <w:txbxContent>
                <w:p w:rsidR="00DE153C" w:rsidRDefault="00DE153C">
                  <w:pPr>
                    <w:spacing w:line="160" w:lineRule="exact"/>
                    <w:jc w:val="left"/>
                    <w:rPr>
                      <w:rFonts w:cs="Miriam" w:hint="cs"/>
                      <w:noProof/>
                      <w:szCs w:val="18"/>
                      <w:rtl/>
                      <w:lang w:eastAsia="en-US"/>
                    </w:rPr>
                  </w:pPr>
                  <w:r>
                    <w:rPr>
                      <w:rFonts w:cs="Miriam" w:hint="cs"/>
                      <w:szCs w:val="18"/>
                      <w:rtl/>
                      <w:lang w:eastAsia="en-US"/>
                    </w:rPr>
                    <w:t>הודעה על החלטה סופית</w:t>
                  </w:r>
                </w:p>
              </w:txbxContent>
            </v:textbox>
            <w10:anchorlock/>
          </v:rect>
        </w:pict>
      </w:r>
      <w:r>
        <w:rPr>
          <w:rStyle w:val="big-number"/>
          <w:rFonts w:hint="cs"/>
          <w:rtl/>
          <w:lang w:eastAsia="en-US"/>
        </w:rPr>
        <w:t>16</w:t>
      </w:r>
      <w:r>
        <w:rPr>
          <w:rStyle w:val="default"/>
          <w:rFonts w:cs="FrankRuehl"/>
          <w:rtl/>
        </w:rPr>
        <w:t>.</w:t>
      </w:r>
      <w:r>
        <w:rPr>
          <w:rStyle w:val="default"/>
          <w:rFonts w:cs="FrankRuehl"/>
          <w:rtl/>
        </w:rPr>
        <w:tab/>
      </w:r>
      <w:r>
        <w:rPr>
          <w:rStyle w:val="default"/>
          <w:rFonts w:cs="FrankRuehl"/>
          <w:rtl/>
          <w:lang w:eastAsia="en-US"/>
        </w:rPr>
        <w:t>הודיע הרשם למשרד הבין</w:t>
      </w:r>
      <w:r>
        <w:rPr>
          <w:rStyle w:val="default"/>
          <w:rFonts w:cs="FrankRuehl" w:hint="cs"/>
          <w:rtl/>
          <w:lang w:eastAsia="en-US"/>
        </w:rPr>
        <w:t>-</w:t>
      </w:r>
      <w:r>
        <w:rPr>
          <w:rStyle w:val="default"/>
          <w:rFonts w:cs="FrankRuehl"/>
          <w:rtl/>
          <w:lang w:eastAsia="en-US"/>
        </w:rPr>
        <w:t>לאומי על החלטה כי סימן המסחר אינו כשר לרישום או</w:t>
      </w:r>
      <w:r>
        <w:rPr>
          <w:rStyle w:val="default"/>
          <w:rFonts w:cs="FrankRuehl" w:hint="cs"/>
          <w:rtl/>
          <w:lang w:eastAsia="en-US"/>
        </w:rPr>
        <w:t xml:space="preserve"> </w:t>
      </w:r>
      <w:r>
        <w:rPr>
          <w:rStyle w:val="default"/>
          <w:rFonts w:cs="FrankRuehl"/>
          <w:rtl/>
          <w:lang w:eastAsia="en-US"/>
        </w:rPr>
        <w:t>שניתן לקבל את הבקשה רק בתנאים, בתיקונים, בשינויים או בהגבלות לפי הוראות סעיף</w:t>
      </w:r>
      <w:r>
        <w:rPr>
          <w:rStyle w:val="default"/>
          <w:rFonts w:cs="FrankRuehl" w:hint="cs"/>
          <w:rtl/>
          <w:lang w:eastAsia="en-US"/>
        </w:rPr>
        <w:t xml:space="preserve"> </w:t>
      </w:r>
      <w:r>
        <w:rPr>
          <w:rStyle w:val="default"/>
          <w:rFonts w:cs="FrankRuehl"/>
          <w:rtl/>
          <w:lang w:eastAsia="en-US"/>
        </w:rPr>
        <w:t>56ו לפקודה או על הגשת התנגדות לפי הסעיף האמור, והיתה ההחלטה סופית שלא ניתן</w:t>
      </w:r>
      <w:r>
        <w:rPr>
          <w:rStyle w:val="default"/>
          <w:rFonts w:cs="FrankRuehl" w:hint="cs"/>
          <w:rtl/>
          <w:lang w:eastAsia="en-US"/>
        </w:rPr>
        <w:t xml:space="preserve"> </w:t>
      </w:r>
      <w:r>
        <w:rPr>
          <w:rStyle w:val="default"/>
          <w:rFonts w:cs="FrankRuehl"/>
          <w:rtl/>
          <w:lang w:eastAsia="en-US"/>
        </w:rPr>
        <w:t>לערער עליה בהליכים כאמור, יודיע הרשם למשרד הבין</w:t>
      </w:r>
      <w:r>
        <w:rPr>
          <w:rStyle w:val="default"/>
          <w:rFonts w:cs="FrankRuehl" w:hint="cs"/>
          <w:rtl/>
          <w:lang w:eastAsia="en-US"/>
        </w:rPr>
        <w:t>-</w:t>
      </w:r>
      <w:r>
        <w:rPr>
          <w:rStyle w:val="default"/>
          <w:rFonts w:cs="FrankRuehl"/>
          <w:rtl/>
          <w:lang w:eastAsia="en-US"/>
        </w:rPr>
        <w:t>לאומי על ההחלטה הסופית ויכלול בהודעה זו, בין השאר, פרטים אלה:</w:t>
      </w:r>
    </w:p>
    <w:p w:rsidR="00DE153C" w:rsidRDefault="00DE153C">
      <w:pPr>
        <w:pStyle w:val="P00"/>
        <w:spacing w:before="72"/>
        <w:ind w:left="624"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מספר הרישום הבין</w:t>
      </w:r>
      <w:r>
        <w:rPr>
          <w:rStyle w:val="default"/>
          <w:rFonts w:cs="FrankRuehl" w:hint="cs"/>
          <w:rtl/>
          <w:lang w:eastAsia="en-US"/>
        </w:rPr>
        <w:t>-</w:t>
      </w:r>
      <w:r>
        <w:rPr>
          <w:rStyle w:val="default"/>
          <w:rFonts w:cs="FrankRuehl"/>
          <w:rtl/>
          <w:lang w:eastAsia="en-US"/>
        </w:rPr>
        <w:t>לאומי;</w:t>
      </w:r>
    </w:p>
    <w:p w:rsidR="00DE153C" w:rsidRDefault="00DE153C">
      <w:pPr>
        <w:pStyle w:val="P00"/>
        <w:spacing w:before="72"/>
        <w:ind w:left="624"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שם המחזיק;</w:t>
      </w:r>
    </w:p>
    <w:p w:rsidR="00DE153C" w:rsidRDefault="00DE153C">
      <w:pPr>
        <w:pStyle w:val="P00"/>
        <w:spacing w:before="72"/>
        <w:ind w:left="624"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אם נתן את ההחלטה הסופית בית משפט או הרשם;</w:t>
      </w:r>
    </w:p>
    <w:p w:rsidR="00DE153C" w:rsidRDefault="00DE153C">
      <w:pPr>
        <w:pStyle w:val="P00"/>
        <w:spacing w:before="72"/>
        <w:ind w:left="624"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העובדה שלא ניתן לערער על החלטה;</w:t>
      </w:r>
    </w:p>
    <w:p w:rsidR="00DE153C" w:rsidRDefault="00DE153C">
      <w:pPr>
        <w:pStyle w:val="P00"/>
        <w:spacing w:before="72"/>
        <w:ind w:left="624"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אם אין ההחלטה נוגעת לכל הטובין – הטובין שביחס אליהם ניתנה ההחלטה;</w:t>
      </w:r>
    </w:p>
    <w:p w:rsidR="00DE153C" w:rsidRDefault="00DE153C">
      <w:pPr>
        <w:pStyle w:val="P00"/>
        <w:spacing w:before="72"/>
        <w:ind w:left="624" w:right="1134"/>
        <w:rPr>
          <w:rStyle w:val="default"/>
          <w:rFonts w:cs="FrankRuehl" w:hint="cs"/>
          <w:rtl/>
          <w:lang w:eastAsia="en-US"/>
        </w:rPr>
      </w:pPr>
      <w:r>
        <w:rPr>
          <w:rStyle w:val="default"/>
          <w:rFonts w:cs="FrankRuehl"/>
          <w:rtl/>
          <w:lang w:eastAsia="en-US"/>
        </w:rPr>
        <w:t>(6)</w:t>
      </w:r>
      <w:r>
        <w:rPr>
          <w:rStyle w:val="default"/>
          <w:rFonts w:cs="FrankRuehl" w:hint="cs"/>
          <w:rtl/>
          <w:lang w:eastAsia="en-US"/>
        </w:rPr>
        <w:tab/>
      </w:r>
      <w:r>
        <w:rPr>
          <w:rStyle w:val="default"/>
          <w:rFonts w:cs="FrankRuehl"/>
          <w:rtl/>
          <w:lang w:eastAsia="en-US"/>
        </w:rPr>
        <w:t>תאריך ההחלטה הסופית ותאריך תחילתה, ככל שישנו.</w:t>
      </w:r>
    </w:p>
    <w:p w:rsidR="00DE153C" w:rsidRDefault="00DE153C">
      <w:pPr>
        <w:pStyle w:val="P00"/>
        <w:spacing w:before="72"/>
        <w:ind w:left="0" w:right="1134"/>
        <w:rPr>
          <w:rStyle w:val="default"/>
          <w:rFonts w:cs="FrankRuehl" w:hint="cs"/>
          <w:rtl/>
          <w:lang w:eastAsia="en-US"/>
        </w:rPr>
      </w:pPr>
      <w:bookmarkStart w:id="23" w:name="Seif17"/>
      <w:bookmarkEnd w:id="23"/>
      <w:r>
        <w:rPr>
          <w:lang w:val="he-IL"/>
        </w:rPr>
        <w:pict>
          <v:rect id="_x0000_s2316" style="position:absolute;left:0;text-align:left;margin-left:464.5pt;margin-top:8.05pt;width:75.05pt;height:22.6pt;z-index:251660800" o:allowincell="f" filled="f" stroked="f" strokecolor="lime" strokeweight=".25pt">
            <v:textbox style="mso-next-textbox:#_x0000_s2316" inset="0,0,0,0">
              <w:txbxContent>
                <w:p w:rsidR="00DE153C" w:rsidRDefault="00DE153C">
                  <w:pPr>
                    <w:spacing w:line="160" w:lineRule="exact"/>
                    <w:jc w:val="left"/>
                    <w:rPr>
                      <w:rFonts w:cs="Miriam" w:hint="cs"/>
                      <w:noProof/>
                      <w:szCs w:val="18"/>
                      <w:rtl/>
                      <w:lang w:eastAsia="en-US"/>
                    </w:rPr>
                  </w:pPr>
                  <w:r>
                    <w:rPr>
                      <w:rFonts w:cs="Miriam" w:hint="cs"/>
                      <w:szCs w:val="18"/>
                      <w:rtl/>
                      <w:lang w:eastAsia="en-US"/>
                    </w:rPr>
                    <w:t>סימן מסחר בין-לאומי במקום סימן מסחר לאומי</w:t>
                  </w:r>
                </w:p>
              </w:txbxContent>
            </v:textbox>
            <w10:anchorlock/>
          </v:rect>
        </w:pict>
      </w:r>
      <w:r>
        <w:rPr>
          <w:rStyle w:val="big-number"/>
          <w:rFonts w:hint="cs"/>
          <w:rtl/>
          <w:lang w:eastAsia="en-US"/>
        </w:rPr>
        <w:t>17</w:t>
      </w:r>
      <w:r>
        <w:rPr>
          <w:rStyle w:val="default"/>
          <w:rFonts w:cs="FrankRuehl"/>
          <w:rtl/>
        </w:rPr>
        <w:t>.</w:t>
      </w:r>
      <w:r>
        <w:rPr>
          <w:rStyle w:val="default"/>
          <w:rFonts w:cs="FrankRuehl"/>
          <w:rtl/>
        </w:rPr>
        <w:tab/>
      </w:r>
      <w:r>
        <w:rPr>
          <w:rStyle w:val="default"/>
          <w:rFonts w:cs="FrankRuehl"/>
          <w:rtl/>
          <w:lang w:eastAsia="en-US"/>
        </w:rPr>
        <w:t>הוחלף רישום סימן מסחר לאומי בסימן מסחר בין</w:t>
      </w:r>
      <w:r>
        <w:rPr>
          <w:rStyle w:val="default"/>
          <w:rFonts w:cs="FrankRuehl" w:hint="cs"/>
          <w:rtl/>
          <w:lang w:eastAsia="en-US"/>
        </w:rPr>
        <w:t>-</w:t>
      </w:r>
      <w:r>
        <w:rPr>
          <w:rStyle w:val="default"/>
          <w:rFonts w:cs="FrankRuehl"/>
          <w:rtl/>
          <w:lang w:eastAsia="en-US"/>
        </w:rPr>
        <w:t>לאומי לפי סעיף 56ט לפקודה, יודיע על כך הרשם למשרד הבין</w:t>
      </w:r>
      <w:r>
        <w:rPr>
          <w:rStyle w:val="default"/>
          <w:rFonts w:cs="FrankRuehl" w:hint="cs"/>
          <w:rtl/>
          <w:lang w:eastAsia="en-US"/>
        </w:rPr>
        <w:t>-</w:t>
      </w:r>
      <w:r>
        <w:rPr>
          <w:rStyle w:val="default"/>
          <w:rFonts w:cs="FrankRuehl"/>
          <w:rtl/>
          <w:lang w:eastAsia="en-US"/>
        </w:rPr>
        <w:t>לאומי בציון פרטים אלה:</w:t>
      </w:r>
    </w:p>
    <w:p w:rsidR="00DE153C" w:rsidRDefault="00DE153C">
      <w:pPr>
        <w:pStyle w:val="P00"/>
        <w:spacing w:before="72"/>
        <w:ind w:left="624"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מספר הרישום הבין</w:t>
      </w:r>
      <w:r>
        <w:rPr>
          <w:rStyle w:val="default"/>
          <w:rFonts w:cs="FrankRuehl" w:hint="cs"/>
          <w:rtl/>
          <w:lang w:eastAsia="en-US"/>
        </w:rPr>
        <w:t>-</w:t>
      </w:r>
      <w:r>
        <w:rPr>
          <w:rStyle w:val="default"/>
          <w:rFonts w:cs="FrankRuehl"/>
          <w:rtl/>
          <w:lang w:eastAsia="en-US"/>
        </w:rPr>
        <w:t>לאומי הנוגע בדבר;</w:t>
      </w:r>
    </w:p>
    <w:p w:rsidR="00DE153C" w:rsidRDefault="00DE153C">
      <w:pPr>
        <w:pStyle w:val="P00"/>
        <w:spacing w:before="72"/>
        <w:ind w:left="624"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תאריך ההחלפה, מספר הבקשה ומספר הרישום וכן תאריך דין הקדימה של הרישום הלאומי אשר הוחלף, אם ישנו.</w:t>
      </w:r>
    </w:p>
    <w:p w:rsidR="00DE153C" w:rsidRDefault="00DE153C">
      <w:pPr>
        <w:pStyle w:val="P00"/>
        <w:spacing w:before="72"/>
        <w:ind w:left="0" w:right="1134"/>
        <w:rPr>
          <w:rStyle w:val="default"/>
          <w:rFonts w:cs="FrankRuehl" w:hint="cs"/>
          <w:rtl/>
          <w:lang w:eastAsia="en-US"/>
        </w:rPr>
      </w:pPr>
      <w:bookmarkStart w:id="24" w:name="Seif18"/>
      <w:bookmarkEnd w:id="24"/>
      <w:r>
        <w:rPr>
          <w:lang w:val="he-IL"/>
        </w:rPr>
        <w:pict>
          <v:rect id="_x0000_s2317" style="position:absolute;left:0;text-align:left;margin-left:464.5pt;margin-top:8.05pt;width:75.05pt;height:27.5pt;z-index:251661824" o:allowincell="f" filled="f" stroked="f" strokecolor="lime" strokeweight=".25pt">
            <v:textbox style="mso-next-textbox:#_x0000_s2317" inset="0,0,0,0">
              <w:txbxContent>
                <w:p w:rsidR="00DE153C" w:rsidRDefault="00DE153C">
                  <w:pPr>
                    <w:spacing w:line="160" w:lineRule="exact"/>
                    <w:jc w:val="left"/>
                    <w:rPr>
                      <w:rFonts w:cs="Miriam" w:hint="cs"/>
                      <w:noProof/>
                      <w:szCs w:val="18"/>
                      <w:rtl/>
                      <w:lang w:eastAsia="en-US"/>
                    </w:rPr>
                  </w:pPr>
                  <w:r>
                    <w:rPr>
                      <w:rFonts w:cs="Miriam" w:hint="cs"/>
                      <w:szCs w:val="18"/>
                      <w:rtl/>
                      <w:lang w:eastAsia="en-US"/>
                    </w:rPr>
                    <w:t>הודעה על החלטה לגבי רישום רשות ולגבי רישום העברה</w:t>
                  </w:r>
                </w:p>
              </w:txbxContent>
            </v:textbox>
            <w10:anchorlock/>
          </v:rect>
        </w:pict>
      </w:r>
      <w:r>
        <w:rPr>
          <w:rStyle w:val="big-number"/>
          <w:rFonts w:hint="cs"/>
          <w:rtl/>
          <w:lang w:eastAsia="en-US"/>
        </w:rPr>
        <w:t>18</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הוגשה לרשם בקשה לרישום רשות או בקשה לרישום העברה לגבי סימן מסחר בין</w:t>
      </w:r>
      <w:r>
        <w:rPr>
          <w:rStyle w:val="default"/>
          <w:rFonts w:cs="FrankRuehl" w:hint="cs"/>
          <w:rtl/>
          <w:lang w:eastAsia="en-US"/>
        </w:rPr>
        <w:t>-</w:t>
      </w:r>
      <w:r>
        <w:rPr>
          <w:rStyle w:val="default"/>
          <w:rFonts w:cs="FrankRuehl"/>
          <w:rtl/>
          <w:lang w:eastAsia="en-US"/>
        </w:rPr>
        <w:t>לאומי, שנרשם ככזה לפי הוראות סימן ג' בפרק ח1 לפקודה, ומצא הרשם שאין לאשר את הבקשה, ישלח הודעה על כך למשרד הבין</w:t>
      </w:r>
      <w:r>
        <w:rPr>
          <w:rStyle w:val="default"/>
          <w:rFonts w:cs="FrankRuehl" w:hint="cs"/>
          <w:rtl/>
          <w:lang w:eastAsia="en-US"/>
        </w:rPr>
        <w:t>-</w:t>
      </w:r>
      <w:r>
        <w:rPr>
          <w:rStyle w:val="default"/>
          <w:rFonts w:cs="FrankRuehl"/>
          <w:rtl/>
          <w:lang w:eastAsia="en-US"/>
        </w:rPr>
        <w:t>לאומי בתוך 18 חודשים מיום קבלת הבקשה, ויציין בהודעה, בין השאר, פרטים אלה:</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מספר הרישום הבין</w:t>
      </w:r>
      <w:r>
        <w:rPr>
          <w:rStyle w:val="default"/>
          <w:rFonts w:cs="FrankRuehl" w:hint="cs"/>
          <w:rtl/>
          <w:lang w:eastAsia="en-US"/>
        </w:rPr>
        <w:t>-</w:t>
      </w:r>
      <w:r>
        <w:rPr>
          <w:rStyle w:val="default"/>
          <w:rFonts w:cs="FrankRuehl"/>
          <w:rtl/>
          <w:lang w:eastAsia="en-US"/>
        </w:rPr>
        <w:t>לאומי של סימן המסחר;</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שם המחזיק;</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השם והמען של בעל הרשות;</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הנימוקים לדחיית הבקשה;</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סוג הטובין שההחלטה מתייחסת אליהם;</w:t>
      </w:r>
    </w:p>
    <w:p w:rsidR="00DE153C" w:rsidRDefault="00DE153C">
      <w:pPr>
        <w:pStyle w:val="P00"/>
        <w:spacing w:before="72"/>
        <w:ind w:left="1021" w:right="1134"/>
        <w:rPr>
          <w:rStyle w:val="default"/>
          <w:rFonts w:cs="FrankRuehl" w:hint="cs"/>
          <w:rtl/>
          <w:lang w:eastAsia="en-US"/>
        </w:rPr>
      </w:pPr>
      <w:r>
        <w:rPr>
          <w:rStyle w:val="default"/>
          <w:rFonts w:cs="FrankRuehl"/>
          <w:rtl/>
          <w:lang w:eastAsia="en-US"/>
        </w:rPr>
        <w:t>(6)</w:t>
      </w:r>
      <w:r>
        <w:rPr>
          <w:rStyle w:val="default"/>
          <w:rFonts w:cs="FrankRuehl" w:hint="cs"/>
          <w:rtl/>
          <w:lang w:eastAsia="en-US"/>
        </w:rPr>
        <w:tab/>
      </w:r>
      <w:r>
        <w:rPr>
          <w:rStyle w:val="default"/>
          <w:rFonts w:cs="FrankRuehl"/>
          <w:rtl/>
          <w:lang w:eastAsia="en-US"/>
        </w:rPr>
        <w:t>אם ניתן לערער על ההחלטה.</w:t>
      </w:r>
    </w:p>
    <w:p w:rsidR="00DE153C" w:rsidRDefault="00DE153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הוראות תקנה זו יחולו גם על קבלת בקשה לביטול רשות שניתנה לגבי סימן מסחר כאמור בסעיף 52 לפקודה, בשינויים המחויבים.</w:t>
      </w:r>
    </w:p>
    <w:p w:rsidR="00DE153C" w:rsidRDefault="00DE153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הוגש ערעור על החלטת הרשם, יודיע הרשם למשרד הבין</w:t>
      </w:r>
      <w:r>
        <w:rPr>
          <w:rStyle w:val="default"/>
          <w:rFonts w:cs="FrankRuehl" w:hint="cs"/>
          <w:rtl/>
          <w:lang w:eastAsia="en-US"/>
        </w:rPr>
        <w:t>-</w:t>
      </w:r>
      <w:r>
        <w:rPr>
          <w:rStyle w:val="default"/>
          <w:rFonts w:cs="FrankRuehl"/>
          <w:rtl/>
          <w:lang w:eastAsia="en-US"/>
        </w:rPr>
        <w:t>לאומי על פסק דין חלוט של בית המשפט בערעור.</w:t>
      </w:r>
    </w:p>
    <w:p w:rsidR="00670062" w:rsidRDefault="00670062" w:rsidP="00670062">
      <w:pPr>
        <w:pStyle w:val="P00"/>
        <w:spacing w:before="72"/>
        <w:ind w:left="0" w:right="1134"/>
        <w:rPr>
          <w:rStyle w:val="default"/>
          <w:rFonts w:cs="FrankRuehl" w:hint="cs"/>
          <w:rtl/>
          <w:lang w:eastAsia="en-US"/>
        </w:rPr>
      </w:pPr>
      <w:bookmarkStart w:id="25" w:name="Seif21"/>
      <w:bookmarkEnd w:id="25"/>
      <w:r>
        <w:rPr>
          <w:lang w:val="he-IL"/>
        </w:rPr>
        <w:pict>
          <v:rect id="_x0000_s2334" style="position:absolute;left:0;text-align:left;margin-left:464.5pt;margin-top:8.05pt;width:75.05pt;height:33.55pt;z-index:251671040" o:allowincell="f" filled="f" stroked="f" strokecolor="lime" strokeweight=".25pt">
            <v:textbox style="mso-next-textbox:#_x0000_s2334" inset="0,0,0,0">
              <w:txbxContent>
                <w:p w:rsidR="00670062" w:rsidRDefault="00670062" w:rsidP="00670062">
                  <w:pPr>
                    <w:spacing w:line="160" w:lineRule="exact"/>
                    <w:jc w:val="left"/>
                    <w:rPr>
                      <w:rFonts w:cs="Miriam" w:hint="cs"/>
                      <w:szCs w:val="18"/>
                      <w:rtl/>
                      <w:lang w:eastAsia="en-US"/>
                    </w:rPr>
                  </w:pPr>
                  <w:r>
                    <w:rPr>
                      <w:rFonts w:cs="Miriam" w:hint="cs"/>
                      <w:szCs w:val="18"/>
                      <w:rtl/>
                      <w:lang w:eastAsia="en-US"/>
                    </w:rPr>
                    <w:t xml:space="preserve">בקשה לשינוי ברישום לבקשת המשרד </w:t>
                  </w:r>
                  <w:r>
                    <w:rPr>
                      <w:rFonts w:cs="Miriam"/>
                      <w:szCs w:val="18"/>
                      <w:rtl/>
                      <w:lang w:eastAsia="en-US"/>
                    </w:rPr>
                    <w:br/>
                  </w:r>
                  <w:r>
                    <w:rPr>
                      <w:rFonts w:cs="Miriam" w:hint="cs"/>
                      <w:szCs w:val="18"/>
                      <w:rtl/>
                      <w:lang w:eastAsia="en-US"/>
                    </w:rPr>
                    <w:t>הבין-לאומי</w:t>
                  </w:r>
                </w:p>
                <w:p w:rsidR="00670062" w:rsidRDefault="00670062" w:rsidP="00670062">
                  <w:pPr>
                    <w:spacing w:line="160" w:lineRule="exact"/>
                    <w:jc w:val="left"/>
                    <w:rPr>
                      <w:rFonts w:cs="Miriam" w:hint="cs"/>
                      <w:noProof/>
                      <w:szCs w:val="18"/>
                      <w:rtl/>
                      <w:lang w:eastAsia="en-US"/>
                    </w:rPr>
                  </w:pPr>
                  <w:r>
                    <w:rPr>
                      <w:rFonts w:cs="Miriam" w:hint="cs"/>
                      <w:szCs w:val="18"/>
                      <w:rtl/>
                      <w:lang w:eastAsia="en-US"/>
                    </w:rPr>
                    <w:t>תק' תשע"ו-2016</w:t>
                  </w:r>
                </w:p>
              </w:txbxContent>
            </v:textbox>
            <w10:anchorlock/>
          </v:rect>
        </w:pict>
      </w:r>
      <w:r>
        <w:rPr>
          <w:rStyle w:val="big-number"/>
          <w:rFonts w:hint="cs"/>
          <w:rtl/>
          <w:lang w:eastAsia="en-US"/>
        </w:rPr>
        <w:t>18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lang w:eastAsia="en-US"/>
        </w:rPr>
        <w:t>הגיש המשרד הבין-לאומי לרשם בקשה לשינוי ברישום בשל טעות שחלה ברישום הבין-לאומי, והשינוי שהתבקש אינו מנוי בפסקאות (1) עד (4) לסעיף 36(א) לפקודה, יראו את הבקשה לשינוי כבקשה לביטול רישומו של סימן המסחר בפנקס לפי פסקה (5) שבסעיף האמור, וכבקשה חדשה המייעדת את ישראל, ויחולו הוראות אלה:</w:t>
      </w:r>
    </w:p>
    <w:p w:rsidR="00670062" w:rsidRDefault="00670062" w:rsidP="00670062">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תאריך הבקשה יהיה לפי סעיף 56ה(4) לפקודה;</w:t>
      </w:r>
    </w:p>
    <w:p w:rsidR="00670062" w:rsidRDefault="00670062" w:rsidP="00670062">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מצא הרשם שניתן לקבל את הבקשה, יפעיל הרשם את סמכותו לפי סעיף 18 לפקודה ויגביל את עילות ההתנגדות לפי סעיף 24 לפקודה לעילות שלא היה ניתן להעלותן במסגרת התנגדות לסימן שבוטל רישומו.</w:t>
      </w:r>
    </w:p>
    <w:p w:rsidR="00670062" w:rsidRPr="00FA7E3F" w:rsidRDefault="00670062" w:rsidP="00670062">
      <w:pPr>
        <w:pStyle w:val="P00"/>
        <w:spacing w:before="0"/>
        <w:ind w:left="0" w:right="1134"/>
        <w:rPr>
          <w:rStyle w:val="default"/>
          <w:rFonts w:cs="FrankRuehl" w:hint="cs"/>
          <w:vanish/>
          <w:color w:val="FF0000"/>
          <w:szCs w:val="20"/>
          <w:shd w:val="clear" w:color="auto" w:fill="FFFF99"/>
          <w:rtl/>
          <w:lang w:eastAsia="en-US"/>
        </w:rPr>
      </w:pPr>
      <w:bookmarkStart w:id="26" w:name="Rov26"/>
      <w:r w:rsidRPr="00FA7E3F">
        <w:rPr>
          <w:rStyle w:val="default"/>
          <w:rFonts w:cs="FrankRuehl" w:hint="cs"/>
          <w:vanish/>
          <w:color w:val="FF0000"/>
          <w:szCs w:val="20"/>
          <w:shd w:val="clear" w:color="auto" w:fill="FFFF99"/>
          <w:rtl/>
          <w:lang w:eastAsia="en-US"/>
        </w:rPr>
        <w:t>מיום 20.5.2016</w:t>
      </w:r>
    </w:p>
    <w:p w:rsidR="00670062" w:rsidRPr="00FA7E3F" w:rsidRDefault="00670062" w:rsidP="00670062">
      <w:pPr>
        <w:pStyle w:val="P00"/>
        <w:spacing w:before="0"/>
        <w:ind w:left="0" w:right="1134"/>
        <w:rPr>
          <w:rStyle w:val="default"/>
          <w:rFonts w:cs="FrankRuehl" w:hint="cs"/>
          <w:vanish/>
          <w:szCs w:val="20"/>
          <w:shd w:val="clear" w:color="auto" w:fill="FFFF99"/>
          <w:rtl/>
          <w:lang w:eastAsia="en-US"/>
        </w:rPr>
      </w:pPr>
      <w:r w:rsidRPr="00FA7E3F">
        <w:rPr>
          <w:rStyle w:val="default"/>
          <w:rFonts w:cs="FrankRuehl" w:hint="cs"/>
          <w:b/>
          <w:bCs/>
          <w:vanish/>
          <w:szCs w:val="20"/>
          <w:shd w:val="clear" w:color="auto" w:fill="FFFF99"/>
          <w:rtl/>
          <w:lang w:eastAsia="en-US"/>
        </w:rPr>
        <w:t>תק' תשע"ו-2016</w:t>
      </w:r>
    </w:p>
    <w:p w:rsidR="00670062" w:rsidRPr="00FA7E3F" w:rsidRDefault="00670062" w:rsidP="00670062">
      <w:pPr>
        <w:pStyle w:val="P00"/>
        <w:spacing w:before="0"/>
        <w:ind w:left="0" w:right="1134"/>
        <w:rPr>
          <w:rStyle w:val="default"/>
          <w:rFonts w:cs="FrankRuehl" w:hint="cs"/>
          <w:vanish/>
          <w:szCs w:val="20"/>
          <w:shd w:val="clear" w:color="auto" w:fill="FFFF99"/>
          <w:rtl/>
          <w:lang w:eastAsia="en-US"/>
        </w:rPr>
      </w:pPr>
      <w:hyperlink r:id="rId10" w:history="1">
        <w:r w:rsidRPr="00FA7E3F">
          <w:rPr>
            <w:rStyle w:val="Hyperlink"/>
            <w:rFonts w:hint="cs"/>
            <w:vanish/>
            <w:szCs w:val="20"/>
            <w:shd w:val="clear" w:color="auto" w:fill="FFFF99"/>
            <w:rtl/>
            <w:lang w:eastAsia="en-US"/>
          </w:rPr>
          <w:t>ק"ת תשע"ו מס' 7650</w:t>
        </w:r>
      </w:hyperlink>
      <w:r w:rsidRPr="00FA7E3F">
        <w:rPr>
          <w:rStyle w:val="default"/>
          <w:rFonts w:cs="FrankRuehl" w:hint="cs"/>
          <w:vanish/>
          <w:szCs w:val="20"/>
          <w:shd w:val="clear" w:color="auto" w:fill="FFFF99"/>
          <w:rtl/>
          <w:lang w:eastAsia="en-US"/>
        </w:rPr>
        <w:t xml:space="preserve"> מיום 20.4.2016 עמ' 1071</w:t>
      </w:r>
    </w:p>
    <w:p w:rsidR="00670062" w:rsidRPr="00670062" w:rsidRDefault="00670062" w:rsidP="00670062">
      <w:pPr>
        <w:pStyle w:val="P00"/>
        <w:spacing w:before="0"/>
        <w:ind w:left="0" w:right="1134"/>
        <w:rPr>
          <w:rStyle w:val="default"/>
          <w:rFonts w:cs="FrankRuehl" w:hint="cs"/>
          <w:sz w:val="2"/>
          <w:szCs w:val="2"/>
          <w:shd w:val="clear" w:color="auto" w:fill="FFFF99"/>
          <w:rtl/>
          <w:lang w:eastAsia="en-US"/>
        </w:rPr>
      </w:pPr>
      <w:r w:rsidRPr="00FA7E3F">
        <w:rPr>
          <w:rStyle w:val="default"/>
          <w:rFonts w:cs="FrankRuehl" w:hint="cs"/>
          <w:b/>
          <w:bCs/>
          <w:vanish/>
          <w:szCs w:val="20"/>
          <w:shd w:val="clear" w:color="auto" w:fill="FFFF99"/>
          <w:rtl/>
          <w:lang w:eastAsia="en-US"/>
        </w:rPr>
        <w:t>הוספת תקנה 18א</w:t>
      </w:r>
      <w:bookmarkEnd w:id="26"/>
    </w:p>
    <w:p w:rsidR="00DE153C" w:rsidRDefault="00DE153C">
      <w:pPr>
        <w:pStyle w:val="header-2"/>
        <w:ind w:left="0" w:right="1134"/>
        <w:rPr>
          <w:rFonts w:hint="cs"/>
          <w:rtl/>
        </w:rPr>
      </w:pPr>
      <w:bookmarkStart w:id="27" w:name="hed23"/>
      <w:bookmarkEnd w:id="27"/>
      <w:r>
        <w:rPr>
          <w:rtl/>
        </w:rPr>
        <w:t>סימן ד': הוראות שונות</w:t>
      </w:r>
    </w:p>
    <w:p w:rsidR="00DE153C" w:rsidRDefault="00DE153C">
      <w:pPr>
        <w:pStyle w:val="P00"/>
        <w:spacing w:before="72"/>
        <w:ind w:left="0" w:right="1134"/>
        <w:rPr>
          <w:rStyle w:val="default"/>
          <w:rFonts w:cs="FrankRuehl" w:hint="cs"/>
          <w:rtl/>
          <w:lang w:eastAsia="en-US"/>
        </w:rPr>
      </w:pPr>
      <w:bookmarkStart w:id="28" w:name="Seif19"/>
      <w:bookmarkEnd w:id="28"/>
      <w:r>
        <w:rPr>
          <w:lang w:val="he-IL"/>
        </w:rPr>
        <w:pict>
          <v:rect id="_x0000_s2318" style="position:absolute;left:0;text-align:left;margin-left:464.5pt;margin-top:8.05pt;width:75.05pt;height:11.4pt;z-index:251662848" o:allowincell="f" filled="f" stroked="f" strokecolor="lime" strokeweight=".25pt">
            <v:textbox style="mso-next-textbox:#_x0000_s2318" inset="0,0,0,0">
              <w:txbxContent>
                <w:p w:rsidR="00DE153C" w:rsidRDefault="00DE153C">
                  <w:pPr>
                    <w:spacing w:line="160" w:lineRule="exact"/>
                    <w:jc w:val="left"/>
                    <w:rPr>
                      <w:rFonts w:cs="Miriam" w:hint="cs"/>
                      <w:noProof/>
                      <w:szCs w:val="18"/>
                      <w:rtl/>
                      <w:lang w:eastAsia="en-US"/>
                    </w:rPr>
                  </w:pPr>
                  <w:r>
                    <w:rPr>
                      <w:rFonts w:cs="Miriam" w:hint="cs"/>
                      <w:szCs w:val="18"/>
                      <w:rtl/>
                      <w:lang w:eastAsia="en-US"/>
                    </w:rPr>
                    <w:t>אגרות</w:t>
                  </w:r>
                </w:p>
              </w:txbxContent>
            </v:textbox>
            <w10:anchorlock/>
          </v:rect>
        </w:pict>
      </w:r>
      <w:r>
        <w:rPr>
          <w:rStyle w:val="big-number"/>
          <w:rFonts w:hint="cs"/>
          <w:rtl/>
          <w:lang w:eastAsia="en-US"/>
        </w:rPr>
        <w:t>19</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המגיש לרשם בקשה בין</w:t>
      </w:r>
      <w:r>
        <w:rPr>
          <w:rStyle w:val="default"/>
          <w:rFonts w:cs="FrankRuehl" w:hint="cs"/>
          <w:rtl/>
          <w:lang w:eastAsia="en-US"/>
        </w:rPr>
        <w:t>-</w:t>
      </w:r>
      <w:r>
        <w:rPr>
          <w:rStyle w:val="default"/>
          <w:rFonts w:cs="FrankRuehl"/>
          <w:rtl/>
          <w:lang w:eastAsia="en-US"/>
        </w:rPr>
        <w:t>לאומית שאינה מייעדת את ישראל, בקשת הרחבה</w:t>
      </w:r>
      <w:r>
        <w:rPr>
          <w:rStyle w:val="default"/>
          <w:rFonts w:cs="FrankRuehl" w:hint="cs"/>
          <w:rtl/>
          <w:lang w:eastAsia="en-US"/>
        </w:rPr>
        <w:t xml:space="preserve"> </w:t>
      </w:r>
      <w:r>
        <w:rPr>
          <w:rStyle w:val="default"/>
          <w:rFonts w:cs="FrankRuehl"/>
          <w:rtl/>
          <w:lang w:eastAsia="en-US"/>
        </w:rPr>
        <w:t>שאינה מייעדת את ישראל או בקשה להארכת תוקף רישום בין</w:t>
      </w:r>
      <w:r>
        <w:rPr>
          <w:rStyle w:val="default"/>
          <w:rFonts w:cs="FrankRuehl" w:hint="cs"/>
          <w:rtl/>
          <w:lang w:eastAsia="en-US"/>
        </w:rPr>
        <w:t>-</w:t>
      </w:r>
      <w:r>
        <w:rPr>
          <w:rStyle w:val="default"/>
          <w:rFonts w:cs="FrankRuehl"/>
          <w:rtl/>
          <w:lang w:eastAsia="en-US"/>
        </w:rPr>
        <w:t>לאומי, ישלם לרשם, עם</w:t>
      </w:r>
      <w:r>
        <w:rPr>
          <w:rStyle w:val="default"/>
          <w:rFonts w:cs="FrankRuehl" w:hint="cs"/>
          <w:rtl/>
          <w:lang w:eastAsia="en-US"/>
        </w:rPr>
        <w:t xml:space="preserve"> </w:t>
      </w:r>
      <w:r>
        <w:rPr>
          <w:rStyle w:val="default"/>
          <w:rFonts w:cs="FrankRuehl"/>
          <w:rtl/>
          <w:lang w:eastAsia="en-US"/>
        </w:rPr>
        <w:t>הגשת הבקשה, אגרת טיפול בבקשה הבין</w:t>
      </w:r>
      <w:r>
        <w:rPr>
          <w:rStyle w:val="default"/>
          <w:rFonts w:cs="FrankRuehl" w:hint="cs"/>
          <w:rtl/>
          <w:lang w:eastAsia="en-US"/>
        </w:rPr>
        <w:t>-</w:t>
      </w:r>
      <w:r>
        <w:rPr>
          <w:rStyle w:val="default"/>
          <w:rFonts w:cs="FrankRuehl"/>
          <w:rtl/>
          <w:lang w:eastAsia="en-US"/>
        </w:rPr>
        <w:t>לאומית כמפורט בתוספת וכן ישלם את האגרות הנדרשות למשרד הבין</w:t>
      </w:r>
      <w:r>
        <w:rPr>
          <w:rStyle w:val="default"/>
          <w:rFonts w:cs="FrankRuehl" w:hint="cs"/>
          <w:rtl/>
          <w:lang w:eastAsia="en-US"/>
        </w:rPr>
        <w:t>-</w:t>
      </w:r>
      <w:r>
        <w:rPr>
          <w:rStyle w:val="default"/>
          <w:rFonts w:cs="FrankRuehl"/>
          <w:rtl/>
          <w:lang w:eastAsia="en-US"/>
        </w:rPr>
        <w:t>לאומי, בדרך שהורה, בכפוף לתקנות מדריד.</w:t>
      </w:r>
    </w:p>
    <w:p w:rsidR="00DE153C" w:rsidRDefault="00DE153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סכום אגרת הטיפול יהיה צמוד למדד וישתנה ב</w:t>
      </w:r>
      <w:r>
        <w:rPr>
          <w:rStyle w:val="default"/>
          <w:rFonts w:cs="FrankRuehl" w:hint="cs"/>
          <w:rtl/>
          <w:lang w:eastAsia="en-US"/>
        </w:rPr>
        <w:t>-</w:t>
      </w:r>
      <w:r>
        <w:rPr>
          <w:rStyle w:val="default"/>
          <w:rFonts w:cs="FrankRuehl"/>
          <w:rtl/>
          <w:lang w:eastAsia="en-US"/>
        </w:rPr>
        <w:t>1 בינואר של כל שנה (להלן – יום השינוי) לפי שיעור עליית המדד החדש לעומת המדד היסודי; סכום שהשתנה כאמור, יעוגל לשקל החדש השלם הקרוב, וסכום של מחצית השקל החדש יעוגל כלפי מעלה.</w:t>
      </w:r>
    </w:p>
    <w:p w:rsidR="00DE153C" w:rsidRDefault="00DE153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בתקנה זו –</w:t>
      </w:r>
    </w:p>
    <w:p w:rsidR="00DE153C" w:rsidRDefault="00DE153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"מדד" – מדד המחירים לצרכן שמפרסמת הלשכה המרכזית לסטטיסטיקה;</w:t>
      </w:r>
    </w:p>
    <w:p w:rsidR="00DE153C" w:rsidRDefault="00DE153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"המדד החדש" – המדד שפורסם בחודש שלפני החודש שקדם ליום השינוי;</w:t>
      </w:r>
    </w:p>
    <w:p w:rsidR="00DE153C" w:rsidRDefault="00DE153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"המדד היסודי" – המדד שפורסם בחודש שלפני החודש שקדם ליום השינוי הקודם.</w:t>
      </w:r>
    </w:p>
    <w:p w:rsidR="00DE153C" w:rsidRDefault="00DE153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הרשם יפרסם ברשומות ובאתר האינטרנט שלו את נוסח התוספת כפי שהשתנה עקב האמור בתקנה זו.</w:t>
      </w:r>
    </w:p>
    <w:p w:rsidR="00DE153C" w:rsidRDefault="00DE153C">
      <w:pPr>
        <w:pStyle w:val="P00"/>
        <w:spacing w:before="72"/>
        <w:ind w:left="0" w:right="1134"/>
        <w:rPr>
          <w:rStyle w:val="default"/>
          <w:rFonts w:cs="FrankRuehl" w:hint="cs"/>
          <w:rtl/>
          <w:lang w:eastAsia="en-US"/>
        </w:rPr>
      </w:pPr>
      <w:bookmarkStart w:id="29" w:name="Seif20"/>
      <w:bookmarkEnd w:id="29"/>
      <w:r>
        <w:rPr>
          <w:lang w:val="he-IL"/>
        </w:rPr>
        <w:pict>
          <v:rect id="_x0000_s2319" style="position:absolute;left:0;text-align:left;margin-left:464.5pt;margin-top:8.05pt;width:75.05pt;height:11.4pt;z-index:251663872" o:allowincell="f" filled="f" stroked="f" strokecolor="lime" strokeweight=".25pt">
            <v:textbox style="mso-next-textbox:#_x0000_s2319" inset="0,0,0,0">
              <w:txbxContent>
                <w:p w:rsidR="00DE153C" w:rsidRDefault="00DE153C">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Pr>
          <w:rStyle w:val="big-number"/>
          <w:rFonts w:hint="cs"/>
          <w:rtl/>
          <w:lang w:eastAsia="en-US"/>
        </w:rPr>
        <w:t>20</w:t>
      </w:r>
      <w:r>
        <w:rPr>
          <w:rStyle w:val="default"/>
          <w:rFonts w:cs="FrankRuehl"/>
          <w:rtl/>
        </w:rPr>
        <w:t>.</w:t>
      </w:r>
      <w:r>
        <w:rPr>
          <w:rStyle w:val="default"/>
          <w:rFonts w:cs="FrankRuehl"/>
          <w:rtl/>
        </w:rPr>
        <w:tab/>
      </w:r>
      <w:r>
        <w:rPr>
          <w:rStyle w:val="default"/>
          <w:rFonts w:cs="FrankRuehl"/>
          <w:rtl/>
          <w:lang w:eastAsia="en-US"/>
        </w:rPr>
        <w:t>תחילתן של תקנות אלה, בתום שלושה חודשים מיום הצטרפות מדינת ישראל כצד לפרוטוקול</w:t>
      </w:r>
      <w:r w:rsidR="009C1EC1">
        <w:rPr>
          <w:rStyle w:val="a6"/>
          <w:rtl/>
          <w:lang w:eastAsia="en-US"/>
        </w:rPr>
        <w:footnoteReference w:id="2"/>
      </w:r>
      <w:r>
        <w:rPr>
          <w:rStyle w:val="default"/>
          <w:rFonts w:cs="FrankRuehl"/>
          <w:rtl/>
          <w:lang w:eastAsia="en-US"/>
        </w:rPr>
        <w:t>.</w:t>
      </w:r>
    </w:p>
    <w:p w:rsidR="00DE153C" w:rsidRDefault="00DE153C">
      <w:pPr>
        <w:pStyle w:val="P00"/>
        <w:spacing w:before="72"/>
        <w:ind w:left="0" w:right="1134"/>
        <w:rPr>
          <w:rStyle w:val="default"/>
          <w:rFonts w:cs="FrankRuehl" w:hint="cs"/>
          <w:rtl/>
          <w:lang w:eastAsia="en-US"/>
        </w:rPr>
      </w:pPr>
    </w:p>
    <w:p w:rsidR="00DE153C" w:rsidRPr="00670062" w:rsidRDefault="00A87021" w:rsidP="00670062">
      <w:pPr>
        <w:pStyle w:val="medium2-header"/>
        <w:keepLines w:val="0"/>
        <w:spacing w:before="72"/>
        <w:ind w:left="0" w:right="1134"/>
        <w:rPr>
          <w:rFonts w:hint="cs"/>
          <w:noProof/>
          <w:rtl/>
        </w:rPr>
      </w:pPr>
      <w:bookmarkStart w:id="30" w:name="med0"/>
      <w:bookmarkEnd w:id="30"/>
      <w:r w:rsidRPr="00670062">
        <w:rPr>
          <w:rFonts w:hint="cs"/>
          <w:noProof/>
          <w:rtl/>
        </w:rPr>
        <w:pict>
          <v:shape id="_x0000_s2320" type="#_x0000_t202" style="position:absolute;left:0;text-align:left;margin-left:462pt;margin-top:7.1pt;width:80.25pt;height:11.2pt;z-index:251664896" filled="f" stroked="f">
            <v:textbox inset="1mm,0,1mm,0">
              <w:txbxContent>
                <w:p w:rsidR="00A87021" w:rsidRDefault="00A87021" w:rsidP="00F6649C">
                  <w:pPr>
                    <w:spacing w:line="160" w:lineRule="exact"/>
                    <w:jc w:val="left"/>
                    <w:rPr>
                      <w:rFonts w:cs="Miriam" w:hint="cs"/>
                      <w:noProof/>
                      <w:szCs w:val="18"/>
                      <w:rtl/>
                      <w:lang w:eastAsia="en-US"/>
                    </w:rPr>
                  </w:pPr>
                  <w:r>
                    <w:rPr>
                      <w:rFonts w:cs="Miriam" w:hint="cs"/>
                      <w:szCs w:val="18"/>
                      <w:rtl/>
                      <w:lang w:eastAsia="en-US"/>
                    </w:rPr>
                    <w:t>הודעה תש</w:t>
                  </w:r>
                  <w:r w:rsidR="0043728E">
                    <w:rPr>
                      <w:rFonts w:cs="Miriam" w:hint="cs"/>
                      <w:szCs w:val="18"/>
                      <w:rtl/>
                      <w:lang w:eastAsia="en-US"/>
                    </w:rPr>
                    <w:t>פ"</w:t>
                  </w:r>
                  <w:r w:rsidR="00FA7E3F">
                    <w:rPr>
                      <w:rFonts w:cs="Miriam" w:hint="cs"/>
                      <w:szCs w:val="18"/>
                      <w:rtl/>
                      <w:lang w:eastAsia="en-US"/>
                    </w:rPr>
                    <w:t>ג</w:t>
                  </w:r>
                  <w:r w:rsidR="0043728E">
                    <w:rPr>
                      <w:rFonts w:cs="Miriam" w:hint="cs"/>
                      <w:szCs w:val="18"/>
                      <w:rtl/>
                      <w:lang w:eastAsia="en-US"/>
                    </w:rPr>
                    <w:t>-202</w:t>
                  </w:r>
                  <w:r w:rsidR="00FA7E3F">
                    <w:rPr>
                      <w:rFonts w:cs="Miriam" w:hint="cs"/>
                      <w:szCs w:val="18"/>
                      <w:rtl/>
                      <w:lang w:eastAsia="en-US"/>
                    </w:rPr>
                    <w:t>3</w:t>
                  </w:r>
                </w:p>
              </w:txbxContent>
            </v:textbox>
            <w10:anchorlock/>
          </v:shape>
        </w:pict>
      </w:r>
      <w:r w:rsidR="00DE153C" w:rsidRPr="00670062">
        <w:rPr>
          <w:rFonts w:hint="cs"/>
          <w:noProof/>
          <w:rtl/>
        </w:rPr>
        <w:t>תוספת</w:t>
      </w:r>
    </w:p>
    <w:p w:rsidR="00DE153C" w:rsidRDefault="00DE153C">
      <w:pPr>
        <w:pStyle w:val="P00"/>
        <w:spacing w:before="72"/>
        <w:ind w:left="0" w:right="1134"/>
        <w:jc w:val="center"/>
        <w:rPr>
          <w:rStyle w:val="default"/>
          <w:rFonts w:cs="FrankRuehl" w:hint="cs"/>
          <w:sz w:val="24"/>
          <w:szCs w:val="24"/>
          <w:rtl/>
          <w:lang w:eastAsia="en-US"/>
        </w:rPr>
      </w:pPr>
      <w:r>
        <w:rPr>
          <w:rStyle w:val="default"/>
          <w:rFonts w:cs="FrankRuehl" w:hint="cs"/>
          <w:sz w:val="24"/>
          <w:szCs w:val="24"/>
          <w:rtl/>
          <w:lang w:eastAsia="en-US"/>
        </w:rPr>
        <w:t>(תקנה 19)</w:t>
      </w:r>
    </w:p>
    <w:p w:rsidR="00DE153C" w:rsidRDefault="00DE153C" w:rsidP="00EE66A2">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hint="cs"/>
          <w:sz w:val="22"/>
          <w:szCs w:val="22"/>
          <w:u w:val="single"/>
          <w:rtl/>
          <w:lang w:eastAsia="en-US"/>
        </w:rPr>
      </w:pPr>
      <w:r>
        <w:rPr>
          <w:rStyle w:val="default"/>
          <w:rFonts w:cs="FrankRuehl" w:hint="cs"/>
          <w:sz w:val="22"/>
          <w:szCs w:val="22"/>
          <w:rtl/>
          <w:lang w:eastAsia="en-US"/>
        </w:rPr>
        <w:tab/>
      </w:r>
      <w:r>
        <w:rPr>
          <w:rStyle w:val="default"/>
          <w:rFonts w:cs="FrankRuehl"/>
          <w:sz w:val="22"/>
          <w:szCs w:val="22"/>
          <w:u w:val="single"/>
          <w:rtl/>
          <w:lang w:eastAsia="en-US"/>
        </w:rPr>
        <w:t>בשקלים חדשים</w:t>
      </w:r>
    </w:p>
    <w:p w:rsidR="00DE153C" w:rsidRDefault="00DE153C" w:rsidP="00EE66A2">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hint="cs"/>
          <w:rtl/>
          <w:lang w:eastAsia="en-US"/>
        </w:rPr>
      </w:pPr>
      <w:r>
        <w:rPr>
          <w:rStyle w:val="default"/>
          <w:rFonts w:cs="FrankRuehl"/>
          <w:rtl/>
          <w:lang w:eastAsia="en-US"/>
        </w:rPr>
        <w:t>אגרת טיפול בבקשה –</w:t>
      </w:r>
    </w:p>
    <w:p w:rsidR="00DE153C" w:rsidRDefault="00DE153C" w:rsidP="00F6649C">
      <w:pPr>
        <w:pStyle w:val="P00"/>
        <w:tabs>
          <w:tab w:val="clear" w:pos="624"/>
          <w:tab w:val="clear" w:pos="1021"/>
          <w:tab w:val="clear" w:pos="1474"/>
          <w:tab w:val="clear" w:pos="1928"/>
          <w:tab w:val="clear" w:pos="2381"/>
          <w:tab w:val="clear" w:pos="2835"/>
          <w:tab w:val="clear" w:pos="6259"/>
          <w:tab w:val="center" w:pos="6804"/>
        </w:tabs>
        <w:spacing w:before="72"/>
        <w:ind w:left="624" w:right="1134"/>
        <w:rPr>
          <w:rStyle w:val="default"/>
          <w:rFonts w:cs="FrankRuehl" w:hint="cs"/>
          <w:rtl/>
          <w:lang w:eastAsia="en-US"/>
        </w:rPr>
      </w:pPr>
      <w:r>
        <w:rPr>
          <w:rStyle w:val="default"/>
          <w:rFonts w:cs="FrankRuehl"/>
          <w:rtl/>
          <w:lang w:eastAsia="en-US"/>
        </w:rPr>
        <w:t>לרישום בין</w:t>
      </w:r>
      <w:r>
        <w:rPr>
          <w:rStyle w:val="default"/>
          <w:rFonts w:cs="FrankRuehl" w:hint="cs"/>
          <w:rtl/>
          <w:lang w:eastAsia="en-US"/>
        </w:rPr>
        <w:t>-</w:t>
      </w:r>
      <w:r>
        <w:rPr>
          <w:rStyle w:val="default"/>
          <w:rFonts w:cs="FrankRuehl"/>
          <w:rtl/>
          <w:lang w:eastAsia="en-US"/>
        </w:rPr>
        <w:t>לאומי לפי סעיף 56ג(1) לפקודה</w:t>
      </w:r>
      <w:r>
        <w:rPr>
          <w:rStyle w:val="default"/>
          <w:rFonts w:cs="FrankRuehl" w:hint="cs"/>
          <w:rtl/>
          <w:lang w:eastAsia="en-US"/>
        </w:rPr>
        <w:tab/>
      </w:r>
      <w:r w:rsidR="00FA7E3F">
        <w:rPr>
          <w:rStyle w:val="default"/>
          <w:rFonts w:cs="FrankRuehl" w:hint="cs"/>
          <w:rtl/>
          <w:lang w:eastAsia="en-US"/>
        </w:rPr>
        <w:t>569</w:t>
      </w:r>
    </w:p>
    <w:p w:rsidR="00DE153C" w:rsidRDefault="00DE153C" w:rsidP="00F6649C">
      <w:pPr>
        <w:pStyle w:val="P00"/>
        <w:tabs>
          <w:tab w:val="clear" w:pos="624"/>
          <w:tab w:val="clear" w:pos="1021"/>
          <w:tab w:val="clear" w:pos="1474"/>
          <w:tab w:val="clear" w:pos="1928"/>
          <w:tab w:val="clear" w:pos="2381"/>
          <w:tab w:val="clear" w:pos="2835"/>
          <w:tab w:val="clear" w:pos="6259"/>
          <w:tab w:val="center" w:pos="6804"/>
        </w:tabs>
        <w:spacing w:before="72"/>
        <w:ind w:left="624" w:right="1134"/>
        <w:rPr>
          <w:rStyle w:val="default"/>
          <w:rFonts w:cs="FrankRuehl" w:hint="cs"/>
          <w:rtl/>
          <w:lang w:eastAsia="en-US"/>
        </w:rPr>
      </w:pPr>
      <w:r>
        <w:rPr>
          <w:rStyle w:val="default"/>
          <w:rFonts w:cs="FrankRuehl"/>
          <w:rtl/>
          <w:lang w:eastAsia="en-US"/>
        </w:rPr>
        <w:t>להרחבה שאינה מייעדת את ישראל לפי סעיף 56ג(2) לפקודה</w:t>
      </w:r>
      <w:r>
        <w:rPr>
          <w:rStyle w:val="default"/>
          <w:rFonts w:cs="FrankRuehl" w:hint="cs"/>
          <w:rtl/>
          <w:lang w:eastAsia="en-US"/>
        </w:rPr>
        <w:tab/>
      </w:r>
      <w:r w:rsidR="00FA7E3F">
        <w:rPr>
          <w:rStyle w:val="default"/>
          <w:rFonts w:cs="FrankRuehl" w:hint="cs"/>
          <w:rtl/>
          <w:lang w:eastAsia="en-US"/>
        </w:rPr>
        <w:t>569</w:t>
      </w:r>
    </w:p>
    <w:p w:rsidR="00DE153C" w:rsidRDefault="00EE66A2" w:rsidP="00F6649C">
      <w:pPr>
        <w:pStyle w:val="P00"/>
        <w:tabs>
          <w:tab w:val="clear" w:pos="624"/>
          <w:tab w:val="clear" w:pos="1021"/>
          <w:tab w:val="clear" w:pos="1474"/>
          <w:tab w:val="clear" w:pos="1928"/>
          <w:tab w:val="clear" w:pos="2381"/>
          <w:tab w:val="clear" w:pos="2835"/>
          <w:tab w:val="clear" w:pos="6259"/>
          <w:tab w:val="center" w:pos="6804"/>
        </w:tabs>
        <w:spacing w:before="72"/>
        <w:ind w:left="624" w:right="3119"/>
        <w:jc w:val="left"/>
        <w:rPr>
          <w:rStyle w:val="default"/>
          <w:rFonts w:cs="FrankRuehl" w:hint="cs"/>
          <w:rtl/>
          <w:lang w:eastAsia="en-US"/>
        </w:rPr>
      </w:pPr>
      <w:r w:rsidRPr="00EE66A2">
        <w:rPr>
          <w:rStyle w:val="default"/>
          <w:rFonts w:cs="FrankRuehl" w:hint="cs"/>
          <w:rtl/>
          <w:lang w:eastAsia="en-US"/>
        </w:rPr>
        <w:t>להארכת תוקף או חידוש של רישום בין-לאומי</w:t>
      </w:r>
      <w:r w:rsidR="00DE153C">
        <w:rPr>
          <w:rStyle w:val="default"/>
          <w:rFonts w:cs="FrankRuehl"/>
          <w:rtl/>
          <w:lang w:eastAsia="en-US"/>
        </w:rPr>
        <w:t xml:space="preserve"> לפי סעיף 56י(1) לפקודה</w:t>
      </w:r>
      <w:r w:rsidR="00DE153C">
        <w:rPr>
          <w:rStyle w:val="default"/>
          <w:rFonts w:cs="FrankRuehl" w:hint="cs"/>
          <w:rtl/>
          <w:lang w:eastAsia="en-US"/>
        </w:rPr>
        <w:tab/>
      </w:r>
      <w:r w:rsidR="00FA7E3F">
        <w:rPr>
          <w:rStyle w:val="default"/>
          <w:rFonts w:cs="FrankRuehl" w:hint="cs"/>
          <w:rtl/>
          <w:lang w:eastAsia="en-US"/>
        </w:rPr>
        <w:t>569</w:t>
      </w:r>
    </w:p>
    <w:p w:rsidR="00DE153C" w:rsidRPr="00FA7E3F" w:rsidRDefault="00A87021" w:rsidP="00A87021">
      <w:pPr>
        <w:pStyle w:val="P00"/>
        <w:spacing w:before="0"/>
        <w:ind w:left="0" w:right="1134"/>
        <w:rPr>
          <w:rFonts w:hint="cs"/>
          <w:vanish/>
          <w:color w:val="FF0000"/>
          <w:szCs w:val="20"/>
          <w:shd w:val="clear" w:color="auto" w:fill="FFFF99"/>
          <w:rtl/>
          <w:lang w:eastAsia="en-US"/>
        </w:rPr>
      </w:pPr>
      <w:bookmarkStart w:id="31" w:name="Rov32"/>
      <w:r w:rsidRPr="00FA7E3F">
        <w:rPr>
          <w:rFonts w:hint="cs"/>
          <w:vanish/>
          <w:color w:val="FF0000"/>
          <w:szCs w:val="20"/>
          <w:shd w:val="clear" w:color="auto" w:fill="FFFF99"/>
          <w:rtl/>
          <w:lang w:eastAsia="en-US"/>
        </w:rPr>
        <w:t>מיום 1.1.2011</w:t>
      </w:r>
    </w:p>
    <w:p w:rsidR="00A87021" w:rsidRPr="00FA7E3F" w:rsidRDefault="00A87021" w:rsidP="00A87021">
      <w:pPr>
        <w:pStyle w:val="P00"/>
        <w:spacing w:before="0"/>
        <w:ind w:left="0" w:right="1134"/>
        <w:rPr>
          <w:rFonts w:hint="cs"/>
          <w:vanish/>
          <w:szCs w:val="20"/>
          <w:shd w:val="clear" w:color="auto" w:fill="FFFF99"/>
          <w:rtl/>
          <w:lang w:eastAsia="en-US"/>
        </w:rPr>
      </w:pPr>
      <w:r w:rsidRPr="00FA7E3F">
        <w:rPr>
          <w:rFonts w:hint="cs"/>
          <w:b/>
          <w:bCs/>
          <w:vanish/>
          <w:szCs w:val="20"/>
          <w:shd w:val="clear" w:color="auto" w:fill="FFFF99"/>
          <w:rtl/>
          <w:lang w:eastAsia="en-US"/>
        </w:rPr>
        <w:t>הודעה תשע"א-2011</w:t>
      </w:r>
    </w:p>
    <w:p w:rsidR="00A87021" w:rsidRPr="00FA7E3F" w:rsidRDefault="00A87021" w:rsidP="00A87021">
      <w:pPr>
        <w:pStyle w:val="P00"/>
        <w:spacing w:before="0"/>
        <w:ind w:left="0" w:right="1134"/>
        <w:rPr>
          <w:rFonts w:hint="cs"/>
          <w:vanish/>
          <w:szCs w:val="20"/>
          <w:shd w:val="clear" w:color="auto" w:fill="FFFF99"/>
          <w:rtl/>
          <w:lang w:eastAsia="en-US"/>
        </w:rPr>
      </w:pPr>
      <w:hyperlink r:id="rId11" w:history="1">
        <w:r w:rsidRPr="00FA7E3F">
          <w:rPr>
            <w:rStyle w:val="Hyperlink"/>
            <w:rFonts w:hint="cs"/>
            <w:vanish/>
            <w:szCs w:val="20"/>
            <w:shd w:val="clear" w:color="auto" w:fill="FFFF99"/>
            <w:rtl/>
            <w:lang w:eastAsia="en-US"/>
          </w:rPr>
          <w:t>ק"ת תשע"א מס' 6972</w:t>
        </w:r>
      </w:hyperlink>
      <w:r w:rsidRPr="00FA7E3F">
        <w:rPr>
          <w:rFonts w:hint="cs"/>
          <w:vanish/>
          <w:szCs w:val="20"/>
          <w:shd w:val="clear" w:color="auto" w:fill="FFFF99"/>
          <w:rtl/>
          <w:lang w:eastAsia="en-US"/>
        </w:rPr>
        <w:t xml:space="preserve"> מיום 1.2.2011 עמ' 626</w:t>
      </w:r>
    </w:p>
    <w:p w:rsidR="0046004A" w:rsidRPr="00FA7E3F" w:rsidRDefault="0046004A" w:rsidP="00EE66A2">
      <w:pPr>
        <w:pStyle w:val="P00"/>
        <w:tabs>
          <w:tab w:val="clear" w:pos="624"/>
          <w:tab w:val="clear" w:pos="1021"/>
          <w:tab w:val="clear" w:pos="1474"/>
          <w:tab w:val="clear" w:pos="1928"/>
          <w:tab w:val="clear" w:pos="2381"/>
          <w:tab w:val="clear" w:pos="2835"/>
          <w:tab w:val="clear" w:pos="6259"/>
          <w:tab w:val="center" w:pos="6804"/>
        </w:tabs>
        <w:ind w:left="0" w:right="1134"/>
        <w:rPr>
          <w:rStyle w:val="default"/>
          <w:rFonts w:cs="FrankRuehl" w:hint="cs"/>
          <w:vanish/>
          <w:szCs w:val="20"/>
          <w:u w:val="single"/>
          <w:shd w:val="clear" w:color="auto" w:fill="FFFF99"/>
          <w:rtl/>
          <w:lang w:eastAsia="en-US"/>
        </w:rPr>
      </w:pPr>
      <w:r w:rsidRPr="00FA7E3F">
        <w:rPr>
          <w:rStyle w:val="default"/>
          <w:rFonts w:cs="FrankRuehl" w:hint="cs"/>
          <w:vanish/>
          <w:szCs w:val="20"/>
          <w:shd w:val="clear" w:color="auto" w:fill="FFFF99"/>
          <w:rtl/>
          <w:lang w:eastAsia="en-US"/>
        </w:rPr>
        <w:tab/>
      </w:r>
      <w:r w:rsidRPr="00FA7E3F">
        <w:rPr>
          <w:rStyle w:val="default"/>
          <w:rFonts w:cs="FrankRuehl"/>
          <w:vanish/>
          <w:szCs w:val="20"/>
          <w:u w:val="single"/>
          <w:shd w:val="clear" w:color="auto" w:fill="FFFF99"/>
          <w:rtl/>
          <w:lang w:eastAsia="en-US"/>
        </w:rPr>
        <w:t>בשקלים חדשים</w:t>
      </w:r>
    </w:p>
    <w:p w:rsidR="0046004A" w:rsidRPr="00FA7E3F" w:rsidRDefault="0046004A" w:rsidP="00EE66A2">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אגרת טיפול בבקשה –</w:t>
      </w:r>
    </w:p>
    <w:p w:rsidR="0046004A" w:rsidRPr="00FA7E3F" w:rsidRDefault="0046004A" w:rsidP="00EE66A2">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לרישום בין</w:t>
      </w:r>
      <w:r w:rsidRPr="00FA7E3F">
        <w:rPr>
          <w:rStyle w:val="default"/>
          <w:rFonts w:cs="FrankRuehl" w:hint="cs"/>
          <w:vanish/>
          <w:sz w:val="22"/>
          <w:szCs w:val="22"/>
          <w:shd w:val="clear" w:color="auto" w:fill="FFFF99"/>
          <w:rtl/>
          <w:lang w:eastAsia="en-US"/>
        </w:rPr>
        <w:t>-</w:t>
      </w:r>
      <w:r w:rsidRPr="00FA7E3F">
        <w:rPr>
          <w:rStyle w:val="default"/>
          <w:rFonts w:cs="FrankRuehl"/>
          <w:vanish/>
          <w:sz w:val="22"/>
          <w:szCs w:val="22"/>
          <w:shd w:val="clear" w:color="auto" w:fill="FFFF99"/>
          <w:rtl/>
          <w:lang w:eastAsia="en-US"/>
        </w:rPr>
        <w:t>לאומי לפי סעיף 56ג(1) לפקודה</w:t>
      </w:r>
      <w:r w:rsidRPr="00FA7E3F">
        <w:rPr>
          <w:rStyle w:val="default"/>
          <w:rFonts w:cs="FrankRuehl" w:hint="cs"/>
          <w:vanish/>
          <w:sz w:val="22"/>
          <w:szCs w:val="22"/>
          <w:shd w:val="clear" w:color="auto" w:fill="FFFF99"/>
          <w:rtl/>
          <w:lang w:eastAsia="en-US"/>
        </w:rPr>
        <w:tab/>
      </w:r>
      <w:r w:rsidRPr="00FA7E3F">
        <w:rPr>
          <w:rStyle w:val="default"/>
          <w:rFonts w:cs="FrankRuehl"/>
          <w:strike/>
          <w:vanish/>
          <w:sz w:val="22"/>
          <w:szCs w:val="22"/>
          <w:shd w:val="clear" w:color="auto" w:fill="FFFF99"/>
          <w:rtl/>
          <w:lang w:eastAsia="en-US"/>
        </w:rPr>
        <w:t>486</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498</w:t>
      </w:r>
    </w:p>
    <w:p w:rsidR="0046004A" w:rsidRPr="00FA7E3F" w:rsidRDefault="0046004A" w:rsidP="00EE66A2">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להרחבה שאינה מייעדת את ישראל לפי סעיף 56ג(2) לפקודה</w:t>
      </w:r>
      <w:r w:rsidRPr="00FA7E3F">
        <w:rPr>
          <w:rStyle w:val="default"/>
          <w:rFonts w:cs="FrankRuehl" w:hint="cs"/>
          <w:vanish/>
          <w:sz w:val="22"/>
          <w:szCs w:val="22"/>
          <w:shd w:val="clear" w:color="auto" w:fill="FFFF99"/>
          <w:rtl/>
          <w:lang w:eastAsia="en-US"/>
        </w:rPr>
        <w:tab/>
      </w:r>
      <w:r w:rsidRPr="00FA7E3F">
        <w:rPr>
          <w:rStyle w:val="default"/>
          <w:rFonts w:cs="FrankRuehl"/>
          <w:strike/>
          <w:vanish/>
          <w:sz w:val="22"/>
          <w:szCs w:val="22"/>
          <w:shd w:val="clear" w:color="auto" w:fill="FFFF99"/>
          <w:rtl/>
          <w:lang w:eastAsia="en-US"/>
        </w:rPr>
        <w:t>486</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498</w:t>
      </w:r>
    </w:p>
    <w:p w:rsidR="0046004A" w:rsidRPr="00FA7E3F" w:rsidRDefault="0046004A" w:rsidP="00EE66A2">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lang w:eastAsia="en-US"/>
        </w:rPr>
      </w:pPr>
      <w:r w:rsidRPr="00FA7E3F">
        <w:rPr>
          <w:rStyle w:val="default"/>
          <w:rFonts w:cs="FrankRuehl"/>
          <w:vanish/>
          <w:sz w:val="22"/>
          <w:szCs w:val="22"/>
          <w:shd w:val="clear" w:color="auto" w:fill="FFFF99"/>
          <w:rtl/>
          <w:lang w:eastAsia="en-US"/>
        </w:rPr>
        <w:t>להארכת תוקף רישום בין</w:t>
      </w:r>
      <w:r w:rsidRPr="00FA7E3F">
        <w:rPr>
          <w:rStyle w:val="default"/>
          <w:rFonts w:cs="FrankRuehl" w:hint="cs"/>
          <w:vanish/>
          <w:sz w:val="22"/>
          <w:szCs w:val="22"/>
          <w:shd w:val="clear" w:color="auto" w:fill="FFFF99"/>
          <w:rtl/>
          <w:lang w:eastAsia="en-US"/>
        </w:rPr>
        <w:t>-</w:t>
      </w:r>
      <w:r w:rsidRPr="00FA7E3F">
        <w:rPr>
          <w:rStyle w:val="default"/>
          <w:rFonts w:cs="FrankRuehl"/>
          <w:vanish/>
          <w:sz w:val="22"/>
          <w:szCs w:val="22"/>
          <w:shd w:val="clear" w:color="auto" w:fill="FFFF99"/>
          <w:rtl/>
          <w:lang w:eastAsia="en-US"/>
        </w:rPr>
        <w:t>לאומי לפי סעיף 56י(1) לפקודה</w:t>
      </w:r>
      <w:r w:rsidRPr="00FA7E3F">
        <w:rPr>
          <w:rStyle w:val="default"/>
          <w:rFonts w:cs="FrankRuehl" w:hint="cs"/>
          <w:vanish/>
          <w:sz w:val="22"/>
          <w:szCs w:val="22"/>
          <w:shd w:val="clear" w:color="auto" w:fill="FFFF99"/>
          <w:rtl/>
          <w:lang w:eastAsia="en-US"/>
        </w:rPr>
        <w:tab/>
      </w:r>
      <w:r w:rsidRPr="00FA7E3F">
        <w:rPr>
          <w:rStyle w:val="default"/>
          <w:rFonts w:cs="FrankRuehl"/>
          <w:strike/>
          <w:vanish/>
          <w:sz w:val="22"/>
          <w:szCs w:val="22"/>
          <w:shd w:val="clear" w:color="auto" w:fill="FFFF99"/>
          <w:rtl/>
          <w:lang w:eastAsia="en-US"/>
        </w:rPr>
        <w:t>486</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498</w:t>
      </w:r>
    </w:p>
    <w:p w:rsidR="0046004A" w:rsidRPr="00FA7E3F" w:rsidRDefault="0046004A" w:rsidP="00A87021">
      <w:pPr>
        <w:pStyle w:val="P00"/>
        <w:spacing w:before="0"/>
        <w:ind w:left="0" w:right="1134"/>
        <w:rPr>
          <w:rFonts w:hint="cs"/>
          <w:vanish/>
          <w:szCs w:val="20"/>
          <w:shd w:val="clear" w:color="auto" w:fill="FFFF99"/>
          <w:rtl/>
          <w:lang w:eastAsia="en-US"/>
        </w:rPr>
      </w:pPr>
    </w:p>
    <w:p w:rsidR="0046004A" w:rsidRPr="00FA7E3F" w:rsidRDefault="0046004A" w:rsidP="00A87021">
      <w:pPr>
        <w:pStyle w:val="P00"/>
        <w:spacing w:before="0"/>
        <w:ind w:left="0" w:right="1134"/>
        <w:rPr>
          <w:rFonts w:hint="cs"/>
          <w:vanish/>
          <w:color w:val="FF0000"/>
          <w:szCs w:val="20"/>
          <w:shd w:val="clear" w:color="auto" w:fill="FFFF99"/>
          <w:rtl/>
          <w:lang w:eastAsia="en-US"/>
        </w:rPr>
      </w:pPr>
      <w:r w:rsidRPr="00FA7E3F">
        <w:rPr>
          <w:rFonts w:hint="cs"/>
          <w:vanish/>
          <w:color w:val="FF0000"/>
          <w:szCs w:val="20"/>
          <w:shd w:val="clear" w:color="auto" w:fill="FFFF99"/>
          <w:rtl/>
          <w:lang w:eastAsia="en-US"/>
        </w:rPr>
        <w:t>מיום 1.1.2012</w:t>
      </w:r>
    </w:p>
    <w:p w:rsidR="0046004A" w:rsidRPr="00FA7E3F" w:rsidRDefault="0046004A" w:rsidP="00A87021">
      <w:pPr>
        <w:pStyle w:val="P00"/>
        <w:spacing w:before="0"/>
        <w:ind w:left="0" w:right="1134"/>
        <w:rPr>
          <w:rFonts w:hint="cs"/>
          <w:vanish/>
          <w:szCs w:val="20"/>
          <w:shd w:val="clear" w:color="auto" w:fill="FFFF99"/>
          <w:rtl/>
          <w:lang w:eastAsia="en-US"/>
        </w:rPr>
      </w:pPr>
      <w:r w:rsidRPr="00FA7E3F">
        <w:rPr>
          <w:rFonts w:hint="cs"/>
          <w:b/>
          <w:bCs/>
          <w:vanish/>
          <w:szCs w:val="20"/>
          <w:shd w:val="clear" w:color="auto" w:fill="FFFF99"/>
          <w:rtl/>
          <w:lang w:eastAsia="en-US"/>
        </w:rPr>
        <w:t>הודעה תשע"ב-2011</w:t>
      </w:r>
    </w:p>
    <w:p w:rsidR="0046004A" w:rsidRPr="00FA7E3F" w:rsidRDefault="0046004A" w:rsidP="00A87021">
      <w:pPr>
        <w:pStyle w:val="P00"/>
        <w:spacing w:before="0"/>
        <w:ind w:left="0" w:right="1134"/>
        <w:rPr>
          <w:rFonts w:hint="cs"/>
          <w:vanish/>
          <w:szCs w:val="20"/>
          <w:shd w:val="clear" w:color="auto" w:fill="FFFF99"/>
          <w:rtl/>
          <w:lang w:eastAsia="en-US"/>
        </w:rPr>
      </w:pPr>
      <w:hyperlink r:id="rId12" w:history="1">
        <w:r w:rsidRPr="00FA7E3F">
          <w:rPr>
            <w:rStyle w:val="Hyperlink"/>
            <w:rFonts w:hint="cs"/>
            <w:vanish/>
            <w:szCs w:val="20"/>
            <w:shd w:val="clear" w:color="auto" w:fill="FFFF99"/>
            <w:rtl/>
            <w:lang w:eastAsia="en-US"/>
          </w:rPr>
          <w:t>ק"ת תשע"ב מס' 7069</w:t>
        </w:r>
      </w:hyperlink>
      <w:r w:rsidRPr="00FA7E3F">
        <w:rPr>
          <w:rFonts w:hint="cs"/>
          <w:vanish/>
          <w:szCs w:val="20"/>
          <w:shd w:val="clear" w:color="auto" w:fill="FFFF99"/>
          <w:rtl/>
          <w:lang w:eastAsia="en-US"/>
        </w:rPr>
        <w:t xml:space="preserve"> מיום 29.12.2011 עמ' 510</w:t>
      </w:r>
    </w:p>
    <w:p w:rsidR="00DE1816" w:rsidRPr="00FA7E3F" w:rsidRDefault="00DE1816" w:rsidP="00EE66A2">
      <w:pPr>
        <w:pStyle w:val="P00"/>
        <w:tabs>
          <w:tab w:val="clear" w:pos="624"/>
          <w:tab w:val="clear" w:pos="1021"/>
          <w:tab w:val="clear" w:pos="1474"/>
          <w:tab w:val="clear" w:pos="1928"/>
          <w:tab w:val="clear" w:pos="2381"/>
          <w:tab w:val="clear" w:pos="2835"/>
          <w:tab w:val="clear" w:pos="6259"/>
          <w:tab w:val="center" w:pos="6804"/>
        </w:tabs>
        <w:ind w:left="0" w:right="1134"/>
        <w:rPr>
          <w:rStyle w:val="default"/>
          <w:rFonts w:cs="FrankRuehl" w:hint="cs"/>
          <w:vanish/>
          <w:szCs w:val="20"/>
          <w:u w:val="single"/>
          <w:shd w:val="clear" w:color="auto" w:fill="FFFF99"/>
          <w:rtl/>
          <w:lang w:eastAsia="en-US"/>
        </w:rPr>
      </w:pPr>
      <w:r w:rsidRPr="00FA7E3F">
        <w:rPr>
          <w:rStyle w:val="default"/>
          <w:rFonts w:cs="FrankRuehl" w:hint="cs"/>
          <w:vanish/>
          <w:szCs w:val="20"/>
          <w:shd w:val="clear" w:color="auto" w:fill="FFFF99"/>
          <w:rtl/>
          <w:lang w:eastAsia="en-US"/>
        </w:rPr>
        <w:tab/>
      </w:r>
      <w:r w:rsidRPr="00FA7E3F">
        <w:rPr>
          <w:rStyle w:val="default"/>
          <w:rFonts w:cs="FrankRuehl"/>
          <w:vanish/>
          <w:szCs w:val="20"/>
          <w:u w:val="single"/>
          <w:shd w:val="clear" w:color="auto" w:fill="FFFF99"/>
          <w:rtl/>
          <w:lang w:eastAsia="en-US"/>
        </w:rPr>
        <w:t>בשקלים חדשים</w:t>
      </w:r>
    </w:p>
    <w:p w:rsidR="00DE1816" w:rsidRPr="00FA7E3F" w:rsidRDefault="00DE1816" w:rsidP="00EE66A2">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אגרת טיפול בבקשה –</w:t>
      </w:r>
    </w:p>
    <w:p w:rsidR="00DE1816" w:rsidRPr="00FA7E3F" w:rsidRDefault="00DE1816" w:rsidP="00EE66A2">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לרישום בין</w:t>
      </w:r>
      <w:r w:rsidRPr="00FA7E3F">
        <w:rPr>
          <w:rStyle w:val="default"/>
          <w:rFonts w:cs="FrankRuehl" w:hint="cs"/>
          <w:vanish/>
          <w:sz w:val="22"/>
          <w:szCs w:val="22"/>
          <w:shd w:val="clear" w:color="auto" w:fill="FFFF99"/>
          <w:rtl/>
          <w:lang w:eastAsia="en-US"/>
        </w:rPr>
        <w:t>-</w:t>
      </w:r>
      <w:r w:rsidRPr="00FA7E3F">
        <w:rPr>
          <w:rStyle w:val="default"/>
          <w:rFonts w:cs="FrankRuehl"/>
          <w:vanish/>
          <w:sz w:val="22"/>
          <w:szCs w:val="22"/>
          <w:shd w:val="clear" w:color="auto" w:fill="FFFF99"/>
          <w:rtl/>
          <w:lang w:eastAsia="en-US"/>
        </w:rPr>
        <w:t>לאומי לפי סעיף 56ג(1)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498</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512</w:t>
      </w:r>
    </w:p>
    <w:p w:rsidR="00DE1816" w:rsidRPr="00FA7E3F" w:rsidRDefault="00DE1816" w:rsidP="00EE66A2">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להרחבה שאינה מייעדת את ישראל לפי סעיף 56ג(2)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498</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512</w:t>
      </w:r>
    </w:p>
    <w:p w:rsidR="00DE1816" w:rsidRPr="00FA7E3F" w:rsidRDefault="00DE1816" w:rsidP="00EE66A2">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lang w:eastAsia="en-US"/>
        </w:rPr>
      </w:pPr>
      <w:r w:rsidRPr="00FA7E3F">
        <w:rPr>
          <w:rStyle w:val="default"/>
          <w:rFonts w:cs="FrankRuehl"/>
          <w:vanish/>
          <w:sz w:val="22"/>
          <w:szCs w:val="22"/>
          <w:shd w:val="clear" w:color="auto" w:fill="FFFF99"/>
          <w:rtl/>
          <w:lang w:eastAsia="en-US"/>
        </w:rPr>
        <w:t>להארכת תוקף רישום בין</w:t>
      </w:r>
      <w:r w:rsidRPr="00FA7E3F">
        <w:rPr>
          <w:rStyle w:val="default"/>
          <w:rFonts w:cs="FrankRuehl" w:hint="cs"/>
          <w:vanish/>
          <w:sz w:val="22"/>
          <w:szCs w:val="22"/>
          <w:shd w:val="clear" w:color="auto" w:fill="FFFF99"/>
          <w:rtl/>
          <w:lang w:eastAsia="en-US"/>
        </w:rPr>
        <w:t>-</w:t>
      </w:r>
      <w:r w:rsidRPr="00FA7E3F">
        <w:rPr>
          <w:rStyle w:val="default"/>
          <w:rFonts w:cs="FrankRuehl"/>
          <w:vanish/>
          <w:sz w:val="22"/>
          <w:szCs w:val="22"/>
          <w:shd w:val="clear" w:color="auto" w:fill="FFFF99"/>
          <w:rtl/>
          <w:lang w:eastAsia="en-US"/>
        </w:rPr>
        <w:t>לאומי לפי סעיף 56י(1)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498</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512</w:t>
      </w:r>
    </w:p>
    <w:p w:rsidR="00DE1816" w:rsidRPr="00FA7E3F" w:rsidRDefault="00DE1816" w:rsidP="00A87021">
      <w:pPr>
        <w:pStyle w:val="P00"/>
        <w:spacing w:before="0"/>
        <w:ind w:left="0" w:right="1134"/>
        <w:rPr>
          <w:rFonts w:hint="cs"/>
          <w:vanish/>
          <w:szCs w:val="20"/>
          <w:shd w:val="clear" w:color="auto" w:fill="FFFF99"/>
          <w:rtl/>
          <w:lang w:eastAsia="en-US"/>
        </w:rPr>
      </w:pPr>
    </w:p>
    <w:p w:rsidR="00DE1816" w:rsidRPr="00FA7E3F" w:rsidRDefault="00DE1816" w:rsidP="00A87021">
      <w:pPr>
        <w:pStyle w:val="P00"/>
        <w:spacing w:before="0"/>
        <w:ind w:left="0" w:right="1134"/>
        <w:rPr>
          <w:rFonts w:hint="cs"/>
          <w:vanish/>
          <w:color w:val="FF0000"/>
          <w:szCs w:val="20"/>
          <w:shd w:val="clear" w:color="auto" w:fill="FFFF99"/>
          <w:rtl/>
          <w:lang w:eastAsia="en-US"/>
        </w:rPr>
      </w:pPr>
      <w:r w:rsidRPr="00FA7E3F">
        <w:rPr>
          <w:rFonts w:hint="cs"/>
          <w:vanish/>
          <w:color w:val="FF0000"/>
          <w:szCs w:val="20"/>
          <w:shd w:val="clear" w:color="auto" w:fill="FFFF99"/>
          <w:rtl/>
          <w:lang w:eastAsia="en-US"/>
        </w:rPr>
        <w:t>מיום 1.1.2013</w:t>
      </w:r>
    </w:p>
    <w:p w:rsidR="00DE1816" w:rsidRPr="00FA7E3F" w:rsidRDefault="00DE1816" w:rsidP="00A87021">
      <w:pPr>
        <w:pStyle w:val="P00"/>
        <w:spacing w:before="0"/>
        <w:ind w:left="0" w:right="1134"/>
        <w:rPr>
          <w:rFonts w:hint="cs"/>
          <w:vanish/>
          <w:szCs w:val="20"/>
          <w:shd w:val="clear" w:color="auto" w:fill="FFFF99"/>
          <w:rtl/>
          <w:lang w:eastAsia="en-US"/>
        </w:rPr>
      </w:pPr>
      <w:r w:rsidRPr="00FA7E3F">
        <w:rPr>
          <w:rFonts w:hint="cs"/>
          <w:b/>
          <w:bCs/>
          <w:vanish/>
          <w:szCs w:val="20"/>
          <w:shd w:val="clear" w:color="auto" w:fill="FFFF99"/>
          <w:rtl/>
          <w:lang w:eastAsia="en-US"/>
        </w:rPr>
        <w:t>הודעה תשע"ג-2012</w:t>
      </w:r>
    </w:p>
    <w:p w:rsidR="00DE1816" w:rsidRPr="00FA7E3F" w:rsidRDefault="00DE1816" w:rsidP="00A87021">
      <w:pPr>
        <w:pStyle w:val="P00"/>
        <w:spacing w:before="0"/>
        <w:ind w:left="0" w:right="1134"/>
        <w:rPr>
          <w:rFonts w:hint="cs"/>
          <w:vanish/>
          <w:szCs w:val="20"/>
          <w:shd w:val="clear" w:color="auto" w:fill="FFFF99"/>
          <w:rtl/>
          <w:lang w:eastAsia="en-US"/>
        </w:rPr>
      </w:pPr>
      <w:hyperlink r:id="rId13" w:history="1">
        <w:r w:rsidRPr="00FA7E3F">
          <w:rPr>
            <w:rStyle w:val="Hyperlink"/>
            <w:rFonts w:hint="cs"/>
            <w:vanish/>
            <w:szCs w:val="20"/>
            <w:shd w:val="clear" w:color="auto" w:fill="FFFF99"/>
            <w:rtl/>
            <w:lang w:eastAsia="en-US"/>
          </w:rPr>
          <w:t>ק"ת תשע"ג מס' 7199</w:t>
        </w:r>
      </w:hyperlink>
      <w:r w:rsidRPr="00FA7E3F">
        <w:rPr>
          <w:rFonts w:hint="cs"/>
          <w:vanish/>
          <w:szCs w:val="20"/>
          <w:shd w:val="clear" w:color="auto" w:fill="FFFF99"/>
          <w:rtl/>
          <w:lang w:eastAsia="en-US"/>
        </w:rPr>
        <w:t xml:space="preserve"> מיום 30.12.2012 עמ' 402</w:t>
      </w:r>
    </w:p>
    <w:p w:rsidR="00481D84" w:rsidRPr="00FA7E3F" w:rsidRDefault="00481D84" w:rsidP="00EE66A2">
      <w:pPr>
        <w:pStyle w:val="P00"/>
        <w:tabs>
          <w:tab w:val="clear" w:pos="624"/>
          <w:tab w:val="clear" w:pos="1021"/>
          <w:tab w:val="clear" w:pos="1474"/>
          <w:tab w:val="clear" w:pos="1928"/>
          <w:tab w:val="clear" w:pos="2381"/>
          <w:tab w:val="clear" w:pos="2835"/>
          <w:tab w:val="clear" w:pos="6259"/>
          <w:tab w:val="center" w:pos="6804"/>
        </w:tabs>
        <w:ind w:left="0" w:right="1134"/>
        <w:rPr>
          <w:rStyle w:val="default"/>
          <w:rFonts w:cs="FrankRuehl" w:hint="cs"/>
          <w:vanish/>
          <w:szCs w:val="20"/>
          <w:u w:val="single"/>
          <w:shd w:val="clear" w:color="auto" w:fill="FFFF99"/>
          <w:rtl/>
          <w:lang w:eastAsia="en-US"/>
        </w:rPr>
      </w:pPr>
      <w:r w:rsidRPr="00FA7E3F">
        <w:rPr>
          <w:rStyle w:val="default"/>
          <w:rFonts w:cs="FrankRuehl" w:hint="cs"/>
          <w:vanish/>
          <w:szCs w:val="20"/>
          <w:shd w:val="clear" w:color="auto" w:fill="FFFF99"/>
          <w:rtl/>
          <w:lang w:eastAsia="en-US"/>
        </w:rPr>
        <w:tab/>
      </w:r>
      <w:r w:rsidRPr="00FA7E3F">
        <w:rPr>
          <w:rStyle w:val="default"/>
          <w:rFonts w:cs="FrankRuehl"/>
          <w:vanish/>
          <w:szCs w:val="20"/>
          <w:u w:val="single"/>
          <w:shd w:val="clear" w:color="auto" w:fill="FFFF99"/>
          <w:rtl/>
          <w:lang w:eastAsia="en-US"/>
        </w:rPr>
        <w:t>בשקלים חדשים</w:t>
      </w:r>
    </w:p>
    <w:p w:rsidR="00481D84" w:rsidRPr="00FA7E3F" w:rsidRDefault="00481D84" w:rsidP="00EE66A2">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אגרת טיפול בבקשה –</w:t>
      </w:r>
    </w:p>
    <w:p w:rsidR="00481D84" w:rsidRPr="00FA7E3F" w:rsidRDefault="00481D84" w:rsidP="00EE66A2">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לרישום בין</w:t>
      </w:r>
      <w:r w:rsidRPr="00FA7E3F">
        <w:rPr>
          <w:rStyle w:val="default"/>
          <w:rFonts w:cs="FrankRuehl" w:hint="cs"/>
          <w:vanish/>
          <w:sz w:val="22"/>
          <w:szCs w:val="22"/>
          <w:shd w:val="clear" w:color="auto" w:fill="FFFF99"/>
          <w:rtl/>
          <w:lang w:eastAsia="en-US"/>
        </w:rPr>
        <w:t>-</w:t>
      </w:r>
      <w:r w:rsidRPr="00FA7E3F">
        <w:rPr>
          <w:rStyle w:val="default"/>
          <w:rFonts w:cs="FrankRuehl"/>
          <w:vanish/>
          <w:sz w:val="22"/>
          <w:szCs w:val="22"/>
          <w:shd w:val="clear" w:color="auto" w:fill="FFFF99"/>
          <w:rtl/>
          <w:lang w:eastAsia="en-US"/>
        </w:rPr>
        <w:t>לאומי לפי סעיף 56ג(1)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512</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521</w:t>
      </w:r>
    </w:p>
    <w:p w:rsidR="00481D84" w:rsidRPr="00FA7E3F" w:rsidRDefault="00481D84" w:rsidP="00EE66A2">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להרחבה שאינה מייעדת את ישראל לפי סעיף 56ג(2)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512</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521</w:t>
      </w:r>
    </w:p>
    <w:p w:rsidR="00481D84" w:rsidRPr="00FA7E3F" w:rsidRDefault="00481D84" w:rsidP="00EE66A2">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lang w:eastAsia="en-US"/>
        </w:rPr>
      </w:pPr>
      <w:r w:rsidRPr="00FA7E3F">
        <w:rPr>
          <w:rStyle w:val="default"/>
          <w:rFonts w:cs="FrankRuehl"/>
          <w:vanish/>
          <w:sz w:val="22"/>
          <w:szCs w:val="22"/>
          <w:shd w:val="clear" w:color="auto" w:fill="FFFF99"/>
          <w:rtl/>
          <w:lang w:eastAsia="en-US"/>
        </w:rPr>
        <w:t>להארכת תוקף רישום בין</w:t>
      </w:r>
      <w:r w:rsidRPr="00FA7E3F">
        <w:rPr>
          <w:rStyle w:val="default"/>
          <w:rFonts w:cs="FrankRuehl" w:hint="cs"/>
          <w:vanish/>
          <w:sz w:val="22"/>
          <w:szCs w:val="22"/>
          <w:shd w:val="clear" w:color="auto" w:fill="FFFF99"/>
          <w:rtl/>
          <w:lang w:eastAsia="en-US"/>
        </w:rPr>
        <w:t>-</w:t>
      </w:r>
      <w:r w:rsidRPr="00FA7E3F">
        <w:rPr>
          <w:rStyle w:val="default"/>
          <w:rFonts w:cs="FrankRuehl"/>
          <w:vanish/>
          <w:sz w:val="22"/>
          <w:szCs w:val="22"/>
          <w:shd w:val="clear" w:color="auto" w:fill="FFFF99"/>
          <w:rtl/>
          <w:lang w:eastAsia="en-US"/>
        </w:rPr>
        <w:t>לאומי לפי סעיף 56י(1)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512</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521</w:t>
      </w:r>
    </w:p>
    <w:p w:rsidR="00481D84" w:rsidRPr="00FA7E3F" w:rsidRDefault="00481D84" w:rsidP="00A87021">
      <w:pPr>
        <w:pStyle w:val="P00"/>
        <w:spacing w:before="0"/>
        <w:ind w:left="0" w:right="1134"/>
        <w:rPr>
          <w:rFonts w:hint="cs"/>
          <w:vanish/>
          <w:szCs w:val="20"/>
          <w:shd w:val="clear" w:color="auto" w:fill="FFFF99"/>
          <w:rtl/>
          <w:lang w:eastAsia="en-US"/>
        </w:rPr>
      </w:pPr>
    </w:p>
    <w:p w:rsidR="00481D84" w:rsidRPr="00FA7E3F" w:rsidRDefault="00481D84" w:rsidP="00A87021">
      <w:pPr>
        <w:pStyle w:val="P00"/>
        <w:spacing w:before="0"/>
        <w:ind w:left="0" w:right="1134"/>
        <w:rPr>
          <w:rFonts w:hint="cs"/>
          <w:vanish/>
          <w:color w:val="FF0000"/>
          <w:szCs w:val="20"/>
          <w:shd w:val="clear" w:color="auto" w:fill="FFFF99"/>
          <w:rtl/>
          <w:lang w:eastAsia="en-US"/>
        </w:rPr>
      </w:pPr>
      <w:r w:rsidRPr="00FA7E3F">
        <w:rPr>
          <w:rFonts w:hint="cs"/>
          <w:vanish/>
          <w:color w:val="FF0000"/>
          <w:szCs w:val="20"/>
          <w:shd w:val="clear" w:color="auto" w:fill="FFFF99"/>
          <w:rtl/>
          <w:lang w:eastAsia="en-US"/>
        </w:rPr>
        <w:t>מיום 1.1.2014</w:t>
      </w:r>
    </w:p>
    <w:p w:rsidR="00481D84" w:rsidRPr="00FA7E3F" w:rsidRDefault="00481D84" w:rsidP="00A87021">
      <w:pPr>
        <w:pStyle w:val="P00"/>
        <w:spacing w:before="0"/>
        <w:ind w:left="0" w:right="1134"/>
        <w:rPr>
          <w:rFonts w:hint="cs"/>
          <w:vanish/>
          <w:szCs w:val="20"/>
          <w:shd w:val="clear" w:color="auto" w:fill="FFFF99"/>
          <w:rtl/>
          <w:lang w:eastAsia="en-US"/>
        </w:rPr>
      </w:pPr>
      <w:r w:rsidRPr="00FA7E3F">
        <w:rPr>
          <w:rFonts w:hint="cs"/>
          <w:b/>
          <w:bCs/>
          <w:vanish/>
          <w:szCs w:val="20"/>
          <w:shd w:val="clear" w:color="auto" w:fill="FFFF99"/>
          <w:rtl/>
          <w:lang w:eastAsia="en-US"/>
        </w:rPr>
        <w:t>הודעה תשע"ד-2014</w:t>
      </w:r>
    </w:p>
    <w:p w:rsidR="00481D84" w:rsidRPr="00FA7E3F" w:rsidRDefault="00481D84" w:rsidP="00A87021">
      <w:pPr>
        <w:pStyle w:val="P00"/>
        <w:spacing w:before="0"/>
        <w:ind w:left="0" w:right="1134"/>
        <w:rPr>
          <w:rFonts w:hint="cs"/>
          <w:vanish/>
          <w:szCs w:val="20"/>
          <w:shd w:val="clear" w:color="auto" w:fill="FFFF99"/>
          <w:rtl/>
          <w:lang w:eastAsia="en-US"/>
        </w:rPr>
      </w:pPr>
      <w:hyperlink r:id="rId14" w:history="1">
        <w:r w:rsidRPr="00FA7E3F">
          <w:rPr>
            <w:rStyle w:val="Hyperlink"/>
            <w:rFonts w:hint="cs"/>
            <w:vanish/>
            <w:szCs w:val="20"/>
            <w:shd w:val="clear" w:color="auto" w:fill="FFFF99"/>
            <w:rtl/>
            <w:lang w:eastAsia="en-US"/>
          </w:rPr>
          <w:t>ק"ת תשע"ד מס' 7323</w:t>
        </w:r>
      </w:hyperlink>
      <w:r w:rsidRPr="00FA7E3F">
        <w:rPr>
          <w:rFonts w:hint="cs"/>
          <w:vanish/>
          <w:szCs w:val="20"/>
          <w:shd w:val="clear" w:color="auto" w:fill="FFFF99"/>
          <w:rtl/>
          <w:lang w:eastAsia="en-US"/>
        </w:rPr>
        <w:t xml:space="preserve"> מיום 1.1.2014 עמ' 424</w:t>
      </w:r>
    </w:p>
    <w:p w:rsidR="00F26058" w:rsidRPr="00FA7E3F" w:rsidRDefault="00F26058" w:rsidP="00EE66A2">
      <w:pPr>
        <w:pStyle w:val="P00"/>
        <w:tabs>
          <w:tab w:val="clear" w:pos="624"/>
          <w:tab w:val="clear" w:pos="1021"/>
          <w:tab w:val="clear" w:pos="1474"/>
          <w:tab w:val="clear" w:pos="1928"/>
          <w:tab w:val="clear" w:pos="2381"/>
          <w:tab w:val="clear" w:pos="2835"/>
          <w:tab w:val="clear" w:pos="6259"/>
          <w:tab w:val="center" w:pos="6804"/>
        </w:tabs>
        <w:ind w:left="0" w:right="1134"/>
        <w:rPr>
          <w:rStyle w:val="default"/>
          <w:rFonts w:cs="FrankRuehl" w:hint="cs"/>
          <w:vanish/>
          <w:szCs w:val="20"/>
          <w:u w:val="single"/>
          <w:shd w:val="clear" w:color="auto" w:fill="FFFF99"/>
          <w:rtl/>
          <w:lang w:eastAsia="en-US"/>
        </w:rPr>
      </w:pPr>
      <w:r w:rsidRPr="00FA7E3F">
        <w:rPr>
          <w:rStyle w:val="default"/>
          <w:rFonts w:cs="FrankRuehl" w:hint="cs"/>
          <w:vanish/>
          <w:szCs w:val="20"/>
          <w:shd w:val="clear" w:color="auto" w:fill="FFFF99"/>
          <w:rtl/>
          <w:lang w:eastAsia="en-US"/>
        </w:rPr>
        <w:tab/>
      </w:r>
      <w:r w:rsidRPr="00FA7E3F">
        <w:rPr>
          <w:rStyle w:val="default"/>
          <w:rFonts w:cs="FrankRuehl"/>
          <w:vanish/>
          <w:szCs w:val="20"/>
          <w:u w:val="single"/>
          <w:shd w:val="clear" w:color="auto" w:fill="FFFF99"/>
          <w:rtl/>
          <w:lang w:eastAsia="en-US"/>
        </w:rPr>
        <w:t>בשקלים חדשים</w:t>
      </w:r>
    </w:p>
    <w:p w:rsidR="00F26058" w:rsidRPr="00FA7E3F" w:rsidRDefault="00F26058" w:rsidP="00EE66A2">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אגרת טיפול בבקשה –</w:t>
      </w:r>
    </w:p>
    <w:p w:rsidR="00F26058" w:rsidRPr="00FA7E3F" w:rsidRDefault="00F26058" w:rsidP="00EE66A2">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לרישום בין</w:t>
      </w:r>
      <w:r w:rsidRPr="00FA7E3F">
        <w:rPr>
          <w:rStyle w:val="default"/>
          <w:rFonts w:cs="FrankRuehl" w:hint="cs"/>
          <w:vanish/>
          <w:sz w:val="22"/>
          <w:szCs w:val="22"/>
          <w:shd w:val="clear" w:color="auto" w:fill="FFFF99"/>
          <w:rtl/>
          <w:lang w:eastAsia="en-US"/>
        </w:rPr>
        <w:t>-</w:t>
      </w:r>
      <w:r w:rsidRPr="00FA7E3F">
        <w:rPr>
          <w:rStyle w:val="default"/>
          <w:rFonts w:cs="FrankRuehl"/>
          <w:vanish/>
          <w:sz w:val="22"/>
          <w:szCs w:val="22"/>
          <w:shd w:val="clear" w:color="auto" w:fill="FFFF99"/>
          <w:rtl/>
          <w:lang w:eastAsia="en-US"/>
        </w:rPr>
        <w:t>לאומי לפי סעיף 56ג(1)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521</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531</w:t>
      </w:r>
    </w:p>
    <w:p w:rsidR="00F26058" w:rsidRPr="00FA7E3F" w:rsidRDefault="00F26058" w:rsidP="00EE66A2">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להרחבה שאינה מייעדת את ישראל לפי סעיף 56ג(2)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521</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531</w:t>
      </w:r>
    </w:p>
    <w:p w:rsidR="00F26058" w:rsidRPr="00FA7E3F" w:rsidRDefault="00F26058" w:rsidP="00EE66A2">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lang w:eastAsia="en-US"/>
        </w:rPr>
      </w:pPr>
      <w:r w:rsidRPr="00FA7E3F">
        <w:rPr>
          <w:rStyle w:val="default"/>
          <w:rFonts w:cs="FrankRuehl"/>
          <w:vanish/>
          <w:sz w:val="22"/>
          <w:szCs w:val="22"/>
          <w:shd w:val="clear" w:color="auto" w:fill="FFFF99"/>
          <w:rtl/>
          <w:lang w:eastAsia="en-US"/>
        </w:rPr>
        <w:t>להארכת תוקף רישום בין</w:t>
      </w:r>
      <w:r w:rsidRPr="00FA7E3F">
        <w:rPr>
          <w:rStyle w:val="default"/>
          <w:rFonts w:cs="FrankRuehl" w:hint="cs"/>
          <w:vanish/>
          <w:sz w:val="22"/>
          <w:szCs w:val="22"/>
          <w:shd w:val="clear" w:color="auto" w:fill="FFFF99"/>
          <w:rtl/>
          <w:lang w:eastAsia="en-US"/>
        </w:rPr>
        <w:t>-</w:t>
      </w:r>
      <w:r w:rsidRPr="00FA7E3F">
        <w:rPr>
          <w:rStyle w:val="default"/>
          <w:rFonts w:cs="FrankRuehl"/>
          <w:vanish/>
          <w:sz w:val="22"/>
          <w:szCs w:val="22"/>
          <w:shd w:val="clear" w:color="auto" w:fill="FFFF99"/>
          <w:rtl/>
          <w:lang w:eastAsia="en-US"/>
        </w:rPr>
        <w:t>לאומי לפי סעיף 56י(1)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521</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531</w:t>
      </w:r>
    </w:p>
    <w:p w:rsidR="00F26058" w:rsidRPr="00FA7E3F" w:rsidRDefault="00F26058" w:rsidP="00A87021">
      <w:pPr>
        <w:pStyle w:val="P00"/>
        <w:spacing w:before="0"/>
        <w:ind w:left="0" w:right="1134"/>
        <w:rPr>
          <w:rFonts w:hint="cs"/>
          <w:vanish/>
          <w:szCs w:val="20"/>
          <w:shd w:val="clear" w:color="auto" w:fill="FFFF99"/>
          <w:rtl/>
          <w:lang w:eastAsia="en-US"/>
        </w:rPr>
      </w:pPr>
    </w:p>
    <w:p w:rsidR="00F26058" w:rsidRPr="00FA7E3F" w:rsidRDefault="00F26058" w:rsidP="00A87021">
      <w:pPr>
        <w:pStyle w:val="P00"/>
        <w:spacing w:before="0"/>
        <w:ind w:left="0" w:right="1134"/>
        <w:rPr>
          <w:rFonts w:hint="cs"/>
          <w:vanish/>
          <w:color w:val="FF0000"/>
          <w:szCs w:val="20"/>
          <w:shd w:val="clear" w:color="auto" w:fill="FFFF99"/>
          <w:rtl/>
          <w:lang w:eastAsia="en-US"/>
        </w:rPr>
      </w:pPr>
      <w:r w:rsidRPr="00FA7E3F">
        <w:rPr>
          <w:rFonts w:hint="cs"/>
          <w:vanish/>
          <w:color w:val="FF0000"/>
          <w:szCs w:val="20"/>
          <w:shd w:val="clear" w:color="auto" w:fill="FFFF99"/>
          <w:rtl/>
          <w:lang w:eastAsia="en-US"/>
        </w:rPr>
        <w:t>מיום 1.1.2016</w:t>
      </w:r>
    </w:p>
    <w:p w:rsidR="00F26058" w:rsidRPr="00FA7E3F" w:rsidRDefault="00F26058" w:rsidP="00A87021">
      <w:pPr>
        <w:pStyle w:val="P00"/>
        <w:spacing w:before="0"/>
        <w:ind w:left="0" w:right="1134"/>
        <w:rPr>
          <w:rFonts w:hint="cs"/>
          <w:vanish/>
          <w:szCs w:val="20"/>
          <w:shd w:val="clear" w:color="auto" w:fill="FFFF99"/>
          <w:rtl/>
          <w:lang w:eastAsia="en-US"/>
        </w:rPr>
      </w:pPr>
      <w:r w:rsidRPr="00FA7E3F">
        <w:rPr>
          <w:rFonts w:hint="cs"/>
          <w:b/>
          <w:bCs/>
          <w:vanish/>
          <w:szCs w:val="20"/>
          <w:shd w:val="clear" w:color="auto" w:fill="FFFF99"/>
          <w:rtl/>
          <w:lang w:eastAsia="en-US"/>
        </w:rPr>
        <w:t>הודעה תשע"ו-2016</w:t>
      </w:r>
    </w:p>
    <w:p w:rsidR="00F26058" w:rsidRPr="00FA7E3F" w:rsidRDefault="00F26058" w:rsidP="00A87021">
      <w:pPr>
        <w:pStyle w:val="P00"/>
        <w:spacing w:before="0"/>
        <w:ind w:left="0" w:right="1134"/>
        <w:rPr>
          <w:rFonts w:hint="cs"/>
          <w:vanish/>
          <w:szCs w:val="20"/>
          <w:shd w:val="clear" w:color="auto" w:fill="FFFF99"/>
          <w:rtl/>
          <w:lang w:eastAsia="en-US"/>
        </w:rPr>
      </w:pPr>
      <w:hyperlink r:id="rId15" w:history="1">
        <w:r w:rsidRPr="00FA7E3F">
          <w:rPr>
            <w:rStyle w:val="Hyperlink"/>
            <w:rFonts w:hint="cs"/>
            <w:vanish/>
            <w:szCs w:val="20"/>
            <w:shd w:val="clear" w:color="auto" w:fill="FFFF99"/>
            <w:rtl/>
            <w:lang w:eastAsia="en-US"/>
          </w:rPr>
          <w:t>ק"ת תשע"ו מס' 7606</w:t>
        </w:r>
      </w:hyperlink>
      <w:r w:rsidRPr="00FA7E3F">
        <w:rPr>
          <w:rFonts w:hint="cs"/>
          <w:vanish/>
          <w:szCs w:val="20"/>
          <w:shd w:val="clear" w:color="auto" w:fill="FFFF99"/>
          <w:rtl/>
          <w:lang w:eastAsia="en-US"/>
        </w:rPr>
        <w:t xml:space="preserve"> מיום 18.1.2016 עמ' 616</w:t>
      </w:r>
    </w:p>
    <w:p w:rsidR="00A87021" w:rsidRPr="00FA7E3F" w:rsidRDefault="00A87021" w:rsidP="00EE66A2">
      <w:pPr>
        <w:pStyle w:val="P00"/>
        <w:tabs>
          <w:tab w:val="clear" w:pos="624"/>
          <w:tab w:val="clear" w:pos="1021"/>
          <w:tab w:val="clear" w:pos="1474"/>
          <w:tab w:val="clear" w:pos="1928"/>
          <w:tab w:val="clear" w:pos="2381"/>
          <w:tab w:val="clear" w:pos="2835"/>
          <w:tab w:val="clear" w:pos="6259"/>
          <w:tab w:val="center" w:pos="6804"/>
        </w:tabs>
        <w:ind w:left="0" w:right="1134"/>
        <w:rPr>
          <w:rStyle w:val="default"/>
          <w:rFonts w:cs="FrankRuehl" w:hint="cs"/>
          <w:vanish/>
          <w:szCs w:val="20"/>
          <w:u w:val="single"/>
          <w:shd w:val="clear" w:color="auto" w:fill="FFFF99"/>
          <w:rtl/>
          <w:lang w:eastAsia="en-US"/>
        </w:rPr>
      </w:pPr>
      <w:r w:rsidRPr="00FA7E3F">
        <w:rPr>
          <w:rStyle w:val="default"/>
          <w:rFonts w:cs="FrankRuehl" w:hint="cs"/>
          <w:vanish/>
          <w:szCs w:val="20"/>
          <w:shd w:val="clear" w:color="auto" w:fill="FFFF99"/>
          <w:rtl/>
          <w:lang w:eastAsia="en-US"/>
        </w:rPr>
        <w:tab/>
      </w:r>
      <w:r w:rsidRPr="00FA7E3F">
        <w:rPr>
          <w:rStyle w:val="default"/>
          <w:rFonts w:cs="FrankRuehl"/>
          <w:vanish/>
          <w:szCs w:val="20"/>
          <w:u w:val="single"/>
          <w:shd w:val="clear" w:color="auto" w:fill="FFFF99"/>
          <w:rtl/>
          <w:lang w:eastAsia="en-US"/>
        </w:rPr>
        <w:t>בשקלים חדשים</w:t>
      </w:r>
    </w:p>
    <w:p w:rsidR="00A87021" w:rsidRPr="00FA7E3F" w:rsidRDefault="00A87021" w:rsidP="00EE66A2">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אגרת טיפול בבקשה –</w:t>
      </w:r>
    </w:p>
    <w:p w:rsidR="00A87021" w:rsidRPr="00FA7E3F" w:rsidRDefault="00A87021" w:rsidP="00EE66A2">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לרישום בין</w:t>
      </w:r>
      <w:r w:rsidRPr="00FA7E3F">
        <w:rPr>
          <w:rStyle w:val="default"/>
          <w:rFonts w:cs="FrankRuehl" w:hint="cs"/>
          <w:vanish/>
          <w:sz w:val="22"/>
          <w:szCs w:val="22"/>
          <w:shd w:val="clear" w:color="auto" w:fill="FFFF99"/>
          <w:rtl/>
          <w:lang w:eastAsia="en-US"/>
        </w:rPr>
        <w:t>-</w:t>
      </w:r>
      <w:r w:rsidRPr="00FA7E3F">
        <w:rPr>
          <w:rStyle w:val="default"/>
          <w:rFonts w:cs="FrankRuehl"/>
          <w:vanish/>
          <w:sz w:val="22"/>
          <w:szCs w:val="22"/>
          <w:shd w:val="clear" w:color="auto" w:fill="FFFF99"/>
          <w:rtl/>
          <w:lang w:eastAsia="en-US"/>
        </w:rPr>
        <w:t>לאומי לפי סעיף 56ג(1) לפקודה</w:t>
      </w:r>
      <w:r w:rsidRPr="00FA7E3F">
        <w:rPr>
          <w:rStyle w:val="default"/>
          <w:rFonts w:cs="FrankRuehl" w:hint="cs"/>
          <w:vanish/>
          <w:sz w:val="22"/>
          <w:szCs w:val="22"/>
          <w:shd w:val="clear" w:color="auto" w:fill="FFFF99"/>
          <w:rtl/>
          <w:lang w:eastAsia="en-US"/>
        </w:rPr>
        <w:tab/>
      </w:r>
      <w:r w:rsidR="00F26058" w:rsidRPr="00FA7E3F">
        <w:rPr>
          <w:rStyle w:val="default"/>
          <w:rFonts w:cs="FrankRuehl" w:hint="cs"/>
          <w:strike/>
          <w:vanish/>
          <w:sz w:val="22"/>
          <w:szCs w:val="22"/>
          <w:shd w:val="clear" w:color="auto" w:fill="FFFF99"/>
          <w:rtl/>
          <w:lang w:eastAsia="en-US"/>
        </w:rPr>
        <w:t>53</w:t>
      </w:r>
      <w:r w:rsidR="00481D84" w:rsidRPr="00FA7E3F">
        <w:rPr>
          <w:rStyle w:val="default"/>
          <w:rFonts w:cs="FrankRuehl" w:hint="cs"/>
          <w:strike/>
          <w:vanish/>
          <w:sz w:val="22"/>
          <w:szCs w:val="22"/>
          <w:shd w:val="clear" w:color="auto" w:fill="FFFF99"/>
          <w:rtl/>
          <w:lang w:eastAsia="en-US"/>
        </w:rPr>
        <w:t>1</w:t>
      </w:r>
      <w:r w:rsidRPr="00FA7E3F">
        <w:rPr>
          <w:rStyle w:val="default"/>
          <w:rFonts w:cs="FrankRuehl" w:hint="cs"/>
          <w:vanish/>
          <w:sz w:val="22"/>
          <w:szCs w:val="22"/>
          <w:shd w:val="clear" w:color="auto" w:fill="FFFF99"/>
          <w:rtl/>
          <w:lang w:eastAsia="en-US"/>
        </w:rPr>
        <w:t xml:space="preserve"> </w:t>
      </w:r>
      <w:r w:rsidR="00F26058" w:rsidRPr="00FA7E3F">
        <w:rPr>
          <w:rStyle w:val="default"/>
          <w:rFonts w:cs="FrankRuehl" w:hint="cs"/>
          <w:vanish/>
          <w:sz w:val="22"/>
          <w:szCs w:val="22"/>
          <w:u w:val="single"/>
          <w:shd w:val="clear" w:color="auto" w:fill="FFFF99"/>
          <w:rtl/>
          <w:lang w:eastAsia="en-US"/>
        </w:rPr>
        <w:t>525</w:t>
      </w:r>
    </w:p>
    <w:p w:rsidR="00A87021" w:rsidRPr="00FA7E3F" w:rsidRDefault="00A87021" w:rsidP="00EE66A2">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להרחבה שאינה מייעדת את ישראל לפי סעיף 56ג(2) לפקודה</w:t>
      </w:r>
      <w:r w:rsidRPr="00FA7E3F">
        <w:rPr>
          <w:rStyle w:val="default"/>
          <w:rFonts w:cs="FrankRuehl" w:hint="cs"/>
          <w:vanish/>
          <w:sz w:val="22"/>
          <w:szCs w:val="22"/>
          <w:shd w:val="clear" w:color="auto" w:fill="FFFF99"/>
          <w:rtl/>
          <w:lang w:eastAsia="en-US"/>
        </w:rPr>
        <w:tab/>
      </w:r>
      <w:r w:rsidR="00F26058" w:rsidRPr="00FA7E3F">
        <w:rPr>
          <w:rStyle w:val="default"/>
          <w:rFonts w:cs="FrankRuehl" w:hint="cs"/>
          <w:strike/>
          <w:vanish/>
          <w:sz w:val="22"/>
          <w:szCs w:val="22"/>
          <w:shd w:val="clear" w:color="auto" w:fill="FFFF99"/>
          <w:rtl/>
          <w:lang w:eastAsia="en-US"/>
        </w:rPr>
        <w:t>53</w:t>
      </w:r>
      <w:r w:rsidR="00481D84" w:rsidRPr="00FA7E3F">
        <w:rPr>
          <w:rStyle w:val="default"/>
          <w:rFonts w:cs="FrankRuehl" w:hint="cs"/>
          <w:strike/>
          <w:vanish/>
          <w:sz w:val="22"/>
          <w:szCs w:val="22"/>
          <w:shd w:val="clear" w:color="auto" w:fill="FFFF99"/>
          <w:rtl/>
          <w:lang w:eastAsia="en-US"/>
        </w:rPr>
        <w:t>1</w:t>
      </w:r>
      <w:r w:rsidRPr="00FA7E3F">
        <w:rPr>
          <w:rStyle w:val="default"/>
          <w:rFonts w:cs="FrankRuehl" w:hint="cs"/>
          <w:vanish/>
          <w:sz w:val="22"/>
          <w:szCs w:val="22"/>
          <w:shd w:val="clear" w:color="auto" w:fill="FFFF99"/>
          <w:rtl/>
          <w:lang w:eastAsia="en-US"/>
        </w:rPr>
        <w:t xml:space="preserve"> </w:t>
      </w:r>
      <w:r w:rsidR="00F26058" w:rsidRPr="00FA7E3F">
        <w:rPr>
          <w:rStyle w:val="default"/>
          <w:rFonts w:cs="FrankRuehl" w:hint="cs"/>
          <w:vanish/>
          <w:sz w:val="22"/>
          <w:szCs w:val="22"/>
          <w:u w:val="single"/>
          <w:shd w:val="clear" w:color="auto" w:fill="FFFF99"/>
          <w:rtl/>
          <w:lang w:eastAsia="en-US"/>
        </w:rPr>
        <w:t>525</w:t>
      </w:r>
    </w:p>
    <w:p w:rsidR="00A87021" w:rsidRPr="00FA7E3F" w:rsidRDefault="00A87021" w:rsidP="00EE66A2">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u w:val="single"/>
          <w:shd w:val="clear" w:color="auto" w:fill="FFFF99"/>
          <w:rtl/>
          <w:lang w:eastAsia="en-US"/>
        </w:rPr>
      </w:pPr>
      <w:r w:rsidRPr="00FA7E3F">
        <w:rPr>
          <w:rStyle w:val="default"/>
          <w:rFonts w:cs="FrankRuehl"/>
          <w:vanish/>
          <w:sz w:val="22"/>
          <w:szCs w:val="22"/>
          <w:shd w:val="clear" w:color="auto" w:fill="FFFF99"/>
          <w:rtl/>
          <w:lang w:eastAsia="en-US"/>
        </w:rPr>
        <w:t>להארכת תוקף רישום בין</w:t>
      </w:r>
      <w:r w:rsidRPr="00FA7E3F">
        <w:rPr>
          <w:rStyle w:val="default"/>
          <w:rFonts w:cs="FrankRuehl" w:hint="cs"/>
          <w:vanish/>
          <w:sz w:val="22"/>
          <w:szCs w:val="22"/>
          <w:shd w:val="clear" w:color="auto" w:fill="FFFF99"/>
          <w:rtl/>
          <w:lang w:eastAsia="en-US"/>
        </w:rPr>
        <w:t>-</w:t>
      </w:r>
      <w:r w:rsidRPr="00FA7E3F">
        <w:rPr>
          <w:rStyle w:val="default"/>
          <w:rFonts w:cs="FrankRuehl"/>
          <w:vanish/>
          <w:sz w:val="22"/>
          <w:szCs w:val="22"/>
          <w:shd w:val="clear" w:color="auto" w:fill="FFFF99"/>
          <w:rtl/>
          <w:lang w:eastAsia="en-US"/>
        </w:rPr>
        <w:t>לאומי לפי סעיף 56י(1) לפקודה</w:t>
      </w:r>
      <w:r w:rsidRPr="00FA7E3F">
        <w:rPr>
          <w:rStyle w:val="default"/>
          <w:rFonts w:cs="FrankRuehl" w:hint="cs"/>
          <w:vanish/>
          <w:sz w:val="22"/>
          <w:szCs w:val="22"/>
          <w:shd w:val="clear" w:color="auto" w:fill="FFFF99"/>
          <w:rtl/>
          <w:lang w:eastAsia="en-US"/>
        </w:rPr>
        <w:tab/>
      </w:r>
      <w:r w:rsidR="00F26058" w:rsidRPr="00FA7E3F">
        <w:rPr>
          <w:rStyle w:val="default"/>
          <w:rFonts w:cs="FrankRuehl" w:hint="cs"/>
          <w:strike/>
          <w:vanish/>
          <w:sz w:val="22"/>
          <w:szCs w:val="22"/>
          <w:shd w:val="clear" w:color="auto" w:fill="FFFF99"/>
          <w:rtl/>
          <w:lang w:eastAsia="en-US"/>
        </w:rPr>
        <w:t>53</w:t>
      </w:r>
      <w:r w:rsidR="00481D84" w:rsidRPr="00FA7E3F">
        <w:rPr>
          <w:rStyle w:val="default"/>
          <w:rFonts w:cs="FrankRuehl" w:hint="cs"/>
          <w:strike/>
          <w:vanish/>
          <w:sz w:val="22"/>
          <w:szCs w:val="22"/>
          <w:shd w:val="clear" w:color="auto" w:fill="FFFF99"/>
          <w:rtl/>
          <w:lang w:eastAsia="en-US"/>
        </w:rPr>
        <w:t>1</w:t>
      </w:r>
      <w:r w:rsidRPr="00FA7E3F">
        <w:rPr>
          <w:rStyle w:val="default"/>
          <w:rFonts w:cs="FrankRuehl" w:hint="cs"/>
          <w:vanish/>
          <w:sz w:val="22"/>
          <w:szCs w:val="22"/>
          <w:shd w:val="clear" w:color="auto" w:fill="FFFF99"/>
          <w:rtl/>
          <w:lang w:eastAsia="en-US"/>
        </w:rPr>
        <w:t xml:space="preserve"> </w:t>
      </w:r>
      <w:r w:rsidR="0046004A" w:rsidRPr="00FA7E3F">
        <w:rPr>
          <w:rStyle w:val="default"/>
          <w:rFonts w:cs="FrankRuehl" w:hint="cs"/>
          <w:vanish/>
          <w:sz w:val="22"/>
          <w:szCs w:val="22"/>
          <w:u w:val="single"/>
          <w:shd w:val="clear" w:color="auto" w:fill="FFFF99"/>
          <w:rtl/>
          <w:lang w:eastAsia="en-US"/>
        </w:rPr>
        <w:t>5</w:t>
      </w:r>
      <w:r w:rsidR="00F26058" w:rsidRPr="00FA7E3F">
        <w:rPr>
          <w:rStyle w:val="default"/>
          <w:rFonts w:cs="FrankRuehl" w:hint="cs"/>
          <w:vanish/>
          <w:sz w:val="22"/>
          <w:szCs w:val="22"/>
          <w:u w:val="single"/>
          <w:shd w:val="clear" w:color="auto" w:fill="FFFF99"/>
          <w:rtl/>
          <w:lang w:eastAsia="en-US"/>
        </w:rPr>
        <w:t>25</w:t>
      </w:r>
    </w:p>
    <w:p w:rsidR="00A87021" w:rsidRPr="00FA7E3F" w:rsidRDefault="00A87021" w:rsidP="00EE66A2">
      <w:pPr>
        <w:pStyle w:val="P00"/>
        <w:spacing w:before="0"/>
        <w:ind w:left="624" w:right="1134"/>
        <w:rPr>
          <w:rStyle w:val="default"/>
          <w:rFonts w:cs="FrankRuehl" w:hint="cs"/>
          <w:vanish/>
          <w:szCs w:val="20"/>
          <w:shd w:val="clear" w:color="auto" w:fill="FFFF99"/>
          <w:rtl/>
        </w:rPr>
      </w:pPr>
    </w:p>
    <w:p w:rsidR="00670062" w:rsidRPr="00FA7E3F" w:rsidRDefault="00670062" w:rsidP="00EE66A2">
      <w:pPr>
        <w:pStyle w:val="P00"/>
        <w:spacing w:before="0"/>
        <w:ind w:left="624" w:right="1134"/>
        <w:rPr>
          <w:rStyle w:val="default"/>
          <w:rFonts w:cs="FrankRuehl" w:hint="cs"/>
          <w:vanish/>
          <w:color w:val="FF0000"/>
          <w:szCs w:val="20"/>
          <w:shd w:val="clear" w:color="auto" w:fill="FFFF99"/>
          <w:rtl/>
          <w:lang w:eastAsia="en-US"/>
        </w:rPr>
      </w:pPr>
      <w:r w:rsidRPr="00FA7E3F">
        <w:rPr>
          <w:rStyle w:val="default"/>
          <w:rFonts w:cs="FrankRuehl" w:hint="cs"/>
          <w:vanish/>
          <w:color w:val="FF0000"/>
          <w:szCs w:val="20"/>
          <w:shd w:val="clear" w:color="auto" w:fill="FFFF99"/>
          <w:rtl/>
          <w:lang w:eastAsia="en-US"/>
        </w:rPr>
        <w:t>מיום 20.5.2016</w:t>
      </w:r>
    </w:p>
    <w:p w:rsidR="00670062" w:rsidRPr="00FA7E3F" w:rsidRDefault="00670062" w:rsidP="00EE66A2">
      <w:pPr>
        <w:pStyle w:val="P00"/>
        <w:spacing w:before="0"/>
        <w:ind w:left="624" w:right="1134"/>
        <w:rPr>
          <w:rStyle w:val="default"/>
          <w:rFonts w:cs="FrankRuehl" w:hint="cs"/>
          <w:vanish/>
          <w:szCs w:val="20"/>
          <w:shd w:val="clear" w:color="auto" w:fill="FFFF99"/>
          <w:rtl/>
          <w:lang w:eastAsia="en-US"/>
        </w:rPr>
      </w:pPr>
      <w:r w:rsidRPr="00FA7E3F">
        <w:rPr>
          <w:rStyle w:val="default"/>
          <w:rFonts w:cs="FrankRuehl" w:hint="cs"/>
          <w:b/>
          <w:bCs/>
          <w:vanish/>
          <w:szCs w:val="20"/>
          <w:shd w:val="clear" w:color="auto" w:fill="FFFF99"/>
          <w:rtl/>
          <w:lang w:eastAsia="en-US"/>
        </w:rPr>
        <w:t>תק' תשע"ו-2016</w:t>
      </w:r>
    </w:p>
    <w:p w:rsidR="00670062" w:rsidRPr="00FA7E3F" w:rsidRDefault="00670062" w:rsidP="00EE66A2">
      <w:pPr>
        <w:pStyle w:val="P00"/>
        <w:spacing w:before="0"/>
        <w:ind w:left="624" w:right="1134"/>
        <w:rPr>
          <w:rStyle w:val="default"/>
          <w:rFonts w:cs="FrankRuehl" w:hint="cs"/>
          <w:vanish/>
          <w:szCs w:val="20"/>
          <w:shd w:val="clear" w:color="auto" w:fill="FFFF99"/>
          <w:rtl/>
          <w:lang w:eastAsia="en-US"/>
        </w:rPr>
      </w:pPr>
      <w:hyperlink r:id="rId16" w:history="1">
        <w:r w:rsidRPr="00FA7E3F">
          <w:rPr>
            <w:rStyle w:val="Hyperlink"/>
            <w:rFonts w:hint="cs"/>
            <w:vanish/>
            <w:szCs w:val="20"/>
            <w:shd w:val="clear" w:color="auto" w:fill="FFFF99"/>
            <w:rtl/>
            <w:lang w:eastAsia="en-US"/>
          </w:rPr>
          <w:t>ק"ת תשע"ו מס' 7650</w:t>
        </w:r>
      </w:hyperlink>
      <w:r w:rsidRPr="00FA7E3F">
        <w:rPr>
          <w:rStyle w:val="default"/>
          <w:rFonts w:cs="FrankRuehl" w:hint="cs"/>
          <w:vanish/>
          <w:szCs w:val="20"/>
          <w:shd w:val="clear" w:color="auto" w:fill="FFFF99"/>
          <w:rtl/>
          <w:lang w:eastAsia="en-US"/>
        </w:rPr>
        <w:t xml:space="preserve"> מיום 20.4.2016 עמ' 1072</w:t>
      </w:r>
    </w:p>
    <w:p w:rsidR="00EE66A2" w:rsidRPr="00FA7E3F" w:rsidRDefault="00EE66A2" w:rsidP="00EE66A2">
      <w:pPr>
        <w:pStyle w:val="P00"/>
        <w:tabs>
          <w:tab w:val="clear" w:pos="624"/>
          <w:tab w:val="clear" w:pos="1021"/>
          <w:tab w:val="clear" w:pos="1474"/>
          <w:tab w:val="clear" w:pos="1928"/>
          <w:tab w:val="clear" w:pos="2381"/>
          <w:tab w:val="clear" w:pos="2835"/>
          <w:tab w:val="clear" w:pos="6259"/>
          <w:tab w:val="center" w:pos="6804"/>
        </w:tabs>
        <w:ind w:left="624" w:right="3119"/>
        <w:jc w:val="left"/>
        <w:rPr>
          <w:rStyle w:val="default"/>
          <w:rFonts w:cs="FrankRuehl" w:hint="cs"/>
          <w:vanish/>
          <w:sz w:val="22"/>
          <w:szCs w:val="22"/>
          <w:shd w:val="clear" w:color="auto" w:fill="FFFF99"/>
          <w:rtl/>
          <w:lang w:eastAsia="en-US"/>
        </w:rPr>
      </w:pPr>
      <w:r w:rsidRPr="00FA7E3F">
        <w:rPr>
          <w:rStyle w:val="default"/>
          <w:rFonts w:cs="FrankRuehl"/>
          <w:strike/>
          <w:vanish/>
          <w:sz w:val="22"/>
          <w:szCs w:val="22"/>
          <w:shd w:val="clear" w:color="auto" w:fill="FFFF99"/>
          <w:rtl/>
          <w:lang w:eastAsia="en-US"/>
        </w:rPr>
        <w:t>להארכת תוקף רישום בין</w:t>
      </w:r>
      <w:r w:rsidRPr="00FA7E3F">
        <w:rPr>
          <w:rStyle w:val="default"/>
          <w:rFonts w:cs="FrankRuehl" w:hint="cs"/>
          <w:strike/>
          <w:vanish/>
          <w:sz w:val="22"/>
          <w:szCs w:val="22"/>
          <w:shd w:val="clear" w:color="auto" w:fill="FFFF99"/>
          <w:rtl/>
          <w:lang w:eastAsia="en-US"/>
        </w:rPr>
        <w:t>-</w:t>
      </w:r>
      <w:r w:rsidRPr="00FA7E3F">
        <w:rPr>
          <w:rStyle w:val="default"/>
          <w:rFonts w:cs="FrankRuehl"/>
          <w:strike/>
          <w:vanish/>
          <w:sz w:val="22"/>
          <w:szCs w:val="22"/>
          <w:shd w:val="clear" w:color="auto" w:fill="FFFF99"/>
          <w:rtl/>
          <w:lang w:eastAsia="en-US"/>
        </w:rPr>
        <w:t>לאומי</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 xml:space="preserve">להארכת תוקף או חידוש של רישום </w:t>
      </w:r>
      <w:r w:rsidRPr="00FA7E3F">
        <w:rPr>
          <w:rStyle w:val="default"/>
          <w:rFonts w:cs="FrankRuehl"/>
          <w:vanish/>
          <w:sz w:val="22"/>
          <w:szCs w:val="22"/>
          <w:u w:val="single"/>
          <w:shd w:val="clear" w:color="auto" w:fill="FFFF99"/>
          <w:rtl/>
          <w:lang w:eastAsia="en-US"/>
        </w:rPr>
        <w:br/>
      </w:r>
      <w:r w:rsidRPr="00FA7E3F">
        <w:rPr>
          <w:rStyle w:val="default"/>
          <w:rFonts w:cs="FrankRuehl" w:hint="cs"/>
          <w:vanish/>
          <w:sz w:val="22"/>
          <w:szCs w:val="22"/>
          <w:u w:val="single"/>
          <w:shd w:val="clear" w:color="auto" w:fill="FFFF99"/>
          <w:rtl/>
          <w:lang w:eastAsia="en-US"/>
        </w:rPr>
        <w:t>בין-לאומי</w:t>
      </w:r>
      <w:r w:rsidRPr="00FA7E3F">
        <w:rPr>
          <w:rStyle w:val="default"/>
          <w:rFonts w:cs="FrankRuehl"/>
          <w:vanish/>
          <w:sz w:val="22"/>
          <w:szCs w:val="22"/>
          <w:shd w:val="clear" w:color="auto" w:fill="FFFF99"/>
          <w:rtl/>
          <w:lang w:eastAsia="en-US"/>
        </w:rPr>
        <w:t xml:space="preserve"> לפי סעיף 56י(1) לפקודה</w:t>
      </w:r>
      <w:r w:rsidRPr="00FA7E3F">
        <w:rPr>
          <w:rStyle w:val="default"/>
          <w:rFonts w:cs="FrankRuehl" w:hint="cs"/>
          <w:vanish/>
          <w:sz w:val="22"/>
          <w:szCs w:val="22"/>
          <w:shd w:val="clear" w:color="auto" w:fill="FFFF99"/>
          <w:rtl/>
          <w:lang w:eastAsia="en-US"/>
        </w:rPr>
        <w:tab/>
        <w:t>525</w:t>
      </w:r>
    </w:p>
    <w:p w:rsidR="00EE66A2" w:rsidRPr="00FA7E3F" w:rsidRDefault="00EE66A2" w:rsidP="00F6649C">
      <w:pPr>
        <w:pStyle w:val="P00"/>
        <w:spacing w:before="0"/>
        <w:ind w:left="0" w:right="1134"/>
        <w:rPr>
          <w:rFonts w:hint="cs"/>
          <w:vanish/>
          <w:szCs w:val="20"/>
          <w:shd w:val="clear" w:color="auto" w:fill="FFFF99"/>
          <w:rtl/>
          <w:lang w:eastAsia="en-US"/>
        </w:rPr>
      </w:pPr>
    </w:p>
    <w:p w:rsidR="00F6649C" w:rsidRPr="00FA7E3F" w:rsidRDefault="00F6649C" w:rsidP="00F6649C">
      <w:pPr>
        <w:pStyle w:val="P00"/>
        <w:spacing w:before="0"/>
        <w:ind w:left="0" w:right="1134"/>
        <w:rPr>
          <w:rFonts w:hint="cs"/>
          <w:vanish/>
          <w:color w:val="FF0000"/>
          <w:szCs w:val="20"/>
          <w:shd w:val="clear" w:color="auto" w:fill="FFFF99"/>
          <w:rtl/>
          <w:lang w:eastAsia="en-US"/>
        </w:rPr>
      </w:pPr>
      <w:r w:rsidRPr="00FA7E3F">
        <w:rPr>
          <w:rFonts w:hint="cs"/>
          <w:vanish/>
          <w:color w:val="FF0000"/>
          <w:szCs w:val="20"/>
          <w:shd w:val="clear" w:color="auto" w:fill="FFFF99"/>
          <w:rtl/>
          <w:lang w:eastAsia="en-US"/>
        </w:rPr>
        <w:t>מיום 1.1.2017</w:t>
      </w:r>
    </w:p>
    <w:p w:rsidR="00F6649C" w:rsidRPr="00FA7E3F" w:rsidRDefault="00F6649C" w:rsidP="00F6649C">
      <w:pPr>
        <w:pStyle w:val="P00"/>
        <w:spacing w:before="0"/>
        <w:ind w:left="0" w:right="1134"/>
        <w:rPr>
          <w:rFonts w:hint="cs"/>
          <w:vanish/>
          <w:szCs w:val="20"/>
          <w:shd w:val="clear" w:color="auto" w:fill="FFFF99"/>
          <w:rtl/>
          <w:lang w:eastAsia="en-US"/>
        </w:rPr>
      </w:pPr>
      <w:r w:rsidRPr="00FA7E3F">
        <w:rPr>
          <w:rFonts w:hint="cs"/>
          <w:b/>
          <w:bCs/>
          <w:vanish/>
          <w:szCs w:val="20"/>
          <w:shd w:val="clear" w:color="auto" w:fill="FFFF99"/>
          <w:rtl/>
          <w:lang w:eastAsia="en-US"/>
        </w:rPr>
        <w:t>הודעה תשע"ז-2017</w:t>
      </w:r>
    </w:p>
    <w:p w:rsidR="00F6649C" w:rsidRPr="00FA7E3F" w:rsidRDefault="00F6649C" w:rsidP="00F6649C">
      <w:pPr>
        <w:pStyle w:val="P00"/>
        <w:spacing w:before="0"/>
        <w:ind w:left="0" w:right="1134"/>
        <w:rPr>
          <w:vanish/>
          <w:szCs w:val="20"/>
          <w:shd w:val="clear" w:color="auto" w:fill="FFFF99"/>
          <w:rtl/>
          <w:lang w:eastAsia="en-US"/>
        </w:rPr>
      </w:pPr>
      <w:hyperlink r:id="rId17" w:history="1">
        <w:r w:rsidRPr="00FA7E3F">
          <w:rPr>
            <w:rStyle w:val="Hyperlink"/>
            <w:rFonts w:hint="cs"/>
            <w:vanish/>
            <w:szCs w:val="20"/>
            <w:shd w:val="clear" w:color="auto" w:fill="FFFF99"/>
            <w:rtl/>
            <w:lang w:eastAsia="en-US"/>
          </w:rPr>
          <w:t>ק"ת תשע"ז מס' 7761</w:t>
        </w:r>
      </w:hyperlink>
      <w:r w:rsidRPr="00FA7E3F">
        <w:rPr>
          <w:rFonts w:hint="cs"/>
          <w:vanish/>
          <w:szCs w:val="20"/>
          <w:shd w:val="clear" w:color="auto" w:fill="FFFF99"/>
          <w:rtl/>
          <w:lang w:eastAsia="en-US"/>
        </w:rPr>
        <w:t xml:space="preserve"> מיום 12.1.2017 עמ' 541</w:t>
      </w:r>
    </w:p>
    <w:p w:rsidR="00B1015A" w:rsidRPr="00FA7E3F" w:rsidRDefault="00B1015A" w:rsidP="00B1015A">
      <w:pPr>
        <w:pStyle w:val="P00"/>
        <w:tabs>
          <w:tab w:val="clear" w:pos="624"/>
          <w:tab w:val="clear" w:pos="1021"/>
          <w:tab w:val="clear" w:pos="1474"/>
          <w:tab w:val="clear" w:pos="1928"/>
          <w:tab w:val="clear" w:pos="2381"/>
          <w:tab w:val="clear" w:pos="2835"/>
          <w:tab w:val="clear" w:pos="6259"/>
          <w:tab w:val="center" w:pos="6804"/>
        </w:tabs>
        <w:ind w:left="0" w:right="1134"/>
        <w:rPr>
          <w:rStyle w:val="default"/>
          <w:rFonts w:cs="FrankRuehl" w:hint="cs"/>
          <w:vanish/>
          <w:szCs w:val="20"/>
          <w:u w:val="single"/>
          <w:shd w:val="clear" w:color="auto" w:fill="FFFF99"/>
          <w:rtl/>
          <w:lang w:eastAsia="en-US"/>
        </w:rPr>
      </w:pPr>
      <w:r w:rsidRPr="00FA7E3F">
        <w:rPr>
          <w:rStyle w:val="default"/>
          <w:rFonts w:cs="FrankRuehl" w:hint="cs"/>
          <w:vanish/>
          <w:szCs w:val="20"/>
          <w:shd w:val="clear" w:color="auto" w:fill="FFFF99"/>
          <w:rtl/>
          <w:lang w:eastAsia="en-US"/>
        </w:rPr>
        <w:tab/>
      </w:r>
      <w:r w:rsidRPr="00FA7E3F">
        <w:rPr>
          <w:rStyle w:val="default"/>
          <w:rFonts w:cs="FrankRuehl"/>
          <w:vanish/>
          <w:szCs w:val="20"/>
          <w:u w:val="single"/>
          <w:shd w:val="clear" w:color="auto" w:fill="FFFF99"/>
          <w:rtl/>
          <w:lang w:eastAsia="en-US"/>
        </w:rPr>
        <w:t>בשקלים חדשים</w:t>
      </w:r>
    </w:p>
    <w:p w:rsidR="00B1015A" w:rsidRPr="00FA7E3F" w:rsidRDefault="00B1015A" w:rsidP="00B1015A">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אגרת טיפול בבקשה –</w:t>
      </w:r>
    </w:p>
    <w:p w:rsidR="00B1015A" w:rsidRPr="00FA7E3F" w:rsidRDefault="00B1015A" w:rsidP="00B1015A">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לרישום בין</w:t>
      </w:r>
      <w:r w:rsidRPr="00FA7E3F">
        <w:rPr>
          <w:rStyle w:val="default"/>
          <w:rFonts w:cs="FrankRuehl" w:hint="cs"/>
          <w:vanish/>
          <w:sz w:val="22"/>
          <w:szCs w:val="22"/>
          <w:shd w:val="clear" w:color="auto" w:fill="FFFF99"/>
          <w:rtl/>
          <w:lang w:eastAsia="en-US"/>
        </w:rPr>
        <w:t>-</w:t>
      </w:r>
      <w:r w:rsidRPr="00FA7E3F">
        <w:rPr>
          <w:rStyle w:val="default"/>
          <w:rFonts w:cs="FrankRuehl"/>
          <w:vanish/>
          <w:sz w:val="22"/>
          <w:szCs w:val="22"/>
          <w:shd w:val="clear" w:color="auto" w:fill="FFFF99"/>
          <w:rtl/>
          <w:lang w:eastAsia="en-US"/>
        </w:rPr>
        <w:t>לאומי לפי סעיף 56ג(1)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525</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524</w:t>
      </w:r>
    </w:p>
    <w:p w:rsidR="00B1015A" w:rsidRPr="00FA7E3F" w:rsidRDefault="00B1015A" w:rsidP="00B1015A">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להרחבה שאינה מייעדת את ישראל לפי סעיף 56ג(2)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525</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524</w:t>
      </w:r>
    </w:p>
    <w:p w:rsidR="00B1015A" w:rsidRPr="00FA7E3F" w:rsidRDefault="00B1015A" w:rsidP="00B1015A">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vanish/>
          <w:sz w:val="22"/>
          <w:szCs w:val="22"/>
          <w:u w:val="single"/>
          <w:shd w:val="clear" w:color="auto" w:fill="FFFF99"/>
          <w:rtl/>
          <w:lang w:eastAsia="en-US"/>
        </w:rPr>
      </w:pPr>
      <w:r w:rsidRPr="00FA7E3F">
        <w:rPr>
          <w:rStyle w:val="default"/>
          <w:rFonts w:cs="FrankRuehl" w:hint="cs"/>
          <w:vanish/>
          <w:sz w:val="22"/>
          <w:szCs w:val="22"/>
          <w:shd w:val="clear" w:color="auto" w:fill="FFFF99"/>
          <w:rtl/>
          <w:lang w:eastAsia="en-US"/>
        </w:rPr>
        <w:t>להארכת תוקף או חידוש של רישום בין-לאומי</w:t>
      </w:r>
      <w:r w:rsidRPr="00FA7E3F">
        <w:rPr>
          <w:rStyle w:val="default"/>
          <w:rFonts w:cs="FrankRuehl"/>
          <w:vanish/>
          <w:sz w:val="22"/>
          <w:szCs w:val="22"/>
          <w:shd w:val="clear" w:color="auto" w:fill="FFFF99"/>
          <w:rtl/>
          <w:lang w:eastAsia="en-US"/>
        </w:rPr>
        <w:t xml:space="preserve"> לפי סעיף 56י(1)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525</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524</w:t>
      </w:r>
    </w:p>
    <w:p w:rsidR="00B1015A" w:rsidRPr="00FA7E3F" w:rsidRDefault="00B1015A" w:rsidP="00F6649C">
      <w:pPr>
        <w:pStyle w:val="P00"/>
        <w:spacing w:before="0"/>
        <w:ind w:left="0" w:right="1134"/>
        <w:rPr>
          <w:vanish/>
          <w:szCs w:val="20"/>
          <w:shd w:val="clear" w:color="auto" w:fill="FFFF99"/>
          <w:rtl/>
          <w:lang w:eastAsia="en-US"/>
        </w:rPr>
      </w:pPr>
    </w:p>
    <w:p w:rsidR="00B1015A" w:rsidRPr="00FA7E3F" w:rsidRDefault="00B1015A" w:rsidP="00F6649C">
      <w:pPr>
        <w:pStyle w:val="P00"/>
        <w:spacing w:before="0"/>
        <w:ind w:left="0" w:right="1134"/>
        <w:rPr>
          <w:vanish/>
          <w:color w:val="FF0000"/>
          <w:szCs w:val="20"/>
          <w:shd w:val="clear" w:color="auto" w:fill="FFFF99"/>
          <w:rtl/>
          <w:lang w:eastAsia="en-US"/>
        </w:rPr>
      </w:pPr>
      <w:r w:rsidRPr="00FA7E3F">
        <w:rPr>
          <w:rFonts w:hint="cs"/>
          <w:vanish/>
          <w:color w:val="FF0000"/>
          <w:szCs w:val="20"/>
          <w:shd w:val="clear" w:color="auto" w:fill="FFFF99"/>
          <w:rtl/>
          <w:lang w:eastAsia="en-US"/>
        </w:rPr>
        <w:t>1.1.2018</w:t>
      </w:r>
    </w:p>
    <w:p w:rsidR="00B1015A" w:rsidRPr="00FA7E3F" w:rsidRDefault="00B1015A" w:rsidP="00F6649C">
      <w:pPr>
        <w:pStyle w:val="P00"/>
        <w:spacing w:before="0"/>
        <w:ind w:left="0" w:right="1134"/>
        <w:rPr>
          <w:vanish/>
          <w:szCs w:val="20"/>
          <w:shd w:val="clear" w:color="auto" w:fill="FFFF99"/>
          <w:rtl/>
          <w:lang w:eastAsia="en-US"/>
        </w:rPr>
      </w:pPr>
      <w:r w:rsidRPr="00FA7E3F">
        <w:rPr>
          <w:rFonts w:hint="cs"/>
          <w:b/>
          <w:bCs/>
          <w:vanish/>
          <w:szCs w:val="20"/>
          <w:shd w:val="clear" w:color="auto" w:fill="FFFF99"/>
          <w:rtl/>
          <w:lang w:eastAsia="en-US"/>
        </w:rPr>
        <w:t>הודעה תשע"ח-2018</w:t>
      </w:r>
    </w:p>
    <w:p w:rsidR="00B1015A" w:rsidRPr="00FA7E3F" w:rsidRDefault="00B1015A" w:rsidP="00F6649C">
      <w:pPr>
        <w:pStyle w:val="P00"/>
        <w:spacing w:before="0"/>
        <w:ind w:left="0" w:right="1134"/>
        <w:rPr>
          <w:vanish/>
          <w:szCs w:val="20"/>
          <w:shd w:val="clear" w:color="auto" w:fill="FFFF99"/>
          <w:rtl/>
          <w:lang w:eastAsia="en-US"/>
        </w:rPr>
      </w:pPr>
      <w:hyperlink r:id="rId18" w:history="1">
        <w:r w:rsidRPr="00FA7E3F">
          <w:rPr>
            <w:rStyle w:val="Hyperlink"/>
            <w:rFonts w:hint="cs"/>
            <w:vanish/>
            <w:szCs w:val="20"/>
            <w:shd w:val="clear" w:color="auto" w:fill="FFFF99"/>
            <w:rtl/>
            <w:lang w:eastAsia="en-US"/>
          </w:rPr>
          <w:t>ק"ת תשע"ח מס' 7927</w:t>
        </w:r>
      </w:hyperlink>
      <w:r w:rsidRPr="00FA7E3F">
        <w:rPr>
          <w:rFonts w:hint="cs"/>
          <w:vanish/>
          <w:szCs w:val="20"/>
          <w:shd w:val="clear" w:color="auto" w:fill="FFFF99"/>
          <w:rtl/>
          <w:lang w:eastAsia="en-US"/>
        </w:rPr>
        <w:t xml:space="preserve"> מיום 11.1.2018 עמ' 815</w:t>
      </w:r>
    </w:p>
    <w:p w:rsidR="00DE12EA" w:rsidRPr="00FA7E3F" w:rsidRDefault="00DE12EA" w:rsidP="00DE12EA">
      <w:pPr>
        <w:pStyle w:val="P00"/>
        <w:tabs>
          <w:tab w:val="clear" w:pos="624"/>
          <w:tab w:val="clear" w:pos="1021"/>
          <w:tab w:val="clear" w:pos="1474"/>
          <w:tab w:val="clear" w:pos="1928"/>
          <w:tab w:val="clear" w:pos="2381"/>
          <w:tab w:val="clear" w:pos="2835"/>
          <w:tab w:val="clear" w:pos="6259"/>
          <w:tab w:val="center" w:pos="6804"/>
        </w:tabs>
        <w:ind w:left="0" w:right="1134"/>
        <w:rPr>
          <w:rStyle w:val="default"/>
          <w:rFonts w:cs="FrankRuehl" w:hint="cs"/>
          <w:vanish/>
          <w:szCs w:val="20"/>
          <w:u w:val="single"/>
          <w:shd w:val="clear" w:color="auto" w:fill="FFFF99"/>
          <w:rtl/>
          <w:lang w:eastAsia="en-US"/>
        </w:rPr>
      </w:pPr>
      <w:r w:rsidRPr="00FA7E3F">
        <w:rPr>
          <w:rStyle w:val="default"/>
          <w:rFonts w:cs="FrankRuehl" w:hint="cs"/>
          <w:vanish/>
          <w:szCs w:val="20"/>
          <w:shd w:val="clear" w:color="auto" w:fill="FFFF99"/>
          <w:rtl/>
          <w:lang w:eastAsia="en-US"/>
        </w:rPr>
        <w:tab/>
      </w:r>
      <w:r w:rsidRPr="00FA7E3F">
        <w:rPr>
          <w:rStyle w:val="default"/>
          <w:rFonts w:cs="FrankRuehl"/>
          <w:vanish/>
          <w:szCs w:val="20"/>
          <w:u w:val="single"/>
          <w:shd w:val="clear" w:color="auto" w:fill="FFFF99"/>
          <w:rtl/>
          <w:lang w:eastAsia="en-US"/>
        </w:rPr>
        <w:t>בשקלים חדשים</w:t>
      </w:r>
    </w:p>
    <w:p w:rsidR="00DE12EA" w:rsidRPr="00FA7E3F" w:rsidRDefault="00DE12EA" w:rsidP="00DE12EA">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אגרת טיפול בבקשה –</w:t>
      </w:r>
    </w:p>
    <w:p w:rsidR="00DE12EA" w:rsidRPr="00FA7E3F" w:rsidRDefault="00DE12EA" w:rsidP="00DE12EA">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לרישום בין</w:t>
      </w:r>
      <w:r w:rsidRPr="00FA7E3F">
        <w:rPr>
          <w:rStyle w:val="default"/>
          <w:rFonts w:cs="FrankRuehl" w:hint="cs"/>
          <w:vanish/>
          <w:sz w:val="22"/>
          <w:szCs w:val="22"/>
          <w:shd w:val="clear" w:color="auto" w:fill="FFFF99"/>
          <w:rtl/>
          <w:lang w:eastAsia="en-US"/>
        </w:rPr>
        <w:t>-</w:t>
      </w:r>
      <w:r w:rsidRPr="00FA7E3F">
        <w:rPr>
          <w:rStyle w:val="default"/>
          <w:rFonts w:cs="FrankRuehl"/>
          <w:vanish/>
          <w:sz w:val="22"/>
          <w:szCs w:val="22"/>
          <w:shd w:val="clear" w:color="auto" w:fill="FFFF99"/>
          <w:rtl/>
          <w:lang w:eastAsia="en-US"/>
        </w:rPr>
        <w:t>לאומי לפי סעיף 56ג(1)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524</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525</w:t>
      </w:r>
    </w:p>
    <w:p w:rsidR="00DE12EA" w:rsidRPr="00FA7E3F" w:rsidRDefault="00DE12EA" w:rsidP="00DE12EA">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להרחבה שאינה מייעדת את ישראל לפי סעיף 56ג(2)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524</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525</w:t>
      </w:r>
    </w:p>
    <w:p w:rsidR="00DE12EA" w:rsidRPr="00FA7E3F" w:rsidRDefault="00DE12EA" w:rsidP="00DE12EA">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vanish/>
          <w:sz w:val="22"/>
          <w:szCs w:val="22"/>
          <w:u w:val="single"/>
          <w:shd w:val="clear" w:color="auto" w:fill="FFFF99"/>
          <w:rtl/>
          <w:lang w:eastAsia="en-US"/>
        </w:rPr>
      </w:pPr>
      <w:r w:rsidRPr="00FA7E3F">
        <w:rPr>
          <w:rStyle w:val="default"/>
          <w:rFonts w:cs="FrankRuehl" w:hint="cs"/>
          <w:vanish/>
          <w:sz w:val="22"/>
          <w:szCs w:val="22"/>
          <w:shd w:val="clear" w:color="auto" w:fill="FFFF99"/>
          <w:rtl/>
          <w:lang w:eastAsia="en-US"/>
        </w:rPr>
        <w:t>להארכת תוקף או חידוש של רישום בין-לאומי</w:t>
      </w:r>
      <w:r w:rsidRPr="00FA7E3F">
        <w:rPr>
          <w:rStyle w:val="default"/>
          <w:rFonts w:cs="FrankRuehl"/>
          <w:vanish/>
          <w:sz w:val="22"/>
          <w:szCs w:val="22"/>
          <w:shd w:val="clear" w:color="auto" w:fill="FFFF99"/>
          <w:rtl/>
          <w:lang w:eastAsia="en-US"/>
        </w:rPr>
        <w:t xml:space="preserve"> לפי סעיף 56י(1)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524</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525</w:t>
      </w:r>
    </w:p>
    <w:p w:rsidR="00DE12EA" w:rsidRPr="00FA7E3F" w:rsidRDefault="00DE12EA" w:rsidP="00F6649C">
      <w:pPr>
        <w:pStyle w:val="P00"/>
        <w:spacing w:before="0"/>
        <w:ind w:left="0" w:right="1134"/>
        <w:rPr>
          <w:vanish/>
          <w:szCs w:val="20"/>
          <w:shd w:val="clear" w:color="auto" w:fill="FFFF99"/>
          <w:rtl/>
          <w:lang w:eastAsia="en-US"/>
        </w:rPr>
      </w:pPr>
    </w:p>
    <w:p w:rsidR="00DE12EA" w:rsidRPr="00FA7E3F" w:rsidRDefault="00DE12EA" w:rsidP="00F6649C">
      <w:pPr>
        <w:pStyle w:val="P00"/>
        <w:spacing w:before="0"/>
        <w:ind w:left="0" w:right="1134"/>
        <w:rPr>
          <w:vanish/>
          <w:color w:val="FF0000"/>
          <w:szCs w:val="20"/>
          <w:shd w:val="clear" w:color="auto" w:fill="FFFF99"/>
          <w:rtl/>
          <w:lang w:eastAsia="en-US"/>
        </w:rPr>
      </w:pPr>
      <w:r w:rsidRPr="00FA7E3F">
        <w:rPr>
          <w:rFonts w:hint="cs"/>
          <w:vanish/>
          <w:color w:val="FF0000"/>
          <w:szCs w:val="20"/>
          <w:shd w:val="clear" w:color="auto" w:fill="FFFF99"/>
          <w:rtl/>
          <w:lang w:eastAsia="en-US"/>
        </w:rPr>
        <w:t>מיום 1.1.2019</w:t>
      </w:r>
    </w:p>
    <w:p w:rsidR="00DE12EA" w:rsidRPr="00FA7E3F" w:rsidRDefault="00DE12EA" w:rsidP="00F6649C">
      <w:pPr>
        <w:pStyle w:val="P00"/>
        <w:spacing w:before="0"/>
        <w:ind w:left="0" w:right="1134"/>
        <w:rPr>
          <w:vanish/>
          <w:szCs w:val="20"/>
          <w:shd w:val="clear" w:color="auto" w:fill="FFFF99"/>
          <w:rtl/>
          <w:lang w:eastAsia="en-US"/>
        </w:rPr>
      </w:pPr>
      <w:r w:rsidRPr="00FA7E3F">
        <w:rPr>
          <w:rFonts w:hint="cs"/>
          <w:b/>
          <w:bCs/>
          <w:vanish/>
          <w:szCs w:val="20"/>
          <w:shd w:val="clear" w:color="auto" w:fill="FFFF99"/>
          <w:rtl/>
          <w:lang w:eastAsia="en-US"/>
        </w:rPr>
        <w:t>הודעה תשע"ט-2019</w:t>
      </w:r>
    </w:p>
    <w:p w:rsidR="00DE12EA" w:rsidRPr="00FA7E3F" w:rsidRDefault="00DE12EA" w:rsidP="00F6649C">
      <w:pPr>
        <w:pStyle w:val="P00"/>
        <w:spacing w:before="0"/>
        <w:ind w:left="0" w:right="1134"/>
        <w:rPr>
          <w:vanish/>
          <w:szCs w:val="20"/>
          <w:shd w:val="clear" w:color="auto" w:fill="FFFF99"/>
          <w:rtl/>
          <w:lang w:eastAsia="en-US"/>
        </w:rPr>
      </w:pPr>
      <w:hyperlink r:id="rId19" w:history="1">
        <w:r w:rsidRPr="00FA7E3F">
          <w:rPr>
            <w:rStyle w:val="Hyperlink"/>
            <w:rFonts w:hint="cs"/>
            <w:vanish/>
            <w:szCs w:val="20"/>
            <w:shd w:val="clear" w:color="auto" w:fill="FFFF99"/>
            <w:rtl/>
            <w:lang w:eastAsia="en-US"/>
          </w:rPr>
          <w:t>ק"ת תשע"ט מס' 8161</w:t>
        </w:r>
      </w:hyperlink>
      <w:r w:rsidRPr="00FA7E3F">
        <w:rPr>
          <w:rFonts w:hint="cs"/>
          <w:vanish/>
          <w:szCs w:val="20"/>
          <w:shd w:val="clear" w:color="auto" w:fill="FFFF99"/>
          <w:rtl/>
          <w:lang w:eastAsia="en-US"/>
        </w:rPr>
        <w:t xml:space="preserve"> מיום 31.1.2019 עמ' 1960</w:t>
      </w:r>
    </w:p>
    <w:p w:rsidR="00893079" w:rsidRPr="00FA7E3F" w:rsidRDefault="00893079" w:rsidP="00893079">
      <w:pPr>
        <w:pStyle w:val="P00"/>
        <w:tabs>
          <w:tab w:val="clear" w:pos="624"/>
          <w:tab w:val="clear" w:pos="1021"/>
          <w:tab w:val="clear" w:pos="1474"/>
          <w:tab w:val="clear" w:pos="1928"/>
          <w:tab w:val="clear" w:pos="2381"/>
          <w:tab w:val="clear" w:pos="2835"/>
          <w:tab w:val="clear" w:pos="6259"/>
          <w:tab w:val="center" w:pos="6804"/>
        </w:tabs>
        <w:ind w:left="0" w:right="1134"/>
        <w:rPr>
          <w:rStyle w:val="default"/>
          <w:rFonts w:cs="FrankRuehl" w:hint="cs"/>
          <w:vanish/>
          <w:szCs w:val="20"/>
          <w:u w:val="single"/>
          <w:shd w:val="clear" w:color="auto" w:fill="FFFF99"/>
          <w:rtl/>
          <w:lang w:eastAsia="en-US"/>
        </w:rPr>
      </w:pPr>
      <w:r w:rsidRPr="00FA7E3F">
        <w:rPr>
          <w:rStyle w:val="default"/>
          <w:rFonts w:cs="FrankRuehl" w:hint="cs"/>
          <w:vanish/>
          <w:szCs w:val="20"/>
          <w:shd w:val="clear" w:color="auto" w:fill="FFFF99"/>
          <w:rtl/>
          <w:lang w:eastAsia="en-US"/>
        </w:rPr>
        <w:tab/>
      </w:r>
      <w:r w:rsidRPr="00FA7E3F">
        <w:rPr>
          <w:rStyle w:val="default"/>
          <w:rFonts w:cs="FrankRuehl"/>
          <w:vanish/>
          <w:szCs w:val="20"/>
          <w:u w:val="single"/>
          <w:shd w:val="clear" w:color="auto" w:fill="FFFF99"/>
          <w:rtl/>
          <w:lang w:eastAsia="en-US"/>
        </w:rPr>
        <w:t>בשקלים חדשים</w:t>
      </w:r>
    </w:p>
    <w:p w:rsidR="00893079" w:rsidRPr="00FA7E3F" w:rsidRDefault="00893079" w:rsidP="00893079">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אגרת טיפול בבקשה –</w:t>
      </w:r>
    </w:p>
    <w:p w:rsidR="00893079" w:rsidRPr="00FA7E3F" w:rsidRDefault="00893079" w:rsidP="00893079">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לרישום בין</w:t>
      </w:r>
      <w:r w:rsidRPr="00FA7E3F">
        <w:rPr>
          <w:rStyle w:val="default"/>
          <w:rFonts w:cs="FrankRuehl" w:hint="cs"/>
          <w:vanish/>
          <w:sz w:val="22"/>
          <w:szCs w:val="22"/>
          <w:shd w:val="clear" w:color="auto" w:fill="FFFF99"/>
          <w:rtl/>
          <w:lang w:eastAsia="en-US"/>
        </w:rPr>
        <w:t>-</w:t>
      </w:r>
      <w:r w:rsidRPr="00FA7E3F">
        <w:rPr>
          <w:rStyle w:val="default"/>
          <w:rFonts w:cs="FrankRuehl"/>
          <w:vanish/>
          <w:sz w:val="22"/>
          <w:szCs w:val="22"/>
          <w:shd w:val="clear" w:color="auto" w:fill="FFFF99"/>
          <w:rtl/>
          <w:lang w:eastAsia="en-US"/>
        </w:rPr>
        <w:t>לאומי לפי סעיף 56ג(1)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525</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531</w:t>
      </w:r>
    </w:p>
    <w:p w:rsidR="00893079" w:rsidRPr="00FA7E3F" w:rsidRDefault="00893079" w:rsidP="00893079">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להרחבה שאינה מייעדת את ישראל לפי סעיף 56ג(2)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525</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531</w:t>
      </w:r>
    </w:p>
    <w:p w:rsidR="00893079" w:rsidRPr="00FA7E3F" w:rsidRDefault="00893079" w:rsidP="00893079">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vanish/>
          <w:sz w:val="22"/>
          <w:szCs w:val="22"/>
          <w:u w:val="single"/>
          <w:shd w:val="clear" w:color="auto" w:fill="FFFF99"/>
          <w:rtl/>
          <w:lang w:eastAsia="en-US"/>
        </w:rPr>
      </w:pPr>
      <w:r w:rsidRPr="00FA7E3F">
        <w:rPr>
          <w:rStyle w:val="default"/>
          <w:rFonts w:cs="FrankRuehl" w:hint="cs"/>
          <w:vanish/>
          <w:sz w:val="22"/>
          <w:szCs w:val="22"/>
          <w:shd w:val="clear" w:color="auto" w:fill="FFFF99"/>
          <w:rtl/>
          <w:lang w:eastAsia="en-US"/>
        </w:rPr>
        <w:t>להארכת תוקף או חידוש של רישום בין-לאומי</w:t>
      </w:r>
      <w:r w:rsidRPr="00FA7E3F">
        <w:rPr>
          <w:rStyle w:val="default"/>
          <w:rFonts w:cs="FrankRuehl"/>
          <w:vanish/>
          <w:sz w:val="22"/>
          <w:szCs w:val="22"/>
          <w:shd w:val="clear" w:color="auto" w:fill="FFFF99"/>
          <w:rtl/>
          <w:lang w:eastAsia="en-US"/>
        </w:rPr>
        <w:t xml:space="preserve"> לפי סעיף 56י(1)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525</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531</w:t>
      </w:r>
    </w:p>
    <w:p w:rsidR="00893079" w:rsidRPr="00FA7E3F" w:rsidRDefault="00893079" w:rsidP="00F6649C">
      <w:pPr>
        <w:pStyle w:val="P00"/>
        <w:spacing w:before="0"/>
        <w:ind w:left="0" w:right="1134"/>
        <w:rPr>
          <w:vanish/>
          <w:szCs w:val="20"/>
          <w:shd w:val="clear" w:color="auto" w:fill="FFFF99"/>
          <w:rtl/>
          <w:lang w:eastAsia="en-US"/>
        </w:rPr>
      </w:pPr>
    </w:p>
    <w:p w:rsidR="00893079" w:rsidRPr="00FA7E3F" w:rsidRDefault="00893079" w:rsidP="00F6649C">
      <w:pPr>
        <w:pStyle w:val="P00"/>
        <w:spacing w:before="0"/>
        <w:ind w:left="0" w:right="1134"/>
        <w:rPr>
          <w:vanish/>
          <w:color w:val="FF0000"/>
          <w:szCs w:val="20"/>
          <w:shd w:val="clear" w:color="auto" w:fill="FFFF99"/>
          <w:rtl/>
          <w:lang w:eastAsia="en-US"/>
        </w:rPr>
      </w:pPr>
      <w:r w:rsidRPr="00FA7E3F">
        <w:rPr>
          <w:rFonts w:hint="cs"/>
          <w:vanish/>
          <w:color w:val="FF0000"/>
          <w:szCs w:val="20"/>
          <w:shd w:val="clear" w:color="auto" w:fill="FFFF99"/>
          <w:rtl/>
          <w:lang w:eastAsia="en-US"/>
        </w:rPr>
        <w:t>מיום 1.1.2020</w:t>
      </w:r>
    </w:p>
    <w:p w:rsidR="00893079" w:rsidRPr="00FA7E3F" w:rsidRDefault="00893079" w:rsidP="00F6649C">
      <w:pPr>
        <w:pStyle w:val="P00"/>
        <w:spacing w:before="0"/>
        <w:ind w:left="0" w:right="1134"/>
        <w:rPr>
          <w:vanish/>
          <w:szCs w:val="20"/>
          <w:shd w:val="clear" w:color="auto" w:fill="FFFF99"/>
          <w:rtl/>
          <w:lang w:eastAsia="en-US"/>
        </w:rPr>
      </w:pPr>
      <w:r w:rsidRPr="00FA7E3F">
        <w:rPr>
          <w:rFonts w:hint="cs"/>
          <w:b/>
          <w:bCs/>
          <w:vanish/>
          <w:szCs w:val="20"/>
          <w:shd w:val="clear" w:color="auto" w:fill="FFFF99"/>
          <w:rtl/>
          <w:lang w:eastAsia="en-US"/>
        </w:rPr>
        <w:t>הודעה תש"ף-2019</w:t>
      </w:r>
    </w:p>
    <w:p w:rsidR="00893079" w:rsidRPr="00FA7E3F" w:rsidRDefault="00893079" w:rsidP="00F6649C">
      <w:pPr>
        <w:pStyle w:val="P00"/>
        <w:spacing w:before="0"/>
        <w:ind w:left="0" w:right="1134"/>
        <w:rPr>
          <w:vanish/>
          <w:szCs w:val="20"/>
          <w:shd w:val="clear" w:color="auto" w:fill="FFFF99"/>
          <w:rtl/>
          <w:lang w:eastAsia="en-US"/>
        </w:rPr>
      </w:pPr>
      <w:hyperlink r:id="rId20" w:history="1">
        <w:r w:rsidRPr="00FA7E3F">
          <w:rPr>
            <w:rStyle w:val="Hyperlink"/>
            <w:rFonts w:hint="cs"/>
            <w:vanish/>
            <w:szCs w:val="20"/>
            <w:shd w:val="clear" w:color="auto" w:fill="FFFF99"/>
            <w:rtl/>
            <w:lang w:eastAsia="en-US"/>
          </w:rPr>
          <w:t>ק"ת תש"ף מס' 8306</w:t>
        </w:r>
      </w:hyperlink>
      <w:r w:rsidRPr="00FA7E3F">
        <w:rPr>
          <w:rFonts w:hint="cs"/>
          <w:vanish/>
          <w:szCs w:val="20"/>
          <w:shd w:val="clear" w:color="auto" w:fill="FFFF99"/>
          <w:rtl/>
          <w:lang w:eastAsia="en-US"/>
        </w:rPr>
        <w:t xml:space="preserve"> מיום 25.12.2019 עמ' 217</w:t>
      </w:r>
    </w:p>
    <w:p w:rsidR="0043728E" w:rsidRPr="00FA7E3F" w:rsidRDefault="0043728E" w:rsidP="0043728E">
      <w:pPr>
        <w:pStyle w:val="P00"/>
        <w:tabs>
          <w:tab w:val="clear" w:pos="624"/>
          <w:tab w:val="clear" w:pos="1021"/>
          <w:tab w:val="clear" w:pos="1474"/>
          <w:tab w:val="clear" w:pos="1928"/>
          <w:tab w:val="clear" w:pos="2381"/>
          <w:tab w:val="clear" w:pos="2835"/>
          <w:tab w:val="clear" w:pos="6259"/>
          <w:tab w:val="center" w:pos="6804"/>
        </w:tabs>
        <w:ind w:left="0" w:right="1134"/>
        <w:rPr>
          <w:rStyle w:val="default"/>
          <w:rFonts w:cs="FrankRuehl" w:hint="cs"/>
          <w:vanish/>
          <w:szCs w:val="20"/>
          <w:u w:val="single"/>
          <w:shd w:val="clear" w:color="auto" w:fill="FFFF99"/>
          <w:rtl/>
          <w:lang w:eastAsia="en-US"/>
        </w:rPr>
      </w:pPr>
      <w:r w:rsidRPr="00FA7E3F">
        <w:rPr>
          <w:rStyle w:val="default"/>
          <w:rFonts w:cs="FrankRuehl" w:hint="cs"/>
          <w:vanish/>
          <w:szCs w:val="20"/>
          <w:shd w:val="clear" w:color="auto" w:fill="FFFF99"/>
          <w:rtl/>
          <w:lang w:eastAsia="en-US"/>
        </w:rPr>
        <w:tab/>
      </w:r>
      <w:r w:rsidRPr="00FA7E3F">
        <w:rPr>
          <w:rStyle w:val="default"/>
          <w:rFonts w:cs="FrankRuehl"/>
          <w:vanish/>
          <w:szCs w:val="20"/>
          <w:u w:val="single"/>
          <w:shd w:val="clear" w:color="auto" w:fill="FFFF99"/>
          <w:rtl/>
          <w:lang w:eastAsia="en-US"/>
        </w:rPr>
        <w:t>בשקלים חדשים</w:t>
      </w:r>
    </w:p>
    <w:p w:rsidR="0043728E" w:rsidRPr="00FA7E3F" w:rsidRDefault="0043728E" w:rsidP="0043728E">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אגרת טיפול בבקשה –</w:t>
      </w:r>
    </w:p>
    <w:p w:rsidR="0043728E" w:rsidRPr="00FA7E3F" w:rsidRDefault="0043728E" w:rsidP="0043728E">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לרישום בין</w:t>
      </w:r>
      <w:r w:rsidRPr="00FA7E3F">
        <w:rPr>
          <w:rStyle w:val="default"/>
          <w:rFonts w:cs="FrankRuehl" w:hint="cs"/>
          <w:vanish/>
          <w:sz w:val="22"/>
          <w:szCs w:val="22"/>
          <w:shd w:val="clear" w:color="auto" w:fill="FFFF99"/>
          <w:rtl/>
          <w:lang w:eastAsia="en-US"/>
        </w:rPr>
        <w:t>-</w:t>
      </w:r>
      <w:r w:rsidRPr="00FA7E3F">
        <w:rPr>
          <w:rStyle w:val="default"/>
          <w:rFonts w:cs="FrankRuehl"/>
          <w:vanish/>
          <w:sz w:val="22"/>
          <w:szCs w:val="22"/>
          <w:shd w:val="clear" w:color="auto" w:fill="FFFF99"/>
          <w:rtl/>
          <w:lang w:eastAsia="en-US"/>
        </w:rPr>
        <w:t>לאומי לפי סעיף 56ג(1)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531</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533</w:t>
      </w:r>
    </w:p>
    <w:p w:rsidR="0043728E" w:rsidRPr="00FA7E3F" w:rsidRDefault="0043728E" w:rsidP="0043728E">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להרחבה שאינה מייעדת את ישראל לפי סעיף 56ג(2)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531</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533</w:t>
      </w:r>
    </w:p>
    <w:p w:rsidR="0043728E" w:rsidRPr="00FA7E3F" w:rsidRDefault="0043728E" w:rsidP="0043728E">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vanish/>
          <w:sz w:val="22"/>
          <w:szCs w:val="22"/>
          <w:u w:val="single"/>
          <w:shd w:val="clear" w:color="auto" w:fill="FFFF99"/>
          <w:rtl/>
          <w:lang w:eastAsia="en-US"/>
        </w:rPr>
      </w:pPr>
      <w:r w:rsidRPr="00FA7E3F">
        <w:rPr>
          <w:rStyle w:val="default"/>
          <w:rFonts w:cs="FrankRuehl" w:hint="cs"/>
          <w:vanish/>
          <w:sz w:val="22"/>
          <w:szCs w:val="22"/>
          <w:shd w:val="clear" w:color="auto" w:fill="FFFF99"/>
          <w:rtl/>
          <w:lang w:eastAsia="en-US"/>
        </w:rPr>
        <w:t>להארכת תוקף או חידוש של רישום בין-לאומי</w:t>
      </w:r>
      <w:r w:rsidRPr="00FA7E3F">
        <w:rPr>
          <w:rStyle w:val="default"/>
          <w:rFonts w:cs="FrankRuehl"/>
          <w:vanish/>
          <w:sz w:val="22"/>
          <w:szCs w:val="22"/>
          <w:shd w:val="clear" w:color="auto" w:fill="FFFF99"/>
          <w:rtl/>
          <w:lang w:eastAsia="en-US"/>
        </w:rPr>
        <w:t xml:space="preserve"> לפי סעיף 56י(1)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531</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533</w:t>
      </w:r>
    </w:p>
    <w:p w:rsidR="0043728E" w:rsidRPr="00FA7E3F" w:rsidRDefault="0043728E" w:rsidP="00F6649C">
      <w:pPr>
        <w:pStyle w:val="P00"/>
        <w:spacing w:before="0"/>
        <w:ind w:left="0" w:right="1134"/>
        <w:rPr>
          <w:vanish/>
          <w:szCs w:val="20"/>
          <w:shd w:val="clear" w:color="auto" w:fill="FFFF99"/>
          <w:rtl/>
          <w:lang w:eastAsia="en-US"/>
        </w:rPr>
      </w:pPr>
    </w:p>
    <w:p w:rsidR="0043728E" w:rsidRPr="00FA7E3F" w:rsidRDefault="0043728E" w:rsidP="00F6649C">
      <w:pPr>
        <w:pStyle w:val="P00"/>
        <w:spacing w:before="0"/>
        <w:ind w:left="0" w:right="1134"/>
        <w:rPr>
          <w:vanish/>
          <w:color w:val="FF0000"/>
          <w:szCs w:val="20"/>
          <w:shd w:val="clear" w:color="auto" w:fill="FFFF99"/>
          <w:rtl/>
          <w:lang w:eastAsia="en-US"/>
        </w:rPr>
      </w:pPr>
      <w:r w:rsidRPr="00FA7E3F">
        <w:rPr>
          <w:rFonts w:hint="cs"/>
          <w:vanish/>
          <w:color w:val="FF0000"/>
          <w:szCs w:val="20"/>
          <w:shd w:val="clear" w:color="auto" w:fill="FFFF99"/>
          <w:rtl/>
          <w:lang w:eastAsia="en-US"/>
        </w:rPr>
        <w:t>מיום 1.1.2021</w:t>
      </w:r>
    </w:p>
    <w:p w:rsidR="0043728E" w:rsidRPr="00FA7E3F" w:rsidRDefault="0043728E" w:rsidP="00F6649C">
      <w:pPr>
        <w:pStyle w:val="P00"/>
        <w:spacing w:before="0"/>
        <w:ind w:left="0" w:right="1134"/>
        <w:rPr>
          <w:vanish/>
          <w:szCs w:val="20"/>
          <w:shd w:val="clear" w:color="auto" w:fill="FFFF99"/>
          <w:rtl/>
          <w:lang w:eastAsia="en-US"/>
        </w:rPr>
      </w:pPr>
      <w:r w:rsidRPr="00FA7E3F">
        <w:rPr>
          <w:rFonts w:hint="cs"/>
          <w:b/>
          <w:bCs/>
          <w:vanish/>
          <w:szCs w:val="20"/>
          <w:shd w:val="clear" w:color="auto" w:fill="FFFF99"/>
          <w:rtl/>
          <w:lang w:eastAsia="en-US"/>
        </w:rPr>
        <w:t>הודעה תשפ"א-2020</w:t>
      </w:r>
    </w:p>
    <w:p w:rsidR="0043728E" w:rsidRPr="00FA7E3F" w:rsidRDefault="0043728E" w:rsidP="00F6649C">
      <w:pPr>
        <w:pStyle w:val="P00"/>
        <w:spacing w:before="0"/>
        <w:ind w:left="0" w:right="1134"/>
        <w:rPr>
          <w:rFonts w:hint="cs"/>
          <w:vanish/>
          <w:szCs w:val="20"/>
          <w:shd w:val="clear" w:color="auto" w:fill="FFFF99"/>
          <w:rtl/>
          <w:lang w:eastAsia="en-US"/>
        </w:rPr>
      </w:pPr>
      <w:hyperlink r:id="rId21" w:history="1">
        <w:r w:rsidRPr="00FA7E3F">
          <w:rPr>
            <w:rStyle w:val="Hyperlink"/>
            <w:rFonts w:hint="cs"/>
            <w:vanish/>
            <w:szCs w:val="20"/>
            <w:shd w:val="clear" w:color="auto" w:fill="FFFF99"/>
            <w:rtl/>
            <w:lang w:eastAsia="en-US"/>
          </w:rPr>
          <w:t>ק"ת תשפ"א מס' 9008</w:t>
        </w:r>
      </w:hyperlink>
      <w:r w:rsidRPr="00FA7E3F">
        <w:rPr>
          <w:rFonts w:hint="cs"/>
          <w:vanish/>
          <w:szCs w:val="20"/>
          <w:shd w:val="clear" w:color="auto" w:fill="FFFF99"/>
          <w:rtl/>
          <w:lang w:eastAsia="en-US"/>
        </w:rPr>
        <w:t xml:space="preserve"> מיום 22.12.2020 עמ' 1003</w:t>
      </w:r>
    </w:p>
    <w:p w:rsidR="00012030" w:rsidRPr="00FA7E3F" w:rsidRDefault="00012030" w:rsidP="00012030">
      <w:pPr>
        <w:pStyle w:val="P00"/>
        <w:tabs>
          <w:tab w:val="clear" w:pos="624"/>
          <w:tab w:val="clear" w:pos="1021"/>
          <w:tab w:val="clear" w:pos="1474"/>
          <w:tab w:val="clear" w:pos="1928"/>
          <w:tab w:val="clear" w:pos="2381"/>
          <w:tab w:val="clear" w:pos="2835"/>
          <w:tab w:val="clear" w:pos="6259"/>
          <w:tab w:val="center" w:pos="6804"/>
        </w:tabs>
        <w:ind w:left="0" w:right="1134"/>
        <w:rPr>
          <w:rStyle w:val="default"/>
          <w:rFonts w:cs="FrankRuehl" w:hint="cs"/>
          <w:vanish/>
          <w:szCs w:val="20"/>
          <w:u w:val="single"/>
          <w:shd w:val="clear" w:color="auto" w:fill="FFFF99"/>
          <w:rtl/>
          <w:lang w:eastAsia="en-US"/>
        </w:rPr>
      </w:pPr>
      <w:r w:rsidRPr="00FA7E3F">
        <w:rPr>
          <w:rStyle w:val="default"/>
          <w:rFonts w:cs="FrankRuehl" w:hint="cs"/>
          <w:vanish/>
          <w:szCs w:val="20"/>
          <w:shd w:val="clear" w:color="auto" w:fill="FFFF99"/>
          <w:rtl/>
          <w:lang w:eastAsia="en-US"/>
        </w:rPr>
        <w:tab/>
      </w:r>
      <w:r w:rsidRPr="00FA7E3F">
        <w:rPr>
          <w:rStyle w:val="default"/>
          <w:rFonts w:cs="FrankRuehl"/>
          <w:vanish/>
          <w:szCs w:val="20"/>
          <w:u w:val="single"/>
          <w:shd w:val="clear" w:color="auto" w:fill="FFFF99"/>
          <w:rtl/>
          <w:lang w:eastAsia="en-US"/>
        </w:rPr>
        <w:t>בשקלים חדשים</w:t>
      </w:r>
    </w:p>
    <w:p w:rsidR="00012030" w:rsidRPr="00FA7E3F" w:rsidRDefault="00012030" w:rsidP="00012030">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אגרת טיפול בבקשה –</w:t>
      </w:r>
    </w:p>
    <w:p w:rsidR="00012030" w:rsidRPr="00FA7E3F" w:rsidRDefault="00012030" w:rsidP="00012030">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לרישום בין</w:t>
      </w:r>
      <w:r w:rsidRPr="00FA7E3F">
        <w:rPr>
          <w:rStyle w:val="default"/>
          <w:rFonts w:cs="FrankRuehl" w:hint="cs"/>
          <w:vanish/>
          <w:sz w:val="22"/>
          <w:szCs w:val="22"/>
          <w:shd w:val="clear" w:color="auto" w:fill="FFFF99"/>
          <w:rtl/>
          <w:lang w:eastAsia="en-US"/>
        </w:rPr>
        <w:t>-</w:t>
      </w:r>
      <w:r w:rsidRPr="00FA7E3F">
        <w:rPr>
          <w:rStyle w:val="default"/>
          <w:rFonts w:cs="FrankRuehl"/>
          <w:vanish/>
          <w:sz w:val="22"/>
          <w:szCs w:val="22"/>
          <w:shd w:val="clear" w:color="auto" w:fill="FFFF99"/>
          <w:rtl/>
          <w:lang w:eastAsia="en-US"/>
        </w:rPr>
        <w:t>לאומי לפי סעיף 56ג(1)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533</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529</w:t>
      </w:r>
    </w:p>
    <w:p w:rsidR="00012030" w:rsidRPr="00FA7E3F" w:rsidRDefault="00012030" w:rsidP="00012030">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להרחבה שאינה מייעדת את ישראל לפי סעיף 56ג(2)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533</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529</w:t>
      </w:r>
    </w:p>
    <w:p w:rsidR="00012030" w:rsidRPr="00FA7E3F" w:rsidRDefault="00012030" w:rsidP="00012030">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vanish/>
          <w:sz w:val="22"/>
          <w:szCs w:val="22"/>
          <w:u w:val="single"/>
          <w:shd w:val="clear" w:color="auto" w:fill="FFFF99"/>
          <w:rtl/>
          <w:lang w:eastAsia="en-US"/>
        </w:rPr>
      </w:pPr>
      <w:r w:rsidRPr="00FA7E3F">
        <w:rPr>
          <w:rStyle w:val="default"/>
          <w:rFonts w:cs="FrankRuehl" w:hint="cs"/>
          <w:vanish/>
          <w:sz w:val="22"/>
          <w:szCs w:val="22"/>
          <w:shd w:val="clear" w:color="auto" w:fill="FFFF99"/>
          <w:rtl/>
          <w:lang w:eastAsia="en-US"/>
        </w:rPr>
        <w:t>להארכת תוקף או חידוש של רישום בין-לאומי</w:t>
      </w:r>
      <w:r w:rsidRPr="00FA7E3F">
        <w:rPr>
          <w:rStyle w:val="default"/>
          <w:rFonts w:cs="FrankRuehl"/>
          <w:vanish/>
          <w:sz w:val="22"/>
          <w:szCs w:val="22"/>
          <w:shd w:val="clear" w:color="auto" w:fill="FFFF99"/>
          <w:rtl/>
          <w:lang w:eastAsia="en-US"/>
        </w:rPr>
        <w:t xml:space="preserve"> לפי סעיף 56י(1)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533</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529</w:t>
      </w:r>
    </w:p>
    <w:p w:rsidR="00012030" w:rsidRPr="00FA7E3F" w:rsidRDefault="00012030" w:rsidP="00012030">
      <w:pPr>
        <w:pStyle w:val="P00"/>
        <w:spacing w:before="0"/>
        <w:ind w:left="0" w:right="1134"/>
        <w:rPr>
          <w:rStyle w:val="default"/>
          <w:rFonts w:ascii="FrankRuehl" w:hAnsi="FrankRuehl" w:cs="FrankRuehl"/>
          <w:vanish/>
          <w:szCs w:val="20"/>
          <w:shd w:val="clear" w:color="auto" w:fill="FFFF99"/>
          <w:rtl/>
        </w:rPr>
      </w:pPr>
    </w:p>
    <w:p w:rsidR="00012030" w:rsidRPr="00FA7E3F" w:rsidRDefault="00012030" w:rsidP="00012030">
      <w:pPr>
        <w:pStyle w:val="P00"/>
        <w:spacing w:before="0"/>
        <w:ind w:left="0" w:right="1134"/>
        <w:rPr>
          <w:rStyle w:val="default"/>
          <w:rFonts w:ascii="FrankRuehl" w:hAnsi="FrankRuehl" w:cs="FrankRuehl"/>
          <w:vanish/>
          <w:color w:val="FF0000"/>
          <w:szCs w:val="20"/>
          <w:shd w:val="clear" w:color="auto" w:fill="FFFF99"/>
          <w:rtl/>
        </w:rPr>
      </w:pPr>
      <w:r w:rsidRPr="00FA7E3F">
        <w:rPr>
          <w:rStyle w:val="default"/>
          <w:rFonts w:ascii="FrankRuehl" w:hAnsi="FrankRuehl" w:cs="FrankRuehl"/>
          <w:vanish/>
          <w:color w:val="FF0000"/>
          <w:szCs w:val="20"/>
          <w:shd w:val="clear" w:color="auto" w:fill="FFFF99"/>
          <w:rtl/>
        </w:rPr>
        <w:t>מיום 1.1.2022</w:t>
      </w:r>
    </w:p>
    <w:p w:rsidR="00012030" w:rsidRPr="00FA7E3F" w:rsidRDefault="00012030" w:rsidP="00012030">
      <w:pPr>
        <w:pStyle w:val="P00"/>
        <w:spacing w:before="0"/>
        <w:ind w:left="0" w:right="1134"/>
        <w:rPr>
          <w:rStyle w:val="default"/>
          <w:rFonts w:ascii="FrankRuehl" w:hAnsi="FrankRuehl" w:cs="FrankRuehl"/>
          <w:vanish/>
          <w:szCs w:val="20"/>
          <w:shd w:val="clear" w:color="auto" w:fill="FFFF99"/>
          <w:rtl/>
        </w:rPr>
      </w:pPr>
      <w:r w:rsidRPr="00FA7E3F">
        <w:rPr>
          <w:rStyle w:val="default"/>
          <w:rFonts w:ascii="FrankRuehl" w:hAnsi="FrankRuehl" w:cs="FrankRuehl"/>
          <w:b/>
          <w:bCs/>
          <w:vanish/>
          <w:szCs w:val="20"/>
          <w:shd w:val="clear" w:color="auto" w:fill="FFFF99"/>
          <w:rtl/>
        </w:rPr>
        <w:t>הודעה תשפ"ב-2021</w:t>
      </w:r>
    </w:p>
    <w:p w:rsidR="00012030" w:rsidRPr="00FA7E3F" w:rsidRDefault="00012030" w:rsidP="00012030">
      <w:pPr>
        <w:pStyle w:val="P00"/>
        <w:spacing w:before="0"/>
        <w:ind w:left="0" w:right="1134"/>
        <w:rPr>
          <w:rStyle w:val="default"/>
          <w:rFonts w:ascii="FrankRuehl" w:hAnsi="FrankRuehl" w:cs="FrankRuehl"/>
          <w:vanish/>
          <w:szCs w:val="20"/>
          <w:shd w:val="clear" w:color="auto" w:fill="FFFF99"/>
          <w:rtl/>
        </w:rPr>
      </w:pPr>
      <w:hyperlink r:id="rId22" w:history="1">
        <w:r w:rsidRPr="00FA7E3F">
          <w:rPr>
            <w:rStyle w:val="Hyperlink"/>
            <w:rFonts w:ascii="FrankRuehl" w:hAnsi="FrankRuehl"/>
            <w:vanish/>
            <w:szCs w:val="20"/>
            <w:shd w:val="clear" w:color="auto" w:fill="FFFF99"/>
            <w:rtl/>
          </w:rPr>
          <w:t>ק"ת תשפ"ב מס' 9841</w:t>
        </w:r>
      </w:hyperlink>
      <w:r w:rsidRPr="00FA7E3F">
        <w:rPr>
          <w:rStyle w:val="default"/>
          <w:rFonts w:ascii="FrankRuehl" w:hAnsi="FrankRuehl" w:cs="FrankRuehl"/>
          <w:vanish/>
          <w:szCs w:val="20"/>
          <w:shd w:val="clear" w:color="auto" w:fill="FFFF99"/>
          <w:rtl/>
        </w:rPr>
        <w:t xml:space="preserve"> מיום 27.12.2021 עמ' 136</w:t>
      </w:r>
      <w:r w:rsidRPr="00FA7E3F">
        <w:rPr>
          <w:rStyle w:val="default"/>
          <w:rFonts w:ascii="FrankRuehl" w:hAnsi="FrankRuehl" w:cs="FrankRuehl" w:hint="cs"/>
          <w:vanish/>
          <w:szCs w:val="20"/>
          <w:shd w:val="clear" w:color="auto" w:fill="FFFF99"/>
          <w:rtl/>
        </w:rPr>
        <w:t>7</w:t>
      </w:r>
    </w:p>
    <w:p w:rsidR="00FA7E3F" w:rsidRPr="00FA7E3F" w:rsidRDefault="00FA7E3F" w:rsidP="00FA7E3F">
      <w:pPr>
        <w:pStyle w:val="P00"/>
        <w:tabs>
          <w:tab w:val="clear" w:pos="624"/>
          <w:tab w:val="clear" w:pos="1021"/>
          <w:tab w:val="clear" w:pos="1474"/>
          <w:tab w:val="clear" w:pos="1928"/>
          <w:tab w:val="clear" w:pos="2381"/>
          <w:tab w:val="clear" w:pos="2835"/>
          <w:tab w:val="clear" w:pos="6259"/>
          <w:tab w:val="center" w:pos="6804"/>
        </w:tabs>
        <w:ind w:left="0" w:right="1134"/>
        <w:rPr>
          <w:rStyle w:val="default"/>
          <w:rFonts w:cs="FrankRuehl" w:hint="cs"/>
          <w:vanish/>
          <w:szCs w:val="20"/>
          <w:u w:val="single"/>
          <w:shd w:val="clear" w:color="auto" w:fill="FFFF99"/>
          <w:rtl/>
          <w:lang w:eastAsia="en-US"/>
        </w:rPr>
      </w:pPr>
      <w:r w:rsidRPr="00FA7E3F">
        <w:rPr>
          <w:rStyle w:val="default"/>
          <w:rFonts w:cs="FrankRuehl" w:hint="cs"/>
          <w:vanish/>
          <w:szCs w:val="20"/>
          <w:shd w:val="clear" w:color="auto" w:fill="FFFF99"/>
          <w:rtl/>
          <w:lang w:eastAsia="en-US"/>
        </w:rPr>
        <w:tab/>
      </w:r>
      <w:r w:rsidRPr="00FA7E3F">
        <w:rPr>
          <w:rStyle w:val="default"/>
          <w:rFonts w:cs="FrankRuehl"/>
          <w:vanish/>
          <w:szCs w:val="20"/>
          <w:u w:val="single"/>
          <w:shd w:val="clear" w:color="auto" w:fill="FFFF99"/>
          <w:rtl/>
          <w:lang w:eastAsia="en-US"/>
        </w:rPr>
        <w:t>בשקלים חדשים</w:t>
      </w:r>
    </w:p>
    <w:p w:rsidR="00FA7E3F" w:rsidRPr="00FA7E3F" w:rsidRDefault="00FA7E3F" w:rsidP="00FA7E3F">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אגרת טיפול בבקשה –</w:t>
      </w:r>
    </w:p>
    <w:p w:rsidR="00FA7E3F" w:rsidRPr="00FA7E3F" w:rsidRDefault="00FA7E3F" w:rsidP="00FA7E3F">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לרישום בין</w:t>
      </w:r>
      <w:r w:rsidRPr="00FA7E3F">
        <w:rPr>
          <w:rStyle w:val="default"/>
          <w:rFonts w:cs="FrankRuehl" w:hint="cs"/>
          <w:vanish/>
          <w:sz w:val="22"/>
          <w:szCs w:val="22"/>
          <w:shd w:val="clear" w:color="auto" w:fill="FFFF99"/>
          <w:rtl/>
          <w:lang w:eastAsia="en-US"/>
        </w:rPr>
        <w:t>-</w:t>
      </w:r>
      <w:r w:rsidRPr="00FA7E3F">
        <w:rPr>
          <w:rStyle w:val="default"/>
          <w:rFonts w:cs="FrankRuehl"/>
          <w:vanish/>
          <w:sz w:val="22"/>
          <w:szCs w:val="22"/>
          <w:shd w:val="clear" w:color="auto" w:fill="FFFF99"/>
          <w:rtl/>
          <w:lang w:eastAsia="en-US"/>
        </w:rPr>
        <w:t>לאומי לפי סעיף 56ג(1)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529</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541</w:t>
      </w:r>
    </w:p>
    <w:p w:rsidR="00FA7E3F" w:rsidRPr="00FA7E3F" w:rsidRDefault="00FA7E3F" w:rsidP="00FA7E3F">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להרחבה שאינה מייעדת את ישראל לפי סעיף 56ג(2)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529</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541</w:t>
      </w:r>
    </w:p>
    <w:p w:rsidR="00FA7E3F" w:rsidRPr="00FA7E3F" w:rsidRDefault="00FA7E3F" w:rsidP="00FA7E3F">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vanish/>
          <w:sz w:val="22"/>
          <w:szCs w:val="22"/>
          <w:u w:val="single"/>
          <w:shd w:val="clear" w:color="auto" w:fill="FFFF99"/>
          <w:rtl/>
          <w:lang w:eastAsia="en-US"/>
        </w:rPr>
      </w:pPr>
      <w:r w:rsidRPr="00FA7E3F">
        <w:rPr>
          <w:rStyle w:val="default"/>
          <w:rFonts w:cs="FrankRuehl" w:hint="cs"/>
          <w:vanish/>
          <w:sz w:val="22"/>
          <w:szCs w:val="22"/>
          <w:shd w:val="clear" w:color="auto" w:fill="FFFF99"/>
          <w:rtl/>
          <w:lang w:eastAsia="en-US"/>
        </w:rPr>
        <w:t>להארכת תוקף או חידוש של רישום בין-לאומי</w:t>
      </w:r>
      <w:r w:rsidRPr="00FA7E3F">
        <w:rPr>
          <w:rStyle w:val="default"/>
          <w:rFonts w:cs="FrankRuehl"/>
          <w:vanish/>
          <w:sz w:val="22"/>
          <w:szCs w:val="22"/>
          <w:shd w:val="clear" w:color="auto" w:fill="FFFF99"/>
          <w:rtl/>
          <w:lang w:eastAsia="en-US"/>
        </w:rPr>
        <w:t xml:space="preserve"> לפי סעיף 56י(1) לפקודה</w:t>
      </w:r>
      <w:r w:rsidRPr="00FA7E3F">
        <w:rPr>
          <w:rStyle w:val="default"/>
          <w:rFonts w:cs="FrankRuehl" w:hint="cs"/>
          <w:vanish/>
          <w:sz w:val="22"/>
          <w:szCs w:val="22"/>
          <w:shd w:val="clear" w:color="auto" w:fill="FFFF99"/>
          <w:rtl/>
          <w:lang w:eastAsia="en-US"/>
        </w:rPr>
        <w:tab/>
      </w:r>
      <w:r w:rsidRPr="00FA7E3F">
        <w:rPr>
          <w:rStyle w:val="default"/>
          <w:rFonts w:cs="FrankRuehl" w:hint="cs"/>
          <w:strike/>
          <w:vanish/>
          <w:sz w:val="22"/>
          <w:szCs w:val="22"/>
          <w:shd w:val="clear" w:color="auto" w:fill="FFFF99"/>
          <w:rtl/>
          <w:lang w:eastAsia="en-US"/>
        </w:rPr>
        <w:t>529</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541</w:t>
      </w:r>
    </w:p>
    <w:p w:rsidR="00FA7E3F" w:rsidRPr="00FA7E3F" w:rsidRDefault="00FA7E3F" w:rsidP="00012030">
      <w:pPr>
        <w:pStyle w:val="P00"/>
        <w:spacing w:before="0"/>
        <w:ind w:left="0" w:right="1134"/>
        <w:rPr>
          <w:rStyle w:val="default"/>
          <w:rFonts w:ascii="FrankRuehl" w:hAnsi="FrankRuehl" w:cs="FrankRuehl"/>
          <w:vanish/>
          <w:szCs w:val="20"/>
          <w:shd w:val="clear" w:color="auto" w:fill="FFFF99"/>
          <w:rtl/>
        </w:rPr>
      </w:pPr>
    </w:p>
    <w:p w:rsidR="00FA7E3F" w:rsidRPr="00FA7E3F" w:rsidRDefault="00FA7E3F" w:rsidP="00012030">
      <w:pPr>
        <w:pStyle w:val="P00"/>
        <w:spacing w:before="0"/>
        <w:ind w:left="0" w:right="1134"/>
        <w:rPr>
          <w:rStyle w:val="default"/>
          <w:rFonts w:ascii="FrankRuehl" w:hAnsi="FrankRuehl" w:cs="FrankRuehl"/>
          <w:vanish/>
          <w:color w:val="FF0000"/>
          <w:szCs w:val="20"/>
          <w:shd w:val="clear" w:color="auto" w:fill="FFFF99"/>
          <w:rtl/>
        </w:rPr>
      </w:pPr>
      <w:r w:rsidRPr="00FA7E3F">
        <w:rPr>
          <w:rStyle w:val="default"/>
          <w:rFonts w:ascii="FrankRuehl" w:hAnsi="FrankRuehl" w:cs="FrankRuehl" w:hint="cs"/>
          <w:vanish/>
          <w:color w:val="FF0000"/>
          <w:szCs w:val="20"/>
          <w:shd w:val="clear" w:color="auto" w:fill="FFFF99"/>
          <w:rtl/>
        </w:rPr>
        <w:t>מיום 1.1.2023</w:t>
      </w:r>
    </w:p>
    <w:p w:rsidR="00FA7E3F" w:rsidRPr="00FA7E3F" w:rsidRDefault="00FA7E3F" w:rsidP="00012030">
      <w:pPr>
        <w:pStyle w:val="P00"/>
        <w:spacing w:before="0"/>
        <w:ind w:left="0" w:right="1134"/>
        <w:rPr>
          <w:rStyle w:val="default"/>
          <w:rFonts w:ascii="FrankRuehl" w:hAnsi="FrankRuehl" w:cs="FrankRuehl"/>
          <w:vanish/>
          <w:szCs w:val="20"/>
          <w:shd w:val="clear" w:color="auto" w:fill="FFFF99"/>
          <w:rtl/>
        </w:rPr>
      </w:pPr>
      <w:r w:rsidRPr="00FA7E3F">
        <w:rPr>
          <w:rStyle w:val="default"/>
          <w:rFonts w:ascii="FrankRuehl" w:hAnsi="FrankRuehl" w:cs="FrankRuehl" w:hint="cs"/>
          <w:b/>
          <w:bCs/>
          <w:vanish/>
          <w:szCs w:val="20"/>
          <w:shd w:val="clear" w:color="auto" w:fill="FFFF99"/>
          <w:rtl/>
        </w:rPr>
        <w:t>הודעה תשפ"ג-2023</w:t>
      </w:r>
    </w:p>
    <w:p w:rsidR="00FA7E3F" w:rsidRPr="00FA7E3F" w:rsidRDefault="00FA7E3F" w:rsidP="00012030">
      <w:pPr>
        <w:pStyle w:val="P00"/>
        <w:spacing w:before="0"/>
        <w:ind w:left="0" w:right="1134"/>
        <w:rPr>
          <w:rStyle w:val="default"/>
          <w:rFonts w:ascii="FrankRuehl" w:hAnsi="FrankRuehl" w:cs="FrankRuehl"/>
          <w:vanish/>
          <w:szCs w:val="20"/>
          <w:shd w:val="clear" w:color="auto" w:fill="FFFF99"/>
          <w:rtl/>
        </w:rPr>
      </w:pPr>
      <w:hyperlink r:id="rId23" w:history="1">
        <w:r w:rsidRPr="00FA7E3F">
          <w:rPr>
            <w:rStyle w:val="Hyperlink"/>
            <w:rFonts w:ascii="FrankRuehl" w:hAnsi="FrankRuehl" w:hint="cs"/>
            <w:vanish/>
            <w:szCs w:val="20"/>
            <w:shd w:val="clear" w:color="auto" w:fill="FFFF99"/>
            <w:rtl/>
          </w:rPr>
          <w:t>ק"ת תשפ"ג מס' 10492</w:t>
        </w:r>
      </w:hyperlink>
      <w:r w:rsidRPr="00FA7E3F">
        <w:rPr>
          <w:rStyle w:val="default"/>
          <w:rFonts w:ascii="FrankRuehl" w:hAnsi="FrankRuehl" w:cs="FrankRuehl" w:hint="cs"/>
          <w:vanish/>
          <w:szCs w:val="20"/>
          <w:shd w:val="clear" w:color="auto" w:fill="FFFF99"/>
          <w:rtl/>
        </w:rPr>
        <w:t xml:space="preserve"> מיום 3.1.2023 עמ' 823</w:t>
      </w:r>
    </w:p>
    <w:p w:rsidR="00F6649C" w:rsidRPr="00FA7E3F" w:rsidRDefault="00F6649C" w:rsidP="00F6649C">
      <w:pPr>
        <w:pStyle w:val="P00"/>
        <w:tabs>
          <w:tab w:val="clear" w:pos="624"/>
          <w:tab w:val="clear" w:pos="1021"/>
          <w:tab w:val="clear" w:pos="1474"/>
          <w:tab w:val="clear" w:pos="1928"/>
          <w:tab w:val="clear" w:pos="2381"/>
          <w:tab w:val="clear" w:pos="2835"/>
          <w:tab w:val="clear" w:pos="6259"/>
          <w:tab w:val="center" w:pos="6804"/>
        </w:tabs>
        <w:ind w:left="0" w:right="1134"/>
        <w:rPr>
          <w:rStyle w:val="default"/>
          <w:rFonts w:cs="FrankRuehl" w:hint="cs"/>
          <w:vanish/>
          <w:szCs w:val="20"/>
          <w:u w:val="single"/>
          <w:shd w:val="clear" w:color="auto" w:fill="FFFF99"/>
          <w:rtl/>
          <w:lang w:eastAsia="en-US"/>
        </w:rPr>
      </w:pPr>
      <w:r w:rsidRPr="00FA7E3F">
        <w:rPr>
          <w:rStyle w:val="default"/>
          <w:rFonts w:cs="FrankRuehl" w:hint="cs"/>
          <w:vanish/>
          <w:szCs w:val="20"/>
          <w:shd w:val="clear" w:color="auto" w:fill="FFFF99"/>
          <w:rtl/>
          <w:lang w:eastAsia="en-US"/>
        </w:rPr>
        <w:tab/>
      </w:r>
      <w:r w:rsidRPr="00FA7E3F">
        <w:rPr>
          <w:rStyle w:val="default"/>
          <w:rFonts w:cs="FrankRuehl"/>
          <w:vanish/>
          <w:szCs w:val="20"/>
          <w:u w:val="single"/>
          <w:shd w:val="clear" w:color="auto" w:fill="FFFF99"/>
          <w:rtl/>
          <w:lang w:eastAsia="en-US"/>
        </w:rPr>
        <w:t>בשקלים חדשים</w:t>
      </w:r>
    </w:p>
    <w:p w:rsidR="00F6649C" w:rsidRPr="00FA7E3F" w:rsidRDefault="00F6649C" w:rsidP="00F6649C">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אגרת טיפול בבקשה –</w:t>
      </w:r>
    </w:p>
    <w:p w:rsidR="00F6649C" w:rsidRPr="00FA7E3F" w:rsidRDefault="00F6649C" w:rsidP="00F6649C">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לרישום בין</w:t>
      </w:r>
      <w:r w:rsidRPr="00FA7E3F">
        <w:rPr>
          <w:rStyle w:val="default"/>
          <w:rFonts w:cs="FrankRuehl" w:hint="cs"/>
          <w:vanish/>
          <w:sz w:val="22"/>
          <w:szCs w:val="22"/>
          <w:shd w:val="clear" w:color="auto" w:fill="FFFF99"/>
          <w:rtl/>
          <w:lang w:eastAsia="en-US"/>
        </w:rPr>
        <w:t>-</w:t>
      </w:r>
      <w:r w:rsidRPr="00FA7E3F">
        <w:rPr>
          <w:rStyle w:val="default"/>
          <w:rFonts w:cs="FrankRuehl"/>
          <w:vanish/>
          <w:sz w:val="22"/>
          <w:szCs w:val="22"/>
          <w:shd w:val="clear" w:color="auto" w:fill="FFFF99"/>
          <w:rtl/>
          <w:lang w:eastAsia="en-US"/>
        </w:rPr>
        <w:t>לאומי לפי סעיף 56ג(1) לפקודה</w:t>
      </w:r>
      <w:r w:rsidRPr="00FA7E3F">
        <w:rPr>
          <w:rStyle w:val="default"/>
          <w:rFonts w:cs="FrankRuehl" w:hint="cs"/>
          <w:vanish/>
          <w:sz w:val="22"/>
          <w:szCs w:val="22"/>
          <w:shd w:val="clear" w:color="auto" w:fill="FFFF99"/>
          <w:rtl/>
          <w:lang w:eastAsia="en-US"/>
        </w:rPr>
        <w:tab/>
      </w:r>
      <w:r w:rsidR="00FA7E3F" w:rsidRPr="00FA7E3F">
        <w:rPr>
          <w:rStyle w:val="default"/>
          <w:rFonts w:cs="FrankRuehl" w:hint="cs"/>
          <w:strike/>
          <w:vanish/>
          <w:sz w:val="22"/>
          <w:szCs w:val="22"/>
          <w:shd w:val="clear" w:color="auto" w:fill="FFFF99"/>
          <w:rtl/>
          <w:lang w:eastAsia="en-US"/>
        </w:rPr>
        <w:t>541</w:t>
      </w:r>
      <w:r w:rsidRPr="00FA7E3F">
        <w:rPr>
          <w:rStyle w:val="default"/>
          <w:rFonts w:cs="FrankRuehl" w:hint="cs"/>
          <w:vanish/>
          <w:sz w:val="22"/>
          <w:szCs w:val="22"/>
          <w:shd w:val="clear" w:color="auto" w:fill="FFFF99"/>
          <w:rtl/>
          <w:lang w:eastAsia="en-US"/>
        </w:rPr>
        <w:t xml:space="preserve"> </w:t>
      </w:r>
      <w:r w:rsidR="00FA7E3F" w:rsidRPr="00FA7E3F">
        <w:rPr>
          <w:rStyle w:val="default"/>
          <w:rFonts w:cs="FrankRuehl" w:hint="cs"/>
          <w:vanish/>
          <w:sz w:val="22"/>
          <w:szCs w:val="22"/>
          <w:u w:val="single"/>
          <w:shd w:val="clear" w:color="auto" w:fill="FFFF99"/>
          <w:rtl/>
          <w:lang w:eastAsia="en-US"/>
        </w:rPr>
        <w:t>569</w:t>
      </w:r>
    </w:p>
    <w:p w:rsidR="00F6649C" w:rsidRPr="00FA7E3F" w:rsidRDefault="00F6649C" w:rsidP="00F6649C">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vanish/>
          <w:sz w:val="22"/>
          <w:szCs w:val="22"/>
          <w:shd w:val="clear" w:color="auto" w:fill="FFFF99"/>
          <w:rtl/>
          <w:lang w:eastAsia="en-US"/>
        </w:rPr>
      </w:pPr>
      <w:r w:rsidRPr="00FA7E3F">
        <w:rPr>
          <w:rStyle w:val="default"/>
          <w:rFonts w:cs="FrankRuehl"/>
          <w:vanish/>
          <w:sz w:val="22"/>
          <w:szCs w:val="22"/>
          <w:shd w:val="clear" w:color="auto" w:fill="FFFF99"/>
          <w:rtl/>
          <w:lang w:eastAsia="en-US"/>
        </w:rPr>
        <w:t>להרחבה שאינה מייעדת את ישראל לפי סעיף 56ג(2) לפקודה</w:t>
      </w:r>
      <w:r w:rsidRPr="00FA7E3F">
        <w:rPr>
          <w:rStyle w:val="default"/>
          <w:rFonts w:cs="FrankRuehl" w:hint="cs"/>
          <w:vanish/>
          <w:sz w:val="22"/>
          <w:szCs w:val="22"/>
          <w:shd w:val="clear" w:color="auto" w:fill="FFFF99"/>
          <w:rtl/>
          <w:lang w:eastAsia="en-US"/>
        </w:rPr>
        <w:tab/>
      </w:r>
      <w:r w:rsidR="00FA7E3F" w:rsidRPr="00FA7E3F">
        <w:rPr>
          <w:rStyle w:val="default"/>
          <w:rFonts w:cs="FrankRuehl" w:hint="cs"/>
          <w:strike/>
          <w:vanish/>
          <w:sz w:val="22"/>
          <w:szCs w:val="22"/>
          <w:shd w:val="clear" w:color="auto" w:fill="FFFF99"/>
          <w:rtl/>
          <w:lang w:eastAsia="en-US"/>
        </w:rPr>
        <w:t>541</w:t>
      </w:r>
      <w:r w:rsidRPr="00FA7E3F">
        <w:rPr>
          <w:rStyle w:val="default"/>
          <w:rFonts w:cs="FrankRuehl" w:hint="cs"/>
          <w:vanish/>
          <w:sz w:val="22"/>
          <w:szCs w:val="22"/>
          <w:shd w:val="clear" w:color="auto" w:fill="FFFF99"/>
          <w:rtl/>
          <w:lang w:eastAsia="en-US"/>
        </w:rPr>
        <w:t xml:space="preserve"> </w:t>
      </w:r>
      <w:r w:rsidR="00FA7E3F" w:rsidRPr="00FA7E3F">
        <w:rPr>
          <w:rStyle w:val="default"/>
          <w:rFonts w:cs="FrankRuehl" w:hint="cs"/>
          <w:vanish/>
          <w:sz w:val="22"/>
          <w:szCs w:val="22"/>
          <w:u w:val="single"/>
          <w:shd w:val="clear" w:color="auto" w:fill="FFFF99"/>
          <w:rtl/>
          <w:lang w:eastAsia="en-US"/>
        </w:rPr>
        <w:t>569</w:t>
      </w:r>
    </w:p>
    <w:p w:rsidR="00F6649C" w:rsidRPr="00F6649C" w:rsidRDefault="00F6649C" w:rsidP="00F6649C">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cs="FrankRuehl" w:hint="cs"/>
          <w:sz w:val="2"/>
          <w:szCs w:val="2"/>
          <w:shd w:val="clear" w:color="auto" w:fill="FFFF99"/>
          <w:rtl/>
          <w:lang w:eastAsia="en-US"/>
        </w:rPr>
      </w:pPr>
      <w:r w:rsidRPr="00FA7E3F">
        <w:rPr>
          <w:rStyle w:val="default"/>
          <w:rFonts w:cs="FrankRuehl" w:hint="cs"/>
          <w:vanish/>
          <w:sz w:val="22"/>
          <w:szCs w:val="22"/>
          <w:shd w:val="clear" w:color="auto" w:fill="FFFF99"/>
          <w:rtl/>
          <w:lang w:eastAsia="en-US"/>
        </w:rPr>
        <w:t>להארכת תוקף או חידוש של רישום בין-לאומי</w:t>
      </w:r>
      <w:r w:rsidRPr="00FA7E3F">
        <w:rPr>
          <w:rStyle w:val="default"/>
          <w:rFonts w:cs="FrankRuehl"/>
          <w:vanish/>
          <w:sz w:val="22"/>
          <w:szCs w:val="22"/>
          <w:shd w:val="clear" w:color="auto" w:fill="FFFF99"/>
          <w:rtl/>
          <w:lang w:eastAsia="en-US"/>
        </w:rPr>
        <w:t xml:space="preserve"> לפי סעיף 56י(1) לפקודה</w:t>
      </w:r>
      <w:r w:rsidRPr="00FA7E3F">
        <w:rPr>
          <w:rStyle w:val="default"/>
          <w:rFonts w:cs="FrankRuehl" w:hint="cs"/>
          <w:vanish/>
          <w:sz w:val="22"/>
          <w:szCs w:val="22"/>
          <w:shd w:val="clear" w:color="auto" w:fill="FFFF99"/>
          <w:rtl/>
          <w:lang w:eastAsia="en-US"/>
        </w:rPr>
        <w:tab/>
      </w:r>
      <w:r w:rsidR="00FA7E3F" w:rsidRPr="00FA7E3F">
        <w:rPr>
          <w:rStyle w:val="default"/>
          <w:rFonts w:cs="FrankRuehl" w:hint="cs"/>
          <w:strike/>
          <w:vanish/>
          <w:sz w:val="22"/>
          <w:szCs w:val="22"/>
          <w:shd w:val="clear" w:color="auto" w:fill="FFFF99"/>
          <w:rtl/>
          <w:lang w:eastAsia="en-US"/>
        </w:rPr>
        <w:t>541</w:t>
      </w:r>
      <w:r w:rsidRPr="00FA7E3F">
        <w:rPr>
          <w:rStyle w:val="default"/>
          <w:rFonts w:cs="FrankRuehl" w:hint="cs"/>
          <w:vanish/>
          <w:sz w:val="22"/>
          <w:szCs w:val="22"/>
          <w:shd w:val="clear" w:color="auto" w:fill="FFFF99"/>
          <w:rtl/>
          <w:lang w:eastAsia="en-US"/>
        </w:rPr>
        <w:t xml:space="preserve"> </w:t>
      </w:r>
      <w:r w:rsidRPr="00FA7E3F">
        <w:rPr>
          <w:rStyle w:val="default"/>
          <w:rFonts w:cs="FrankRuehl" w:hint="cs"/>
          <w:vanish/>
          <w:sz w:val="22"/>
          <w:szCs w:val="22"/>
          <w:u w:val="single"/>
          <w:shd w:val="clear" w:color="auto" w:fill="FFFF99"/>
          <w:rtl/>
          <w:lang w:eastAsia="en-US"/>
        </w:rPr>
        <w:t>5</w:t>
      </w:r>
      <w:r w:rsidR="00FA7E3F" w:rsidRPr="00FA7E3F">
        <w:rPr>
          <w:rStyle w:val="default"/>
          <w:rFonts w:cs="FrankRuehl" w:hint="cs"/>
          <w:vanish/>
          <w:sz w:val="22"/>
          <w:szCs w:val="22"/>
          <w:u w:val="single"/>
          <w:shd w:val="clear" w:color="auto" w:fill="FFFF99"/>
          <w:rtl/>
          <w:lang w:eastAsia="en-US"/>
        </w:rPr>
        <w:t>69</w:t>
      </w:r>
      <w:bookmarkEnd w:id="31"/>
    </w:p>
    <w:p w:rsidR="00DE153C" w:rsidRDefault="00DE153C">
      <w:pPr>
        <w:pStyle w:val="P00"/>
        <w:spacing w:before="72"/>
        <w:ind w:left="0" w:right="1134"/>
        <w:rPr>
          <w:rFonts w:hint="cs"/>
          <w:rtl/>
          <w:lang w:eastAsia="en-US"/>
        </w:rPr>
      </w:pPr>
    </w:p>
    <w:p w:rsidR="00F6649C" w:rsidRDefault="00F6649C">
      <w:pPr>
        <w:pStyle w:val="P00"/>
        <w:spacing w:before="72"/>
        <w:ind w:left="0" w:right="1134"/>
        <w:rPr>
          <w:rFonts w:hint="cs"/>
          <w:rtl/>
          <w:lang w:eastAsia="en-US"/>
        </w:rPr>
      </w:pPr>
    </w:p>
    <w:p w:rsidR="00DE153C" w:rsidRDefault="00DE153C" w:rsidP="0025377B">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vertAlign w:val="subscript"/>
          <w:rtl/>
          <w:lang w:eastAsia="en-US"/>
        </w:rPr>
      </w:pPr>
      <w:r>
        <w:rPr>
          <w:rFonts w:hint="cs"/>
          <w:rtl/>
          <w:lang w:eastAsia="en-US"/>
        </w:rPr>
        <w:t>י' בשבט התשס"ז (29 בינואר 2007)</w:t>
      </w:r>
      <w:r w:rsidR="0025377B">
        <w:rPr>
          <w:rFonts w:hint="cs"/>
          <w:rtl/>
          <w:lang w:eastAsia="en-US"/>
        </w:rPr>
        <w:tab/>
      </w:r>
      <w:r>
        <w:rPr>
          <w:rFonts w:hint="cs"/>
          <w:rtl/>
          <w:lang w:eastAsia="en-US"/>
        </w:rPr>
        <w:t>ציפי לבני</w:t>
      </w:r>
    </w:p>
    <w:p w:rsidR="00DE153C" w:rsidRDefault="00DE153C" w:rsidP="0025377B">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t>שרת המשפטים</w:t>
      </w:r>
    </w:p>
    <w:p w:rsidR="005E6D64" w:rsidRDefault="005E6D64">
      <w:pPr>
        <w:pStyle w:val="P00"/>
        <w:spacing w:before="72"/>
        <w:ind w:left="0" w:right="1134"/>
        <w:rPr>
          <w:rStyle w:val="default"/>
          <w:rFonts w:cs="FrankRuehl"/>
          <w:rtl/>
          <w:lang w:eastAsia="en-US"/>
        </w:rPr>
      </w:pPr>
    </w:p>
    <w:p w:rsidR="005E6D64" w:rsidRDefault="005E6D64" w:rsidP="005E6D64">
      <w:pPr>
        <w:pStyle w:val="P00"/>
        <w:spacing w:before="72"/>
        <w:ind w:left="0" w:right="1134"/>
        <w:jc w:val="center"/>
        <w:rPr>
          <w:rStyle w:val="default"/>
          <w:rFonts w:cs="David"/>
          <w:color w:val="0000FF"/>
          <w:szCs w:val="24"/>
          <w:u w:val="single"/>
          <w:rtl/>
          <w:lang w:eastAsia="en-US"/>
        </w:rPr>
      </w:pPr>
      <w:hyperlink r:id="rId24"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DE153C" w:rsidRPr="005E6D64" w:rsidRDefault="00DE153C" w:rsidP="005E6D64">
      <w:pPr>
        <w:pStyle w:val="P00"/>
        <w:spacing w:before="72"/>
        <w:ind w:left="0" w:right="1134"/>
        <w:jc w:val="center"/>
        <w:rPr>
          <w:rStyle w:val="default"/>
          <w:rFonts w:cs="David" w:hint="cs"/>
          <w:color w:val="0000FF"/>
          <w:szCs w:val="24"/>
          <w:u w:val="single"/>
          <w:rtl/>
          <w:lang w:eastAsia="en-US"/>
        </w:rPr>
      </w:pPr>
    </w:p>
    <w:sectPr w:rsidR="00DE153C" w:rsidRPr="005E6D64">
      <w:headerReference w:type="even" r:id="rId25"/>
      <w:headerReference w:type="default" r:id="rId26"/>
      <w:footerReference w:type="even" r:id="rId27"/>
      <w:footerReference w:type="default" r:id="rId28"/>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6129" w:rsidRDefault="00476129">
      <w:r>
        <w:separator/>
      </w:r>
    </w:p>
  </w:endnote>
  <w:endnote w:type="continuationSeparator" w:id="0">
    <w:p w:rsidR="00476129" w:rsidRDefault="00476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153C" w:rsidRDefault="00DE153C">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DE153C" w:rsidRDefault="00DE153C">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DE153C" w:rsidRDefault="00DE153C">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color w:val="000000"/>
        <w:sz w:val="14"/>
        <w:szCs w:val="14"/>
        <w:lang w:eastAsia="en-US"/>
      </w:rPr>
      <w:t>Z:\000000000000-law\yael\07-02-20</w:t>
    </w:r>
    <w:r>
      <w:rPr>
        <w:rFonts w:cs="TopType Jerushalmi"/>
        <w:color w:val="000000"/>
        <w:sz w:val="14"/>
        <w:szCs w:val="14"/>
        <w:rtl/>
        <w:lang w:eastAsia="en-US"/>
      </w:rPr>
      <w:t>\טבלא\999_734.</w:t>
    </w:r>
    <w:r>
      <w:rPr>
        <w:rFonts w:cs="TopType Jerushalmi"/>
        <w:color w:val="000000"/>
        <w:sz w:val="14"/>
        <w:szCs w:val="14"/>
        <w:lang w:eastAsia="en-US"/>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153C" w:rsidRDefault="00DE153C">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B96C13">
      <w:rPr>
        <w:noProof/>
        <w:sz w:val="24"/>
        <w:szCs w:val="24"/>
        <w:rtl/>
        <w:lang w:eastAsia="en-US"/>
      </w:rPr>
      <w:t>7</w:t>
    </w:r>
    <w:r>
      <w:rPr>
        <w:rFonts w:hAnsi="FrankRuehl"/>
        <w:sz w:val="24"/>
        <w:szCs w:val="24"/>
        <w:rtl/>
      </w:rPr>
      <w:fldChar w:fldCharType="end"/>
    </w:r>
  </w:p>
  <w:p w:rsidR="00DE153C" w:rsidRDefault="00DE153C">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DE153C" w:rsidRDefault="00DE153C">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color w:val="000000"/>
        <w:sz w:val="14"/>
        <w:szCs w:val="14"/>
        <w:lang w:eastAsia="en-US"/>
      </w:rPr>
      <w:t>Z:\000000000000-law\yael\07-02-20</w:t>
    </w:r>
    <w:r>
      <w:rPr>
        <w:rFonts w:cs="TopType Jerushalmi"/>
        <w:color w:val="000000"/>
        <w:sz w:val="14"/>
        <w:szCs w:val="14"/>
        <w:rtl/>
        <w:lang w:eastAsia="en-US"/>
      </w:rPr>
      <w:t>\טבלא\999_734.</w:t>
    </w:r>
    <w:r>
      <w:rPr>
        <w:rFonts w:cs="TopType Jerushalmi"/>
        <w:color w:val="000000"/>
        <w:sz w:val="14"/>
        <w:szCs w:val="14"/>
        <w:lang w:eastAsia="en-US"/>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6129" w:rsidRDefault="00476129">
      <w:pPr>
        <w:spacing w:before="60" w:line="240" w:lineRule="auto"/>
        <w:ind w:right="1134"/>
      </w:pPr>
      <w:r>
        <w:separator/>
      </w:r>
    </w:p>
  </w:footnote>
  <w:footnote w:type="continuationSeparator" w:id="0">
    <w:p w:rsidR="00476129" w:rsidRDefault="00476129">
      <w:pPr>
        <w:spacing w:before="60" w:line="240" w:lineRule="auto"/>
        <w:ind w:right="1134"/>
      </w:pPr>
      <w:r>
        <w:separator/>
      </w:r>
    </w:p>
  </w:footnote>
  <w:footnote w:id="1">
    <w:p w:rsidR="00DE153C" w:rsidRDefault="00DE153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פורסמו </w:t>
      </w:r>
      <w:hyperlink r:id="rId1" w:history="1">
        <w:r>
          <w:rPr>
            <w:rStyle w:val="Hyperlink"/>
            <w:rFonts w:hint="cs"/>
            <w:rtl/>
            <w:lang w:eastAsia="en-US"/>
          </w:rPr>
          <w:t xml:space="preserve">ק"ת </w:t>
        </w:r>
        <w:r>
          <w:rPr>
            <w:rStyle w:val="Hyperlink"/>
            <w:rFonts w:hint="cs"/>
            <w:rtl/>
            <w:lang w:eastAsia="en-US"/>
          </w:rPr>
          <w:t>ת</w:t>
        </w:r>
        <w:r>
          <w:rPr>
            <w:rStyle w:val="Hyperlink"/>
            <w:rFonts w:hint="cs"/>
            <w:rtl/>
            <w:lang w:eastAsia="en-US"/>
          </w:rPr>
          <w:t>שס"ז מס' 6565</w:t>
        </w:r>
      </w:hyperlink>
      <w:r>
        <w:rPr>
          <w:rFonts w:hint="cs"/>
          <w:rtl/>
          <w:lang w:eastAsia="en-US"/>
        </w:rPr>
        <w:t xml:space="preserve"> מיום 14.2.2007 עמ' 586.</w:t>
      </w:r>
    </w:p>
    <w:p w:rsidR="006470AD" w:rsidRDefault="009C0D40" w:rsidP="006470A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תוקנו </w:t>
      </w:r>
      <w:hyperlink r:id="rId2" w:history="1">
        <w:r w:rsidRPr="006470AD">
          <w:rPr>
            <w:rStyle w:val="Hyperlink"/>
            <w:rFonts w:hint="cs"/>
            <w:rtl/>
            <w:lang w:eastAsia="en-US"/>
          </w:rPr>
          <w:t>ק"ת תשע"א מס' 6972</w:t>
        </w:r>
      </w:hyperlink>
      <w:r>
        <w:rPr>
          <w:rFonts w:hint="cs"/>
          <w:rtl/>
          <w:lang w:eastAsia="en-US"/>
        </w:rPr>
        <w:t xml:space="preserve"> מיום 1.2.2011 עמ' 62</w:t>
      </w:r>
      <w:r w:rsidR="00A87021">
        <w:rPr>
          <w:rFonts w:hint="cs"/>
          <w:rtl/>
          <w:lang w:eastAsia="en-US"/>
        </w:rPr>
        <w:t>6</w:t>
      </w:r>
      <w:r>
        <w:rPr>
          <w:rFonts w:hint="cs"/>
          <w:rtl/>
          <w:lang w:eastAsia="en-US"/>
        </w:rPr>
        <w:t xml:space="preserve"> </w:t>
      </w:r>
      <w:r>
        <w:rPr>
          <w:rtl/>
          <w:lang w:eastAsia="en-US"/>
        </w:rPr>
        <w:t>–</w:t>
      </w:r>
      <w:r>
        <w:rPr>
          <w:rFonts w:hint="cs"/>
          <w:rtl/>
          <w:lang w:eastAsia="en-US"/>
        </w:rPr>
        <w:t xml:space="preserve"> הודעה תשע"א-2011; תחילתה ביום 1.1.2011.</w:t>
      </w:r>
    </w:p>
    <w:p w:rsidR="00362EDA" w:rsidRDefault="00362EDA" w:rsidP="00362ED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 w:history="1">
        <w:r w:rsidR="00C11F52" w:rsidRPr="00362EDA">
          <w:rPr>
            <w:rStyle w:val="Hyperlink"/>
            <w:rFonts w:hint="cs"/>
            <w:rtl/>
            <w:lang w:eastAsia="en-US"/>
          </w:rPr>
          <w:t>ק"ת תשע"ב מס' 7069</w:t>
        </w:r>
      </w:hyperlink>
      <w:r w:rsidR="00C11F52">
        <w:rPr>
          <w:rFonts w:hint="cs"/>
          <w:rtl/>
          <w:lang w:eastAsia="en-US"/>
        </w:rPr>
        <w:t xml:space="preserve"> מיום 29.12.2011 עמ' 510 </w:t>
      </w:r>
      <w:r w:rsidR="00C11F52">
        <w:rPr>
          <w:rtl/>
          <w:lang w:eastAsia="en-US"/>
        </w:rPr>
        <w:t>–</w:t>
      </w:r>
      <w:r w:rsidR="00C11F52">
        <w:rPr>
          <w:rFonts w:hint="cs"/>
          <w:rtl/>
          <w:lang w:eastAsia="en-US"/>
        </w:rPr>
        <w:t xml:space="preserve"> הודעה תשע"ב-2011; תחילתה ביום 1.1.2012.</w:t>
      </w:r>
    </w:p>
    <w:p w:rsidR="00F717FE" w:rsidRDefault="00F717FE" w:rsidP="00F717F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 w:history="1">
        <w:r w:rsidR="00DE1816" w:rsidRPr="00F717FE">
          <w:rPr>
            <w:rStyle w:val="Hyperlink"/>
            <w:rFonts w:hint="cs"/>
            <w:rtl/>
            <w:lang w:eastAsia="en-US"/>
          </w:rPr>
          <w:t>ק"ת תשע"ג מס' 7199</w:t>
        </w:r>
      </w:hyperlink>
      <w:r w:rsidR="00DE1816">
        <w:rPr>
          <w:rFonts w:hint="cs"/>
          <w:rtl/>
          <w:lang w:eastAsia="en-US"/>
        </w:rPr>
        <w:t xml:space="preserve"> מיום 30.12.2012 עמ' 402 </w:t>
      </w:r>
      <w:r w:rsidR="00DE1816">
        <w:rPr>
          <w:rtl/>
          <w:lang w:eastAsia="en-US"/>
        </w:rPr>
        <w:t>–</w:t>
      </w:r>
      <w:r w:rsidR="00DE1816">
        <w:rPr>
          <w:rFonts w:hint="cs"/>
          <w:rtl/>
          <w:lang w:eastAsia="en-US"/>
        </w:rPr>
        <w:t xml:space="preserve"> הודעה תשע"ג-2012; תחילתה ביום 1.1.2013.</w:t>
      </w:r>
    </w:p>
    <w:p w:rsidR="00706780" w:rsidRDefault="00706780" w:rsidP="0070678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5" w:history="1">
        <w:r w:rsidR="00481D84" w:rsidRPr="00706780">
          <w:rPr>
            <w:rStyle w:val="Hyperlink"/>
            <w:rFonts w:hint="cs"/>
            <w:rtl/>
            <w:lang w:eastAsia="en-US"/>
          </w:rPr>
          <w:t>ק"ת תשע"ד מס' 7323</w:t>
        </w:r>
      </w:hyperlink>
      <w:r w:rsidR="00481D84">
        <w:rPr>
          <w:rFonts w:hint="cs"/>
          <w:rtl/>
          <w:lang w:eastAsia="en-US"/>
        </w:rPr>
        <w:t xml:space="preserve"> מיום 1.1.2014 עמ' 424 </w:t>
      </w:r>
      <w:r w:rsidR="00481D84">
        <w:rPr>
          <w:rtl/>
          <w:lang w:eastAsia="en-US"/>
        </w:rPr>
        <w:t>–</w:t>
      </w:r>
      <w:r w:rsidR="00481D84">
        <w:rPr>
          <w:rFonts w:hint="cs"/>
          <w:rtl/>
          <w:lang w:eastAsia="en-US"/>
        </w:rPr>
        <w:t xml:space="preserve"> הודעה תשע"ד-2014; תחילתה ביום 1.1.2014.</w:t>
      </w:r>
    </w:p>
    <w:p w:rsidR="00DE0EED" w:rsidRDefault="00DE0EED" w:rsidP="00DE0EE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6" w:history="1">
        <w:r w:rsidR="00F26058" w:rsidRPr="00DE0EED">
          <w:rPr>
            <w:rStyle w:val="Hyperlink"/>
            <w:rFonts w:hint="cs"/>
            <w:rtl/>
            <w:lang w:eastAsia="en-US"/>
          </w:rPr>
          <w:t>ק"ת תשע"ו מס' 7606</w:t>
        </w:r>
      </w:hyperlink>
      <w:r w:rsidR="00F26058">
        <w:rPr>
          <w:rFonts w:hint="cs"/>
          <w:rtl/>
          <w:lang w:eastAsia="en-US"/>
        </w:rPr>
        <w:t xml:space="preserve"> מיום 18.1.2016 עמ' 616 </w:t>
      </w:r>
      <w:r w:rsidR="00F26058">
        <w:rPr>
          <w:rtl/>
          <w:lang w:eastAsia="en-US"/>
        </w:rPr>
        <w:t>–</w:t>
      </w:r>
      <w:r w:rsidR="00F26058">
        <w:rPr>
          <w:rFonts w:hint="cs"/>
          <w:rtl/>
          <w:lang w:eastAsia="en-US"/>
        </w:rPr>
        <w:t xml:space="preserve"> הודעה תשע"ו-2016; תחילתה ביום 1.1.2016.</w:t>
      </w:r>
    </w:p>
    <w:p w:rsidR="001B43A4" w:rsidRDefault="001B43A4" w:rsidP="001B43A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7" w:history="1">
        <w:r w:rsidR="001D7F92" w:rsidRPr="001B43A4">
          <w:rPr>
            <w:rStyle w:val="Hyperlink"/>
            <w:rFonts w:hint="cs"/>
            <w:rtl/>
            <w:lang w:eastAsia="en-US"/>
          </w:rPr>
          <w:t>ק"ת תשע"ו מס' 7650</w:t>
        </w:r>
      </w:hyperlink>
      <w:r w:rsidR="001D7F92">
        <w:rPr>
          <w:rFonts w:hint="cs"/>
          <w:rtl/>
          <w:lang w:eastAsia="en-US"/>
        </w:rPr>
        <w:t xml:space="preserve"> מיום 20.4.2016 עמ' 1070 </w:t>
      </w:r>
      <w:r w:rsidR="001D7F92">
        <w:rPr>
          <w:rtl/>
          <w:lang w:eastAsia="en-US"/>
        </w:rPr>
        <w:t>–</w:t>
      </w:r>
      <w:r w:rsidR="001D7F92">
        <w:rPr>
          <w:rFonts w:hint="cs"/>
          <w:rtl/>
          <w:lang w:eastAsia="en-US"/>
        </w:rPr>
        <w:t xml:space="preserve"> תק' תשע"ו-2016; ר' תקנה 7 לענין תחילה ותחולה.</w:t>
      </w:r>
    </w:p>
    <w:p w:rsidR="001D7F92" w:rsidRDefault="001D7F92" w:rsidP="001D7F92">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lang w:eastAsia="en-US"/>
        </w:rPr>
      </w:pPr>
      <w:r>
        <w:rPr>
          <w:rFonts w:hint="cs"/>
          <w:rtl/>
          <w:lang w:eastAsia="en-US"/>
        </w:rPr>
        <w:t xml:space="preserve">7. (א) תחילתן של תקנות אלה שלושים ימים מיום פרסומן (להלן </w:t>
      </w:r>
      <w:r>
        <w:rPr>
          <w:rtl/>
          <w:lang w:eastAsia="en-US"/>
        </w:rPr>
        <w:t>–</w:t>
      </w:r>
      <w:r>
        <w:rPr>
          <w:rFonts w:hint="cs"/>
          <w:rtl/>
          <w:lang w:eastAsia="en-US"/>
        </w:rPr>
        <w:t xml:space="preserve"> יום התחילה).</w:t>
      </w:r>
    </w:p>
    <w:p w:rsidR="001D7F92" w:rsidRDefault="001D7F92" w:rsidP="001D7F92">
      <w:pPr>
        <w:pStyle w:val="footnote"/>
        <w:tabs>
          <w:tab w:val="left" w:pos="624"/>
          <w:tab w:val="left" w:pos="1021"/>
          <w:tab w:val="left" w:pos="1474"/>
          <w:tab w:val="left" w:pos="1928"/>
          <w:tab w:val="left" w:pos="2381"/>
          <w:tab w:val="left" w:pos="2835"/>
          <w:tab w:val="right" w:leader="dot" w:pos="6259"/>
        </w:tabs>
        <w:ind w:left="170" w:right="1134"/>
        <w:rPr>
          <w:rFonts w:hint="cs"/>
          <w:rtl/>
          <w:lang w:eastAsia="en-US"/>
        </w:rPr>
      </w:pPr>
      <w:r>
        <w:rPr>
          <w:rFonts w:hint="cs"/>
          <w:rtl/>
          <w:lang w:eastAsia="en-US"/>
        </w:rPr>
        <w:t xml:space="preserve"> (ב) תקנה 18א לתקנות העיקריות, כנוסחה בתקנה 5 לתקנות אלה, תחול אף על בקשות תיקון התלויות ועומדות לפני הרשם ביום התחילה.</w:t>
      </w:r>
    </w:p>
    <w:p w:rsidR="003B3068" w:rsidRDefault="003B3068" w:rsidP="003B3068">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8" w:history="1">
        <w:r w:rsidR="00F6649C" w:rsidRPr="003B3068">
          <w:rPr>
            <w:rStyle w:val="Hyperlink"/>
            <w:rFonts w:hint="cs"/>
            <w:rtl/>
            <w:lang w:eastAsia="en-US"/>
          </w:rPr>
          <w:t>ק"ת תשע"ז מס' 7761</w:t>
        </w:r>
      </w:hyperlink>
      <w:r w:rsidR="00F6649C">
        <w:rPr>
          <w:rFonts w:hint="cs"/>
          <w:rtl/>
          <w:lang w:eastAsia="en-US"/>
        </w:rPr>
        <w:t xml:space="preserve"> מיום 12.1.2017 עמ' 541 </w:t>
      </w:r>
      <w:r w:rsidR="00F6649C">
        <w:rPr>
          <w:rtl/>
          <w:lang w:eastAsia="en-US"/>
        </w:rPr>
        <w:t>–</w:t>
      </w:r>
      <w:r w:rsidR="00F6649C">
        <w:rPr>
          <w:rFonts w:hint="cs"/>
          <w:rtl/>
          <w:lang w:eastAsia="en-US"/>
        </w:rPr>
        <w:t xml:space="preserve"> הודעה תשע"ז-2017; תחילתה ביום 1.1.2017.</w:t>
      </w:r>
    </w:p>
    <w:p w:rsidR="00740D4A" w:rsidRDefault="00740D4A" w:rsidP="00740D4A">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9" w:history="1">
        <w:r w:rsidR="00B1015A" w:rsidRPr="00740D4A">
          <w:rPr>
            <w:rStyle w:val="Hyperlink"/>
            <w:rFonts w:hint="cs"/>
            <w:rtl/>
            <w:lang w:eastAsia="en-US"/>
          </w:rPr>
          <w:t>ק"ת תשע"ח מס' 7927</w:t>
        </w:r>
      </w:hyperlink>
      <w:r w:rsidR="00B1015A">
        <w:rPr>
          <w:rFonts w:hint="cs"/>
          <w:rtl/>
          <w:lang w:eastAsia="en-US"/>
        </w:rPr>
        <w:t xml:space="preserve"> מיום 11.1.2018 עמ' 815 </w:t>
      </w:r>
      <w:r w:rsidR="00B1015A">
        <w:rPr>
          <w:rtl/>
          <w:lang w:eastAsia="en-US"/>
        </w:rPr>
        <w:t>–</w:t>
      </w:r>
      <w:r w:rsidR="00B1015A">
        <w:rPr>
          <w:rFonts w:hint="cs"/>
          <w:rtl/>
          <w:lang w:eastAsia="en-US"/>
        </w:rPr>
        <w:t xml:space="preserve"> הודעה תשע"ח-2018; תחילתה ביום 1.1.2018.</w:t>
      </w:r>
    </w:p>
    <w:p w:rsidR="005877D7" w:rsidRDefault="005877D7" w:rsidP="005877D7">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10" w:history="1">
        <w:r w:rsidR="00DE12EA" w:rsidRPr="005877D7">
          <w:rPr>
            <w:rStyle w:val="Hyperlink"/>
            <w:rFonts w:hint="cs"/>
            <w:rtl/>
            <w:lang w:eastAsia="en-US"/>
          </w:rPr>
          <w:t>ק"ת תשע"ט מס' 8161</w:t>
        </w:r>
      </w:hyperlink>
      <w:r w:rsidR="00DE12EA">
        <w:rPr>
          <w:rFonts w:hint="cs"/>
          <w:rtl/>
          <w:lang w:eastAsia="en-US"/>
        </w:rPr>
        <w:t xml:space="preserve"> מיום 31.1.2019 עמ' 1960 </w:t>
      </w:r>
      <w:r w:rsidR="00DE12EA">
        <w:rPr>
          <w:rtl/>
          <w:lang w:eastAsia="en-US"/>
        </w:rPr>
        <w:t>–</w:t>
      </w:r>
      <w:r w:rsidR="00DE12EA">
        <w:rPr>
          <w:rFonts w:hint="cs"/>
          <w:rtl/>
          <w:lang w:eastAsia="en-US"/>
        </w:rPr>
        <w:t xml:space="preserve"> הודעה תשע"ט-2019; תחילתה ביום 1.1.2019.</w:t>
      </w:r>
    </w:p>
    <w:p w:rsidR="000B1924" w:rsidRDefault="000B1924" w:rsidP="000B1924">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11" w:history="1">
        <w:r w:rsidR="00893079" w:rsidRPr="000B1924">
          <w:rPr>
            <w:rStyle w:val="Hyperlink"/>
            <w:rFonts w:hint="cs"/>
            <w:rtl/>
            <w:lang w:eastAsia="en-US"/>
          </w:rPr>
          <w:t>ק"ת תש"ף מס' 8306</w:t>
        </w:r>
      </w:hyperlink>
      <w:r w:rsidR="00893079">
        <w:rPr>
          <w:rFonts w:hint="cs"/>
          <w:rtl/>
          <w:lang w:eastAsia="en-US"/>
        </w:rPr>
        <w:t xml:space="preserve"> מיום 25.12.2019 עמ' 217 </w:t>
      </w:r>
      <w:r w:rsidR="00893079">
        <w:rPr>
          <w:rtl/>
          <w:lang w:eastAsia="en-US"/>
        </w:rPr>
        <w:t>–</w:t>
      </w:r>
      <w:r w:rsidR="00893079">
        <w:rPr>
          <w:rFonts w:hint="cs"/>
          <w:rtl/>
          <w:lang w:eastAsia="en-US"/>
        </w:rPr>
        <w:t xml:space="preserve"> הודעה תש"ף-2019; תחילתה ביום 1.1.2020.</w:t>
      </w:r>
    </w:p>
    <w:p w:rsidR="00E3451C" w:rsidRDefault="00E3451C" w:rsidP="00E3451C">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12" w:history="1">
        <w:r w:rsidR="0043728E" w:rsidRPr="00E3451C">
          <w:rPr>
            <w:rStyle w:val="Hyperlink"/>
            <w:rFonts w:hint="cs"/>
            <w:rtl/>
            <w:lang w:eastAsia="en-US"/>
          </w:rPr>
          <w:t>ק"ת תשפ"א מס' 9008</w:t>
        </w:r>
      </w:hyperlink>
      <w:r w:rsidR="0043728E">
        <w:rPr>
          <w:rFonts w:hint="cs"/>
          <w:rtl/>
          <w:lang w:eastAsia="en-US"/>
        </w:rPr>
        <w:t xml:space="preserve"> מיום 22.12.2020 עמ' 1003 </w:t>
      </w:r>
      <w:r w:rsidR="0043728E">
        <w:rPr>
          <w:rtl/>
          <w:lang w:eastAsia="en-US"/>
        </w:rPr>
        <w:t>–</w:t>
      </w:r>
      <w:r w:rsidR="0043728E">
        <w:rPr>
          <w:rFonts w:hint="cs"/>
          <w:rtl/>
          <w:lang w:eastAsia="en-US"/>
        </w:rPr>
        <w:t xml:space="preserve"> הודעה תשפ"א-2020; תחילתה ביום 1.1.2021.</w:t>
      </w:r>
    </w:p>
    <w:p w:rsidR="005E6C8D" w:rsidRDefault="005E6C8D" w:rsidP="005E6C8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3" w:history="1">
        <w:r w:rsidR="00012030" w:rsidRPr="005E6C8D">
          <w:rPr>
            <w:rStyle w:val="Hyperlink"/>
            <w:rFonts w:hint="cs"/>
            <w:rtl/>
          </w:rPr>
          <w:t>ק"ת תשפ"ב מס' 9841</w:t>
        </w:r>
      </w:hyperlink>
      <w:r w:rsidR="00012030">
        <w:rPr>
          <w:rFonts w:hint="cs"/>
          <w:rtl/>
        </w:rPr>
        <w:t xml:space="preserve"> מיום 27.12.2021 עמ' 1367 </w:t>
      </w:r>
      <w:r w:rsidR="00012030">
        <w:rPr>
          <w:rtl/>
        </w:rPr>
        <w:t>–</w:t>
      </w:r>
      <w:r w:rsidR="00012030">
        <w:rPr>
          <w:rFonts w:hint="cs"/>
          <w:rtl/>
        </w:rPr>
        <w:t xml:space="preserve"> הודעה תשפ"ב-2021; תחילתה ביום 1.1.2022.</w:t>
      </w:r>
    </w:p>
    <w:p w:rsidR="00B96C13" w:rsidRPr="001D7F92" w:rsidRDefault="00B96C13" w:rsidP="00B96C13">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4" w:history="1">
        <w:r w:rsidR="00FA7E3F" w:rsidRPr="00B96C13">
          <w:rPr>
            <w:rStyle w:val="Hyperlink"/>
            <w:rFonts w:hint="cs"/>
            <w:rtl/>
          </w:rPr>
          <w:t>ק"ת תשפ"ג מס' 10492</w:t>
        </w:r>
      </w:hyperlink>
      <w:r w:rsidR="00FA7E3F">
        <w:rPr>
          <w:rFonts w:hint="cs"/>
          <w:rtl/>
        </w:rPr>
        <w:t xml:space="preserve"> מיום 3.1.2023 עמ' 823 </w:t>
      </w:r>
      <w:r w:rsidR="00FA7E3F">
        <w:rPr>
          <w:rtl/>
        </w:rPr>
        <w:t>–</w:t>
      </w:r>
      <w:r w:rsidR="00FA7E3F">
        <w:rPr>
          <w:rFonts w:hint="cs"/>
          <w:rtl/>
        </w:rPr>
        <w:t xml:space="preserve"> הודעה תשפ"ג-2023; תחילתה ביום 1.1.2023.</w:t>
      </w:r>
    </w:p>
  </w:footnote>
  <w:footnote w:id="2">
    <w:p w:rsidR="009C1EC1" w:rsidRDefault="009C1EC1" w:rsidP="009C1EC1">
      <w:pPr>
        <w:pStyle w:val="a5"/>
        <w:spacing w:before="72" w:line="240" w:lineRule="auto"/>
        <w:ind w:right="1134"/>
        <w:rPr>
          <w:rFonts w:hint="cs"/>
        </w:rPr>
      </w:pPr>
      <w:r>
        <w:rPr>
          <w:rStyle w:val="a6"/>
        </w:rPr>
        <w:footnoteRef/>
      </w:r>
      <w:r w:rsidRPr="009C1EC1">
        <w:rPr>
          <w:rFonts w:cs="FrankRuehl"/>
          <w:sz w:val="22"/>
          <w:szCs w:val="22"/>
          <w:rtl/>
        </w:rPr>
        <w:t xml:space="preserve"> </w:t>
      </w:r>
      <w:r w:rsidRPr="009C1EC1">
        <w:rPr>
          <w:rFonts w:cs="FrankRuehl" w:hint="cs"/>
          <w:sz w:val="22"/>
          <w:szCs w:val="22"/>
          <w:rtl/>
        </w:rPr>
        <w:t xml:space="preserve">תחילתן ביום 1.9.2010: </w:t>
      </w:r>
      <w:hyperlink r:id="rId15" w:history="1">
        <w:r w:rsidRPr="009C1EC1">
          <w:rPr>
            <w:rStyle w:val="Hyperlink"/>
            <w:rFonts w:cs="FrankRuehl" w:hint="cs"/>
            <w:sz w:val="22"/>
            <w:szCs w:val="22"/>
            <w:rtl/>
          </w:rPr>
          <w:t>י"פ תש"ע מס' 6108</w:t>
        </w:r>
      </w:hyperlink>
      <w:r w:rsidRPr="009C1EC1">
        <w:rPr>
          <w:rFonts w:cs="FrankRuehl" w:hint="cs"/>
          <w:sz w:val="22"/>
          <w:szCs w:val="22"/>
          <w:rtl/>
        </w:rPr>
        <w:t xml:space="preserve"> מיום 15.7.2010 עמ' 3899.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153C" w:rsidRDefault="00DE153C">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DE153C" w:rsidRDefault="00DE153C">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DE153C" w:rsidRDefault="00DE153C">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153C" w:rsidRDefault="00DE153C">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סימני מסחר (יישום פרוטוקול מדריד)</w:t>
    </w:r>
    <w:r>
      <w:rPr>
        <w:color w:val="000000"/>
        <w:sz w:val="28"/>
        <w:szCs w:val="28"/>
        <w:rtl/>
        <w:lang w:eastAsia="en-US"/>
      </w:rPr>
      <w:t>, תשס"</w:t>
    </w:r>
    <w:r>
      <w:rPr>
        <w:rFonts w:hint="cs"/>
        <w:color w:val="000000"/>
        <w:sz w:val="28"/>
        <w:szCs w:val="28"/>
        <w:rtl/>
        <w:lang w:eastAsia="en-US"/>
      </w:rPr>
      <w:t>ז</w:t>
    </w:r>
    <w:r>
      <w:rPr>
        <w:color w:val="000000"/>
        <w:sz w:val="28"/>
        <w:szCs w:val="28"/>
        <w:rtl/>
        <w:lang w:eastAsia="en-US"/>
      </w:rPr>
      <w:t>-200</w:t>
    </w:r>
    <w:r>
      <w:rPr>
        <w:rFonts w:hint="cs"/>
        <w:color w:val="000000"/>
        <w:sz w:val="28"/>
        <w:szCs w:val="28"/>
        <w:rtl/>
        <w:lang w:eastAsia="en-US"/>
      </w:rPr>
      <w:t>7</w:t>
    </w:r>
  </w:p>
  <w:p w:rsidR="00DE153C" w:rsidRDefault="00DE153C">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DE153C" w:rsidRDefault="00DE153C">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153C"/>
    <w:rsid w:val="00012030"/>
    <w:rsid w:val="000819D7"/>
    <w:rsid w:val="000907CD"/>
    <w:rsid w:val="000B1924"/>
    <w:rsid w:val="00135C23"/>
    <w:rsid w:val="00184DFE"/>
    <w:rsid w:val="00193F93"/>
    <w:rsid w:val="001A0235"/>
    <w:rsid w:val="001B43A4"/>
    <w:rsid w:val="001D7F92"/>
    <w:rsid w:val="002169C3"/>
    <w:rsid w:val="00246452"/>
    <w:rsid w:val="0025377B"/>
    <w:rsid w:val="002E50D5"/>
    <w:rsid w:val="00362EDA"/>
    <w:rsid w:val="003B3068"/>
    <w:rsid w:val="003C34A4"/>
    <w:rsid w:val="0043728E"/>
    <w:rsid w:val="0046004A"/>
    <w:rsid w:val="00476129"/>
    <w:rsid w:val="00481D84"/>
    <w:rsid w:val="005877D7"/>
    <w:rsid w:val="005E6C8D"/>
    <w:rsid w:val="005E6D64"/>
    <w:rsid w:val="0063034E"/>
    <w:rsid w:val="00645BEA"/>
    <w:rsid w:val="006470AD"/>
    <w:rsid w:val="00670062"/>
    <w:rsid w:val="00676AFC"/>
    <w:rsid w:val="006E772B"/>
    <w:rsid w:val="006F0C2E"/>
    <w:rsid w:val="00706780"/>
    <w:rsid w:val="00740D4A"/>
    <w:rsid w:val="007B2634"/>
    <w:rsid w:val="008126DA"/>
    <w:rsid w:val="00893079"/>
    <w:rsid w:val="00910299"/>
    <w:rsid w:val="00953B3B"/>
    <w:rsid w:val="0096446D"/>
    <w:rsid w:val="00985328"/>
    <w:rsid w:val="009B6184"/>
    <w:rsid w:val="009C0D40"/>
    <w:rsid w:val="009C1EC1"/>
    <w:rsid w:val="009C32F5"/>
    <w:rsid w:val="00A72D21"/>
    <w:rsid w:val="00A736B8"/>
    <w:rsid w:val="00A87021"/>
    <w:rsid w:val="00AB7BD8"/>
    <w:rsid w:val="00B1015A"/>
    <w:rsid w:val="00B76C77"/>
    <w:rsid w:val="00B96C13"/>
    <w:rsid w:val="00C11BA2"/>
    <w:rsid w:val="00C11F52"/>
    <w:rsid w:val="00CB6DA5"/>
    <w:rsid w:val="00D069D4"/>
    <w:rsid w:val="00D80DFA"/>
    <w:rsid w:val="00D9327A"/>
    <w:rsid w:val="00DE0EED"/>
    <w:rsid w:val="00DE12EA"/>
    <w:rsid w:val="00DE153C"/>
    <w:rsid w:val="00DE1816"/>
    <w:rsid w:val="00E3451C"/>
    <w:rsid w:val="00EE66A2"/>
    <w:rsid w:val="00F26058"/>
    <w:rsid w:val="00F31BED"/>
    <w:rsid w:val="00F6649C"/>
    <w:rsid w:val="00F717FE"/>
    <w:rsid w:val="00F777D9"/>
    <w:rsid w:val="00FA7E3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EB8FEE93-1E25-4095-805D-A944C0FF5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UnresolvedMention">
    <w:name w:val="Unresolved Mention"/>
    <w:uiPriority w:val="99"/>
    <w:semiHidden/>
    <w:unhideWhenUsed/>
    <w:rsid w:val="00B101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650.pdf" TargetMode="External"/><Relationship Id="rId13" Type="http://schemas.openxmlformats.org/officeDocument/2006/relationships/hyperlink" Target="http://www.nevo.co.il/Law_word/law06/tak-7199.pdf" TargetMode="External"/><Relationship Id="rId18" Type="http://schemas.openxmlformats.org/officeDocument/2006/relationships/hyperlink" Target="http://www.nevo.co.il/Law_word/law06/tak-7927.pdf"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s://www.nevo.co.il/Law_word/law06/tak-9008.pdf" TargetMode="External"/><Relationship Id="rId7" Type="http://schemas.openxmlformats.org/officeDocument/2006/relationships/hyperlink" Target="http://www.nevo.co.il/Law_word/law06/tak-7650.pdf" TargetMode="External"/><Relationship Id="rId12" Type="http://schemas.openxmlformats.org/officeDocument/2006/relationships/hyperlink" Target="http://www.nevo.co.il/Law_word/law06/tak-7069.pdf" TargetMode="External"/><Relationship Id="rId17" Type="http://schemas.openxmlformats.org/officeDocument/2006/relationships/hyperlink" Target="http://www.nevo.co.il/Law_word/law06/tak-7761.pdf"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06/tak-7650.pdf" TargetMode="External"/><Relationship Id="rId20" Type="http://schemas.openxmlformats.org/officeDocument/2006/relationships/hyperlink" Target="https://www.nevo.co.il/Law_word/law06/tak-8306.pd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7650.pdf" TargetMode="External"/><Relationship Id="rId11" Type="http://schemas.openxmlformats.org/officeDocument/2006/relationships/hyperlink" Target="http://www.nevo.co.il/Law_word/law06/tak-6972.pdf"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_word/law06/tak-7606.pdf" TargetMode="External"/><Relationship Id="rId23" Type="http://schemas.openxmlformats.org/officeDocument/2006/relationships/hyperlink" Target="https://www.nevo.co.il/law_html/law06/tak-10492.pdf" TargetMode="External"/><Relationship Id="rId28" Type="http://schemas.openxmlformats.org/officeDocument/2006/relationships/footer" Target="footer2.xml"/><Relationship Id="rId10" Type="http://schemas.openxmlformats.org/officeDocument/2006/relationships/hyperlink" Target="http://www.nevo.co.il/Law_word/law06/tak-7650.pdf" TargetMode="External"/><Relationship Id="rId19" Type="http://schemas.openxmlformats.org/officeDocument/2006/relationships/hyperlink" Target="http://www.nevo.co.il/Law_word/law06/tak-8161.pdf" TargetMode="External"/><Relationship Id="rId4" Type="http://schemas.openxmlformats.org/officeDocument/2006/relationships/footnotes" Target="footnotes.xml"/><Relationship Id="rId9" Type="http://schemas.openxmlformats.org/officeDocument/2006/relationships/hyperlink" Target="http://www.nevo.co.il/Law_word/law06/tak-7650.pdf" TargetMode="External"/><Relationship Id="rId14" Type="http://schemas.openxmlformats.org/officeDocument/2006/relationships/hyperlink" Target="http://www.nevo.co.il/Law_word/law06/tak-7323.pdf" TargetMode="External"/><Relationship Id="rId22" Type="http://schemas.openxmlformats.org/officeDocument/2006/relationships/hyperlink" Target="https://www.nevo.co.il/Law_word/law06/tak-9841.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761.pdf" TargetMode="External"/><Relationship Id="rId13" Type="http://schemas.openxmlformats.org/officeDocument/2006/relationships/hyperlink" Target="https://www.nevo.co.il/law_word/law06/tak-9841.pdf" TargetMode="External"/><Relationship Id="rId3" Type="http://schemas.openxmlformats.org/officeDocument/2006/relationships/hyperlink" Target="http://www.nevo.co.il/Law_word/law06/TAK-7069.pdf" TargetMode="External"/><Relationship Id="rId7" Type="http://schemas.openxmlformats.org/officeDocument/2006/relationships/hyperlink" Target="http://www.nevo.co.il/Law_word/law06/tak-7650.pdf" TargetMode="External"/><Relationship Id="rId12" Type="http://schemas.openxmlformats.org/officeDocument/2006/relationships/hyperlink" Target="https://www.nevo.co.il/law_word/law06/tak-9008.pdf" TargetMode="External"/><Relationship Id="rId2" Type="http://schemas.openxmlformats.org/officeDocument/2006/relationships/hyperlink" Target="http://www.nevo.co.il/Law_word/law06/TAK-6972.pdf" TargetMode="External"/><Relationship Id="rId1" Type="http://schemas.openxmlformats.org/officeDocument/2006/relationships/hyperlink" Target="http://www.nevo.co.il/Law_word/law06/tak-6565.pdf" TargetMode="External"/><Relationship Id="rId6" Type="http://schemas.openxmlformats.org/officeDocument/2006/relationships/hyperlink" Target="http://www.nevo.co.il/Law_word/law06/tak-7606.pdf" TargetMode="External"/><Relationship Id="rId11" Type="http://schemas.openxmlformats.org/officeDocument/2006/relationships/hyperlink" Target="http://www.nevo.co.il/Law_word/law06/tak-8306.pdf" TargetMode="External"/><Relationship Id="rId5" Type="http://schemas.openxmlformats.org/officeDocument/2006/relationships/hyperlink" Target="http://www.nevo.co.il/Law_word/law06/TAK-7323.pdf" TargetMode="External"/><Relationship Id="rId15" Type="http://schemas.openxmlformats.org/officeDocument/2006/relationships/hyperlink" Target="http://www.nevo.co.il/law_html/law10/yalkut-6108.pdf" TargetMode="External"/><Relationship Id="rId10" Type="http://schemas.openxmlformats.org/officeDocument/2006/relationships/hyperlink" Target="http://www.nevo.co.il/Law_word/law06/tak-8161.pdf" TargetMode="External"/><Relationship Id="rId4" Type="http://schemas.openxmlformats.org/officeDocument/2006/relationships/hyperlink" Target="http://www.nevo.co.il/Law_word/law06/TAK-7199.pdf" TargetMode="External"/><Relationship Id="rId9" Type="http://schemas.openxmlformats.org/officeDocument/2006/relationships/hyperlink" Target="http://www.nevo.co.il/Law_word/law06/tak-7927.pdf" TargetMode="External"/><Relationship Id="rId14" Type="http://schemas.openxmlformats.org/officeDocument/2006/relationships/hyperlink" Target="https://www.nevo.co.il/law_word/law06/tak-104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3517</Words>
  <Characters>20052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23522</CharactersWithSpaces>
  <SharedDoc>false</SharedDoc>
  <HLinks>
    <vt:vector size="360" baseType="variant">
      <vt:variant>
        <vt:i4>393283</vt:i4>
      </vt:variant>
      <vt:variant>
        <vt:i4>210</vt:i4>
      </vt:variant>
      <vt:variant>
        <vt:i4>0</vt:i4>
      </vt:variant>
      <vt:variant>
        <vt:i4>5</vt:i4>
      </vt:variant>
      <vt:variant>
        <vt:lpwstr>http://www.nevo.co.il/advertisements/nevo-100.doc</vt:lpwstr>
      </vt:variant>
      <vt:variant>
        <vt:lpwstr/>
      </vt:variant>
      <vt:variant>
        <vt:i4>2293772</vt:i4>
      </vt:variant>
      <vt:variant>
        <vt:i4>207</vt:i4>
      </vt:variant>
      <vt:variant>
        <vt:i4>0</vt:i4>
      </vt:variant>
      <vt:variant>
        <vt:i4>5</vt:i4>
      </vt:variant>
      <vt:variant>
        <vt:lpwstr>https://www.nevo.co.il/law_html/law06/tak-10492.pdf</vt:lpwstr>
      </vt:variant>
      <vt:variant>
        <vt:lpwstr/>
      </vt:variant>
      <vt:variant>
        <vt:i4>8323103</vt:i4>
      </vt:variant>
      <vt:variant>
        <vt:i4>204</vt:i4>
      </vt:variant>
      <vt:variant>
        <vt:i4>0</vt:i4>
      </vt:variant>
      <vt:variant>
        <vt:i4>5</vt:i4>
      </vt:variant>
      <vt:variant>
        <vt:lpwstr>https://www.nevo.co.il/Law_word/law06/tak-9841.pdf</vt:lpwstr>
      </vt:variant>
      <vt:variant>
        <vt:lpwstr/>
      </vt:variant>
      <vt:variant>
        <vt:i4>8257563</vt:i4>
      </vt:variant>
      <vt:variant>
        <vt:i4>201</vt:i4>
      </vt:variant>
      <vt:variant>
        <vt:i4>0</vt:i4>
      </vt:variant>
      <vt:variant>
        <vt:i4>5</vt:i4>
      </vt:variant>
      <vt:variant>
        <vt:lpwstr>https://www.nevo.co.il/Law_word/law06/tak-9008.pdf</vt:lpwstr>
      </vt:variant>
      <vt:variant>
        <vt:lpwstr/>
      </vt:variant>
      <vt:variant>
        <vt:i4>7536666</vt:i4>
      </vt:variant>
      <vt:variant>
        <vt:i4>198</vt:i4>
      </vt:variant>
      <vt:variant>
        <vt:i4>0</vt:i4>
      </vt:variant>
      <vt:variant>
        <vt:i4>5</vt:i4>
      </vt:variant>
      <vt:variant>
        <vt:lpwstr>https://www.nevo.co.il/Law_word/law06/tak-8306.pdf</vt:lpwstr>
      </vt:variant>
      <vt:variant>
        <vt:lpwstr/>
      </vt:variant>
      <vt:variant>
        <vt:i4>7798792</vt:i4>
      </vt:variant>
      <vt:variant>
        <vt:i4>195</vt:i4>
      </vt:variant>
      <vt:variant>
        <vt:i4>0</vt:i4>
      </vt:variant>
      <vt:variant>
        <vt:i4>5</vt:i4>
      </vt:variant>
      <vt:variant>
        <vt:lpwstr>http://www.nevo.co.il/Law_word/law06/tak-8161.pdf</vt:lpwstr>
      </vt:variant>
      <vt:variant>
        <vt:lpwstr/>
      </vt:variant>
      <vt:variant>
        <vt:i4>8126470</vt:i4>
      </vt:variant>
      <vt:variant>
        <vt:i4>192</vt:i4>
      </vt:variant>
      <vt:variant>
        <vt:i4>0</vt:i4>
      </vt:variant>
      <vt:variant>
        <vt:i4>5</vt:i4>
      </vt:variant>
      <vt:variant>
        <vt:lpwstr>http://www.nevo.co.il/Law_word/law06/tak-7927.pdf</vt:lpwstr>
      </vt:variant>
      <vt:variant>
        <vt:lpwstr/>
      </vt:variant>
      <vt:variant>
        <vt:i4>7864334</vt:i4>
      </vt:variant>
      <vt:variant>
        <vt:i4>189</vt:i4>
      </vt:variant>
      <vt:variant>
        <vt:i4>0</vt:i4>
      </vt:variant>
      <vt:variant>
        <vt:i4>5</vt:i4>
      </vt:variant>
      <vt:variant>
        <vt:lpwstr>http://www.nevo.co.il/Law_word/law06/tak-7761.pdf</vt:lpwstr>
      </vt:variant>
      <vt:variant>
        <vt:lpwstr/>
      </vt:variant>
      <vt:variant>
        <vt:i4>8060942</vt:i4>
      </vt:variant>
      <vt:variant>
        <vt:i4>186</vt:i4>
      </vt:variant>
      <vt:variant>
        <vt:i4>0</vt:i4>
      </vt:variant>
      <vt:variant>
        <vt:i4>5</vt:i4>
      </vt:variant>
      <vt:variant>
        <vt:lpwstr>http://www.nevo.co.il/Law_word/law06/tak-7650.pdf</vt:lpwstr>
      </vt:variant>
      <vt:variant>
        <vt:lpwstr/>
      </vt:variant>
      <vt:variant>
        <vt:i4>8257544</vt:i4>
      </vt:variant>
      <vt:variant>
        <vt:i4>183</vt:i4>
      </vt:variant>
      <vt:variant>
        <vt:i4>0</vt:i4>
      </vt:variant>
      <vt:variant>
        <vt:i4>5</vt:i4>
      </vt:variant>
      <vt:variant>
        <vt:lpwstr>http://www.nevo.co.il/Law_word/law06/tak-7606.pdf</vt:lpwstr>
      </vt:variant>
      <vt:variant>
        <vt:lpwstr/>
      </vt:variant>
      <vt:variant>
        <vt:i4>8126472</vt:i4>
      </vt:variant>
      <vt:variant>
        <vt:i4>180</vt:i4>
      </vt:variant>
      <vt:variant>
        <vt:i4>0</vt:i4>
      </vt:variant>
      <vt:variant>
        <vt:i4>5</vt:i4>
      </vt:variant>
      <vt:variant>
        <vt:lpwstr>http://www.nevo.co.il/Law_word/law06/tak-7323.pdf</vt:lpwstr>
      </vt:variant>
      <vt:variant>
        <vt:lpwstr/>
      </vt:variant>
      <vt:variant>
        <vt:i4>7798784</vt:i4>
      </vt:variant>
      <vt:variant>
        <vt:i4>177</vt:i4>
      </vt:variant>
      <vt:variant>
        <vt:i4>0</vt:i4>
      </vt:variant>
      <vt:variant>
        <vt:i4>5</vt:i4>
      </vt:variant>
      <vt:variant>
        <vt:lpwstr>http://www.nevo.co.il/Law_word/law06/tak-7199.pdf</vt:lpwstr>
      </vt:variant>
      <vt:variant>
        <vt:lpwstr/>
      </vt:variant>
      <vt:variant>
        <vt:i4>7864321</vt:i4>
      </vt:variant>
      <vt:variant>
        <vt:i4>174</vt:i4>
      </vt:variant>
      <vt:variant>
        <vt:i4>0</vt:i4>
      </vt:variant>
      <vt:variant>
        <vt:i4>5</vt:i4>
      </vt:variant>
      <vt:variant>
        <vt:lpwstr>http://www.nevo.co.il/Law_word/law06/tak-7069.pdf</vt:lpwstr>
      </vt:variant>
      <vt:variant>
        <vt:lpwstr/>
      </vt:variant>
      <vt:variant>
        <vt:i4>7864323</vt:i4>
      </vt:variant>
      <vt:variant>
        <vt:i4>171</vt:i4>
      </vt:variant>
      <vt:variant>
        <vt:i4>0</vt:i4>
      </vt:variant>
      <vt:variant>
        <vt:i4>5</vt:i4>
      </vt:variant>
      <vt:variant>
        <vt:lpwstr>http://www.nevo.co.il/Law_word/law06/tak-6972.pdf</vt:lpwstr>
      </vt:variant>
      <vt:variant>
        <vt:lpwstr/>
      </vt:variant>
      <vt:variant>
        <vt:i4>8060942</vt:i4>
      </vt:variant>
      <vt:variant>
        <vt:i4>168</vt:i4>
      </vt:variant>
      <vt:variant>
        <vt:i4>0</vt:i4>
      </vt:variant>
      <vt:variant>
        <vt:i4>5</vt:i4>
      </vt:variant>
      <vt:variant>
        <vt:lpwstr>http://www.nevo.co.il/Law_word/law06/tak-7650.pdf</vt:lpwstr>
      </vt:variant>
      <vt:variant>
        <vt:lpwstr/>
      </vt:variant>
      <vt:variant>
        <vt:i4>8060942</vt:i4>
      </vt:variant>
      <vt:variant>
        <vt:i4>165</vt:i4>
      </vt:variant>
      <vt:variant>
        <vt:i4>0</vt:i4>
      </vt:variant>
      <vt:variant>
        <vt:i4>5</vt:i4>
      </vt:variant>
      <vt:variant>
        <vt:lpwstr>http://www.nevo.co.il/Law_word/law06/tak-7650.pdf</vt:lpwstr>
      </vt:variant>
      <vt:variant>
        <vt:lpwstr/>
      </vt:variant>
      <vt:variant>
        <vt:i4>8060942</vt:i4>
      </vt:variant>
      <vt:variant>
        <vt:i4>162</vt:i4>
      </vt:variant>
      <vt:variant>
        <vt:i4>0</vt:i4>
      </vt:variant>
      <vt:variant>
        <vt:i4>5</vt:i4>
      </vt:variant>
      <vt:variant>
        <vt:lpwstr>http://www.nevo.co.il/Law_word/law06/tak-7650.pdf</vt:lpwstr>
      </vt:variant>
      <vt:variant>
        <vt:lpwstr/>
      </vt:variant>
      <vt:variant>
        <vt:i4>8060942</vt:i4>
      </vt:variant>
      <vt:variant>
        <vt:i4>159</vt:i4>
      </vt:variant>
      <vt:variant>
        <vt:i4>0</vt:i4>
      </vt:variant>
      <vt:variant>
        <vt:i4>5</vt:i4>
      </vt:variant>
      <vt:variant>
        <vt:lpwstr>http://www.nevo.co.il/Law_word/law06/tak-7650.pdf</vt:lpwstr>
      </vt:variant>
      <vt:variant>
        <vt:lpwstr/>
      </vt:variant>
      <vt:variant>
        <vt:i4>8060942</vt:i4>
      </vt:variant>
      <vt:variant>
        <vt:i4>156</vt:i4>
      </vt:variant>
      <vt:variant>
        <vt:i4>0</vt:i4>
      </vt:variant>
      <vt:variant>
        <vt:i4>5</vt:i4>
      </vt:variant>
      <vt:variant>
        <vt:lpwstr>http://www.nevo.co.il/Law_word/law06/tak-7650.pdf</vt:lpwstr>
      </vt:variant>
      <vt:variant>
        <vt:lpwstr/>
      </vt:variant>
      <vt:variant>
        <vt:i4>5570569</vt:i4>
      </vt:variant>
      <vt:variant>
        <vt:i4>150</vt:i4>
      </vt:variant>
      <vt:variant>
        <vt:i4>0</vt:i4>
      </vt:variant>
      <vt:variant>
        <vt:i4>5</vt:i4>
      </vt:variant>
      <vt:variant>
        <vt:lpwstr/>
      </vt:variant>
      <vt:variant>
        <vt:lpwstr>med0</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5701644</vt:i4>
      </vt:variant>
      <vt:variant>
        <vt:i4>132</vt:i4>
      </vt:variant>
      <vt:variant>
        <vt:i4>0</vt:i4>
      </vt:variant>
      <vt:variant>
        <vt:i4>5</vt:i4>
      </vt:variant>
      <vt:variant>
        <vt:lpwstr/>
      </vt:variant>
      <vt:variant>
        <vt:lpwstr>hed23</vt:lpwstr>
      </vt:variant>
      <vt:variant>
        <vt:i4>3276840</vt:i4>
      </vt:variant>
      <vt:variant>
        <vt:i4>126</vt:i4>
      </vt:variant>
      <vt:variant>
        <vt:i4>0</vt:i4>
      </vt:variant>
      <vt:variant>
        <vt:i4>5</vt:i4>
      </vt:variant>
      <vt:variant>
        <vt:lpwstr/>
      </vt:variant>
      <vt:variant>
        <vt:lpwstr>Seif21</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5701644</vt:i4>
      </vt:variant>
      <vt:variant>
        <vt:i4>84</vt:i4>
      </vt:variant>
      <vt:variant>
        <vt:i4>0</vt:i4>
      </vt:variant>
      <vt:variant>
        <vt:i4>5</vt:i4>
      </vt:variant>
      <vt:variant>
        <vt:lpwstr/>
      </vt:variant>
      <vt:variant>
        <vt:lpwstr>hed22</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5701644</vt:i4>
      </vt:variant>
      <vt:variant>
        <vt:i4>18</vt:i4>
      </vt:variant>
      <vt:variant>
        <vt:i4>0</vt:i4>
      </vt:variant>
      <vt:variant>
        <vt:i4>5</vt:i4>
      </vt:variant>
      <vt:variant>
        <vt:lpwstr/>
      </vt:variant>
      <vt:variant>
        <vt:lpwstr>hed21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5701644</vt:i4>
      </vt:variant>
      <vt:variant>
        <vt:i4>0</vt:i4>
      </vt:variant>
      <vt:variant>
        <vt:i4>0</vt:i4>
      </vt:variant>
      <vt:variant>
        <vt:i4>5</vt:i4>
      </vt:variant>
      <vt:variant>
        <vt:lpwstr/>
      </vt:variant>
      <vt:variant>
        <vt:lpwstr>hed20</vt:lpwstr>
      </vt:variant>
      <vt:variant>
        <vt:i4>7012359</vt:i4>
      </vt:variant>
      <vt:variant>
        <vt:i4>42</vt:i4>
      </vt:variant>
      <vt:variant>
        <vt:i4>0</vt:i4>
      </vt:variant>
      <vt:variant>
        <vt:i4>5</vt:i4>
      </vt:variant>
      <vt:variant>
        <vt:lpwstr>http://www.nevo.co.il/law_html/law10/yalkut-6108.pdf</vt:lpwstr>
      </vt:variant>
      <vt:variant>
        <vt:lpwstr/>
      </vt:variant>
      <vt:variant>
        <vt:i4>2293791</vt:i4>
      </vt:variant>
      <vt:variant>
        <vt:i4>39</vt:i4>
      </vt:variant>
      <vt:variant>
        <vt:i4>0</vt:i4>
      </vt:variant>
      <vt:variant>
        <vt:i4>5</vt:i4>
      </vt:variant>
      <vt:variant>
        <vt:lpwstr>https://www.nevo.co.il/law_word/law06/tak-10492.pdf</vt:lpwstr>
      </vt:variant>
      <vt:variant>
        <vt:lpwstr/>
      </vt:variant>
      <vt:variant>
        <vt:i4>8323103</vt:i4>
      </vt:variant>
      <vt:variant>
        <vt:i4>36</vt:i4>
      </vt:variant>
      <vt:variant>
        <vt:i4>0</vt:i4>
      </vt:variant>
      <vt:variant>
        <vt:i4>5</vt:i4>
      </vt:variant>
      <vt:variant>
        <vt:lpwstr>https://www.nevo.co.il/law_word/law06/tak-9841.pdf</vt:lpwstr>
      </vt:variant>
      <vt:variant>
        <vt:lpwstr/>
      </vt:variant>
      <vt:variant>
        <vt:i4>8257563</vt:i4>
      </vt:variant>
      <vt:variant>
        <vt:i4>33</vt:i4>
      </vt:variant>
      <vt:variant>
        <vt:i4>0</vt:i4>
      </vt:variant>
      <vt:variant>
        <vt:i4>5</vt:i4>
      </vt:variant>
      <vt:variant>
        <vt:lpwstr>https://www.nevo.co.il/law_word/law06/tak-9008.pdf</vt:lpwstr>
      </vt:variant>
      <vt:variant>
        <vt:lpwstr/>
      </vt:variant>
      <vt:variant>
        <vt:i4>7405581</vt:i4>
      </vt:variant>
      <vt:variant>
        <vt:i4>30</vt:i4>
      </vt:variant>
      <vt:variant>
        <vt:i4>0</vt:i4>
      </vt:variant>
      <vt:variant>
        <vt:i4>5</vt:i4>
      </vt:variant>
      <vt:variant>
        <vt:lpwstr>http://www.nevo.co.il/Law_word/law06/tak-8306.pdf</vt:lpwstr>
      </vt:variant>
      <vt:variant>
        <vt:lpwstr/>
      </vt:variant>
      <vt:variant>
        <vt:i4>7798792</vt:i4>
      </vt:variant>
      <vt:variant>
        <vt:i4>27</vt:i4>
      </vt:variant>
      <vt:variant>
        <vt:i4>0</vt:i4>
      </vt:variant>
      <vt:variant>
        <vt:i4>5</vt:i4>
      </vt:variant>
      <vt:variant>
        <vt:lpwstr>http://www.nevo.co.il/Law_word/law06/tak-8161.pdf</vt:lpwstr>
      </vt:variant>
      <vt:variant>
        <vt:lpwstr/>
      </vt:variant>
      <vt:variant>
        <vt:i4>8126470</vt:i4>
      </vt:variant>
      <vt:variant>
        <vt:i4>24</vt:i4>
      </vt:variant>
      <vt:variant>
        <vt:i4>0</vt:i4>
      </vt:variant>
      <vt:variant>
        <vt:i4>5</vt:i4>
      </vt:variant>
      <vt:variant>
        <vt:lpwstr>http://www.nevo.co.il/Law_word/law06/tak-7927.pdf</vt:lpwstr>
      </vt:variant>
      <vt:variant>
        <vt:lpwstr/>
      </vt:variant>
      <vt:variant>
        <vt:i4>7864334</vt:i4>
      </vt:variant>
      <vt:variant>
        <vt:i4>21</vt:i4>
      </vt:variant>
      <vt:variant>
        <vt:i4>0</vt:i4>
      </vt:variant>
      <vt:variant>
        <vt:i4>5</vt:i4>
      </vt:variant>
      <vt:variant>
        <vt:lpwstr>http://www.nevo.co.il/Law_word/law06/tak-7761.pdf</vt:lpwstr>
      </vt:variant>
      <vt:variant>
        <vt:lpwstr/>
      </vt:variant>
      <vt:variant>
        <vt:i4>8060942</vt:i4>
      </vt:variant>
      <vt:variant>
        <vt:i4>18</vt:i4>
      </vt:variant>
      <vt:variant>
        <vt:i4>0</vt:i4>
      </vt:variant>
      <vt:variant>
        <vt:i4>5</vt:i4>
      </vt:variant>
      <vt:variant>
        <vt:lpwstr>http://www.nevo.co.il/Law_word/law06/tak-7650.pdf</vt:lpwstr>
      </vt:variant>
      <vt:variant>
        <vt:lpwstr/>
      </vt:variant>
      <vt:variant>
        <vt:i4>8257544</vt:i4>
      </vt:variant>
      <vt:variant>
        <vt:i4>15</vt:i4>
      </vt:variant>
      <vt:variant>
        <vt:i4>0</vt:i4>
      </vt:variant>
      <vt:variant>
        <vt:i4>5</vt:i4>
      </vt:variant>
      <vt:variant>
        <vt:lpwstr>http://www.nevo.co.il/Law_word/law06/tak-7606.pdf</vt:lpwstr>
      </vt:variant>
      <vt:variant>
        <vt:lpwstr/>
      </vt:variant>
      <vt:variant>
        <vt:i4>8126472</vt:i4>
      </vt:variant>
      <vt:variant>
        <vt:i4>12</vt:i4>
      </vt:variant>
      <vt:variant>
        <vt:i4>0</vt:i4>
      </vt:variant>
      <vt:variant>
        <vt:i4>5</vt:i4>
      </vt:variant>
      <vt:variant>
        <vt:lpwstr>http://www.nevo.co.il/Law_word/law06/TAK-7323.pdf</vt:lpwstr>
      </vt:variant>
      <vt:variant>
        <vt:lpwstr/>
      </vt:variant>
      <vt:variant>
        <vt:i4>7798784</vt:i4>
      </vt:variant>
      <vt:variant>
        <vt:i4>9</vt:i4>
      </vt:variant>
      <vt:variant>
        <vt:i4>0</vt:i4>
      </vt:variant>
      <vt:variant>
        <vt:i4>5</vt:i4>
      </vt:variant>
      <vt:variant>
        <vt:lpwstr>http://www.nevo.co.il/Law_word/law06/TAK-7199.pdf</vt:lpwstr>
      </vt:variant>
      <vt:variant>
        <vt:lpwstr/>
      </vt:variant>
      <vt:variant>
        <vt:i4>7864321</vt:i4>
      </vt:variant>
      <vt:variant>
        <vt:i4>6</vt:i4>
      </vt:variant>
      <vt:variant>
        <vt:i4>0</vt:i4>
      </vt:variant>
      <vt:variant>
        <vt:i4>5</vt:i4>
      </vt:variant>
      <vt:variant>
        <vt:lpwstr>http://www.nevo.co.il/Law_word/law06/TAK-7069.pdf</vt:lpwstr>
      </vt:variant>
      <vt:variant>
        <vt:lpwstr/>
      </vt:variant>
      <vt:variant>
        <vt:i4>7864323</vt:i4>
      </vt:variant>
      <vt:variant>
        <vt:i4>3</vt:i4>
      </vt:variant>
      <vt:variant>
        <vt:i4>0</vt:i4>
      </vt:variant>
      <vt:variant>
        <vt:i4>5</vt:i4>
      </vt:variant>
      <vt:variant>
        <vt:lpwstr>http://www.nevo.co.il/Law_word/law06/TAK-6972.pdf</vt:lpwstr>
      </vt:variant>
      <vt:variant>
        <vt:lpwstr/>
      </vt:variant>
      <vt:variant>
        <vt:i4>7929864</vt:i4>
      </vt:variant>
      <vt:variant>
        <vt:i4>0</vt:i4>
      </vt:variant>
      <vt:variant>
        <vt:i4>0</vt:i4>
      </vt:variant>
      <vt:variant>
        <vt:i4>5</vt:i4>
      </vt:variant>
      <vt:variant>
        <vt:lpwstr>http://www.nevo.co.il/Law_word/law06/tak-6565.pdf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סימני מסחר</vt:lpwstr>
  </property>
  <property fmtid="{D5CDD505-2E9C-101B-9397-08002B2CF9AE}" pid="4" name="LAWNAME">
    <vt:lpwstr>תקנות סימני מסחר (יישום פרוטוקול מדריד), תשס"ז-2007</vt:lpwstr>
  </property>
  <property fmtid="{D5CDD505-2E9C-101B-9397-08002B2CF9AE}" pid="5" name="LAWNUMBER">
    <vt:lpwstr>0734</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NAME1">
    <vt:lpwstr>פקודת סימני מסחר [נוסח חדש]</vt:lpwstr>
  </property>
  <property fmtid="{D5CDD505-2E9C-101B-9397-08002B2CF9AE}" pid="13" name="MEKOR_SAIF1">
    <vt:lpwstr>70X;71X</vt:lpwstr>
  </property>
  <property fmtid="{D5CDD505-2E9C-101B-9397-08002B2CF9AE}" pid="14" name="MEKOR_NAME2">
    <vt:lpwstr>חוק יסודות התקציב</vt:lpwstr>
  </property>
  <property fmtid="{D5CDD505-2E9C-101B-9397-08002B2CF9AE}" pid="15" name="MEKOR_SAIF2">
    <vt:lpwstr>39בX</vt:lpwstr>
  </property>
  <property fmtid="{D5CDD505-2E9C-101B-9397-08002B2CF9AE}" pid="16" name="MEKOR_NAME3">
    <vt:lpwstr>חוק-יסוד: משק המדינה</vt:lpwstr>
  </property>
  <property fmtid="{D5CDD505-2E9C-101B-9397-08002B2CF9AE}" pid="17" name="MEKOR_SAIF3">
    <vt:lpwstr>1XבX</vt:lpwstr>
  </property>
  <property fmtid="{D5CDD505-2E9C-101B-9397-08002B2CF9AE}" pid="18" name="NOSE11">
    <vt:lpwstr>משפט פרטי וכלכלה</vt:lpwstr>
  </property>
  <property fmtid="{D5CDD505-2E9C-101B-9397-08002B2CF9AE}" pid="19" name="NOSE21">
    <vt:lpwstr>מסחר </vt:lpwstr>
  </property>
  <property fmtid="{D5CDD505-2E9C-101B-9397-08002B2CF9AE}" pid="20" name="NOSE31">
    <vt:lpwstr>סחר</vt:lpwstr>
  </property>
  <property fmtid="{D5CDD505-2E9C-101B-9397-08002B2CF9AE}" pid="21" name="NOSE41">
    <vt:lpwstr/>
  </property>
  <property fmtid="{D5CDD505-2E9C-101B-9397-08002B2CF9AE}" pid="22" name="NOSE12">
    <vt:lpwstr>משפט בינ"ל פומבי</vt:lpwstr>
  </property>
  <property fmtid="{D5CDD505-2E9C-101B-9397-08002B2CF9AE}" pid="23" name="NOSE22">
    <vt:lpwstr>אמנות</vt:lpwstr>
  </property>
  <property fmtid="{D5CDD505-2E9C-101B-9397-08002B2CF9AE}" pid="24" name="NOSE32">
    <vt:lpwstr>אמנות קניין רוחני</vt:lpwstr>
  </property>
  <property fmtid="{D5CDD505-2E9C-101B-9397-08002B2CF9AE}" pid="25" name="NOSE42">
    <vt:lpwstr/>
  </property>
  <property fmtid="{D5CDD505-2E9C-101B-9397-08002B2CF9AE}" pid="26" name="NOSE13">
    <vt:lpwstr/>
  </property>
  <property fmtid="{D5CDD505-2E9C-101B-9397-08002B2CF9AE}" pid="27" name="NOSE23">
    <vt:lpwstr/>
  </property>
  <property fmtid="{D5CDD505-2E9C-101B-9397-08002B2CF9AE}" pid="28" name="NOSE33">
    <vt:lpwstr/>
  </property>
  <property fmtid="{D5CDD505-2E9C-101B-9397-08002B2CF9AE}" pid="29" name="NOSE43">
    <vt:lpwstr/>
  </property>
  <property fmtid="{D5CDD505-2E9C-101B-9397-08002B2CF9AE}" pid="30" name="NOSE14">
    <vt:lpwstr/>
  </property>
  <property fmtid="{D5CDD505-2E9C-101B-9397-08002B2CF9AE}" pid="31" name="NOSE24">
    <vt:lpwstr/>
  </property>
  <property fmtid="{D5CDD505-2E9C-101B-9397-08002B2CF9AE}" pid="32" name="NOSE34">
    <vt:lpwstr/>
  </property>
  <property fmtid="{D5CDD505-2E9C-101B-9397-08002B2CF9AE}" pid="33" name="NOSE44">
    <vt:lpwstr/>
  </property>
  <property fmtid="{D5CDD505-2E9C-101B-9397-08002B2CF9AE}" pid="34" name="NOSE15">
    <vt:lpwstr/>
  </property>
  <property fmtid="{D5CDD505-2E9C-101B-9397-08002B2CF9AE}" pid="35" name="NOSE25">
    <vt:lpwstr/>
  </property>
  <property fmtid="{D5CDD505-2E9C-101B-9397-08002B2CF9AE}" pid="36" name="NOSE35">
    <vt:lpwstr/>
  </property>
  <property fmtid="{D5CDD505-2E9C-101B-9397-08002B2CF9AE}" pid="37" name="NOSE45">
    <vt:lpwstr/>
  </property>
  <property fmtid="{D5CDD505-2E9C-101B-9397-08002B2CF9AE}" pid="38" name="NOSE16">
    <vt:lpwstr/>
  </property>
  <property fmtid="{D5CDD505-2E9C-101B-9397-08002B2CF9AE}" pid="39" name="NOSE26">
    <vt:lpwstr/>
  </property>
  <property fmtid="{D5CDD505-2E9C-101B-9397-08002B2CF9AE}" pid="40" name="NOSE36">
    <vt:lpwstr/>
  </property>
  <property fmtid="{D5CDD505-2E9C-101B-9397-08002B2CF9AE}" pid="41" name="NOSE4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4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4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4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NOSE410">
    <vt:lpwstr/>
  </property>
  <property fmtid="{D5CDD505-2E9C-101B-9397-08002B2CF9AE}" pid="58" name="MEKORSAMCHUT">
    <vt:lpwstr/>
  </property>
  <property fmtid="{D5CDD505-2E9C-101B-9397-08002B2CF9AE}" pid="59" name="LINKK1">
    <vt:lpwstr>http://www.nevo.co.il/Law_word/law06/tak-7650.pdf;‎רשומות - תקנות כלליות#ק"ת תשע"ו מס' ‏‏7650 #מיום 20.4.2016 עמ' 1070 – תק' תשע"ו-2016; ר' תקנה 7 לענין תחילה ותחולה‏</vt:lpwstr>
  </property>
  <property fmtid="{D5CDD505-2E9C-101B-9397-08002B2CF9AE}" pid="60" name="LINKK2">
    <vt:lpwstr>http://www.nevo.co.il/Law_word/law06/tak-7761.pdf;‎רשומות - תקנות כלליות#ק"ת תשע"ז מס' ‏‏7761 #מיום 12.1.2017 עמ' 541 – הודעה תשע"ז-2017; תחילתה ביום 1.1.2017‏</vt:lpwstr>
  </property>
  <property fmtid="{D5CDD505-2E9C-101B-9397-08002B2CF9AE}" pid="61" name="LINKK3">
    <vt:lpwstr>http://www.nevo.co.il/Law_word/law06/tak-7927.pdf;‎רשומות - תקנות כלליות#ק"ת תשע"ח מס' ‏‏7927 #מיום 11.1.2018 עמ' 815 – הודעה תשע"ח-2018; תחילתה ביום 1.1.2018‏</vt:lpwstr>
  </property>
  <property fmtid="{D5CDD505-2E9C-101B-9397-08002B2CF9AE}" pid="62" name="LINKK4">
    <vt:lpwstr>http://www.nevo.co.il/Law_word/law06/tak-8161.pdf;‎רשומות - תקנות כלליות#ק"ת תשע"ט מס' ‏‏8161 #מיום 31.1.2019 עמ' 1960 – הודעה תשע"ט-2019; תחילתה ביום 1.1.2019‏</vt:lpwstr>
  </property>
  <property fmtid="{D5CDD505-2E9C-101B-9397-08002B2CF9AE}" pid="63" name="LINKK5">
    <vt:lpwstr>http://www.nevo.co.il/Law_word/law06/tak-8306.pdf;‎רשומות - תקנות כלליות#ק"ת תש"ף מס' ‏‏8306 #מיום 25.12.2019 עמ' 217 – הודעה תש"ף-2019; תחילתה ביום 1.1.2020‏</vt:lpwstr>
  </property>
  <property fmtid="{D5CDD505-2E9C-101B-9397-08002B2CF9AE}" pid="64" name="LINKK6">
    <vt:lpwstr>https://www.nevo.co.il/law_word/law06/tak-9008.pdf‏;רשומות - תקנות כלליות#ק"ת תשפ"א מס' ‏‏9008 #מיום 22.12.2020 עמ' 1003 – הודעה תשפ"א-2020; תחילתה ביום 1.1.2021‏</vt:lpwstr>
  </property>
  <property fmtid="{D5CDD505-2E9C-101B-9397-08002B2CF9AE}" pid="65" name="LINKK7">
    <vt:lpwstr>https://www.nevo.co.il/law_word/law06/tak-9841.pdf;‎רשומות - תקנות כלליות#ק"ת תשפ"ב מס' ‏‏9841 #מיום 27.12.2021 עמ' 1367 – הודעה תשפ"ב-2021; תחילתה ביום 1.1.2022‏</vt:lpwstr>
  </property>
  <property fmtid="{D5CDD505-2E9C-101B-9397-08002B2CF9AE}" pid="66" name="LINKK8">
    <vt:lpwstr>https://www.nevo.co.il/law_word/law06/tak-10492.pdf;‎רשומות - תקנות כלליות#ק"ת תשפ"ג מס' ‏‏10492#מיום 3.1.2023 עמ' 823 – הודעה תשפ"ג-2023; תחילתה ביום 1.1.2023‏</vt:lpwstr>
  </property>
  <property fmtid="{D5CDD505-2E9C-101B-9397-08002B2CF9AE}" pid="67" name="LINKK9">
    <vt:lpwstr/>
  </property>
  <property fmtid="{D5CDD505-2E9C-101B-9397-08002B2CF9AE}" pid="68" name="LINKK10">
    <vt:lpwstr/>
  </property>
</Properties>
</file>