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C6E" w:rsidRDefault="00734C6E" w:rsidP="00483C22">
      <w:pPr>
        <w:pStyle w:val="big-header"/>
        <w:ind w:left="0" w:right="1134"/>
        <w:rPr>
          <w:rFonts w:hint="cs"/>
          <w:rtl/>
        </w:rPr>
      </w:pPr>
      <w:r>
        <w:rPr>
          <w:rtl/>
        </w:rPr>
        <w:t>תקנות עידוד החסכון (תכנית חסכון "לדיור" ופטור ממס הכנסה), תשנ"ג</w:t>
      </w:r>
      <w:r w:rsidR="00483C22">
        <w:rPr>
          <w:rFonts w:hint="cs"/>
          <w:rtl/>
        </w:rPr>
        <w:t>-</w:t>
      </w:r>
      <w:r>
        <w:rPr>
          <w:rtl/>
        </w:rPr>
        <w:t>1993</w:t>
      </w:r>
    </w:p>
    <w:p w:rsidR="008A1437" w:rsidRDefault="008A1437" w:rsidP="008A1437">
      <w:pPr>
        <w:pStyle w:val="big-header"/>
        <w:ind w:left="0" w:right="1134"/>
        <w:rPr>
          <w:rFonts w:hint="cs"/>
          <w:color w:val="008000"/>
          <w:rtl/>
        </w:rPr>
      </w:pPr>
      <w:r w:rsidRPr="006E674C">
        <w:rPr>
          <w:rFonts w:hint="cs"/>
          <w:color w:val="008000"/>
          <w:rtl/>
        </w:rPr>
        <w:t>רבדים בחקיקה</w:t>
      </w:r>
    </w:p>
    <w:p w:rsidR="00AF3EBE" w:rsidRDefault="00AF3EBE" w:rsidP="00AF3EBE">
      <w:pPr>
        <w:spacing w:line="320" w:lineRule="auto"/>
        <w:jc w:val="left"/>
        <w:rPr>
          <w:rtl/>
        </w:rPr>
      </w:pPr>
    </w:p>
    <w:p w:rsidR="00AF3EBE" w:rsidRDefault="00AF3EBE" w:rsidP="00AF3EBE">
      <w:pPr>
        <w:spacing w:line="320" w:lineRule="auto"/>
        <w:jc w:val="left"/>
        <w:rPr>
          <w:rFonts w:cs="Miriam"/>
          <w:szCs w:val="22"/>
          <w:rtl/>
        </w:rPr>
      </w:pPr>
      <w:r w:rsidRPr="00AF3EBE">
        <w:rPr>
          <w:rFonts w:cs="Miriam"/>
          <w:szCs w:val="22"/>
          <w:rtl/>
        </w:rPr>
        <w:t>משפט פרטי וכלכלה</w:t>
      </w:r>
      <w:r w:rsidRPr="00AF3EBE">
        <w:rPr>
          <w:rFonts w:cs="FrankRuehl"/>
          <w:szCs w:val="26"/>
          <w:rtl/>
        </w:rPr>
        <w:t xml:space="preserve"> – כספים – עידוד חסכון – תוכניות חסכון</w:t>
      </w:r>
    </w:p>
    <w:p w:rsidR="00AF3EBE" w:rsidRDefault="00AF3EBE" w:rsidP="00AF3EBE">
      <w:pPr>
        <w:spacing w:line="320" w:lineRule="auto"/>
        <w:jc w:val="left"/>
        <w:rPr>
          <w:rFonts w:cs="Miriam"/>
          <w:szCs w:val="22"/>
          <w:rtl/>
        </w:rPr>
      </w:pPr>
      <w:r w:rsidRPr="00AF3EBE">
        <w:rPr>
          <w:rFonts w:cs="Miriam"/>
          <w:szCs w:val="22"/>
          <w:rtl/>
        </w:rPr>
        <w:t>משפט פרטי וכלכלה</w:t>
      </w:r>
      <w:r w:rsidRPr="00AF3EBE">
        <w:rPr>
          <w:rFonts w:cs="FrankRuehl"/>
          <w:szCs w:val="26"/>
          <w:rtl/>
        </w:rPr>
        <w:t xml:space="preserve"> – כספים – עידוד חסכון – פטור ממס הכנסה</w:t>
      </w:r>
    </w:p>
    <w:p w:rsidR="00AF3EBE" w:rsidRPr="00AF3EBE" w:rsidRDefault="00AF3EBE" w:rsidP="00AF3EBE">
      <w:pPr>
        <w:spacing w:line="320" w:lineRule="auto"/>
        <w:jc w:val="left"/>
        <w:rPr>
          <w:rFonts w:cs="Miriam" w:hint="cs"/>
          <w:szCs w:val="22"/>
          <w:rtl/>
        </w:rPr>
      </w:pPr>
      <w:r w:rsidRPr="00AF3EBE">
        <w:rPr>
          <w:rFonts w:cs="Miriam"/>
          <w:szCs w:val="22"/>
          <w:rtl/>
        </w:rPr>
        <w:t>מסים</w:t>
      </w:r>
      <w:r w:rsidRPr="00AF3EBE">
        <w:rPr>
          <w:rFonts w:cs="FrankRuehl"/>
          <w:szCs w:val="26"/>
          <w:rtl/>
        </w:rPr>
        <w:t xml:space="preserve"> – מס הכנסה – פטור ממס: כללי – תוכניות חסכון</w:t>
      </w:r>
    </w:p>
    <w:p w:rsidR="00734C6E" w:rsidRDefault="00734C6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1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הגדרות</w:t>
            </w:r>
          </w:p>
        </w:tc>
        <w:tc>
          <w:tcPr>
            <w:tcW w:w="567" w:type="dxa"/>
          </w:tcPr>
          <w:p w:rsidR="00D81992" w:rsidRPr="00D81992" w:rsidRDefault="00D81992" w:rsidP="00D81992">
            <w:pPr>
              <w:spacing w:line="240" w:lineRule="auto"/>
              <w:jc w:val="left"/>
              <w:rPr>
                <w:rStyle w:val="Hyperlink"/>
                <w:rtl/>
              </w:rPr>
            </w:pPr>
            <w:hyperlink w:anchor="Seif16" w:tooltip="הגדרות"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2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הפקדת הפקדון וניהולו</w:t>
            </w:r>
          </w:p>
        </w:tc>
        <w:tc>
          <w:tcPr>
            <w:tcW w:w="567" w:type="dxa"/>
          </w:tcPr>
          <w:p w:rsidR="00D81992" w:rsidRPr="00D81992" w:rsidRDefault="00D81992" w:rsidP="00D81992">
            <w:pPr>
              <w:spacing w:line="240" w:lineRule="auto"/>
              <w:jc w:val="left"/>
              <w:rPr>
                <w:rStyle w:val="Hyperlink"/>
                <w:rtl/>
              </w:rPr>
            </w:pPr>
            <w:hyperlink w:anchor="Seif17" w:tooltip="הפקדת הפקדון וניהולו"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3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פטור ממס</w:t>
            </w:r>
          </w:p>
        </w:tc>
        <w:tc>
          <w:tcPr>
            <w:tcW w:w="567" w:type="dxa"/>
          </w:tcPr>
          <w:p w:rsidR="00D81992" w:rsidRPr="00D81992" w:rsidRDefault="00D81992" w:rsidP="00D81992">
            <w:pPr>
              <w:spacing w:line="240" w:lineRule="auto"/>
              <w:jc w:val="left"/>
              <w:rPr>
                <w:rStyle w:val="Hyperlink"/>
                <w:rtl/>
              </w:rPr>
            </w:pPr>
            <w:hyperlink w:anchor="Seif18" w:tooltip="פטור ממס"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4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תחילה</w:t>
            </w:r>
          </w:p>
        </w:tc>
        <w:tc>
          <w:tcPr>
            <w:tcW w:w="567" w:type="dxa"/>
          </w:tcPr>
          <w:p w:rsidR="00D81992" w:rsidRPr="00D81992" w:rsidRDefault="00D81992" w:rsidP="00D81992">
            <w:pPr>
              <w:spacing w:line="240" w:lineRule="auto"/>
              <w:jc w:val="left"/>
              <w:rPr>
                <w:rStyle w:val="Hyperlink"/>
                <w:rtl/>
              </w:rPr>
            </w:pPr>
            <w:hyperlink w:anchor="Seif19" w:tooltip="תחילה"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תוספת</w:t>
            </w:r>
          </w:p>
        </w:tc>
        <w:tc>
          <w:tcPr>
            <w:tcW w:w="567" w:type="dxa"/>
          </w:tcPr>
          <w:p w:rsidR="00D81992" w:rsidRPr="00D81992" w:rsidRDefault="00D81992" w:rsidP="00D81992">
            <w:pPr>
              <w:spacing w:line="240" w:lineRule="auto"/>
              <w:jc w:val="left"/>
              <w:rPr>
                <w:rStyle w:val="Hyperlink"/>
                <w:rtl/>
              </w:rPr>
            </w:pPr>
            <w:hyperlink w:anchor="med0" w:tooltip="תוספת"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1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הגדרות</w:t>
            </w:r>
          </w:p>
        </w:tc>
        <w:tc>
          <w:tcPr>
            <w:tcW w:w="567" w:type="dxa"/>
          </w:tcPr>
          <w:p w:rsidR="00D81992" w:rsidRPr="00D81992" w:rsidRDefault="00D81992" w:rsidP="00D81992">
            <w:pPr>
              <w:spacing w:line="240" w:lineRule="auto"/>
              <w:jc w:val="left"/>
              <w:rPr>
                <w:rStyle w:val="Hyperlink"/>
                <w:rtl/>
              </w:rPr>
            </w:pPr>
            <w:hyperlink w:anchor="Seif3" w:tooltip="הגדרות"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2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הצטרפות לתכנית</w:t>
            </w:r>
          </w:p>
        </w:tc>
        <w:tc>
          <w:tcPr>
            <w:tcW w:w="567" w:type="dxa"/>
          </w:tcPr>
          <w:p w:rsidR="00D81992" w:rsidRPr="00D81992" w:rsidRDefault="00D81992" w:rsidP="00D81992">
            <w:pPr>
              <w:spacing w:line="240" w:lineRule="auto"/>
              <w:jc w:val="left"/>
              <w:rPr>
                <w:rStyle w:val="Hyperlink"/>
                <w:rtl/>
              </w:rPr>
            </w:pPr>
            <w:hyperlink w:anchor="Seif4" w:tooltip="הצטרפות לתכנית"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3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מסלולי הפקדון</w:t>
            </w:r>
          </w:p>
        </w:tc>
        <w:tc>
          <w:tcPr>
            <w:tcW w:w="567" w:type="dxa"/>
          </w:tcPr>
          <w:p w:rsidR="00D81992" w:rsidRPr="00D81992" w:rsidRDefault="00D81992" w:rsidP="00D81992">
            <w:pPr>
              <w:spacing w:line="240" w:lineRule="auto"/>
              <w:jc w:val="left"/>
              <w:rPr>
                <w:rStyle w:val="Hyperlink"/>
                <w:rtl/>
              </w:rPr>
            </w:pPr>
            <w:hyperlink w:anchor="Seif5" w:tooltip="מסלולי הפקדון"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4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תקופת החסכון</w:t>
            </w:r>
          </w:p>
        </w:tc>
        <w:tc>
          <w:tcPr>
            <w:tcW w:w="567" w:type="dxa"/>
          </w:tcPr>
          <w:p w:rsidR="00D81992" w:rsidRPr="00D81992" w:rsidRDefault="00D81992" w:rsidP="00D81992">
            <w:pPr>
              <w:spacing w:line="240" w:lineRule="auto"/>
              <w:jc w:val="left"/>
              <w:rPr>
                <w:rStyle w:val="Hyperlink"/>
                <w:rtl/>
              </w:rPr>
            </w:pPr>
            <w:hyperlink w:anchor="Seif6" w:tooltip="תקופת החסכון"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5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חישוב הצמדה</w:t>
            </w:r>
          </w:p>
        </w:tc>
        <w:tc>
          <w:tcPr>
            <w:tcW w:w="567" w:type="dxa"/>
          </w:tcPr>
          <w:p w:rsidR="00D81992" w:rsidRPr="00D81992" w:rsidRDefault="00D81992" w:rsidP="00D81992">
            <w:pPr>
              <w:spacing w:line="240" w:lineRule="auto"/>
              <w:jc w:val="left"/>
              <w:rPr>
                <w:rStyle w:val="Hyperlink"/>
                <w:rtl/>
              </w:rPr>
            </w:pPr>
            <w:hyperlink w:anchor="Seif7" w:tooltip="חישוב הצמדה"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6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חישוב הריבית</w:t>
            </w:r>
          </w:p>
        </w:tc>
        <w:tc>
          <w:tcPr>
            <w:tcW w:w="567" w:type="dxa"/>
          </w:tcPr>
          <w:p w:rsidR="00D81992" w:rsidRPr="00D81992" w:rsidRDefault="00D81992" w:rsidP="00D81992">
            <w:pPr>
              <w:spacing w:line="240" w:lineRule="auto"/>
              <w:jc w:val="left"/>
              <w:rPr>
                <w:rStyle w:val="Hyperlink"/>
                <w:rtl/>
              </w:rPr>
            </w:pPr>
            <w:hyperlink w:anchor="Seif8" w:tooltip="חישוב הריבית"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7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הטבות נוספות</w:t>
            </w:r>
          </w:p>
        </w:tc>
        <w:tc>
          <w:tcPr>
            <w:tcW w:w="567" w:type="dxa"/>
          </w:tcPr>
          <w:p w:rsidR="00D81992" w:rsidRPr="00D81992" w:rsidRDefault="00D81992" w:rsidP="00D81992">
            <w:pPr>
              <w:spacing w:line="240" w:lineRule="auto"/>
              <w:jc w:val="left"/>
              <w:rPr>
                <w:rStyle w:val="Hyperlink"/>
                <w:rtl/>
              </w:rPr>
            </w:pPr>
            <w:hyperlink w:anchor="Seif9" w:tooltip="הטבות נוספות"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8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ללא כותרת</w:t>
            </w:r>
          </w:p>
        </w:tc>
        <w:tc>
          <w:tcPr>
            <w:tcW w:w="567" w:type="dxa"/>
          </w:tcPr>
          <w:p w:rsidR="00D81992" w:rsidRPr="00D81992" w:rsidRDefault="00D81992" w:rsidP="00D81992">
            <w:pPr>
              <w:spacing w:line="240" w:lineRule="auto"/>
              <w:jc w:val="left"/>
              <w:rPr>
                <w:rStyle w:val="Hyperlink"/>
                <w:rtl/>
              </w:rPr>
            </w:pPr>
            <w:hyperlink w:anchor="Seif10" w:tooltip="ללא כותרת"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9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תחנות יציאה</w:t>
            </w:r>
          </w:p>
        </w:tc>
        <w:tc>
          <w:tcPr>
            <w:tcW w:w="567" w:type="dxa"/>
          </w:tcPr>
          <w:p w:rsidR="00D81992" w:rsidRPr="00D81992" w:rsidRDefault="00D81992" w:rsidP="00D81992">
            <w:pPr>
              <w:spacing w:line="240" w:lineRule="auto"/>
              <w:jc w:val="left"/>
              <w:rPr>
                <w:rStyle w:val="Hyperlink"/>
                <w:rtl/>
              </w:rPr>
            </w:pPr>
            <w:hyperlink w:anchor="Seif11" w:tooltip="תחנות יציאה"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10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משיכה לצרכי דיור</w:t>
            </w:r>
          </w:p>
        </w:tc>
        <w:tc>
          <w:tcPr>
            <w:tcW w:w="567" w:type="dxa"/>
          </w:tcPr>
          <w:p w:rsidR="00D81992" w:rsidRPr="00D81992" w:rsidRDefault="00D81992" w:rsidP="00D81992">
            <w:pPr>
              <w:spacing w:line="240" w:lineRule="auto"/>
              <w:jc w:val="left"/>
              <w:rPr>
                <w:rStyle w:val="Hyperlink"/>
                <w:rtl/>
              </w:rPr>
            </w:pPr>
            <w:hyperlink w:anchor="Seif12" w:tooltip="משיכה לצרכי דיור"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11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משיכה חריגה</w:t>
            </w:r>
          </w:p>
        </w:tc>
        <w:tc>
          <w:tcPr>
            <w:tcW w:w="567" w:type="dxa"/>
          </w:tcPr>
          <w:p w:rsidR="00D81992" w:rsidRPr="00D81992" w:rsidRDefault="00D81992" w:rsidP="00D81992">
            <w:pPr>
              <w:spacing w:line="240" w:lineRule="auto"/>
              <w:jc w:val="left"/>
              <w:rPr>
                <w:rStyle w:val="Hyperlink"/>
                <w:rtl/>
              </w:rPr>
            </w:pPr>
            <w:hyperlink w:anchor="Seif13" w:tooltip="משיכה חריגה"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12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תקבולים תקופתיים</w:t>
            </w:r>
          </w:p>
        </w:tc>
        <w:tc>
          <w:tcPr>
            <w:tcW w:w="567" w:type="dxa"/>
          </w:tcPr>
          <w:p w:rsidR="00D81992" w:rsidRPr="00D81992" w:rsidRDefault="00D81992" w:rsidP="00D81992">
            <w:pPr>
              <w:spacing w:line="240" w:lineRule="auto"/>
              <w:jc w:val="left"/>
              <w:rPr>
                <w:rStyle w:val="Hyperlink"/>
                <w:rtl/>
              </w:rPr>
            </w:pPr>
            <w:hyperlink w:anchor="Seif14" w:tooltip="תקבולים תקופתיים"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13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תום תקופת החסכון</w:t>
            </w:r>
          </w:p>
        </w:tc>
        <w:tc>
          <w:tcPr>
            <w:tcW w:w="567" w:type="dxa"/>
          </w:tcPr>
          <w:p w:rsidR="00D81992" w:rsidRPr="00D81992" w:rsidRDefault="00D81992" w:rsidP="00D81992">
            <w:pPr>
              <w:spacing w:line="240" w:lineRule="auto"/>
              <w:jc w:val="left"/>
              <w:rPr>
                <w:rStyle w:val="Hyperlink"/>
                <w:rtl/>
              </w:rPr>
            </w:pPr>
            <w:hyperlink w:anchor="Seif15" w:tooltip="תום תקופת החסכון"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14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חישוב מועדים</w:t>
            </w:r>
          </w:p>
        </w:tc>
        <w:tc>
          <w:tcPr>
            <w:tcW w:w="567" w:type="dxa"/>
          </w:tcPr>
          <w:p w:rsidR="00D81992" w:rsidRPr="00D81992" w:rsidRDefault="00D81992" w:rsidP="00D81992">
            <w:pPr>
              <w:spacing w:line="240" w:lineRule="auto"/>
              <w:jc w:val="left"/>
              <w:rPr>
                <w:rStyle w:val="Hyperlink"/>
                <w:rtl/>
              </w:rPr>
            </w:pPr>
            <w:hyperlink w:anchor="Seif1" w:tooltip="חישוב מועדים"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1992" w:rsidRPr="00D81992">
        <w:tblPrEx>
          <w:tblCellMar>
            <w:top w:w="0" w:type="dxa"/>
            <w:bottom w:w="0" w:type="dxa"/>
          </w:tblCellMar>
        </w:tblPrEx>
        <w:tc>
          <w:tcPr>
            <w:tcW w:w="1247" w:type="dxa"/>
          </w:tcPr>
          <w:p w:rsidR="00D81992" w:rsidRPr="00D81992" w:rsidRDefault="00D81992" w:rsidP="00D81992">
            <w:pPr>
              <w:spacing w:line="240" w:lineRule="auto"/>
              <w:jc w:val="left"/>
              <w:rPr>
                <w:rFonts w:cs="Frankruhel"/>
                <w:sz w:val="24"/>
                <w:rtl/>
              </w:rPr>
            </w:pPr>
            <w:r>
              <w:rPr>
                <w:rFonts w:cs="Times New Roman"/>
                <w:sz w:val="24"/>
                <w:rtl/>
              </w:rPr>
              <w:t xml:space="preserve">סעיף 15 </w:t>
            </w:r>
          </w:p>
        </w:tc>
        <w:tc>
          <w:tcPr>
            <w:tcW w:w="5669" w:type="dxa"/>
          </w:tcPr>
          <w:p w:rsidR="00D81992" w:rsidRPr="00D81992" w:rsidRDefault="00D81992" w:rsidP="00D81992">
            <w:pPr>
              <w:spacing w:line="240" w:lineRule="auto"/>
              <w:jc w:val="left"/>
              <w:rPr>
                <w:rFonts w:cs="Frankruhel"/>
                <w:sz w:val="24"/>
                <w:rtl/>
              </w:rPr>
            </w:pPr>
            <w:r>
              <w:rPr>
                <w:rFonts w:cs="Times New Roman"/>
                <w:sz w:val="24"/>
                <w:rtl/>
              </w:rPr>
              <w:t>הוראות שונות</w:t>
            </w:r>
          </w:p>
        </w:tc>
        <w:tc>
          <w:tcPr>
            <w:tcW w:w="567" w:type="dxa"/>
          </w:tcPr>
          <w:p w:rsidR="00D81992" w:rsidRPr="00D81992" w:rsidRDefault="00D81992" w:rsidP="00D81992">
            <w:pPr>
              <w:spacing w:line="240" w:lineRule="auto"/>
              <w:jc w:val="left"/>
              <w:rPr>
                <w:rStyle w:val="Hyperlink"/>
                <w:rtl/>
              </w:rPr>
            </w:pPr>
            <w:hyperlink w:anchor="Seif2" w:tooltip="הוראות שונות" w:history="1">
              <w:r w:rsidRPr="00D81992">
                <w:rPr>
                  <w:rStyle w:val="Hyperlink"/>
                </w:rPr>
                <w:t>Go</w:t>
              </w:r>
            </w:hyperlink>
          </w:p>
        </w:tc>
        <w:tc>
          <w:tcPr>
            <w:tcW w:w="850" w:type="dxa"/>
          </w:tcPr>
          <w:p w:rsidR="00D81992" w:rsidRPr="00D81992" w:rsidRDefault="00D81992" w:rsidP="00D819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734C6E" w:rsidRDefault="00734C6E">
      <w:pPr>
        <w:pStyle w:val="big-header"/>
        <w:ind w:left="0" w:right="1134"/>
        <w:rPr>
          <w:rtl/>
        </w:rPr>
      </w:pPr>
    </w:p>
    <w:p w:rsidR="00734C6E" w:rsidRDefault="00734C6E" w:rsidP="004E70B5">
      <w:pPr>
        <w:pStyle w:val="big-header"/>
        <w:ind w:left="0" w:right="1134"/>
        <w:rPr>
          <w:rStyle w:val="default"/>
          <w:rFonts w:cs="FrankRuehl" w:hint="cs"/>
          <w:rtl/>
        </w:rPr>
      </w:pPr>
      <w:r>
        <w:rPr>
          <w:rtl/>
        </w:rPr>
        <w:br w:type="page"/>
      </w:r>
      <w:r>
        <w:rPr>
          <w:rtl/>
        </w:rPr>
        <w:lastRenderedPageBreak/>
        <w:t>ת</w:t>
      </w:r>
      <w:r>
        <w:rPr>
          <w:rFonts w:hint="cs"/>
          <w:rtl/>
        </w:rPr>
        <w:t>קנות עידוד החסכון (תכנית חסכון "לדיור" ופטור ממס הכנסה), תשנ"ג</w:t>
      </w:r>
      <w:r w:rsidR="00483C22">
        <w:rPr>
          <w:rFonts w:hint="cs"/>
          <w:rtl/>
        </w:rPr>
        <w:t>-</w:t>
      </w:r>
      <w:r>
        <w:rPr>
          <w:rFonts w:hint="cs"/>
          <w:rtl/>
        </w:rPr>
        <w:t>1993</w:t>
      </w:r>
      <w:r w:rsidR="00483C22">
        <w:rPr>
          <w:rStyle w:val="a6"/>
          <w:rtl/>
        </w:rPr>
        <w:footnoteReference w:customMarkFollows="1" w:id="1"/>
        <w:t>*</w:t>
      </w:r>
    </w:p>
    <w:p w:rsidR="00734C6E" w:rsidRDefault="00734C6E" w:rsidP="0010007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w:t>
      </w:r>
      <w:r>
        <w:rPr>
          <w:rStyle w:val="default"/>
          <w:rFonts w:cs="FrankRuehl"/>
          <w:rtl/>
        </w:rPr>
        <w:t>ו</w:t>
      </w:r>
      <w:r>
        <w:rPr>
          <w:rStyle w:val="default"/>
          <w:rFonts w:cs="FrankRuehl" w:hint="cs"/>
          <w:rtl/>
        </w:rPr>
        <w:t>קף סמכותי לפי סעיפים 5(א)(2) ו-(ב) לחוק עידוד החסכון, הנחות ממס הכנסה וערבות למילוות, תשט"ז</w:t>
      </w:r>
      <w:r w:rsidR="00100078">
        <w:rPr>
          <w:rStyle w:val="default"/>
          <w:rFonts w:cs="FrankRuehl" w:hint="cs"/>
          <w:rtl/>
        </w:rPr>
        <w:t>-</w:t>
      </w:r>
      <w:r>
        <w:rPr>
          <w:rStyle w:val="default"/>
          <w:rFonts w:cs="FrankRuehl" w:hint="cs"/>
          <w:rtl/>
        </w:rPr>
        <w:t xml:space="preserve">1956 (להלן </w:t>
      </w:r>
      <w:r w:rsidR="00100078">
        <w:rPr>
          <w:rStyle w:val="default"/>
          <w:rFonts w:cs="FrankRuehl" w:hint="cs"/>
          <w:rtl/>
        </w:rPr>
        <w:t>-</w:t>
      </w:r>
      <w:r>
        <w:rPr>
          <w:rStyle w:val="default"/>
          <w:rFonts w:cs="FrankRuehl" w:hint="cs"/>
          <w:rtl/>
        </w:rPr>
        <w:t xml:space="preserve"> החוק), ובאישור ועדת הכספים של הכנסת, אני מתקין ומצווה לאמור:</w:t>
      </w:r>
    </w:p>
    <w:p w:rsidR="00734C6E" w:rsidRDefault="00734C6E">
      <w:pPr>
        <w:pStyle w:val="P00"/>
        <w:spacing w:before="72"/>
        <w:ind w:left="0" w:right="1134"/>
        <w:rPr>
          <w:rStyle w:val="default"/>
          <w:rFonts w:cs="FrankRuehl" w:hint="cs"/>
          <w:rtl/>
        </w:rPr>
      </w:pPr>
      <w:bookmarkStart w:id="0" w:name="Seif16"/>
      <w:bookmarkEnd w:id="0"/>
      <w:r>
        <w:rPr>
          <w:lang w:val="he-IL"/>
        </w:rPr>
        <w:pict>
          <v:rect id="_x0000_s1026" style="position:absolute;left:0;text-align:left;margin-left:464.5pt;margin-top:8.05pt;width:75.05pt;height:12.85pt;z-index:251667456"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100078">
        <w:rPr>
          <w:rStyle w:val="default"/>
          <w:rFonts w:cs="FrankRuehl"/>
          <w:rtl/>
        </w:rPr>
        <w:t>–</w:t>
      </w:r>
    </w:p>
    <w:p w:rsidR="00734C6E" w:rsidRDefault="00734C6E" w:rsidP="00100078">
      <w:pPr>
        <w:pStyle w:val="P00"/>
        <w:spacing w:before="72"/>
        <w:ind w:left="0" w:right="1134"/>
        <w:rPr>
          <w:rStyle w:val="default"/>
          <w:rFonts w:cs="FrankRuehl" w:hint="cs"/>
          <w:rtl/>
        </w:rPr>
      </w:pPr>
      <w:r>
        <w:rPr>
          <w:lang w:val="he-IL"/>
        </w:rPr>
        <w:pict>
          <v:rect id="_x0000_s1027" style="position:absolute;left:0;text-align:left;margin-left:464.5pt;margin-top:8.05pt;width:75.05pt;height:15.35pt;z-index:251668480" o:allowincell="f" filled="f" stroked="f" strokecolor="lime" strokeweight=".25pt">
            <v:textbox inset="0,0,0,0">
              <w:txbxContent>
                <w:p w:rsidR="00734C6E" w:rsidRDefault="00734C6E" w:rsidP="00100078">
                  <w:pPr>
                    <w:spacing w:line="160" w:lineRule="exact"/>
                    <w:jc w:val="left"/>
                    <w:rPr>
                      <w:rFonts w:cs="Miriam"/>
                      <w:noProof/>
                      <w:szCs w:val="18"/>
                      <w:rtl/>
                    </w:rPr>
                  </w:pPr>
                  <w:r>
                    <w:rPr>
                      <w:rFonts w:cs="Miriam"/>
                      <w:szCs w:val="18"/>
                      <w:rtl/>
                    </w:rPr>
                    <w:t>ת</w:t>
                  </w:r>
                  <w:r>
                    <w:rPr>
                      <w:rFonts w:cs="Miriam" w:hint="cs"/>
                      <w:szCs w:val="18"/>
                      <w:rtl/>
                    </w:rPr>
                    <w:t>ק' תשנ"ד</w:t>
                  </w:r>
                  <w:r w:rsidR="00100078">
                    <w:rPr>
                      <w:rFonts w:cs="Miriam" w:hint="cs"/>
                      <w:szCs w:val="18"/>
                      <w:rtl/>
                    </w:rPr>
                    <w:t>-</w:t>
                  </w:r>
                  <w:r>
                    <w:rPr>
                      <w:rFonts w:cs="Miriam" w:hint="cs"/>
                      <w:szCs w:val="18"/>
                      <w:rtl/>
                    </w:rPr>
                    <w:t>1993</w:t>
                  </w:r>
                </w:p>
              </w:txbxContent>
            </v:textbox>
            <w10:anchorlock/>
          </v:rect>
        </w:pict>
      </w:r>
      <w:r>
        <w:rPr>
          <w:rtl/>
        </w:rPr>
        <w:tab/>
      </w:r>
      <w:r>
        <w:rPr>
          <w:rStyle w:val="default"/>
          <w:rFonts w:cs="FrankRuehl"/>
          <w:rtl/>
        </w:rPr>
        <w:t>"</w:t>
      </w:r>
      <w:r>
        <w:rPr>
          <w:rStyle w:val="default"/>
          <w:rFonts w:cs="FrankRuehl" w:hint="cs"/>
          <w:rtl/>
        </w:rPr>
        <w:t xml:space="preserve">בנק" </w:t>
      </w:r>
      <w:r w:rsidR="00100078">
        <w:rPr>
          <w:rStyle w:val="default"/>
          <w:rFonts w:cs="FrankRuehl" w:hint="cs"/>
          <w:rtl/>
        </w:rPr>
        <w:t>-</w:t>
      </w:r>
      <w:r>
        <w:rPr>
          <w:rStyle w:val="default"/>
          <w:rFonts w:cs="FrankRuehl" w:hint="cs"/>
          <w:rtl/>
        </w:rPr>
        <w:t xml:space="preserve"> בנק "יהב" לעובדי מדינה בע"מ, בנק מסד</w:t>
      </w:r>
      <w:r>
        <w:rPr>
          <w:rStyle w:val="default"/>
          <w:rFonts w:cs="FrankRuehl"/>
          <w:rtl/>
        </w:rPr>
        <w:t xml:space="preserve"> </w:t>
      </w:r>
      <w:r>
        <w:rPr>
          <w:rStyle w:val="default"/>
          <w:rFonts w:cs="FrankRuehl" w:hint="cs"/>
          <w:rtl/>
        </w:rPr>
        <w:t>בע"מ או בנק לפיתוח התעשיה בע"מ;</w:t>
      </w:r>
    </w:p>
    <w:p w:rsidR="008A0464" w:rsidRPr="00100078" w:rsidRDefault="008A0464" w:rsidP="008A0464">
      <w:pPr>
        <w:pStyle w:val="P00"/>
        <w:tabs>
          <w:tab w:val="clear" w:pos="6259"/>
        </w:tabs>
        <w:spacing w:before="0"/>
        <w:ind w:left="0" w:right="1134"/>
        <w:rPr>
          <w:rFonts w:hint="cs"/>
          <w:vanish/>
          <w:szCs w:val="20"/>
          <w:shd w:val="clear" w:color="auto" w:fill="FFFF99"/>
          <w:rtl/>
        </w:rPr>
      </w:pPr>
      <w:bookmarkStart w:id="1" w:name="Rov22"/>
      <w:r w:rsidRPr="00100078">
        <w:rPr>
          <w:rFonts w:hint="cs"/>
          <w:vanish/>
          <w:color w:val="FF0000"/>
          <w:szCs w:val="20"/>
          <w:shd w:val="clear" w:color="auto" w:fill="FFFF99"/>
          <w:rtl/>
        </w:rPr>
        <w:t>מיום 16.11.1993</w:t>
      </w:r>
    </w:p>
    <w:p w:rsidR="008A0464" w:rsidRPr="00100078" w:rsidRDefault="008A0464" w:rsidP="008A0464">
      <w:pPr>
        <w:pStyle w:val="P00"/>
        <w:spacing w:before="0"/>
        <w:ind w:left="0" w:right="1134"/>
        <w:rPr>
          <w:rFonts w:hint="cs"/>
          <w:b/>
          <w:bCs/>
          <w:vanish/>
          <w:szCs w:val="20"/>
          <w:shd w:val="clear" w:color="auto" w:fill="FFFF99"/>
          <w:rtl/>
        </w:rPr>
      </w:pPr>
      <w:r w:rsidRPr="00100078">
        <w:rPr>
          <w:rFonts w:hint="cs"/>
          <w:b/>
          <w:bCs/>
          <w:vanish/>
          <w:szCs w:val="20"/>
          <w:shd w:val="clear" w:color="auto" w:fill="FFFF99"/>
          <w:rtl/>
        </w:rPr>
        <w:t>תק' תשנ"ד-1993</w:t>
      </w:r>
    </w:p>
    <w:p w:rsidR="008A0464" w:rsidRPr="00100078" w:rsidRDefault="008A0464" w:rsidP="008A0464">
      <w:pPr>
        <w:pStyle w:val="P00"/>
        <w:spacing w:before="0"/>
        <w:ind w:left="0" w:right="1134"/>
        <w:rPr>
          <w:rFonts w:hint="cs"/>
          <w:vanish/>
          <w:szCs w:val="20"/>
          <w:shd w:val="clear" w:color="auto" w:fill="FFFF99"/>
          <w:rtl/>
        </w:rPr>
      </w:pPr>
      <w:hyperlink r:id="rId6" w:history="1">
        <w:r w:rsidRPr="00100078">
          <w:rPr>
            <w:rStyle w:val="Hyperlink"/>
            <w:rFonts w:hint="cs"/>
            <w:vanish/>
            <w:szCs w:val="20"/>
            <w:shd w:val="clear" w:color="auto" w:fill="FFFF99"/>
            <w:rtl/>
          </w:rPr>
          <w:t>ק"ת תשנ"ד מס' 5561</w:t>
        </w:r>
      </w:hyperlink>
      <w:r w:rsidRPr="00100078">
        <w:rPr>
          <w:rFonts w:hint="cs"/>
          <w:vanish/>
          <w:szCs w:val="20"/>
          <w:shd w:val="clear" w:color="auto" w:fill="FFFF99"/>
          <w:rtl/>
        </w:rPr>
        <w:t xml:space="preserve"> מיום 16.11.1993 עמ' 202</w:t>
      </w:r>
    </w:p>
    <w:p w:rsidR="008A0464" w:rsidRPr="00581148" w:rsidRDefault="008A0464" w:rsidP="00100078">
      <w:pPr>
        <w:pStyle w:val="P00"/>
        <w:ind w:left="0" w:right="1134"/>
        <w:rPr>
          <w:rStyle w:val="default"/>
          <w:rFonts w:cs="FrankRuehl" w:hint="cs"/>
          <w:sz w:val="2"/>
          <w:szCs w:val="2"/>
          <w:rtl/>
        </w:rPr>
      </w:pPr>
      <w:r w:rsidRPr="00100078">
        <w:rPr>
          <w:vanish/>
          <w:sz w:val="22"/>
          <w:szCs w:val="22"/>
          <w:shd w:val="clear" w:color="auto" w:fill="FFFF99"/>
          <w:rtl/>
        </w:rPr>
        <w:tab/>
      </w:r>
      <w:r w:rsidRPr="00100078">
        <w:rPr>
          <w:rStyle w:val="default"/>
          <w:rFonts w:cs="FrankRuehl"/>
          <w:vanish/>
          <w:sz w:val="22"/>
          <w:szCs w:val="22"/>
          <w:shd w:val="clear" w:color="auto" w:fill="FFFF99"/>
          <w:rtl/>
        </w:rPr>
        <w:t>"</w:t>
      </w:r>
      <w:r w:rsidRPr="00100078">
        <w:rPr>
          <w:rStyle w:val="default"/>
          <w:rFonts w:cs="FrankRuehl" w:hint="cs"/>
          <w:vanish/>
          <w:sz w:val="22"/>
          <w:szCs w:val="22"/>
          <w:shd w:val="clear" w:color="auto" w:fill="FFFF99"/>
          <w:rtl/>
        </w:rPr>
        <w:t xml:space="preserve">בנק" </w:t>
      </w:r>
      <w:r w:rsidR="00100078" w:rsidRPr="00100078">
        <w:rPr>
          <w:rStyle w:val="default"/>
          <w:rFonts w:cs="FrankRuehl" w:hint="cs"/>
          <w:vanish/>
          <w:sz w:val="22"/>
          <w:szCs w:val="22"/>
          <w:shd w:val="clear" w:color="auto" w:fill="FFFF99"/>
          <w:rtl/>
        </w:rPr>
        <w:t>-</w:t>
      </w:r>
      <w:r w:rsidRPr="00100078">
        <w:rPr>
          <w:rStyle w:val="default"/>
          <w:rFonts w:cs="FrankRuehl" w:hint="cs"/>
          <w:vanish/>
          <w:sz w:val="22"/>
          <w:szCs w:val="22"/>
          <w:shd w:val="clear" w:color="auto" w:fill="FFFF99"/>
          <w:rtl/>
        </w:rPr>
        <w:t xml:space="preserve"> בנק "יהב" לעובדי מדינה בע"מ </w:t>
      </w:r>
      <w:r w:rsidRPr="00100078">
        <w:rPr>
          <w:rStyle w:val="default"/>
          <w:rFonts w:cs="FrankRuehl" w:hint="cs"/>
          <w:strike/>
          <w:vanish/>
          <w:sz w:val="22"/>
          <w:szCs w:val="22"/>
          <w:shd w:val="clear" w:color="auto" w:fill="FFFF99"/>
          <w:rtl/>
        </w:rPr>
        <w:t>או בנק מסד בע"מ</w:t>
      </w:r>
      <w:r w:rsidRPr="00100078">
        <w:rPr>
          <w:rStyle w:val="default"/>
          <w:rFonts w:cs="FrankRuehl" w:hint="cs"/>
          <w:vanish/>
          <w:sz w:val="22"/>
          <w:szCs w:val="22"/>
          <w:shd w:val="clear" w:color="auto" w:fill="FFFF99"/>
          <w:rtl/>
        </w:rPr>
        <w:t xml:space="preserve"> </w:t>
      </w:r>
      <w:r w:rsidRPr="00100078">
        <w:rPr>
          <w:rStyle w:val="default"/>
          <w:rFonts w:cs="FrankRuehl" w:hint="cs"/>
          <w:vanish/>
          <w:sz w:val="22"/>
          <w:szCs w:val="22"/>
          <w:u w:val="single"/>
          <w:shd w:val="clear" w:color="auto" w:fill="FFFF99"/>
          <w:rtl/>
        </w:rPr>
        <w:t>בנק מסד</w:t>
      </w:r>
      <w:r w:rsidRPr="00100078">
        <w:rPr>
          <w:rStyle w:val="default"/>
          <w:rFonts w:cs="FrankRuehl"/>
          <w:vanish/>
          <w:sz w:val="22"/>
          <w:szCs w:val="22"/>
          <w:u w:val="single"/>
          <w:shd w:val="clear" w:color="auto" w:fill="FFFF99"/>
          <w:rtl/>
        </w:rPr>
        <w:t xml:space="preserve"> </w:t>
      </w:r>
      <w:r w:rsidRPr="00100078">
        <w:rPr>
          <w:rStyle w:val="default"/>
          <w:rFonts w:cs="FrankRuehl" w:hint="cs"/>
          <w:vanish/>
          <w:sz w:val="22"/>
          <w:szCs w:val="22"/>
          <w:u w:val="single"/>
          <w:shd w:val="clear" w:color="auto" w:fill="FFFF99"/>
          <w:rtl/>
        </w:rPr>
        <w:t>בע"מ או בנק לפיתוח התעשיה בע"מ</w:t>
      </w:r>
      <w:r w:rsidRPr="00100078">
        <w:rPr>
          <w:rStyle w:val="default"/>
          <w:rFonts w:cs="FrankRuehl" w:hint="cs"/>
          <w:vanish/>
          <w:sz w:val="22"/>
          <w:szCs w:val="22"/>
          <w:shd w:val="clear" w:color="auto" w:fill="FFFF99"/>
          <w:rtl/>
        </w:rPr>
        <w:t>;</w:t>
      </w:r>
      <w:bookmarkEnd w:id="1"/>
    </w:p>
    <w:p w:rsidR="00734C6E" w:rsidRDefault="00734C6E" w:rsidP="001000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חוסך" </w:t>
      </w:r>
      <w:r w:rsidR="00100078">
        <w:rPr>
          <w:rStyle w:val="default"/>
          <w:rFonts w:cs="FrankRuehl" w:hint="cs"/>
          <w:rtl/>
        </w:rPr>
        <w:t>-</w:t>
      </w:r>
      <w:r>
        <w:rPr>
          <w:rStyle w:val="default"/>
          <w:rFonts w:cs="FrankRuehl" w:hint="cs"/>
          <w:rtl/>
        </w:rPr>
        <w:t xml:space="preserve"> למעט תאגיד;</w:t>
      </w:r>
    </w:p>
    <w:p w:rsidR="00734C6E" w:rsidRDefault="00734C6E" w:rsidP="001000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w:t>
      </w:r>
      <w:r w:rsidR="00100078">
        <w:rPr>
          <w:rStyle w:val="default"/>
          <w:rFonts w:cs="FrankRuehl" w:hint="cs"/>
          <w:rtl/>
        </w:rPr>
        <w:t>-</w:t>
      </w:r>
      <w:r>
        <w:rPr>
          <w:rStyle w:val="default"/>
          <w:rFonts w:cs="FrankRuehl" w:hint="cs"/>
          <w:rtl/>
        </w:rPr>
        <w:t xml:space="preserve"> תכנית להפקדת פקדון בבנק בשם שבחר הבנק הכולל "לדיור".</w:t>
      </w:r>
    </w:p>
    <w:p w:rsidR="00734C6E" w:rsidRDefault="00734C6E">
      <w:pPr>
        <w:pStyle w:val="P00"/>
        <w:spacing w:before="72"/>
        <w:ind w:left="0" w:right="1134"/>
        <w:rPr>
          <w:rStyle w:val="default"/>
          <w:rFonts w:cs="FrankRuehl"/>
          <w:rtl/>
        </w:rPr>
      </w:pPr>
      <w:bookmarkStart w:id="2" w:name="Seif17"/>
      <w:bookmarkEnd w:id="2"/>
      <w:r>
        <w:rPr>
          <w:lang w:val="he-IL"/>
        </w:rPr>
        <w:pict>
          <v:rect id="_x0000_s1028" style="position:absolute;left:0;text-align:left;margin-left:464.5pt;margin-top:8.05pt;width:75.05pt;height:18.9pt;z-index:251669504"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ה</w:t>
                  </w:r>
                  <w:r>
                    <w:rPr>
                      <w:rFonts w:cs="Miriam" w:hint="cs"/>
                      <w:szCs w:val="18"/>
                      <w:rtl/>
                    </w:rPr>
                    <w:t>פקדת הפקדון וניהולו</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ענין הנחה או פטור ממס על הכנסה מפקדון לפי סעיף 5(א)(2) לחוק, יהיו התנאים להפקדת פקדון וניהולו בתכנית כמפורט ב</w:t>
      </w:r>
      <w:r>
        <w:rPr>
          <w:rStyle w:val="default"/>
          <w:rFonts w:cs="FrankRuehl"/>
          <w:rtl/>
        </w:rPr>
        <w:t>ת</w:t>
      </w:r>
      <w:r>
        <w:rPr>
          <w:rStyle w:val="default"/>
          <w:rFonts w:cs="FrankRuehl" w:hint="cs"/>
          <w:rtl/>
        </w:rPr>
        <w:t>וספת.</w:t>
      </w:r>
    </w:p>
    <w:p w:rsidR="00734C6E" w:rsidRDefault="00734C6E">
      <w:pPr>
        <w:pStyle w:val="P00"/>
        <w:spacing w:before="72"/>
        <w:ind w:left="0" w:right="1134"/>
        <w:rPr>
          <w:rStyle w:val="default"/>
          <w:rFonts w:cs="FrankRuehl"/>
          <w:rtl/>
        </w:rPr>
      </w:pPr>
      <w:bookmarkStart w:id="3" w:name="Seif18"/>
      <w:bookmarkEnd w:id="3"/>
      <w:r>
        <w:rPr>
          <w:lang w:val="he-IL"/>
        </w:rPr>
        <w:pict>
          <v:rect id="_x0000_s1029" style="position:absolute;left:0;text-align:left;margin-left:464.5pt;margin-top:8.05pt;width:75.05pt;height:13.95pt;z-index:251670528"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פ</w:t>
                  </w:r>
                  <w:r>
                    <w:rPr>
                      <w:rFonts w:cs="Miriam" w:hint="cs"/>
                      <w:szCs w:val="18"/>
                      <w:rtl/>
                    </w:rPr>
                    <w:t>טור ממס</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הריבית, הפרשי ההצמדה או שער וההטבות המשתלמים לחוסך בתכנית יהיו פטורים ממס.</w:t>
      </w:r>
    </w:p>
    <w:p w:rsidR="00734C6E" w:rsidRDefault="00734C6E">
      <w:pPr>
        <w:pStyle w:val="P00"/>
        <w:spacing w:before="72"/>
        <w:ind w:left="0" w:right="1134"/>
        <w:rPr>
          <w:rStyle w:val="default"/>
          <w:rFonts w:cs="FrankRuehl" w:hint="cs"/>
          <w:rtl/>
        </w:rPr>
      </w:pPr>
      <w:r>
        <w:rPr>
          <w:lang w:val="he-IL"/>
        </w:rPr>
        <w:pict>
          <v:rect id="_x0000_s1030" style="position:absolute;left:0;text-align:left;margin-left:464.5pt;margin-top:8.05pt;width:75.05pt;height:20.25pt;z-index:251671552" o:allowincell="f" filled="f" stroked="f" strokecolor="lime" strokeweight=".25pt">
            <v:textbox inset="0,0,0,0">
              <w:txbxContent>
                <w:p w:rsidR="00734C6E" w:rsidRDefault="00734C6E" w:rsidP="00100078">
                  <w:pPr>
                    <w:spacing w:line="160" w:lineRule="exact"/>
                    <w:jc w:val="left"/>
                    <w:rPr>
                      <w:rFonts w:cs="Miriam"/>
                      <w:noProof/>
                      <w:szCs w:val="18"/>
                      <w:rtl/>
                    </w:rPr>
                  </w:pPr>
                  <w:r>
                    <w:rPr>
                      <w:rFonts w:cs="Miriam"/>
                      <w:szCs w:val="18"/>
                      <w:rtl/>
                    </w:rPr>
                    <w:t>ת</w:t>
                  </w:r>
                  <w:r w:rsidR="00100078">
                    <w:rPr>
                      <w:rFonts w:cs="Miriam" w:hint="cs"/>
                      <w:szCs w:val="18"/>
                      <w:rtl/>
                    </w:rPr>
                    <w:t>ק' (מס' 2)</w:t>
                  </w:r>
                  <w:r>
                    <w:rPr>
                      <w:rFonts w:cs="Miriam" w:hint="cs"/>
                      <w:szCs w:val="18"/>
                      <w:rtl/>
                    </w:rPr>
                    <w:t xml:space="preserve"> </w:t>
                  </w:r>
                  <w:r w:rsidR="00100078">
                    <w:rPr>
                      <w:rFonts w:cs="Miriam" w:hint="cs"/>
                      <w:szCs w:val="18"/>
                      <w:rtl/>
                    </w:rPr>
                    <w:br/>
                  </w:r>
                  <w:r>
                    <w:rPr>
                      <w:rFonts w:cs="Miriam"/>
                      <w:szCs w:val="18"/>
                      <w:rtl/>
                    </w:rPr>
                    <w:t>ת</w:t>
                  </w:r>
                  <w:r>
                    <w:rPr>
                      <w:rFonts w:cs="Miriam" w:hint="cs"/>
                      <w:szCs w:val="18"/>
                      <w:rtl/>
                    </w:rPr>
                    <w:t>ש"ס</w:t>
                  </w:r>
                  <w:r w:rsidR="0010007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הפטור האמור בתקנת משנה (א) לא יחול על חוסך שהצטרף לתכנית אחרי יום כ"ט בניסן תש"ס (4 במאי 2000). </w:t>
      </w:r>
    </w:p>
    <w:p w:rsidR="00D7031D" w:rsidRPr="00100078" w:rsidRDefault="00D7031D" w:rsidP="00D7031D">
      <w:pPr>
        <w:pStyle w:val="P00"/>
        <w:tabs>
          <w:tab w:val="clear" w:pos="6259"/>
        </w:tabs>
        <w:spacing w:before="0"/>
        <w:ind w:left="0" w:right="1134"/>
        <w:rPr>
          <w:rFonts w:hint="cs"/>
          <w:vanish/>
          <w:szCs w:val="20"/>
          <w:shd w:val="clear" w:color="auto" w:fill="FFFF99"/>
          <w:rtl/>
        </w:rPr>
      </w:pPr>
      <w:bookmarkStart w:id="4" w:name="Rov23"/>
      <w:r w:rsidRPr="00100078">
        <w:rPr>
          <w:rFonts w:hint="cs"/>
          <w:vanish/>
          <w:color w:val="FF0000"/>
          <w:szCs w:val="20"/>
          <w:shd w:val="clear" w:color="auto" w:fill="FFFF99"/>
          <w:rtl/>
        </w:rPr>
        <w:t>מיום 8.5.2000</w:t>
      </w:r>
    </w:p>
    <w:p w:rsidR="00D7031D" w:rsidRPr="00100078" w:rsidRDefault="00D7031D" w:rsidP="00D7031D">
      <w:pPr>
        <w:pStyle w:val="P00"/>
        <w:spacing w:before="0"/>
        <w:ind w:left="0" w:right="1134"/>
        <w:rPr>
          <w:rFonts w:hint="cs"/>
          <w:b/>
          <w:bCs/>
          <w:vanish/>
          <w:szCs w:val="20"/>
          <w:shd w:val="clear" w:color="auto" w:fill="FFFF99"/>
          <w:rtl/>
        </w:rPr>
      </w:pPr>
      <w:r w:rsidRPr="00100078">
        <w:rPr>
          <w:rFonts w:hint="cs"/>
          <w:b/>
          <w:bCs/>
          <w:vanish/>
          <w:szCs w:val="20"/>
          <w:shd w:val="clear" w:color="auto" w:fill="FFFF99"/>
          <w:rtl/>
        </w:rPr>
        <w:t>תק' (מס' 2) תש"ס-2000</w:t>
      </w:r>
    </w:p>
    <w:p w:rsidR="00D7031D" w:rsidRPr="00100078" w:rsidRDefault="00D7031D" w:rsidP="00D7031D">
      <w:pPr>
        <w:pStyle w:val="P00"/>
        <w:spacing w:before="0"/>
        <w:ind w:left="0" w:right="1134"/>
        <w:rPr>
          <w:rFonts w:hint="cs"/>
          <w:vanish/>
          <w:szCs w:val="20"/>
          <w:shd w:val="clear" w:color="auto" w:fill="FFFF99"/>
          <w:rtl/>
        </w:rPr>
      </w:pPr>
      <w:hyperlink r:id="rId7" w:history="1">
        <w:r w:rsidRPr="00100078">
          <w:rPr>
            <w:rStyle w:val="Hyperlink"/>
            <w:rFonts w:hint="cs"/>
            <w:vanish/>
            <w:szCs w:val="20"/>
            <w:shd w:val="clear" w:color="auto" w:fill="FFFF99"/>
            <w:rtl/>
          </w:rPr>
          <w:t>ק"ת תש"ס מס' 6033</w:t>
        </w:r>
      </w:hyperlink>
      <w:r w:rsidRPr="00100078">
        <w:rPr>
          <w:rFonts w:hint="cs"/>
          <w:vanish/>
          <w:szCs w:val="20"/>
          <w:shd w:val="clear" w:color="auto" w:fill="FFFF99"/>
          <w:rtl/>
        </w:rPr>
        <w:t xml:space="preserve"> מיום 8.5.2000 עמ' 558</w:t>
      </w:r>
    </w:p>
    <w:p w:rsidR="00D7031D" w:rsidRPr="00100078" w:rsidRDefault="00D7031D" w:rsidP="00D7031D">
      <w:pPr>
        <w:pStyle w:val="P00"/>
        <w:ind w:left="0" w:right="1134"/>
        <w:rPr>
          <w:rStyle w:val="default"/>
          <w:rFonts w:cs="FrankRuehl"/>
          <w:vanish/>
          <w:sz w:val="22"/>
          <w:szCs w:val="22"/>
          <w:shd w:val="clear" w:color="auto" w:fill="FFFF99"/>
          <w:rtl/>
        </w:rPr>
      </w:pPr>
      <w:r w:rsidRPr="00100078">
        <w:rPr>
          <w:rStyle w:val="big-number"/>
          <w:rFonts w:cs="FrankRuehl"/>
          <w:vanish/>
          <w:sz w:val="22"/>
          <w:szCs w:val="22"/>
          <w:shd w:val="clear" w:color="auto" w:fill="FFFF99"/>
          <w:rtl/>
        </w:rPr>
        <w:t>3.</w:t>
      </w:r>
      <w:r w:rsidRPr="00100078">
        <w:rPr>
          <w:rStyle w:val="big-number"/>
          <w:rFonts w:cs="FrankRuehl"/>
          <w:vanish/>
          <w:sz w:val="22"/>
          <w:szCs w:val="22"/>
          <w:shd w:val="clear" w:color="auto" w:fill="FFFF99"/>
          <w:rtl/>
        </w:rPr>
        <w:tab/>
      </w:r>
      <w:r w:rsidRPr="00100078">
        <w:rPr>
          <w:rStyle w:val="default"/>
          <w:rFonts w:cs="FrankRuehl"/>
          <w:vanish/>
          <w:sz w:val="22"/>
          <w:szCs w:val="22"/>
          <w:u w:val="single"/>
          <w:shd w:val="clear" w:color="auto" w:fill="FFFF99"/>
          <w:rtl/>
        </w:rPr>
        <w:t>(</w:t>
      </w:r>
      <w:r w:rsidRPr="00100078">
        <w:rPr>
          <w:rStyle w:val="default"/>
          <w:rFonts w:cs="FrankRuehl" w:hint="cs"/>
          <w:vanish/>
          <w:sz w:val="22"/>
          <w:szCs w:val="22"/>
          <w:u w:val="single"/>
          <w:shd w:val="clear" w:color="auto" w:fill="FFFF99"/>
          <w:rtl/>
        </w:rPr>
        <w:t>א)</w:t>
      </w:r>
      <w:r w:rsidRPr="00100078">
        <w:rPr>
          <w:rStyle w:val="default"/>
          <w:rFonts w:cs="FrankRuehl"/>
          <w:vanish/>
          <w:sz w:val="22"/>
          <w:szCs w:val="22"/>
          <w:shd w:val="clear" w:color="auto" w:fill="FFFF99"/>
          <w:rtl/>
        </w:rPr>
        <w:tab/>
      </w:r>
      <w:r w:rsidRPr="00100078">
        <w:rPr>
          <w:rStyle w:val="default"/>
          <w:rFonts w:cs="FrankRuehl" w:hint="cs"/>
          <w:vanish/>
          <w:sz w:val="22"/>
          <w:szCs w:val="22"/>
          <w:shd w:val="clear" w:color="auto" w:fill="FFFF99"/>
          <w:rtl/>
        </w:rPr>
        <w:t>הריבית, הפרשי ההצמדה או שער וההטבות המשתלמים לחוסך בתכנית יהיו פטורים ממס.</w:t>
      </w:r>
    </w:p>
    <w:p w:rsidR="00D7031D" w:rsidRPr="00581148" w:rsidRDefault="00D7031D" w:rsidP="00581148">
      <w:pPr>
        <w:pStyle w:val="P00"/>
        <w:spacing w:before="0"/>
        <w:ind w:left="0" w:right="1134"/>
        <w:rPr>
          <w:rStyle w:val="default"/>
          <w:rFonts w:cs="FrankRuehl" w:hint="cs"/>
          <w:sz w:val="2"/>
          <w:szCs w:val="2"/>
          <w:u w:val="single"/>
          <w:rtl/>
        </w:rPr>
      </w:pPr>
      <w:r w:rsidRPr="00100078">
        <w:rPr>
          <w:vanish/>
          <w:sz w:val="22"/>
          <w:szCs w:val="22"/>
          <w:shd w:val="clear" w:color="auto" w:fill="FFFF99"/>
          <w:rtl/>
        </w:rPr>
        <w:tab/>
      </w:r>
      <w:r w:rsidRPr="00100078">
        <w:rPr>
          <w:rStyle w:val="default"/>
          <w:rFonts w:cs="FrankRuehl"/>
          <w:vanish/>
          <w:sz w:val="22"/>
          <w:szCs w:val="22"/>
          <w:u w:val="single"/>
          <w:shd w:val="clear" w:color="auto" w:fill="FFFF99"/>
          <w:rtl/>
        </w:rPr>
        <w:t>(</w:t>
      </w:r>
      <w:r w:rsidRPr="00100078">
        <w:rPr>
          <w:rStyle w:val="default"/>
          <w:rFonts w:cs="FrankRuehl" w:hint="cs"/>
          <w:vanish/>
          <w:sz w:val="22"/>
          <w:szCs w:val="22"/>
          <w:u w:val="single"/>
          <w:shd w:val="clear" w:color="auto" w:fill="FFFF99"/>
          <w:rtl/>
        </w:rPr>
        <w:t>ב)</w:t>
      </w:r>
      <w:r w:rsidRPr="00100078">
        <w:rPr>
          <w:rStyle w:val="default"/>
          <w:rFonts w:cs="FrankRuehl"/>
          <w:vanish/>
          <w:sz w:val="22"/>
          <w:szCs w:val="22"/>
          <w:u w:val="single"/>
          <w:shd w:val="clear" w:color="auto" w:fill="FFFF99"/>
          <w:rtl/>
        </w:rPr>
        <w:tab/>
      </w:r>
      <w:r w:rsidRPr="00100078">
        <w:rPr>
          <w:rStyle w:val="default"/>
          <w:rFonts w:cs="FrankRuehl" w:hint="cs"/>
          <w:vanish/>
          <w:sz w:val="22"/>
          <w:szCs w:val="22"/>
          <w:u w:val="single"/>
          <w:shd w:val="clear" w:color="auto" w:fill="FFFF99"/>
          <w:rtl/>
        </w:rPr>
        <w:t xml:space="preserve">הפטור האמור בתקנת משנה (א) לא יחול על חוסך שהצטרף לתכנית אחרי יום כ"ט בניסן תש"ס (4 במאי 2000). </w:t>
      </w:r>
      <w:bookmarkEnd w:id="4"/>
    </w:p>
    <w:p w:rsidR="00734C6E" w:rsidRDefault="00734C6E">
      <w:pPr>
        <w:pStyle w:val="P00"/>
        <w:spacing w:before="72"/>
        <w:ind w:left="0" w:right="1134"/>
        <w:rPr>
          <w:rStyle w:val="default"/>
          <w:rFonts w:cs="FrankRuehl"/>
          <w:rtl/>
        </w:rPr>
      </w:pPr>
      <w:bookmarkStart w:id="5" w:name="Seif19"/>
      <w:bookmarkEnd w:id="5"/>
      <w:r>
        <w:rPr>
          <w:lang w:val="he-IL"/>
        </w:rPr>
        <w:pict>
          <v:rect id="_x0000_s1031" style="position:absolute;left:0;text-align:left;margin-left:464.5pt;margin-top:8.05pt;width:75.05pt;height:14.25pt;z-index:251672576"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תח</w:t>
                  </w:r>
                  <w:r>
                    <w:rPr>
                      <w:rFonts w:cs="Miriam" w:hint="cs"/>
                      <w:szCs w:val="18"/>
                      <w:rtl/>
                    </w:rPr>
                    <w:t>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חילתן של תקנות אלה ביום ט"ו באלול תשנ"ג (1 בספטמבר 1993).</w:t>
      </w:r>
    </w:p>
    <w:p w:rsidR="00734C6E" w:rsidRPr="00100078" w:rsidRDefault="00734C6E" w:rsidP="00100078">
      <w:pPr>
        <w:pStyle w:val="P00"/>
        <w:spacing w:before="72"/>
        <w:ind w:left="0" w:right="1134"/>
        <w:rPr>
          <w:rStyle w:val="default"/>
          <w:rFonts w:cs="FrankRuehl"/>
          <w:rtl/>
        </w:rPr>
      </w:pPr>
    </w:p>
    <w:p w:rsidR="00734C6E" w:rsidRPr="00100078" w:rsidRDefault="00734C6E">
      <w:pPr>
        <w:pStyle w:val="medium2-header"/>
        <w:keepLines w:val="0"/>
        <w:spacing w:before="72"/>
        <w:ind w:left="0" w:right="1134"/>
        <w:rPr>
          <w:noProof/>
          <w:sz w:val="26"/>
          <w:szCs w:val="26"/>
          <w:rtl/>
        </w:rPr>
      </w:pPr>
      <w:bookmarkStart w:id="6" w:name="med0"/>
      <w:bookmarkEnd w:id="6"/>
      <w:r w:rsidRPr="00100078">
        <w:rPr>
          <w:noProof/>
          <w:sz w:val="26"/>
          <w:szCs w:val="26"/>
          <w:rtl/>
        </w:rPr>
        <w:t>ת</w:t>
      </w:r>
      <w:r w:rsidRPr="00100078">
        <w:rPr>
          <w:rFonts w:hint="cs"/>
          <w:noProof/>
          <w:sz w:val="26"/>
          <w:szCs w:val="26"/>
          <w:rtl/>
        </w:rPr>
        <w:t>וספת</w:t>
      </w:r>
    </w:p>
    <w:p w:rsidR="00734C6E" w:rsidRPr="00100078" w:rsidRDefault="00734C6E">
      <w:pPr>
        <w:pStyle w:val="medium-header"/>
        <w:keepNext w:val="0"/>
        <w:keepLines w:val="0"/>
        <w:ind w:left="0" w:right="1134"/>
        <w:rPr>
          <w:sz w:val="24"/>
          <w:szCs w:val="24"/>
          <w:rtl/>
        </w:rPr>
      </w:pPr>
      <w:r w:rsidRPr="00100078">
        <w:rPr>
          <w:sz w:val="24"/>
          <w:szCs w:val="24"/>
          <w:rtl/>
        </w:rPr>
        <w:t>(</w:t>
      </w:r>
      <w:r w:rsidRPr="00100078">
        <w:rPr>
          <w:rFonts w:hint="cs"/>
          <w:sz w:val="24"/>
          <w:szCs w:val="24"/>
          <w:rtl/>
        </w:rPr>
        <w:t>תקנה 2)</w:t>
      </w:r>
    </w:p>
    <w:p w:rsidR="00734C6E" w:rsidRDefault="00734C6E">
      <w:pPr>
        <w:pStyle w:val="P00"/>
        <w:spacing w:before="72"/>
        <w:ind w:left="0" w:right="1134"/>
        <w:rPr>
          <w:rStyle w:val="default"/>
          <w:rFonts w:cs="FrankRuehl" w:hint="cs"/>
          <w:rtl/>
        </w:rPr>
      </w:pPr>
      <w:bookmarkStart w:id="7" w:name="Seif3"/>
      <w:bookmarkEnd w:id="7"/>
      <w:r>
        <w:rPr>
          <w:lang w:val="he-IL"/>
        </w:rPr>
        <w:pict>
          <v:rect id="_x0000_s1032" style="position:absolute;left:0;text-align:left;margin-left:464.5pt;margin-top:8.05pt;width:75.05pt;height:12.75pt;z-index:251650048"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תוספת ז</w:t>
      </w:r>
      <w:r>
        <w:rPr>
          <w:rStyle w:val="default"/>
          <w:rFonts w:cs="FrankRuehl"/>
          <w:rtl/>
        </w:rPr>
        <w:t>ו</w:t>
      </w:r>
      <w:r>
        <w:rPr>
          <w:rStyle w:val="default"/>
          <w:rFonts w:cs="FrankRuehl" w:hint="cs"/>
          <w:rtl/>
        </w:rPr>
        <w:t xml:space="preserve"> </w:t>
      </w:r>
      <w:r w:rsidR="00100078">
        <w:rPr>
          <w:rStyle w:val="default"/>
          <w:rFonts w:cs="FrankRuehl"/>
          <w:rtl/>
        </w:rPr>
        <w:t>–</w:t>
      </w:r>
    </w:p>
    <w:p w:rsidR="00734C6E" w:rsidRDefault="00734C6E" w:rsidP="001000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sidR="00100078">
        <w:rPr>
          <w:rStyle w:val="default"/>
          <w:rFonts w:cs="FrankRuehl" w:hint="cs"/>
          <w:rtl/>
        </w:rPr>
        <w:t>-</w:t>
      </w:r>
      <w:r>
        <w:rPr>
          <w:rStyle w:val="default"/>
          <w:rFonts w:cs="FrankRuehl" w:hint="cs"/>
          <w:rtl/>
        </w:rPr>
        <w:t xml:space="preserve"> הממונה על שוק ההון ביטוח וחסכון במשרד האוצר;</w:t>
      </w:r>
    </w:p>
    <w:p w:rsidR="00734C6E" w:rsidRDefault="00734C6E" w:rsidP="001000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הפקדה" </w:t>
      </w:r>
      <w:r w:rsidR="00100078">
        <w:rPr>
          <w:rStyle w:val="default"/>
          <w:rFonts w:cs="FrankRuehl" w:hint="cs"/>
          <w:rtl/>
        </w:rPr>
        <w:t>-</w:t>
      </w:r>
      <w:r>
        <w:rPr>
          <w:rStyle w:val="default"/>
          <w:rFonts w:cs="FrankRuehl" w:hint="cs"/>
          <w:rtl/>
        </w:rPr>
        <w:t xml:space="preserve"> הפקדה כלשהי של החוסך בתכנית;</w:t>
      </w:r>
    </w:p>
    <w:p w:rsidR="00734C6E" w:rsidRDefault="00734C6E" w:rsidP="001000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sidR="00100078">
        <w:rPr>
          <w:rStyle w:val="default"/>
          <w:rFonts w:cs="FrankRuehl" w:hint="cs"/>
          <w:rtl/>
        </w:rPr>
        <w:t>-</w:t>
      </w:r>
      <w:r>
        <w:rPr>
          <w:rStyle w:val="default"/>
          <w:rFonts w:cs="FrankRuehl" w:hint="cs"/>
          <w:rtl/>
        </w:rPr>
        <w:t xml:space="preserve"> מדד המחירים לצרכן שמפרסמת הלשכה המרכזית לסטטיסטיקה או מדד אחר שמפרסם מוסד ממשלתי בישראל ומחוצה לה, לרבות מדד שיבוא במקומו, או כל מדד אחר שיוכר ביד</w:t>
      </w:r>
      <w:r>
        <w:rPr>
          <w:rStyle w:val="default"/>
          <w:rFonts w:cs="FrankRuehl"/>
          <w:rtl/>
        </w:rPr>
        <w:t>י</w:t>
      </w:r>
      <w:r>
        <w:rPr>
          <w:rStyle w:val="default"/>
          <w:rFonts w:cs="FrankRuehl" w:hint="cs"/>
          <w:rtl/>
        </w:rPr>
        <w:t xml:space="preserve"> הממונה לצורך תקנות אלה; לא פורסם מדד כלשהו שאליו הוצמדה הפקדה במסגרת תכנית זו, יחול במקומו המדד שיפורסם לראשונה לאחר מכן אלא אם כן יקבע הממונה אחרת;</w:t>
      </w:r>
    </w:p>
    <w:p w:rsidR="00734C6E" w:rsidRDefault="00734C6E" w:rsidP="001000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מסלול א'" ו"מסלול ב'" </w:t>
      </w:r>
      <w:r w:rsidR="00100078">
        <w:rPr>
          <w:rStyle w:val="default"/>
          <w:rFonts w:cs="FrankRuehl" w:hint="cs"/>
          <w:rtl/>
        </w:rPr>
        <w:t>-</w:t>
      </w:r>
      <w:r>
        <w:rPr>
          <w:rStyle w:val="default"/>
          <w:rFonts w:cs="FrankRuehl" w:hint="cs"/>
          <w:rtl/>
        </w:rPr>
        <w:t xml:space="preserve"> כמפורט בסעיף 3;</w:t>
      </w:r>
    </w:p>
    <w:p w:rsidR="00734C6E" w:rsidRDefault="00734C6E" w:rsidP="001000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תום תקופת החסכון" </w:t>
      </w:r>
      <w:r w:rsidR="00100078">
        <w:rPr>
          <w:rStyle w:val="default"/>
          <w:rFonts w:cs="FrankRuehl" w:hint="cs"/>
          <w:rtl/>
        </w:rPr>
        <w:t>-</w:t>
      </w:r>
      <w:r>
        <w:rPr>
          <w:rStyle w:val="default"/>
          <w:rFonts w:cs="FrankRuehl" w:hint="cs"/>
          <w:rtl/>
        </w:rPr>
        <w:t xml:space="preserve"> היום שבו נגמרה תקופת החסכון האמורה בסעיף </w:t>
      </w:r>
      <w:r>
        <w:rPr>
          <w:rStyle w:val="default"/>
          <w:rFonts w:cs="FrankRuehl"/>
          <w:rtl/>
        </w:rPr>
        <w:t>4;</w:t>
      </w:r>
    </w:p>
    <w:p w:rsidR="00734C6E" w:rsidRDefault="00734C6E">
      <w:pPr>
        <w:pStyle w:val="P00"/>
        <w:spacing w:before="72"/>
        <w:ind w:left="0" w:right="1134"/>
        <w:rPr>
          <w:rStyle w:val="default"/>
          <w:rFonts w:cs="FrankRuehl" w:hint="cs"/>
          <w:rtl/>
        </w:rPr>
      </w:pPr>
      <w:r>
        <w:rPr>
          <w:rtl/>
        </w:rPr>
        <w:lastRenderedPageBreak/>
        <w:tab/>
      </w:r>
      <w:r>
        <w:rPr>
          <w:rStyle w:val="default"/>
          <w:rFonts w:cs="FrankRuehl"/>
          <w:rtl/>
        </w:rPr>
        <w:t>"</w:t>
      </w:r>
      <w:r>
        <w:rPr>
          <w:rStyle w:val="default"/>
          <w:rFonts w:cs="FrankRuehl" w:hint="cs"/>
          <w:rtl/>
        </w:rPr>
        <w:t xml:space="preserve">תחילת תקופת החסכון" </w:t>
      </w:r>
      <w:r w:rsidR="00100078">
        <w:rPr>
          <w:rStyle w:val="default"/>
          <w:rFonts w:cs="FrankRuehl"/>
          <w:rtl/>
        </w:rPr>
        <w:t>–</w:t>
      </w:r>
    </w:p>
    <w:p w:rsidR="00734C6E" w:rsidRDefault="00734C6E" w:rsidP="00100078">
      <w:pPr>
        <w:pStyle w:val="P22"/>
        <w:spacing w:before="72"/>
        <w:ind w:left="1021" w:right="1134"/>
        <w:rPr>
          <w:rStyle w:val="default"/>
          <w:rFonts w:cs="FrankRuehl"/>
          <w:rtl/>
        </w:rPr>
      </w:pPr>
      <w:r>
        <w:rPr>
          <w:rStyle w:val="default"/>
          <w:rFonts w:cs="FrankRuehl"/>
          <w:rtl/>
        </w:rPr>
        <w:t>ב</w:t>
      </w:r>
      <w:r>
        <w:rPr>
          <w:rStyle w:val="default"/>
          <w:rFonts w:cs="FrankRuehl" w:hint="cs"/>
          <w:rtl/>
        </w:rPr>
        <w:t xml:space="preserve">מסלול א' </w:t>
      </w:r>
      <w:r w:rsidR="00100078">
        <w:rPr>
          <w:rStyle w:val="default"/>
          <w:rFonts w:cs="FrankRuehl" w:hint="cs"/>
          <w:rtl/>
        </w:rPr>
        <w:t>-</w:t>
      </w:r>
      <w:r>
        <w:rPr>
          <w:rStyle w:val="default"/>
          <w:rFonts w:cs="FrankRuehl" w:hint="cs"/>
          <w:rtl/>
        </w:rPr>
        <w:t xml:space="preserve"> היום שבו הופקדה ההפקדה הראשונה בתכנית;</w:t>
      </w:r>
    </w:p>
    <w:p w:rsidR="00734C6E" w:rsidRDefault="00734C6E" w:rsidP="00100078">
      <w:pPr>
        <w:pStyle w:val="P22"/>
        <w:spacing w:before="72"/>
        <w:ind w:left="1021" w:right="1134"/>
        <w:rPr>
          <w:rStyle w:val="default"/>
          <w:rFonts w:cs="FrankRuehl"/>
          <w:rtl/>
        </w:rPr>
      </w:pPr>
      <w:r>
        <w:rPr>
          <w:rStyle w:val="default"/>
          <w:rFonts w:cs="FrankRuehl"/>
          <w:rtl/>
        </w:rPr>
        <w:t>ל</w:t>
      </w:r>
      <w:r>
        <w:rPr>
          <w:rStyle w:val="default"/>
          <w:rFonts w:cs="FrankRuehl" w:hint="cs"/>
          <w:rtl/>
        </w:rPr>
        <w:t xml:space="preserve">גבי כל הפקדה במסלול ב' </w:t>
      </w:r>
      <w:r w:rsidR="00100078">
        <w:rPr>
          <w:rStyle w:val="default"/>
          <w:rFonts w:cs="FrankRuehl" w:hint="cs"/>
          <w:rtl/>
        </w:rPr>
        <w:t>-</w:t>
      </w:r>
      <w:r>
        <w:rPr>
          <w:rStyle w:val="default"/>
          <w:rFonts w:cs="FrankRuehl" w:hint="cs"/>
          <w:rtl/>
        </w:rPr>
        <w:t xml:space="preserve"> היום שבו הופקדה ההפקדה.</w:t>
      </w:r>
    </w:p>
    <w:p w:rsidR="00734C6E" w:rsidRDefault="00734C6E" w:rsidP="00100078">
      <w:pPr>
        <w:pStyle w:val="P00"/>
        <w:spacing w:before="72"/>
        <w:ind w:left="0" w:right="1134"/>
        <w:rPr>
          <w:rStyle w:val="default"/>
          <w:rFonts w:cs="FrankRuehl"/>
          <w:rtl/>
        </w:rPr>
      </w:pPr>
      <w:bookmarkStart w:id="8" w:name="Seif4"/>
      <w:bookmarkEnd w:id="8"/>
      <w:r>
        <w:rPr>
          <w:lang w:val="he-IL"/>
        </w:rPr>
        <w:pict>
          <v:rect id="_x0000_s1033" style="position:absolute;left:0;text-align:left;margin-left:464.5pt;margin-top:8.05pt;width:75.05pt;height:12.1pt;z-index:251651072"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ה</w:t>
                  </w:r>
                  <w:r>
                    <w:rPr>
                      <w:rFonts w:cs="Miriam" w:hint="cs"/>
                      <w:szCs w:val="18"/>
                      <w:rtl/>
                    </w:rPr>
                    <w:t>צטרפות לתכנית</w:t>
                  </w:r>
                </w:p>
              </w:txbxContent>
            </v:textbox>
            <w10:anchorlock/>
          </v:rect>
        </w:pict>
      </w:r>
      <w:r>
        <w:rPr>
          <w:rStyle w:val="big-number"/>
          <w:rtl/>
        </w:rPr>
        <w:t>2.</w:t>
      </w:r>
      <w:r>
        <w:rPr>
          <w:rStyle w:val="big-number"/>
          <w:rtl/>
        </w:rPr>
        <w:tab/>
      </w:r>
      <w:r>
        <w:rPr>
          <w:rStyle w:val="default"/>
          <w:rFonts w:cs="FrankRuehl"/>
          <w:rtl/>
        </w:rPr>
        <w:t>ח</w:t>
      </w:r>
      <w:r>
        <w:rPr>
          <w:rStyle w:val="default"/>
          <w:rFonts w:cs="FrankRuehl" w:hint="cs"/>
          <w:rtl/>
        </w:rPr>
        <w:t xml:space="preserve">וסך רשאי להצטרף לתכנית מיום ט"ו באלול תשנ"ג (1 בספטמבר 1993) עד יום כ"ח בטבת תשנ"ה (31 בדצמבר 1994) (להלן </w:t>
      </w:r>
      <w:r w:rsidR="00100078">
        <w:rPr>
          <w:rStyle w:val="default"/>
          <w:rFonts w:cs="FrankRuehl" w:hint="cs"/>
          <w:rtl/>
        </w:rPr>
        <w:t>-</w:t>
      </w:r>
      <w:r>
        <w:rPr>
          <w:rStyle w:val="default"/>
          <w:rFonts w:cs="FrankRuehl" w:hint="cs"/>
          <w:rtl/>
        </w:rPr>
        <w:t xml:space="preserve"> מועד סיום התכנית); ורשאי שר האוצר להודיע ברשומות, מדי פעם על שינוי מועד סיום התכנית.</w:t>
      </w:r>
    </w:p>
    <w:p w:rsidR="00734C6E" w:rsidRDefault="00734C6E" w:rsidP="00100078">
      <w:pPr>
        <w:pStyle w:val="P00"/>
        <w:spacing w:before="72"/>
        <w:ind w:left="0" w:right="1134"/>
        <w:rPr>
          <w:rStyle w:val="default"/>
          <w:rFonts w:cs="FrankRuehl" w:hint="cs"/>
          <w:rtl/>
        </w:rPr>
      </w:pPr>
      <w:bookmarkStart w:id="9" w:name="Seif5"/>
      <w:bookmarkEnd w:id="9"/>
      <w:r>
        <w:rPr>
          <w:lang w:val="he-IL"/>
        </w:rPr>
        <w:pict>
          <v:rect id="_x0000_s1034" style="position:absolute;left:0;text-align:left;margin-left:464.5pt;margin-top:8.05pt;width:75.05pt;height:14.65pt;z-index:251652096"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מ</w:t>
                  </w:r>
                  <w:r>
                    <w:rPr>
                      <w:rFonts w:cs="Miriam" w:hint="cs"/>
                      <w:szCs w:val="18"/>
                      <w:rtl/>
                    </w:rPr>
                    <w:t>סלולי הפקדון</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חוסך רשאי לבחור בין שני המסלולים הבאים, בכפוף</w:t>
      </w:r>
      <w:r>
        <w:rPr>
          <w:rStyle w:val="default"/>
          <w:rFonts w:cs="FrankRuehl"/>
          <w:rtl/>
        </w:rPr>
        <w:t xml:space="preserve"> </w:t>
      </w:r>
      <w:r>
        <w:rPr>
          <w:rStyle w:val="default"/>
          <w:rFonts w:cs="FrankRuehl" w:hint="cs"/>
          <w:rtl/>
        </w:rPr>
        <w:t xml:space="preserve">להפעלתם על ידי הבנק </w:t>
      </w:r>
      <w:r w:rsidR="00100078">
        <w:rPr>
          <w:rStyle w:val="default"/>
          <w:rFonts w:cs="FrankRuehl"/>
          <w:rtl/>
        </w:rPr>
        <w:t>–</w:t>
      </w:r>
    </w:p>
    <w:p w:rsidR="00734C6E" w:rsidRDefault="00734C6E" w:rsidP="0010007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מסלול א' </w:t>
      </w:r>
      <w:r w:rsidR="00100078">
        <w:rPr>
          <w:rStyle w:val="default"/>
          <w:rFonts w:cs="FrankRuehl" w:hint="cs"/>
          <w:rtl/>
        </w:rPr>
        <w:t>-</w:t>
      </w:r>
      <w:r>
        <w:rPr>
          <w:rStyle w:val="default"/>
          <w:rFonts w:cs="FrankRuehl" w:hint="cs"/>
          <w:rtl/>
        </w:rPr>
        <w:t xml:space="preserve"> הפקדות תקופתיות</w:t>
      </w:r>
    </w:p>
    <w:p w:rsidR="00734C6E" w:rsidRDefault="00734C6E">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הפקדות רצופות</w:t>
      </w:r>
    </w:p>
    <w:p w:rsidR="00734C6E" w:rsidRDefault="00734C6E">
      <w:pPr>
        <w:pStyle w:val="P44"/>
        <w:spacing w:before="72"/>
        <w:ind w:left="1928"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החוסך יפקיד הפקדות תקו</w:t>
      </w:r>
      <w:r>
        <w:rPr>
          <w:rStyle w:val="default"/>
          <w:rFonts w:cs="FrankRuehl"/>
          <w:rtl/>
        </w:rPr>
        <w:t>פ</w:t>
      </w:r>
      <w:r>
        <w:rPr>
          <w:rStyle w:val="default"/>
          <w:rFonts w:cs="FrankRuehl" w:hint="cs"/>
          <w:rtl/>
        </w:rPr>
        <w:t>תיות רצופות שיקבע הבנק במועד תחילת תקופת החסכון ובלבד שהפרש הזמן בין הפקדה להפקדה לא יעלה על ששה חודשים.</w:t>
      </w:r>
    </w:p>
    <w:p w:rsidR="00734C6E" w:rsidRDefault="00734C6E">
      <w:pPr>
        <w:pStyle w:val="P44"/>
        <w:spacing w:before="72"/>
        <w:ind w:left="1928"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לא הופקדה הפקדה כלשהי במשך תקופה כלשהי של ששה חודשים רצופים, לא יהיה החוסך רשאי להפקיד הפקדות נוספות בתכנית ואולם ת</w:t>
      </w:r>
      <w:r>
        <w:rPr>
          <w:rStyle w:val="default"/>
          <w:rFonts w:cs="FrankRuehl"/>
          <w:rtl/>
        </w:rPr>
        <w:t>נ</w:t>
      </w:r>
      <w:r>
        <w:rPr>
          <w:rStyle w:val="default"/>
          <w:rFonts w:cs="FrankRuehl" w:hint="cs"/>
          <w:rtl/>
        </w:rPr>
        <w:t>אי התכנית ימשיכו לחול על ההפקדות שהופקדו.</w:t>
      </w:r>
    </w:p>
    <w:p w:rsidR="00734C6E" w:rsidRDefault="00734C6E">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הפקדות לא רצופות</w:t>
      </w:r>
    </w:p>
    <w:p w:rsidR="00734C6E" w:rsidRDefault="00734C6E">
      <w:pPr>
        <w:pStyle w:val="P33"/>
        <w:spacing w:before="72"/>
        <w:ind w:left="1474" w:right="1134"/>
        <w:rPr>
          <w:rStyle w:val="default"/>
          <w:rFonts w:cs="FrankRuehl"/>
          <w:rtl/>
        </w:rPr>
      </w:pPr>
      <w:r>
        <w:rPr>
          <w:rStyle w:val="default"/>
          <w:rFonts w:cs="FrankRuehl"/>
          <w:rtl/>
        </w:rPr>
        <w:t>ה</w:t>
      </w:r>
      <w:r>
        <w:rPr>
          <w:rStyle w:val="default"/>
          <w:rFonts w:cs="FrankRuehl" w:hint="cs"/>
          <w:rtl/>
        </w:rPr>
        <w:t>חוסך יפקיד הפקדות תקופתיות לא רצופות באופן שיקבע הבנק במועד תחילת תקופת החסכון ובלבד שההפקדה האחרונה לא תעלה על סכום שהוא פי שלושה מההפקדה שקדמה לה.</w:t>
      </w:r>
    </w:p>
    <w:p w:rsidR="00734C6E" w:rsidRDefault="00734C6E" w:rsidP="0010007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מסלול ב' </w:t>
      </w:r>
      <w:r w:rsidR="00100078">
        <w:rPr>
          <w:rStyle w:val="default"/>
          <w:rFonts w:cs="FrankRuehl" w:hint="cs"/>
          <w:rtl/>
        </w:rPr>
        <w:t>-</w:t>
      </w:r>
      <w:r>
        <w:rPr>
          <w:rStyle w:val="default"/>
          <w:rFonts w:cs="FrankRuehl" w:hint="cs"/>
          <w:rtl/>
        </w:rPr>
        <w:t xml:space="preserve"> הפקדה חד-פעמית</w:t>
      </w:r>
    </w:p>
    <w:p w:rsidR="00734C6E" w:rsidRDefault="00734C6E">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החוסך יפ</w:t>
      </w:r>
      <w:r>
        <w:rPr>
          <w:rStyle w:val="default"/>
          <w:rFonts w:cs="FrankRuehl"/>
          <w:rtl/>
        </w:rPr>
        <w:t>ק</w:t>
      </w:r>
      <w:r>
        <w:rPr>
          <w:rStyle w:val="default"/>
          <w:rFonts w:cs="FrankRuehl" w:hint="cs"/>
          <w:rtl/>
        </w:rPr>
        <w:t>יד בתכנית הפקדה חד-פעמית.</w:t>
      </w:r>
    </w:p>
    <w:p w:rsidR="00734C6E" w:rsidRDefault="00734C6E">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הפקדה חד-פעמית תחושב תקופת חסכון בנפרד.</w:t>
      </w:r>
    </w:p>
    <w:p w:rsidR="00734C6E" w:rsidRDefault="00734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הבנק רשאי לקבוע מדי פעם סכומים מרביים ומזעריים של הפקדות שרשאי החוסך להפקיד בהתאם לסעיף זה.</w:t>
      </w:r>
    </w:p>
    <w:p w:rsidR="00734C6E" w:rsidRDefault="00734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החוסך רשאי מזמן לזמן לשנות את סכום ההפקדה התקופתית בדרך שיקבע הבנק.</w:t>
      </w:r>
    </w:p>
    <w:p w:rsidR="00734C6E" w:rsidRDefault="00734C6E" w:rsidP="00100078">
      <w:pPr>
        <w:pStyle w:val="P00"/>
        <w:spacing w:before="72"/>
        <w:ind w:left="0" w:right="1134"/>
        <w:rPr>
          <w:rStyle w:val="default"/>
          <w:rFonts w:cs="FrankRuehl" w:hint="cs"/>
          <w:rtl/>
        </w:rPr>
      </w:pPr>
      <w:r>
        <w:rPr>
          <w:lang w:val="he-IL"/>
        </w:rPr>
        <w:pict>
          <v:rect id="_x0000_s1035" style="position:absolute;left:0;text-align:left;margin-left:464.5pt;margin-top:8.05pt;width:75.05pt;height:30.85pt;z-index:251653120" o:allowincell="f" filled="f" stroked="f" strokecolor="lime" strokeweight=".25pt">
            <v:textbox inset="0,0,0,0">
              <w:txbxContent>
                <w:p w:rsidR="00734C6E" w:rsidRDefault="00734C6E" w:rsidP="00100078">
                  <w:pPr>
                    <w:spacing w:line="160" w:lineRule="exact"/>
                    <w:jc w:val="left"/>
                    <w:rPr>
                      <w:rFonts w:cs="Miriam"/>
                      <w:szCs w:val="18"/>
                      <w:rtl/>
                    </w:rPr>
                  </w:pPr>
                  <w:r>
                    <w:rPr>
                      <w:rFonts w:cs="Miriam"/>
                      <w:szCs w:val="18"/>
                      <w:rtl/>
                    </w:rPr>
                    <w:t>ת</w:t>
                  </w:r>
                  <w:r>
                    <w:rPr>
                      <w:rFonts w:cs="Miriam" w:hint="cs"/>
                      <w:szCs w:val="18"/>
                      <w:rtl/>
                    </w:rPr>
                    <w:t>ק' (מס' 2)</w:t>
                  </w:r>
                  <w:r>
                    <w:rPr>
                      <w:rFonts w:cs="Miriam"/>
                      <w:szCs w:val="18"/>
                      <w:rtl/>
                    </w:rPr>
                    <w:t xml:space="preserve"> </w:t>
                  </w:r>
                  <w:r w:rsidR="00100078">
                    <w:rPr>
                      <w:rFonts w:cs="Miriam"/>
                      <w:szCs w:val="18"/>
                      <w:rtl/>
                    </w:rPr>
                    <w:br/>
                  </w:r>
                  <w:r>
                    <w:rPr>
                      <w:rFonts w:cs="Miriam"/>
                      <w:szCs w:val="18"/>
                      <w:rtl/>
                    </w:rPr>
                    <w:t>ת</w:t>
                  </w:r>
                  <w:r>
                    <w:rPr>
                      <w:rFonts w:cs="Miriam" w:hint="cs"/>
                      <w:szCs w:val="18"/>
                      <w:rtl/>
                    </w:rPr>
                    <w:t>ש"ס</w:t>
                  </w:r>
                  <w:r w:rsidR="00100078">
                    <w:rPr>
                      <w:rFonts w:cs="Miriam" w:hint="cs"/>
                      <w:szCs w:val="18"/>
                      <w:rtl/>
                    </w:rPr>
                    <w:t>-</w:t>
                  </w:r>
                  <w:r>
                    <w:rPr>
                      <w:rFonts w:cs="Miriam" w:hint="cs"/>
                      <w:szCs w:val="18"/>
                      <w:rtl/>
                    </w:rPr>
                    <w:t>2000</w:t>
                  </w:r>
                </w:p>
                <w:p w:rsidR="00734C6E" w:rsidRDefault="00734C6E" w:rsidP="00100078">
                  <w:pPr>
                    <w:spacing w:line="160" w:lineRule="exact"/>
                    <w:jc w:val="left"/>
                    <w:rPr>
                      <w:rFonts w:cs="Miriam"/>
                      <w:noProof/>
                      <w:szCs w:val="18"/>
                      <w:rtl/>
                    </w:rPr>
                  </w:pPr>
                  <w:r>
                    <w:rPr>
                      <w:rFonts w:cs="Miriam"/>
                      <w:szCs w:val="18"/>
                      <w:rtl/>
                    </w:rPr>
                    <w:t>ת</w:t>
                  </w:r>
                  <w:r>
                    <w:rPr>
                      <w:rFonts w:cs="Miriam" w:hint="cs"/>
                      <w:szCs w:val="18"/>
                      <w:rtl/>
                    </w:rPr>
                    <w:t>ק' תשס"א</w:t>
                  </w:r>
                  <w:r w:rsidR="0010007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בסעיף זה, חוסך שהצטרף לתכנית לפני יום ג' באייר תש"ס (8 במאי 2000), לא יהיה רשאי להגדיל את סכומי הפקדותיו התקופתיות בתכנית מעבר לסכום ההפקדה האחרון שהופקד בה, כשהוא מעוגל, כלפי מעלה, לסכום הקרוב שהוא מכפלה של 5</w:t>
      </w:r>
      <w:r>
        <w:rPr>
          <w:rStyle w:val="default"/>
          <w:rFonts w:cs="FrankRuehl"/>
          <w:rtl/>
        </w:rPr>
        <w:t xml:space="preserve">0 </w:t>
      </w:r>
      <w:r>
        <w:rPr>
          <w:rStyle w:val="default"/>
          <w:rFonts w:cs="FrankRuehl" w:hint="cs"/>
          <w:rtl/>
        </w:rPr>
        <w:t xml:space="preserve">שקלים חדשים, בתוספת ההצמדה למדד או לשער, כפי שקבע הבנק במועד תחילת תקופת החיסכון; נקבע סכום ההפקדה התקופתית כשיעור מהכנסתו של החוסך או מסכום אחר </w:t>
      </w:r>
      <w:r w:rsidR="00100078">
        <w:rPr>
          <w:rStyle w:val="default"/>
          <w:rFonts w:cs="FrankRuehl" w:hint="cs"/>
          <w:rtl/>
        </w:rPr>
        <w:t>-</w:t>
      </w:r>
      <w:r>
        <w:rPr>
          <w:rStyle w:val="default"/>
          <w:rFonts w:cs="FrankRuehl" w:hint="cs"/>
          <w:rtl/>
        </w:rPr>
        <w:t xml:space="preserve"> לא יעלה סכום ההפקדה על אותו שיעור החל במועד האמור.</w:t>
      </w:r>
    </w:p>
    <w:p w:rsidR="00E928AC" w:rsidRPr="00100078" w:rsidRDefault="00E928AC" w:rsidP="00E928AC">
      <w:pPr>
        <w:pStyle w:val="P00"/>
        <w:tabs>
          <w:tab w:val="clear" w:pos="6259"/>
        </w:tabs>
        <w:spacing w:before="0"/>
        <w:ind w:left="0" w:right="1134"/>
        <w:rPr>
          <w:rFonts w:hint="cs"/>
          <w:vanish/>
          <w:szCs w:val="20"/>
          <w:shd w:val="clear" w:color="auto" w:fill="FFFF99"/>
          <w:rtl/>
        </w:rPr>
      </w:pPr>
      <w:bookmarkStart w:id="10" w:name="Rov24"/>
      <w:r w:rsidRPr="00100078">
        <w:rPr>
          <w:rFonts w:hint="cs"/>
          <w:vanish/>
          <w:color w:val="FF0000"/>
          <w:szCs w:val="20"/>
          <w:shd w:val="clear" w:color="auto" w:fill="FFFF99"/>
          <w:rtl/>
        </w:rPr>
        <w:t>מיום 8.5.2000</w:t>
      </w:r>
    </w:p>
    <w:p w:rsidR="00E928AC" w:rsidRPr="00100078" w:rsidRDefault="00E928AC" w:rsidP="00E928AC">
      <w:pPr>
        <w:pStyle w:val="P00"/>
        <w:spacing w:before="0"/>
        <w:ind w:left="0" w:right="1134"/>
        <w:rPr>
          <w:rFonts w:hint="cs"/>
          <w:b/>
          <w:bCs/>
          <w:vanish/>
          <w:szCs w:val="20"/>
          <w:shd w:val="clear" w:color="auto" w:fill="FFFF99"/>
          <w:rtl/>
        </w:rPr>
      </w:pPr>
      <w:r w:rsidRPr="00100078">
        <w:rPr>
          <w:rFonts w:hint="cs"/>
          <w:b/>
          <w:bCs/>
          <w:vanish/>
          <w:szCs w:val="20"/>
          <w:shd w:val="clear" w:color="auto" w:fill="FFFF99"/>
          <w:rtl/>
        </w:rPr>
        <w:t>תק' (מס' 2) תש"ס-2000</w:t>
      </w:r>
    </w:p>
    <w:p w:rsidR="00E928AC" w:rsidRPr="00100078" w:rsidRDefault="00E928AC" w:rsidP="00E928AC">
      <w:pPr>
        <w:pStyle w:val="P00"/>
        <w:spacing w:before="0"/>
        <w:ind w:left="0" w:right="1134"/>
        <w:rPr>
          <w:rFonts w:hint="cs"/>
          <w:vanish/>
          <w:szCs w:val="20"/>
          <w:shd w:val="clear" w:color="auto" w:fill="FFFF99"/>
          <w:rtl/>
        </w:rPr>
      </w:pPr>
      <w:hyperlink r:id="rId8" w:history="1">
        <w:r w:rsidRPr="00100078">
          <w:rPr>
            <w:rStyle w:val="Hyperlink"/>
            <w:rFonts w:hint="cs"/>
            <w:vanish/>
            <w:szCs w:val="20"/>
            <w:shd w:val="clear" w:color="auto" w:fill="FFFF99"/>
            <w:rtl/>
          </w:rPr>
          <w:t>ק"ת תש"ס מס' 6033</w:t>
        </w:r>
      </w:hyperlink>
      <w:r w:rsidRPr="00100078">
        <w:rPr>
          <w:rFonts w:hint="cs"/>
          <w:vanish/>
          <w:szCs w:val="20"/>
          <w:shd w:val="clear" w:color="auto" w:fill="FFFF99"/>
          <w:rtl/>
        </w:rPr>
        <w:t xml:space="preserve"> מיום 8.5.2000 עמ' 558</w:t>
      </w:r>
    </w:p>
    <w:p w:rsidR="00E928AC" w:rsidRPr="00100078" w:rsidRDefault="00E928AC" w:rsidP="00E928AC">
      <w:pPr>
        <w:pStyle w:val="P00"/>
        <w:spacing w:before="0"/>
        <w:ind w:left="0" w:right="1134"/>
        <w:rPr>
          <w:rFonts w:hint="cs"/>
          <w:b/>
          <w:bCs/>
          <w:vanish/>
          <w:szCs w:val="20"/>
          <w:shd w:val="clear" w:color="auto" w:fill="FFFF99"/>
          <w:rtl/>
        </w:rPr>
      </w:pPr>
      <w:r w:rsidRPr="00100078">
        <w:rPr>
          <w:rFonts w:hint="cs"/>
          <w:b/>
          <w:bCs/>
          <w:vanish/>
          <w:szCs w:val="20"/>
          <w:shd w:val="clear" w:color="auto" w:fill="FFFF99"/>
          <w:rtl/>
        </w:rPr>
        <w:t>הוספת סעיף קטן 3(ד)</w:t>
      </w:r>
    </w:p>
    <w:p w:rsidR="00E928AC" w:rsidRPr="00100078" w:rsidRDefault="00E928AC" w:rsidP="00E928AC">
      <w:pPr>
        <w:pStyle w:val="P00"/>
        <w:tabs>
          <w:tab w:val="clear" w:pos="6259"/>
        </w:tabs>
        <w:spacing w:before="0"/>
        <w:ind w:left="0" w:right="1134"/>
        <w:rPr>
          <w:rFonts w:hint="cs"/>
          <w:vanish/>
          <w:color w:val="FF0000"/>
          <w:szCs w:val="20"/>
          <w:shd w:val="clear" w:color="auto" w:fill="FFFF99"/>
          <w:rtl/>
        </w:rPr>
      </w:pPr>
    </w:p>
    <w:p w:rsidR="00E928AC" w:rsidRPr="00100078" w:rsidRDefault="00E928AC" w:rsidP="00E928AC">
      <w:pPr>
        <w:pStyle w:val="P00"/>
        <w:tabs>
          <w:tab w:val="clear" w:pos="6259"/>
        </w:tabs>
        <w:spacing w:before="0"/>
        <w:ind w:left="0" w:right="1134"/>
        <w:rPr>
          <w:rFonts w:hint="cs"/>
          <w:vanish/>
          <w:szCs w:val="20"/>
          <w:shd w:val="clear" w:color="auto" w:fill="FFFF99"/>
          <w:rtl/>
        </w:rPr>
      </w:pPr>
      <w:r w:rsidRPr="00100078">
        <w:rPr>
          <w:rFonts w:hint="cs"/>
          <w:vanish/>
          <w:color w:val="FF0000"/>
          <w:szCs w:val="20"/>
          <w:shd w:val="clear" w:color="auto" w:fill="FFFF99"/>
          <w:rtl/>
        </w:rPr>
        <w:t>מיום 28.12.2000</w:t>
      </w:r>
    </w:p>
    <w:p w:rsidR="00E928AC" w:rsidRPr="00100078" w:rsidRDefault="00E928AC" w:rsidP="00E928AC">
      <w:pPr>
        <w:pStyle w:val="P00"/>
        <w:spacing w:before="0"/>
        <w:ind w:left="0" w:right="1134"/>
        <w:rPr>
          <w:rFonts w:hint="cs"/>
          <w:b/>
          <w:bCs/>
          <w:vanish/>
          <w:szCs w:val="20"/>
          <w:shd w:val="clear" w:color="auto" w:fill="FFFF99"/>
          <w:rtl/>
        </w:rPr>
      </w:pPr>
      <w:r w:rsidRPr="00100078">
        <w:rPr>
          <w:rFonts w:hint="cs"/>
          <w:b/>
          <w:bCs/>
          <w:vanish/>
          <w:szCs w:val="20"/>
          <w:shd w:val="clear" w:color="auto" w:fill="FFFF99"/>
          <w:rtl/>
        </w:rPr>
        <w:t>תק' תשס"א-2000</w:t>
      </w:r>
    </w:p>
    <w:p w:rsidR="00E928AC" w:rsidRPr="00100078" w:rsidRDefault="00E928AC" w:rsidP="00E928AC">
      <w:pPr>
        <w:pStyle w:val="P00"/>
        <w:spacing w:before="0"/>
        <w:ind w:left="0" w:right="1134"/>
        <w:rPr>
          <w:rFonts w:hint="cs"/>
          <w:vanish/>
          <w:szCs w:val="20"/>
          <w:shd w:val="clear" w:color="auto" w:fill="FFFF99"/>
          <w:rtl/>
        </w:rPr>
      </w:pPr>
      <w:hyperlink r:id="rId9" w:history="1">
        <w:r w:rsidRPr="00100078">
          <w:rPr>
            <w:rStyle w:val="Hyperlink"/>
            <w:rFonts w:hint="cs"/>
            <w:vanish/>
            <w:szCs w:val="20"/>
            <w:shd w:val="clear" w:color="auto" w:fill="FFFF99"/>
            <w:rtl/>
          </w:rPr>
          <w:t>ק"ת תשס"א מס' 6073</w:t>
        </w:r>
      </w:hyperlink>
      <w:r w:rsidRPr="00100078">
        <w:rPr>
          <w:rFonts w:hint="cs"/>
          <w:vanish/>
          <w:szCs w:val="20"/>
          <w:shd w:val="clear" w:color="auto" w:fill="FFFF99"/>
          <w:rtl/>
        </w:rPr>
        <w:t xml:space="preserve"> מיום 28.12.2000 עמ' 219</w:t>
      </w:r>
    </w:p>
    <w:p w:rsidR="00E928AC" w:rsidRPr="00581148" w:rsidRDefault="00E928AC" w:rsidP="00100078">
      <w:pPr>
        <w:pStyle w:val="P00"/>
        <w:ind w:left="0" w:right="1134"/>
        <w:rPr>
          <w:rStyle w:val="default"/>
          <w:rFonts w:cs="FrankRuehl" w:hint="cs"/>
          <w:sz w:val="2"/>
          <w:szCs w:val="2"/>
          <w:rtl/>
        </w:rPr>
      </w:pPr>
      <w:r w:rsidRPr="00100078">
        <w:rPr>
          <w:vanish/>
          <w:sz w:val="22"/>
          <w:szCs w:val="22"/>
          <w:shd w:val="clear" w:color="auto" w:fill="FFFF99"/>
          <w:rtl/>
        </w:rPr>
        <w:tab/>
      </w:r>
      <w:r w:rsidRPr="00100078">
        <w:rPr>
          <w:rStyle w:val="default"/>
          <w:rFonts w:cs="FrankRuehl"/>
          <w:vanish/>
          <w:sz w:val="22"/>
          <w:szCs w:val="22"/>
          <w:shd w:val="clear" w:color="auto" w:fill="FFFF99"/>
          <w:rtl/>
        </w:rPr>
        <w:t>(</w:t>
      </w:r>
      <w:r w:rsidRPr="00100078">
        <w:rPr>
          <w:rStyle w:val="default"/>
          <w:rFonts w:cs="FrankRuehl" w:hint="cs"/>
          <w:vanish/>
          <w:sz w:val="22"/>
          <w:szCs w:val="22"/>
          <w:shd w:val="clear" w:color="auto" w:fill="FFFF99"/>
          <w:rtl/>
        </w:rPr>
        <w:t>ד)</w:t>
      </w:r>
      <w:r w:rsidRPr="00100078">
        <w:rPr>
          <w:rStyle w:val="default"/>
          <w:rFonts w:cs="FrankRuehl"/>
          <w:vanish/>
          <w:sz w:val="22"/>
          <w:szCs w:val="22"/>
          <w:shd w:val="clear" w:color="auto" w:fill="FFFF99"/>
          <w:rtl/>
        </w:rPr>
        <w:tab/>
      </w:r>
      <w:r w:rsidRPr="00100078">
        <w:rPr>
          <w:rStyle w:val="default"/>
          <w:rFonts w:cs="FrankRuehl" w:hint="cs"/>
          <w:vanish/>
          <w:sz w:val="22"/>
          <w:szCs w:val="22"/>
          <w:shd w:val="clear" w:color="auto" w:fill="FFFF99"/>
          <w:rtl/>
        </w:rPr>
        <w:t xml:space="preserve">על אף האמור בסעיף זה, </w:t>
      </w:r>
      <w:r w:rsidRPr="00100078">
        <w:rPr>
          <w:rStyle w:val="default"/>
          <w:rFonts w:cs="FrankRuehl" w:hint="cs"/>
          <w:strike/>
          <w:vanish/>
          <w:sz w:val="22"/>
          <w:szCs w:val="22"/>
          <w:shd w:val="clear" w:color="auto" w:fill="FFFF99"/>
          <w:rtl/>
        </w:rPr>
        <w:t>החל ביום ג' באייר התש"ס (8 במאי 2000) לא יהיה חוסך רשאי</w:t>
      </w:r>
      <w:r w:rsidRPr="00100078">
        <w:rPr>
          <w:rStyle w:val="default"/>
          <w:rFonts w:cs="FrankRuehl" w:hint="cs"/>
          <w:vanish/>
          <w:sz w:val="22"/>
          <w:szCs w:val="22"/>
          <w:shd w:val="clear" w:color="auto" w:fill="FFFF99"/>
          <w:rtl/>
        </w:rPr>
        <w:t xml:space="preserve"> </w:t>
      </w:r>
      <w:r w:rsidRPr="00100078">
        <w:rPr>
          <w:rStyle w:val="default"/>
          <w:rFonts w:cs="FrankRuehl" w:hint="cs"/>
          <w:vanish/>
          <w:sz w:val="22"/>
          <w:szCs w:val="22"/>
          <w:u w:val="single"/>
          <w:shd w:val="clear" w:color="auto" w:fill="FFFF99"/>
          <w:rtl/>
        </w:rPr>
        <w:t>חוסך שהצטרף לתכנית לפני יום ג' באייר תש"ס (8 במאי 2000), לא יהיה רשאי</w:t>
      </w:r>
      <w:r w:rsidRPr="00100078">
        <w:rPr>
          <w:rStyle w:val="default"/>
          <w:rFonts w:cs="FrankRuehl" w:hint="cs"/>
          <w:vanish/>
          <w:sz w:val="22"/>
          <w:szCs w:val="22"/>
          <w:shd w:val="clear" w:color="auto" w:fill="FFFF99"/>
          <w:rtl/>
        </w:rPr>
        <w:t xml:space="preserve"> להגדיל את סכומי הפקדותיו התקופתיות בתכנית מעבר לסכום ההפקדה האחרון שהופקד בה, כשהוא מעוגל, כלפי מעלה, לסכום הקרוב שהוא מכפלה של 5</w:t>
      </w:r>
      <w:r w:rsidRPr="00100078">
        <w:rPr>
          <w:rStyle w:val="default"/>
          <w:rFonts w:cs="FrankRuehl"/>
          <w:vanish/>
          <w:sz w:val="22"/>
          <w:szCs w:val="22"/>
          <w:shd w:val="clear" w:color="auto" w:fill="FFFF99"/>
          <w:rtl/>
        </w:rPr>
        <w:t xml:space="preserve">0 </w:t>
      </w:r>
      <w:r w:rsidRPr="00100078">
        <w:rPr>
          <w:rStyle w:val="default"/>
          <w:rFonts w:cs="FrankRuehl" w:hint="cs"/>
          <w:vanish/>
          <w:sz w:val="22"/>
          <w:szCs w:val="22"/>
          <w:shd w:val="clear" w:color="auto" w:fill="FFFF99"/>
          <w:rtl/>
        </w:rPr>
        <w:t xml:space="preserve">שקלים חדשים, בתוספת ההצמדה למדד או לשער, כפי שקבע הבנק במועד תחילת תקופת החיסכון; נקבע סכום ההפקדה התקופתית כשיעור מהכנסתו של החוסך או מסכום אחר </w:t>
      </w:r>
      <w:r w:rsidR="00100078" w:rsidRPr="00100078">
        <w:rPr>
          <w:rStyle w:val="default"/>
          <w:rFonts w:cs="FrankRuehl" w:hint="cs"/>
          <w:vanish/>
          <w:sz w:val="22"/>
          <w:szCs w:val="22"/>
          <w:shd w:val="clear" w:color="auto" w:fill="FFFF99"/>
          <w:rtl/>
        </w:rPr>
        <w:t>-</w:t>
      </w:r>
      <w:r w:rsidRPr="00100078">
        <w:rPr>
          <w:rStyle w:val="default"/>
          <w:rFonts w:cs="FrankRuehl" w:hint="cs"/>
          <w:vanish/>
          <w:sz w:val="22"/>
          <w:szCs w:val="22"/>
          <w:shd w:val="clear" w:color="auto" w:fill="FFFF99"/>
          <w:rtl/>
        </w:rPr>
        <w:t xml:space="preserve"> לא יעלה סכום ההפקדה על אותו שיעור החל במועד האמור.</w:t>
      </w:r>
      <w:bookmarkEnd w:id="10"/>
    </w:p>
    <w:p w:rsidR="00734C6E" w:rsidRDefault="00734C6E">
      <w:pPr>
        <w:pStyle w:val="P00"/>
        <w:spacing w:before="72"/>
        <w:ind w:left="0" w:right="1134"/>
        <w:rPr>
          <w:rStyle w:val="default"/>
          <w:rFonts w:cs="FrankRuehl" w:hint="cs"/>
          <w:rtl/>
        </w:rPr>
      </w:pPr>
      <w:bookmarkStart w:id="11" w:name="Seif6"/>
      <w:bookmarkEnd w:id="11"/>
      <w:r>
        <w:rPr>
          <w:lang w:val="he-IL"/>
        </w:rPr>
        <w:pict>
          <v:rect id="_x0000_s1036" style="position:absolute;left:0;text-align:left;margin-left:464.5pt;margin-top:8.05pt;width:75.05pt;height:19.95pt;z-index:251654144"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ת</w:t>
                  </w:r>
                  <w:r>
                    <w:rPr>
                      <w:rFonts w:cs="Miriam" w:hint="cs"/>
                      <w:szCs w:val="18"/>
                      <w:rtl/>
                    </w:rPr>
                    <w:t>קופת החסכון</w:t>
                  </w:r>
                </w:p>
                <w:p w:rsidR="00734C6E" w:rsidRDefault="00734C6E" w:rsidP="00100078">
                  <w:pPr>
                    <w:spacing w:line="160" w:lineRule="exact"/>
                    <w:jc w:val="left"/>
                    <w:rPr>
                      <w:rFonts w:cs="Miriam"/>
                      <w:noProof/>
                      <w:szCs w:val="18"/>
                      <w:rtl/>
                    </w:rPr>
                  </w:pPr>
                  <w:r>
                    <w:rPr>
                      <w:rFonts w:cs="Miriam"/>
                      <w:szCs w:val="18"/>
                      <w:rtl/>
                    </w:rPr>
                    <w:t>ת</w:t>
                  </w:r>
                  <w:r>
                    <w:rPr>
                      <w:rFonts w:cs="Miriam" w:hint="cs"/>
                      <w:szCs w:val="18"/>
                      <w:rtl/>
                    </w:rPr>
                    <w:t>ק' תש"ס</w:t>
                  </w:r>
                  <w:r w:rsidR="00100078">
                    <w:rPr>
                      <w:rFonts w:cs="Miriam" w:hint="cs"/>
                      <w:szCs w:val="18"/>
                      <w:rtl/>
                    </w:rPr>
                    <w:t>-</w:t>
                  </w:r>
                  <w:r>
                    <w:rPr>
                      <w:rFonts w:cs="Miriam" w:hint="cs"/>
                      <w:szCs w:val="18"/>
                      <w:rtl/>
                    </w:rPr>
                    <w:t>2000</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קופת החסכון תיקבע בידי</w:t>
      </w:r>
      <w:r>
        <w:rPr>
          <w:rStyle w:val="default"/>
          <w:rFonts w:cs="FrankRuehl"/>
          <w:rtl/>
        </w:rPr>
        <w:t xml:space="preserve"> </w:t>
      </w:r>
      <w:r>
        <w:rPr>
          <w:rStyle w:val="default"/>
          <w:rFonts w:cs="FrankRuehl" w:hint="cs"/>
          <w:rtl/>
        </w:rPr>
        <w:t>הבנק במועד תחילת תקופת החסכון ובלבד שלא תעלה על 18 שנים ממועד תחילת תקופת החסכון. הבנק יודיע בכתב לחוסך, בעת הצטרפותו לתכנית, על מועד תום תקופת החיסכון.</w:t>
      </w:r>
    </w:p>
    <w:p w:rsidR="008A0464" w:rsidRPr="00100078" w:rsidRDefault="008A0464" w:rsidP="008A0464">
      <w:pPr>
        <w:pStyle w:val="P00"/>
        <w:tabs>
          <w:tab w:val="clear" w:pos="6259"/>
        </w:tabs>
        <w:spacing w:before="0"/>
        <w:ind w:left="0" w:right="1134"/>
        <w:rPr>
          <w:rFonts w:hint="cs"/>
          <w:vanish/>
          <w:szCs w:val="20"/>
          <w:shd w:val="clear" w:color="auto" w:fill="FFFF99"/>
          <w:rtl/>
        </w:rPr>
      </w:pPr>
      <w:bookmarkStart w:id="12" w:name="Rov25"/>
      <w:r w:rsidRPr="00100078">
        <w:rPr>
          <w:rFonts w:hint="cs"/>
          <w:vanish/>
          <w:color w:val="FF0000"/>
          <w:szCs w:val="20"/>
          <w:shd w:val="clear" w:color="auto" w:fill="FFFF99"/>
          <w:rtl/>
        </w:rPr>
        <w:t>מיום 2.7.2000</w:t>
      </w:r>
    </w:p>
    <w:p w:rsidR="008A0464" w:rsidRPr="00100078" w:rsidRDefault="008A0464" w:rsidP="008A0464">
      <w:pPr>
        <w:pStyle w:val="P00"/>
        <w:spacing w:before="0"/>
        <w:ind w:left="0" w:right="1134"/>
        <w:rPr>
          <w:rFonts w:hint="cs"/>
          <w:b/>
          <w:bCs/>
          <w:vanish/>
          <w:szCs w:val="20"/>
          <w:shd w:val="clear" w:color="auto" w:fill="FFFF99"/>
          <w:rtl/>
        </w:rPr>
      </w:pPr>
      <w:r w:rsidRPr="00100078">
        <w:rPr>
          <w:rFonts w:hint="cs"/>
          <w:b/>
          <w:bCs/>
          <w:vanish/>
          <w:szCs w:val="20"/>
          <w:shd w:val="clear" w:color="auto" w:fill="FFFF99"/>
          <w:rtl/>
        </w:rPr>
        <w:t>תק' תש"ס-2000</w:t>
      </w:r>
    </w:p>
    <w:p w:rsidR="008A0464" w:rsidRPr="00100078" w:rsidRDefault="008A0464" w:rsidP="008A0464">
      <w:pPr>
        <w:pStyle w:val="P00"/>
        <w:spacing w:before="0"/>
        <w:ind w:left="0" w:right="1134"/>
        <w:rPr>
          <w:rFonts w:hint="cs"/>
          <w:vanish/>
          <w:szCs w:val="20"/>
          <w:shd w:val="clear" w:color="auto" w:fill="FFFF99"/>
          <w:rtl/>
        </w:rPr>
      </w:pPr>
      <w:hyperlink r:id="rId10" w:history="1">
        <w:r w:rsidRPr="00100078">
          <w:rPr>
            <w:rStyle w:val="Hyperlink"/>
            <w:rFonts w:hint="cs"/>
            <w:vanish/>
            <w:szCs w:val="20"/>
            <w:shd w:val="clear" w:color="auto" w:fill="FFFF99"/>
            <w:rtl/>
          </w:rPr>
          <w:t>ק"ת תש"ס מס' 6023</w:t>
        </w:r>
      </w:hyperlink>
      <w:r w:rsidRPr="00100078">
        <w:rPr>
          <w:rFonts w:hint="cs"/>
          <w:vanish/>
          <w:szCs w:val="20"/>
          <w:shd w:val="clear" w:color="auto" w:fill="FFFF99"/>
          <w:rtl/>
        </w:rPr>
        <w:t xml:space="preserve"> מיום 6.3.2000 עמ' 377</w:t>
      </w:r>
    </w:p>
    <w:p w:rsidR="008A0464" w:rsidRPr="00581148" w:rsidRDefault="008A0464" w:rsidP="00581148">
      <w:pPr>
        <w:pStyle w:val="P00"/>
        <w:ind w:left="0" w:right="1134"/>
        <w:rPr>
          <w:rStyle w:val="default"/>
          <w:rFonts w:cs="FrankRuehl" w:hint="cs"/>
          <w:sz w:val="2"/>
          <w:szCs w:val="2"/>
          <w:rtl/>
        </w:rPr>
      </w:pPr>
      <w:r w:rsidRPr="00100078">
        <w:rPr>
          <w:rStyle w:val="big-number"/>
          <w:rFonts w:cs="FrankRuehl"/>
          <w:vanish/>
          <w:sz w:val="22"/>
          <w:szCs w:val="22"/>
          <w:shd w:val="clear" w:color="auto" w:fill="FFFF99"/>
          <w:rtl/>
        </w:rPr>
        <w:t>4.</w:t>
      </w:r>
      <w:r w:rsidRPr="00100078">
        <w:rPr>
          <w:rStyle w:val="big-number"/>
          <w:rFonts w:cs="FrankRuehl"/>
          <w:vanish/>
          <w:sz w:val="22"/>
          <w:szCs w:val="22"/>
          <w:shd w:val="clear" w:color="auto" w:fill="FFFF99"/>
          <w:rtl/>
        </w:rPr>
        <w:tab/>
      </w:r>
      <w:r w:rsidRPr="00100078">
        <w:rPr>
          <w:rStyle w:val="default"/>
          <w:rFonts w:cs="FrankRuehl"/>
          <w:vanish/>
          <w:sz w:val="22"/>
          <w:szCs w:val="22"/>
          <w:shd w:val="clear" w:color="auto" w:fill="FFFF99"/>
          <w:rtl/>
        </w:rPr>
        <w:t>ת</w:t>
      </w:r>
      <w:r w:rsidRPr="00100078">
        <w:rPr>
          <w:rStyle w:val="default"/>
          <w:rFonts w:cs="FrankRuehl" w:hint="cs"/>
          <w:vanish/>
          <w:sz w:val="22"/>
          <w:szCs w:val="22"/>
          <w:shd w:val="clear" w:color="auto" w:fill="FFFF99"/>
          <w:rtl/>
        </w:rPr>
        <w:t>קופת החסכון תיקבע בידי</w:t>
      </w:r>
      <w:r w:rsidRPr="00100078">
        <w:rPr>
          <w:rStyle w:val="default"/>
          <w:rFonts w:cs="FrankRuehl"/>
          <w:vanish/>
          <w:sz w:val="22"/>
          <w:szCs w:val="22"/>
          <w:shd w:val="clear" w:color="auto" w:fill="FFFF99"/>
          <w:rtl/>
        </w:rPr>
        <w:t xml:space="preserve"> </w:t>
      </w:r>
      <w:r w:rsidRPr="00100078">
        <w:rPr>
          <w:rStyle w:val="default"/>
          <w:rFonts w:cs="FrankRuehl" w:hint="cs"/>
          <w:vanish/>
          <w:sz w:val="22"/>
          <w:szCs w:val="22"/>
          <w:shd w:val="clear" w:color="auto" w:fill="FFFF99"/>
          <w:rtl/>
        </w:rPr>
        <w:t xml:space="preserve">הבנק במועד תחילת תקופת החסכון ובלבד שלא תעלה על 18 שנים ממועד תחילת תקופת החסכון. </w:t>
      </w:r>
      <w:r w:rsidRPr="00100078">
        <w:rPr>
          <w:rStyle w:val="default"/>
          <w:rFonts w:cs="FrankRuehl" w:hint="cs"/>
          <w:vanish/>
          <w:sz w:val="22"/>
          <w:szCs w:val="22"/>
          <w:u w:val="single"/>
          <w:shd w:val="clear" w:color="auto" w:fill="FFFF99"/>
          <w:rtl/>
        </w:rPr>
        <w:t>הבנק יודיע בכתב לחוסך, בעת הצטרפותו לתכנית, על מועד תום תקופת החיסכון.</w:t>
      </w:r>
      <w:bookmarkEnd w:id="12"/>
    </w:p>
    <w:p w:rsidR="00734C6E" w:rsidRDefault="00734C6E" w:rsidP="00100078">
      <w:pPr>
        <w:pStyle w:val="P00"/>
        <w:spacing w:before="72"/>
        <w:ind w:left="0" w:right="1134"/>
        <w:rPr>
          <w:rStyle w:val="default"/>
          <w:rFonts w:cs="FrankRuehl"/>
          <w:rtl/>
        </w:rPr>
      </w:pPr>
      <w:bookmarkStart w:id="13" w:name="Seif7"/>
      <w:bookmarkEnd w:id="13"/>
      <w:r>
        <w:rPr>
          <w:lang w:val="he-IL"/>
        </w:rPr>
        <w:pict>
          <v:rect id="_x0000_s1037" style="position:absolute;left:0;text-align:left;margin-left:464.5pt;margin-top:8.05pt;width:75.05pt;height:19.85pt;z-index:251655168"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ח</w:t>
                  </w:r>
                  <w:r>
                    <w:rPr>
                      <w:rFonts w:cs="Miriam" w:hint="cs"/>
                      <w:szCs w:val="18"/>
                      <w:rtl/>
                    </w:rPr>
                    <w:t>ישוב הצמדה</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ל הפקדה בנפרד והריבית עליה יהיו צמודות למדד אחד או יותר או שילוב כלשהו שלהם, כפי שי</w:t>
      </w:r>
      <w:r>
        <w:rPr>
          <w:rStyle w:val="default"/>
          <w:rFonts w:cs="FrankRuehl"/>
          <w:rtl/>
        </w:rPr>
        <w:t>ק</w:t>
      </w:r>
      <w:r>
        <w:rPr>
          <w:rStyle w:val="default"/>
          <w:rFonts w:cs="FrankRuehl" w:hint="cs"/>
          <w:rtl/>
        </w:rPr>
        <w:t>בע הבנק במועד תחילת תקופת החסכון; ההצמדה על הריבית יכולה להיות שונה מההצמדה על קרן ההפקדה.ההצמדה תחושב כמפורט להלן:</w:t>
      </w:r>
    </w:p>
    <w:p w:rsidR="00734C6E" w:rsidRDefault="00734C6E" w:rsidP="00100078">
      <w:pPr>
        <w:pStyle w:val="P11"/>
        <w:spacing w:before="72"/>
        <w:ind w:left="624" w:right="1134"/>
        <w:rPr>
          <w:rStyle w:val="default"/>
          <w:rFonts w:cs="FrankRuehl"/>
          <w:rtl/>
        </w:rPr>
      </w:pPr>
      <w:r>
        <w:rPr>
          <w:lang w:val="he-IL"/>
        </w:rPr>
        <w:pict>
          <v:rect id="_x0000_s1038" style="position:absolute;left:0;text-align:left;margin-left:464.5pt;margin-top:8.05pt;width:75.05pt;height:7.5pt;z-index:251656192" o:allowincell="f" filled="f" stroked="f" strokecolor="lime" strokeweight=".25pt">
            <v:textbox inset="0,0,0,0">
              <w:txbxContent>
                <w:p w:rsidR="00734C6E" w:rsidRDefault="00734C6E" w:rsidP="00100078">
                  <w:pPr>
                    <w:spacing w:line="160" w:lineRule="exact"/>
                    <w:jc w:val="left"/>
                    <w:rPr>
                      <w:rFonts w:cs="Miriam"/>
                      <w:noProof/>
                      <w:szCs w:val="18"/>
                      <w:rtl/>
                    </w:rPr>
                  </w:pPr>
                  <w:r>
                    <w:rPr>
                      <w:rFonts w:cs="Miriam"/>
                      <w:szCs w:val="18"/>
                      <w:rtl/>
                    </w:rPr>
                    <w:t>ת</w:t>
                  </w:r>
                  <w:r>
                    <w:rPr>
                      <w:rFonts w:cs="Miriam" w:hint="cs"/>
                      <w:szCs w:val="18"/>
                      <w:rtl/>
                    </w:rPr>
                    <w:t>ק' תשנ"ו</w:t>
                  </w:r>
                  <w:r w:rsidR="00100078">
                    <w:rPr>
                      <w:rFonts w:cs="Miriam" w:hint="cs"/>
                      <w:szCs w:val="18"/>
                      <w:rtl/>
                    </w:rPr>
                    <w:t>-</w:t>
                  </w:r>
                  <w:r>
                    <w:rPr>
                      <w:rFonts w:cs="Miriam" w:hint="cs"/>
                      <w:szCs w:val="18"/>
                      <w:rtl/>
                    </w:rPr>
                    <w:t>1995</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אם יתברר מתוך המדד הנוגע לענין שפורסם לאחרונה לפני יום משיכת הכספים כולם או חלקם מן </w:t>
      </w:r>
      <w:r>
        <w:rPr>
          <w:rStyle w:val="default"/>
          <w:rFonts w:cs="FrankRuehl"/>
          <w:rtl/>
        </w:rPr>
        <w:t>ה</w:t>
      </w:r>
      <w:r>
        <w:rPr>
          <w:rStyle w:val="default"/>
          <w:rFonts w:cs="FrankRuehl" w:hint="cs"/>
          <w:rtl/>
        </w:rPr>
        <w:t xml:space="preserve">תכנית (להלן </w:t>
      </w:r>
      <w:r w:rsidR="00100078">
        <w:rPr>
          <w:rStyle w:val="default"/>
          <w:rFonts w:cs="FrankRuehl" w:hint="cs"/>
          <w:rtl/>
        </w:rPr>
        <w:t>-</w:t>
      </w:r>
      <w:r>
        <w:rPr>
          <w:rStyle w:val="default"/>
          <w:rFonts w:cs="FrankRuehl" w:hint="cs"/>
          <w:rtl/>
        </w:rPr>
        <w:t xml:space="preserve"> המדד החדש) כי המדד החדש עלה לעומת המדד שפורסם לאחרונה לפני היום שבו הופקדה הפקדה כלשהי (להלן </w:t>
      </w:r>
      <w:r w:rsidR="00100078">
        <w:rPr>
          <w:rStyle w:val="default"/>
          <w:rFonts w:cs="FrankRuehl" w:hint="cs"/>
          <w:rtl/>
        </w:rPr>
        <w:t>-</w:t>
      </w:r>
      <w:r>
        <w:rPr>
          <w:rStyle w:val="default"/>
          <w:rFonts w:cs="FrankRuehl" w:hint="cs"/>
          <w:rtl/>
        </w:rPr>
        <w:t xml:space="preserve"> המדד היסודי), יוגדלו ההפקדה והריבית עליה בשיעור עליית המדד החדש לעומת המדד היסודי;</w:t>
      </w:r>
    </w:p>
    <w:p w:rsidR="00734C6E" w:rsidRDefault="00734C6E" w:rsidP="00100078">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אם ירד המדד החדש לעומת המדד היסודי, ישולם לחוסך הסכום שהפקי</w:t>
      </w:r>
      <w:r>
        <w:rPr>
          <w:rStyle w:val="default"/>
          <w:rFonts w:cs="FrankRuehl"/>
          <w:rtl/>
        </w:rPr>
        <w:t>ד</w:t>
      </w:r>
      <w:r>
        <w:rPr>
          <w:rStyle w:val="default"/>
          <w:rFonts w:cs="FrankRuehl" w:hint="cs"/>
          <w:rtl/>
        </w:rPr>
        <w:t xml:space="preserve"> כולו או חלקו ללא הצמדה, ואולם יתוספו הריבית וההטבות הנוספות שאושרו בהתאם לסעיף 7 להלן </w:t>
      </w:r>
      <w:r w:rsidR="00100078">
        <w:rPr>
          <w:rStyle w:val="default"/>
          <w:rFonts w:cs="FrankRuehl" w:hint="cs"/>
          <w:rtl/>
        </w:rPr>
        <w:t>-</w:t>
      </w:r>
      <w:r>
        <w:rPr>
          <w:rStyle w:val="default"/>
          <w:rFonts w:cs="FrankRuehl" w:hint="cs"/>
          <w:rtl/>
        </w:rPr>
        <w:t xml:space="preserve"> אם אושרו </w:t>
      </w:r>
      <w:r w:rsidR="00100078">
        <w:rPr>
          <w:rStyle w:val="default"/>
          <w:rFonts w:cs="FrankRuehl" w:hint="cs"/>
          <w:rtl/>
        </w:rPr>
        <w:t>-</w:t>
      </w:r>
      <w:r>
        <w:rPr>
          <w:rStyle w:val="default"/>
          <w:rFonts w:cs="FrankRuehl" w:hint="cs"/>
          <w:rtl/>
        </w:rPr>
        <w:t xml:space="preserve"> ללא הצמדה.</w:t>
      </w:r>
    </w:p>
    <w:p w:rsidR="008A0464" w:rsidRPr="00100078" w:rsidRDefault="008A0464" w:rsidP="008A0464">
      <w:pPr>
        <w:pStyle w:val="P00"/>
        <w:tabs>
          <w:tab w:val="clear" w:pos="6259"/>
        </w:tabs>
        <w:spacing w:before="0"/>
        <w:ind w:left="624" w:right="1134"/>
        <w:rPr>
          <w:rFonts w:hint="cs"/>
          <w:vanish/>
          <w:szCs w:val="20"/>
          <w:shd w:val="clear" w:color="auto" w:fill="FFFF99"/>
          <w:rtl/>
        </w:rPr>
      </w:pPr>
      <w:bookmarkStart w:id="14" w:name="Rov26"/>
      <w:r w:rsidRPr="00100078">
        <w:rPr>
          <w:rFonts w:hint="cs"/>
          <w:vanish/>
          <w:color w:val="FF0000"/>
          <w:szCs w:val="20"/>
          <w:shd w:val="clear" w:color="auto" w:fill="FFFF99"/>
          <w:rtl/>
        </w:rPr>
        <w:t>מיום 1.12.1995</w:t>
      </w:r>
    </w:p>
    <w:p w:rsidR="008A0464" w:rsidRPr="00100078" w:rsidRDefault="008A0464" w:rsidP="008A0464">
      <w:pPr>
        <w:pStyle w:val="P00"/>
        <w:spacing w:before="0"/>
        <w:ind w:left="624" w:right="1134"/>
        <w:rPr>
          <w:rFonts w:hint="cs"/>
          <w:b/>
          <w:bCs/>
          <w:vanish/>
          <w:szCs w:val="20"/>
          <w:shd w:val="clear" w:color="auto" w:fill="FFFF99"/>
          <w:rtl/>
        </w:rPr>
      </w:pPr>
      <w:r w:rsidRPr="00100078">
        <w:rPr>
          <w:rFonts w:hint="cs"/>
          <w:b/>
          <w:bCs/>
          <w:vanish/>
          <w:szCs w:val="20"/>
          <w:shd w:val="clear" w:color="auto" w:fill="FFFF99"/>
          <w:rtl/>
        </w:rPr>
        <w:t>תק' תשנ"ו-1995</w:t>
      </w:r>
    </w:p>
    <w:p w:rsidR="008A0464" w:rsidRPr="00100078" w:rsidRDefault="008A0464" w:rsidP="008A0464">
      <w:pPr>
        <w:pStyle w:val="P00"/>
        <w:spacing w:before="0"/>
        <w:ind w:left="624" w:right="1134"/>
        <w:rPr>
          <w:rFonts w:hint="cs"/>
          <w:vanish/>
          <w:szCs w:val="20"/>
          <w:shd w:val="clear" w:color="auto" w:fill="FFFF99"/>
          <w:rtl/>
        </w:rPr>
      </w:pPr>
      <w:hyperlink r:id="rId11" w:history="1">
        <w:r w:rsidRPr="00100078">
          <w:rPr>
            <w:rStyle w:val="Hyperlink"/>
            <w:rFonts w:hint="cs"/>
            <w:vanish/>
            <w:szCs w:val="20"/>
            <w:shd w:val="clear" w:color="auto" w:fill="FFFF99"/>
            <w:rtl/>
          </w:rPr>
          <w:t>ק"ת תשנ"ו מס' 5717</w:t>
        </w:r>
      </w:hyperlink>
      <w:r w:rsidRPr="00100078">
        <w:rPr>
          <w:rFonts w:hint="cs"/>
          <w:vanish/>
          <w:szCs w:val="20"/>
          <w:shd w:val="clear" w:color="auto" w:fill="FFFF99"/>
          <w:rtl/>
        </w:rPr>
        <w:t xml:space="preserve"> מיום 1.12.1995 עמ' 167</w:t>
      </w:r>
    </w:p>
    <w:p w:rsidR="008A0464" w:rsidRPr="00581148" w:rsidRDefault="008A0464" w:rsidP="00100078">
      <w:pPr>
        <w:pStyle w:val="P11"/>
        <w:ind w:left="624" w:right="1134"/>
        <w:rPr>
          <w:rStyle w:val="default"/>
          <w:rFonts w:cs="FrankRuehl"/>
          <w:sz w:val="2"/>
          <w:szCs w:val="2"/>
          <w:rtl/>
        </w:rPr>
      </w:pPr>
      <w:r w:rsidRPr="00100078">
        <w:rPr>
          <w:rStyle w:val="default"/>
          <w:rFonts w:cs="FrankRuehl"/>
          <w:vanish/>
          <w:sz w:val="22"/>
          <w:szCs w:val="22"/>
          <w:shd w:val="clear" w:color="auto" w:fill="FFFF99"/>
          <w:rtl/>
        </w:rPr>
        <w:t>(1)</w:t>
      </w:r>
      <w:r w:rsidRPr="00100078">
        <w:rPr>
          <w:rStyle w:val="default"/>
          <w:rFonts w:cs="FrankRuehl"/>
          <w:vanish/>
          <w:sz w:val="22"/>
          <w:szCs w:val="22"/>
          <w:shd w:val="clear" w:color="auto" w:fill="FFFF99"/>
          <w:rtl/>
        </w:rPr>
        <w:tab/>
      </w:r>
      <w:r w:rsidRPr="00100078">
        <w:rPr>
          <w:rStyle w:val="default"/>
          <w:rFonts w:cs="FrankRuehl" w:hint="cs"/>
          <w:vanish/>
          <w:sz w:val="22"/>
          <w:szCs w:val="22"/>
          <w:shd w:val="clear" w:color="auto" w:fill="FFFF99"/>
          <w:rtl/>
        </w:rPr>
        <w:t xml:space="preserve">אם יתברר מתוך המדד הנוגע לענין שפורסם לאחרונה לפני יום משיכת הכספים כולם או חלקם מן </w:t>
      </w:r>
      <w:r w:rsidRPr="00100078">
        <w:rPr>
          <w:rStyle w:val="default"/>
          <w:rFonts w:cs="FrankRuehl"/>
          <w:vanish/>
          <w:sz w:val="22"/>
          <w:szCs w:val="22"/>
          <w:shd w:val="clear" w:color="auto" w:fill="FFFF99"/>
          <w:rtl/>
        </w:rPr>
        <w:t>ה</w:t>
      </w:r>
      <w:r w:rsidRPr="00100078">
        <w:rPr>
          <w:rStyle w:val="default"/>
          <w:rFonts w:cs="FrankRuehl" w:hint="cs"/>
          <w:vanish/>
          <w:sz w:val="22"/>
          <w:szCs w:val="22"/>
          <w:shd w:val="clear" w:color="auto" w:fill="FFFF99"/>
          <w:rtl/>
        </w:rPr>
        <w:t xml:space="preserve">תכנית (להלן </w:t>
      </w:r>
      <w:r w:rsidR="00100078" w:rsidRPr="00100078">
        <w:rPr>
          <w:rStyle w:val="default"/>
          <w:rFonts w:cs="FrankRuehl" w:hint="cs"/>
          <w:vanish/>
          <w:sz w:val="22"/>
          <w:szCs w:val="22"/>
          <w:shd w:val="clear" w:color="auto" w:fill="FFFF99"/>
          <w:rtl/>
        </w:rPr>
        <w:t>-</w:t>
      </w:r>
      <w:r w:rsidRPr="00100078">
        <w:rPr>
          <w:rStyle w:val="default"/>
          <w:rFonts w:cs="FrankRuehl" w:hint="cs"/>
          <w:vanish/>
          <w:sz w:val="22"/>
          <w:szCs w:val="22"/>
          <w:shd w:val="clear" w:color="auto" w:fill="FFFF99"/>
          <w:rtl/>
        </w:rPr>
        <w:t xml:space="preserve"> המדד החדש) כי המדד החדש עלה לעומת </w:t>
      </w:r>
      <w:r w:rsidRPr="00100078">
        <w:rPr>
          <w:rStyle w:val="default"/>
          <w:rFonts w:cs="FrankRuehl" w:hint="cs"/>
          <w:strike/>
          <w:vanish/>
          <w:sz w:val="22"/>
          <w:szCs w:val="22"/>
          <w:shd w:val="clear" w:color="auto" w:fill="FFFF99"/>
          <w:rtl/>
        </w:rPr>
        <w:t>המדד שפורסם לתקופה הכוללת את היום שבו הופקדה הפקדה כלשהי</w:t>
      </w:r>
      <w:r w:rsidRPr="00100078">
        <w:rPr>
          <w:rStyle w:val="default"/>
          <w:rFonts w:cs="FrankRuehl" w:hint="cs"/>
          <w:vanish/>
          <w:sz w:val="22"/>
          <w:szCs w:val="22"/>
          <w:shd w:val="clear" w:color="auto" w:fill="FFFF99"/>
          <w:rtl/>
        </w:rPr>
        <w:t xml:space="preserve"> </w:t>
      </w:r>
      <w:r w:rsidRPr="00100078">
        <w:rPr>
          <w:rStyle w:val="default"/>
          <w:rFonts w:cs="FrankRuehl" w:hint="cs"/>
          <w:vanish/>
          <w:sz w:val="22"/>
          <w:szCs w:val="22"/>
          <w:u w:val="single"/>
          <w:shd w:val="clear" w:color="auto" w:fill="FFFF99"/>
          <w:rtl/>
        </w:rPr>
        <w:t>המדד שפורסם לאחרונה לפני היום שבו הופקדה הפקדה כלשהי</w:t>
      </w:r>
      <w:r w:rsidRPr="00100078">
        <w:rPr>
          <w:rStyle w:val="default"/>
          <w:rFonts w:cs="FrankRuehl" w:hint="cs"/>
          <w:vanish/>
          <w:sz w:val="22"/>
          <w:szCs w:val="22"/>
          <w:shd w:val="clear" w:color="auto" w:fill="FFFF99"/>
          <w:rtl/>
        </w:rPr>
        <w:t xml:space="preserve"> (להלן </w:t>
      </w:r>
      <w:r w:rsidR="00100078" w:rsidRPr="00100078">
        <w:rPr>
          <w:rStyle w:val="default"/>
          <w:rFonts w:cs="FrankRuehl" w:hint="cs"/>
          <w:vanish/>
          <w:sz w:val="22"/>
          <w:szCs w:val="22"/>
          <w:shd w:val="clear" w:color="auto" w:fill="FFFF99"/>
          <w:rtl/>
        </w:rPr>
        <w:t>-</w:t>
      </w:r>
      <w:r w:rsidRPr="00100078">
        <w:rPr>
          <w:rStyle w:val="default"/>
          <w:rFonts w:cs="FrankRuehl" w:hint="cs"/>
          <w:vanish/>
          <w:sz w:val="22"/>
          <w:szCs w:val="22"/>
          <w:shd w:val="clear" w:color="auto" w:fill="FFFF99"/>
          <w:rtl/>
        </w:rPr>
        <w:t xml:space="preserve"> המדד היסודי), יוגדלו ההפקדה והריבית עליה בשיעור עליית המדד החדש לעומת המדד היסודי;</w:t>
      </w:r>
      <w:bookmarkEnd w:id="14"/>
    </w:p>
    <w:p w:rsidR="00734C6E" w:rsidRDefault="00734C6E" w:rsidP="00100078">
      <w:pPr>
        <w:pStyle w:val="P00"/>
        <w:spacing w:before="72"/>
        <w:ind w:left="0" w:right="1134"/>
        <w:rPr>
          <w:rStyle w:val="default"/>
          <w:rFonts w:cs="FrankRuehl"/>
          <w:rtl/>
        </w:rPr>
      </w:pPr>
      <w:bookmarkStart w:id="15" w:name="Seif8"/>
      <w:bookmarkEnd w:id="15"/>
      <w:r>
        <w:rPr>
          <w:lang w:val="he-IL"/>
        </w:rPr>
        <w:pict>
          <v:rect id="_x0000_s1039" style="position:absolute;left:0;text-align:left;margin-left:464.5pt;margin-top:8.05pt;width:75.05pt;height:13.65pt;z-index:251657216"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ח</w:t>
                  </w:r>
                  <w:r>
                    <w:rPr>
                      <w:rFonts w:cs="Miriam" w:hint="cs"/>
                      <w:szCs w:val="18"/>
                      <w:rtl/>
                    </w:rPr>
                    <w:t>ישוב הריבית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הפקדה בנפרד תשא ריבית </w:t>
      </w:r>
      <w:r w:rsidR="00100078">
        <w:rPr>
          <w:rStyle w:val="default"/>
          <w:rFonts w:cs="FrankRuehl" w:hint="cs"/>
          <w:rtl/>
        </w:rPr>
        <w:t>-</w:t>
      </w:r>
      <w:r>
        <w:rPr>
          <w:rStyle w:val="default"/>
          <w:rFonts w:cs="FrankRuehl" w:hint="cs"/>
          <w:rtl/>
        </w:rPr>
        <w:t xml:space="preserve"> חיובית או שלילית </w:t>
      </w:r>
      <w:r w:rsidR="00100078">
        <w:rPr>
          <w:rStyle w:val="default"/>
          <w:rFonts w:cs="FrankRuehl" w:hint="cs"/>
          <w:rtl/>
        </w:rPr>
        <w:t>-</w:t>
      </w:r>
      <w:r>
        <w:rPr>
          <w:rStyle w:val="default"/>
          <w:rFonts w:cs="FrankRuehl" w:hint="cs"/>
          <w:rtl/>
        </w:rPr>
        <w:t xml:space="preserve"> שתהיה צמודה כאמור בסעיף 5 ותחושב לפי ריבית דריבית שנתית, בשיעורים שיקבע הבנ</w:t>
      </w:r>
      <w:r>
        <w:rPr>
          <w:rStyle w:val="default"/>
          <w:rFonts w:cs="FrankRuehl"/>
          <w:rtl/>
        </w:rPr>
        <w:t>ק</w:t>
      </w:r>
      <w:r>
        <w:rPr>
          <w:rStyle w:val="default"/>
          <w:rFonts w:cs="FrankRuehl" w:hint="cs"/>
          <w:rtl/>
        </w:rPr>
        <w:t>, בהתאמה למועדים שייקבעו לפי סעיפים 9 עד 13, לפי הענין, ושיעורה של הריבית על הפקדה כלשהי יכול להיות שונה מהריבית על הפקדות קודמות.</w:t>
      </w:r>
    </w:p>
    <w:p w:rsidR="00734C6E" w:rsidRDefault="00734C6E">
      <w:pPr>
        <w:pStyle w:val="P00"/>
        <w:spacing w:before="72"/>
        <w:ind w:left="0" w:right="1134"/>
        <w:rPr>
          <w:rStyle w:val="default"/>
          <w:rFonts w:cs="FrankRuehl"/>
          <w:rtl/>
        </w:rPr>
      </w:pPr>
      <w:r>
        <w:rPr>
          <w:lang w:val="he-IL"/>
        </w:rPr>
        <w:pict>
          <v:rect id="_x0000_s1040" style="position:absolute;left:0;text-align:left;margin-left:464.5pt;margin-top:8.05pt;width:75.05pt;height:10.7pt;z-index:251658240" o:allowincell="f" filled="f" stroked="f" strokecolor="lime" strokeweight=".25pt">
            <v:textbox inset="0,0,0,0">
              <w:txbxContent>
                <w:p w:rsidR="00734C6E" w:rsidRDefault="00734C6E" w:rsidP="00100078">
                  <w:pPr>
                    <w:spacing w:line="160" w:lineRule="exact"/>
                    <w:jc w:val="left"/>
                    <w:rPr>
                      <w:rFonts w:cs="Miriam"/>
                      <w:noProof/>
                      <w:szCs w:val="18"/>
                      <w:rtl/>
                    </w:rPr>
                  </w:pPr>
                  <w:r>
                    <w:rPr>
                      <w:rFonts w:cs="Miriam"/>
                      <w:szCs w:val="18"/>
                      <w:rtl/>
                    </w:rPr>
                    <w:t>ת</w:t>
                  </w:r>
                  <w:r>
                    <w:rPr>
                      <w:rFonts w:cs="Miriam" w:hint="cs"/>
                      <w:szCs w:val="18"/>
                      <w:rtl/>
                    </w:rPr>
                    <w:t>ק' תש"ס</w:t>
                  </w:r>
                  <w:r w:rsidR="0010007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שיעור הריבית השנתית תימסר לחוסך במועד תחילת תקופת החסכון; הבנק יהיה רשאי לקבוע כי שיעור הריבי</w:t>
      </w:r>
      <w:r>
        <w:rPr>
          <w:rStyle w:val="default"/>
          <w:rFonts w:cs="FrankRuehl"/>
          <w:rtl/>
        </w:rPr>
        <w:t>ת</w:t>
      </w:r>
      <w:r>
        <w:rPr>
          <w:rStyle w:val="default"/>
          <w:rFonts w:cs="FrankRuehl" w:hint="cs"/>
          <w:rtl/>
        </w:rPr>
        <w:t xml:space="preserve"> השנתית ישתנה מפעם לפעם ובמקרה כזה יודיע הבנק לחוסך במועד תחילת תקופת החסכון על דרך השתנות שיעור הריבית השנתית.</w:t>
      </w:r>
    </w:p>
    <w:p w:rsidR="00734C6E" w:rsidRDefault="00734C6E" w:rsidP="00100078">
      <w:pPr>
        <w:pStyle w:val="P00"/>
        <w:spacing w:before="72"/>
        <w:ind w:left="0" w:right="1134"/>
        <w:rPr>
          <w:rStyle w:val="default"/>
          <w:rFonts w:cs="FrankRuehl" w:hint="cs"/>
          <w:rtl/>
        </w:rPr>
      </w:pPr>
      <w:r>
        <w:rPr>
          <w:lang w:val="he-IL"/>
        </w:rPr>
        <w:pict>
          <v:rect id="_x0000_s1041" style="position:absolute;left:0;text-align:left;margin-left:464.5pt;margin-top:8.05pt;width:75.05pt;height:12.9pt;z-index:251659264" o:allowincell="f" filled="f" stroked="f" strokecolor="lime" strokeweight=".25pt">
            <v:textbox inset="0,0,0,0">
              <w:txbxContent>
                <w:p w:rsidR="00734C6E" w:rsidRDefault="00734C6E" w:rsidP="00100078">
                  <w:pPr>
                    <w:spacing w:line="160" w:lineRule="exact"/>
                    <w:jc w:val="left"/>
                    <w:rPr>
                      <w:rFonts w:cs="Miriam"/>
                      <w:noProof/>
                      <w:szCs w:val="18"/>
                      <w:rtl/>
                    </w:rPr>
                  </w:pPr>
                  <w:r>
                    <w:rPr>
                      <w:rFonts w:cs="Miriam"/>
                      <w:szCs w:val="18"/>
                      <w:rtl/>
                    </w:rPr>
                    <w:t>ת</w:t>
                  </w:r>
                  <w:r>
                    <w:rPr>
                      <w:rFonts w:cs="Miriam" w:hint="cs"/>
                      <w:szCs w:val="18"/>
                      <w:rtl/>
                    </w:rPr>
                    <w:t>ק' תש"ס</w:t>
                  </w:r>
                  <w:r w:rsidR="0010007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הודעה או פרסום של הבנק בדבר שיעורי הריבית</w:t>
      </w:r>
      <w:r>
        <w:rPr>
          <w:rStyle w:val="default"/>
          <w:rFonts w:cs="FrankRuehl"/>
          <w:rtl/>
        </w:rPr>
        <w:t xml:space="preserve"> </w:t>
      </w:r>
      <w:r>
        <w:rPr>
          <w:rStyle w:val="default"/>
          <w:rFonts w:cs="FrankRuehl" w:hint="cs"/>
          <w:rtl/>
        </w:rPr>
        <w:t>המשתלמת במסגרת התכנית, ייקבע שיעור הריבית כממוצע שיעורי הריבית המתואמת השנ</w:t>
      </w:r>
      <w:r>
        <w:rPr>
          <w:rStyle w:val="default"/>
          <w:rFonts w:cs="FrankRuehl"/>
          <w:rtl/>
        </w:rPr>
        <w:t>ת</w:t>
      </w:r>
      <w:r>
        <w:rPr>
          <w:rStyle w:val="default"/>
          <w:rFonts w:cs="FrankRuehl" w:hint="cs"/>
          <w:rtl/>
        </w:rPr>
        <w:t xml:space="preserve">ית, למעט מקרים שבהם הריבית אינה ידועה מראש; לענין זה, "ריבית מתואמת שנתית" </w:t>
      </w:r>
      <w:r w:rsidR="00100078">
        <w:rPr>
          <w:rStyle w:val="default"/>
          <w:rFonts w:cs="FrankRuehl" w:hint="cs"/>
          <w:rtl/>
        </w:rPr>
        <w:t>-</w:t>
      </w:r>
      <w:r>
        <w:rPr>
          <w:rStyle w:val="default"/>
          <w:rFonts w:cs="FrankRuehl" w:hint="cs"/>
          <w:rtl/>
        </w:rPr>
        <w:t xml:space="preserve"> כהגדרתה בכללי הבנקאות (שירות ללקוח) (גילוי נאות ומסירת מסמכים), תשנ"ב</w:t>
      </w:r>
      <w:r w:rsidR="00100078">
        <w:rPr>
          <w:rStyle w:val="default"/>
          <w:rFonts w:cs="FrankRuehl" w:hint="cs"/>
          <w:rtl/>
        </w:rPr>
        <w:t>-</w:t>
      </w:r>
      <w:r>
        <w:rPr>
          <w:rStyle w:val="default"/>
          <w:rFonts w:cs="FrankRuehl" w:hint="cs"/>
          <w:rtl/>
        </w:rPr>
        <w:t xml:space="preserve">1992. </w:t>
      </w:r>
    </w:p>
    <w:p w:rsidR="008A0464" w:rsidRPr="00100078" w:rsidRDefault="008A0464" w:rsidP="008A0464">
      <w:pPr>
        <w:pStyle w:val="P00"/>
        <w:tabs>
          <w:tab w:val="clear" w:pos="6259"/>
        </w:tabs>
        <w:spacing w:before="0"/>
        <w:ind w:left="0" w:right="1134"/>
        <w:rPr>
          <w:rFonts w:hint="cs"/>
          <w:vanish/>
          <w:szCs w:val="20"/>
          <w:shd w:val="clear" w:color="auto" w:fill="FFFF99"/>
          <w:rtl/>
        </w:rPr>
      </w:pPr>
      <w:bookmarkStart w:id="16" w:name="Rov27"/>
      <w:r w:rsidRPr="00100078">
        <w:rPr>
          <w:rFonts w:hint="cs"/>
          <w:vanish/>
          <w:color w:val="FF0000"/>
          <w:szCs w:val="20"/>
          <w:shd w:val="clear" w:color="auto" w:fill="FFFF99"/>
          <w:rtl/>
        </w:rPr>
        <w:t>מיום 2.7.2000</w:t>
      </w:r>
    </w:p>
    <w:p w:rsidR="008A0464" w:rsidRPr="00100078" w:rsidRDefault="008A0464" w:rsidP="008A0464">
      <w:pPr>
        <w:pStyle w:val="P00"/>
        <w:spacing w:before="0"/>
        <w:ind w:left="0" w:right="1134"/>
        <w:rPr>
          <w:rFonts w:hint="cs"/>
          <w:b/>
          <w:bCs/>
          <w:vanish/>
          <w:szCs w:val="20"/>
          <w:shd w:val="clear" w:color="auto" w:fill="FFFF99"/>
          <w:rtl/>
        </w:rPr>
      </w:pPr>
      <w:r w:rsidRPr="00100078">
        <w:rPr>
          <w:rFonts w:hint="cs"/>
          <w:b/>
          <w:bCs/>
          <w:vanish/>
          <w:szCs w:val="20"/>
          <w:shd w:val="clear" w:color="auto" w:fill="FFFF99"/>
          <w:rtl/>
        </w:rPr>
        <w:t>תק' תש"ס-2000</w:t>
      </w:r>
    </w:p>
    <w:p w:rsidR="008A0464" w:rsidRPr="00100078" w:rsidRDefault="008A0464" w:rsidP="008A0464">
      <w:pPr>
        <w:pStyle w:val="P00"/>
        <w:spacing w:before="0"/>
        <w:ind w:left="0" w:right="1134"/>
        <w:rPr>
          <w:rFonts w:hint="cs"/>
          <w:vanish/>
          <w:szCs w:val="20"/>
          <w:shd w:val="clear" w:color="auto" w:fill="FFFF99"/>
          <w:rtl/>
        </w:rPr>
      </w:pPr>
      <w:hyperlink r:id="rId12" w:history="1">
        <w:r w:rsidRPr="00100078">
          <w:rPr>
            <w:rStyle w:val="Hyperlink"/>
            <w:rFonts w:hint="cs"/>
            <w:vanish/>
            <w:szCs w:val="20"/>
            <w:shd w:val="clear" w:color="auto" w:fill="FFFF99"/>
            <w:rtl/>
          </w:rPr>
          <w:t>ק"ת תש"ס מס' 6023</w:t>
        </w:r>
      </w:hyperlink>
      <w:r w:rsidRPr="00100078">
        <w:rPr>
          <w:rFonts w:hint="cs"/>
          <w:vanish/>
          <w:szCs w:val="20"/>
          <w:shd w:val="clear" w:color="auto" w:fill="FFFF99"/>
          <w:rtl/>
        </w:rPr>
        <w:t xml:space="preserve"> מיום 6.3.2000 עמ' 377</w:t>
      </w:r>
    </w:p>
    <w:p w:rsidR="008A0464" w:rsidRPr="00100078" w:rsidRDefault="008A0464" w:rsidP="008A0464">
      <w:pPr>
        <w:pStyle w:val="P00"/>
        <w:ind w:left="0" w:right="1134"/>
        <w:rPr>
          <w:rStyle w:val="default"/>
          <w:rFonts w:cs="FrankRuehl"/>
          <w:vanish/>
          <w:sz w:val="22"/>
          <w:szCs w:val="22"/>
          <w:shd w:val="clear" w:color="auto" w:fill="FFFF99"/>
          <w:rtl/>
        </w:rPr>
      </w:pPr>
      <w:r w:rsidRPr="00100078">
        <w:rPr>
          <w:vanish/>
          <w:sz w:val="22"/>
          <w:szCs w:val="22"/>
          <w:shd w:val="clear" w:color="auto" w:fill="FFFF99"/>
          <w:rtl/>
        </w:rPr>
        <w:tab/>
      </w:r>
      <w:r w:rsidRPr="00100078">
        <w:rPr>
          <w:rStyle w:val="default"/>
          <w:rFonts w:cs="FrankRuehl"/>
          <w:vanish/>
          <w:sz w:val="22"/>
          <w:szCs w:val="22"/>
          <w:shd w:val="clear" w:color="auto" w:fill="FFFF99"/>
          <w:rtl/>
        </w:rPr>
        <w:t>(</w:t>
      </w:r>
      <w:r w:rsidRPr="00100078">
        <w:rPr>
          <w:rStyle w:val="default"/>
          <w:rFonts w:cs="FrankRuehl" w:hint="cs"/>
          <w:vanish/>
          <w:sz w:val="22"/>
          <w:szCs w:val="22"/>
          <w:shd w:val="clear" w:color="auto" w:fill="FFFF99"/>
          <w:rtl/>
        </w:rPr>
        <w:t>ב)</w:t>
      </w:r>
      <w:r w:rsidRPr="00100078">
        <w:rPr>
          <w:rStyle w:val="default"/>
          <w:rFonts w:cs="FrankRuehl"/>
          <w:vanish/>
          <w:sz w:val="22"/>
          <w:szCs w:val="22"/>
          <w:shd w:val="clear" w:color="auto" w:fill="FFFF99"/>
          <w:rtl/>
        </w:rPr>
        <w:tab/>
      </w:r>
      <w:r w:rsidRPr="00100078">
        <w:rPr>
          <w:rStyle w:val="default"/>
          <w:rFonts w:cs="FrankRuehl" w:hint="cs"/>
          <w:vanish/>
          <w:sz w:val="22"/>
          <w:szCs w:val="22"/>
          <w:shd w:val="clear" w:color="auto" w:fill="FFFF99"/>
          <w:rtl/>
        </w:rPr>
        <w:t xml:space="preserve">הודעה על שיעור הריבית </w:t>
      </w:r>
      <w:r w:rsidRPr="00100078">
        <w:rPr>
          <w:rStyle w:val="default"/>
          <w:rFonts w:cs="FrankRuehl" w:hint="cs"/>
          <w:vanish/>
          <w:sz w:val="22"/>
          <w:szCs w:val="22"/>
          <w:u w:val="single"/>
          <w:shd w:val="clear" w:color="auto" w:fill="FFFF99"/>
          <w:rtl/>
        </w:rPr>
        <w:t>השנתית</w:t>
      </w:r>
      <w:r w:rsidRPr="00100078">
        <w:rPr>
          <w:rStyle w:val="default"/>
          <w:rFonts w:cs="FrankRuehl" w:hint="cs"/>
          <w:vanish/>
          <w:sz w:val="22"/>
          <w:szCs w:val="22"/>
          <w:shd w:val="clear" w:color="auto" w:fill="FFFF99"/>
          <w:rtl/>
        </w:rPr>
        <w:t xml:space="preserve"> תימסר לחוסך במועד תחילת תקופת החסכון; הבנק יהיה רשאי לקבוע כי שיעור הריבי</w:t>
      </w:r>
      <w:r w:rsidRPr="00100078">
        <w:rPr>
          <w:rStyle w:val="default"/>
          <w:rFonts w:cs="FrankRuehl"/>
          <w:vanish/>
          <w:sz w:val="22"/>
          <w:szCs w:val="22"/>
          <w:shd w:val="clear" w:color="auto" w:fill="FFFF99"/>
          <w:rtl/>
        </w:rPr>
        <w:t>ת</w:t>
      </w:r>
      <w:r w:rsidRPr="00100078">
        <w:rPr>
          <w:rStyle w:val="default"/>
          <w:rFonts w:cs="FrankRuehl" w:hint="cs"/>
          <w:vanish/>
          <w:sz w:val="22"/>
          <w:szCs w:val="22"/>
          <w:shd w:val="clear" w:color="auto" w:fill="FFFF99"/>
          <w:rtl/>
        </w:rPr>
        <w:t xml:space="preserve"> </w:t>
      </w:r>
      <w:r w:rsidRPr="00100078">
        <w:rPr>
          <w:rStyle w:val="default"/>
          <w:rFonts w:cs="FrankRuehl" w:hint="cs"/>
          <w:vanish/>
          <w:sz w:val="22"/>
          <w:szCs w:val="22"/>
          <w:u w:val="single"/>
          <w:shd w:val="clear" w:color="auto" w:fill="FFFF99"/>
          <w:rtl/>
        </w:rPr>
        <w:t>השנתית</w:t>
      </w:r>
      <w:r w:rsidRPr="00100078">
        <w:rPr>
          <w:rStyle w:val="default"/>
          <w:rFonts w:cs="FrankRuehl" w:hint="cs"/>
          <w:vanish/>
          <w:sz w:val="22"/>
          <w:szCs w:val="22"/>
          <w:shd w:val="clear" w:color="auto" w:fill="FFFF99"/>
          <w:rtl/>
        </w:rPr>
        <w:t xml:space="preserve"> ישתנה מפעם לפעם ובמקרה כזה יודיע הבנק לחוסך במועד תחילת תקופת החסכון על דרך השתנות שיעור הריבית </w:t>
      </w:r>
      <w:r w:rsidRPr="00100078">
        <w:rPr>
          <w:rStyle w:val="default"/>
          <w:rFonts w:cs="FrankRuehl" w:hint="cs"/>
          <w:vanish/>
          <w:sz w:val="22"/>
          <w:szCs w:val="22"/>
          <w:u w:val="single"/>
          <w:shd w:val="clear" w:color="auto" w:fill="FFFF99"/>
          <w:rtl/>
        </w:rPr>
        <w:t>השנתית</w:t>
      </w:r>
      <w:r w:rsidRPr="00100078">
        <w:rPr>
          <w:rStyle w:val="default"/>
          <w:rFonts w:cs="FrankRuehl" w:hint="cs"/>
          <w:vanish/>
          <w:sz w:val="22"/>
          <w:szCs w:val="22"/>
          <w:shd w:val="clear" w:color="auto" w:fill="FFFF99"/>
          <w:rtl/>
        </w:rPr>
        <w:t>.</w:t>
      </w:r>
    </w:p>
    <w:p w:rsidR="008A0464" w:rsidRPr="00581148" w:rsidRDefault="008A0464" w:rsidP="00100078">
      <w:pPr>
        <w:pStyle w:val="P00"/>
        <w:spacing w:before="0"/>
        <w:ind w:left="0" w:right="1134"/>
        <w:rPr>
          <w:rStyle w:val="default"/>
          <w:rFonts w:cs="FrankRuehl" w:hint="cs"/>
          <w:sz w:val="2"/>
          <w:szCs w:val="2"/>
          <w:u w:val="single"/>
          <w:rtl/>
        </w:rPr>
      </w:pPr>
      <w:r w:rsidRPr="00100078">
        <w:rPr>
          <w:vanish/>
          <w:sz w:val="22"/>
          <w:szCs w:val="22"/>
          <w:shd w:val="clear" w:color="auto" w:fill="FFFF99"/>
          <w:rtl/>
        </w:rPr>
        <w:tab/>
      </w:r>
      <w:r w:rsidRPr="00100078">
        <w:rPr>
          <w:rStyle w:val="default"/>
          <w:rFonts w:cs="FrankRuehl"/>
          <w:vanish/>
          <w:sz w:val="22"/>
          <w:szCs w:val="22"/>
          <w:u w:val="single"/>
          <w:shd w:val="clear" w:color="auto" w:fill="FFFF99"/>
          <w:rtl/>
        </w:rPr>
        <w:t>(</w:t>
      </w:r>
      <w:r w:rsidRPr="00100078">
        <w:rPr>
          <w:rStyle w:val="default"/>
          <w:rFonts w:cs="FrankRuehl" w:hint="cs"/>
          <w:vanish/>
          <w:sz w:val="22"/>
          <w:szCs w:val="22"/>
          <w:u w:val="single"/>
          <w:shd w:val="clear" w:color="auto" w:fill="FFFF99"/>
          <w:rtl/>
        </w:rPr>
        <w:t>ג)</w:t>
      </w:r>
      <w:r w:rsidRPr="00100078">
        <w:rPr>
          <w:rStyle w:val="default"/>
          <w:rFonts w:cs="FrankRuehl"/>
          <w:vanish/>
          <w:sz w:val="22"/>
          <w:szCs w:val="22"/>
          <w:u w:val="single"/>
          <w:shd w:val="clear" w:color="auto" w:fill="FFFF99"/>
          <w:rtl/>
        </w:rPr>
        <w:tab/>
      </w:r>
      <w:r w:rsidRPr="00100078">
        <w:rPr>
          <w:rStyle w:val="default"/>
          <w:rFonts w:cs="FrankRuehl" w:hint="cs"/>
          <w:vanish/>
          <w:sz w:val="22"/>
          <w:szCs w:val="22"/>
          <w:u w:val="single"/>
          <w:shd w:val="clear" w:color="auto" w:fill="FFFF99"/>
          <w:rtl/>
        </w:rPr>
        <w:t>בכל הודעה או פרסום של הבנק בדבר שיעורי הריבית</w:t>
      </w:r>
      <w:r w:rsidRPr="00100078">
        <w:rPr>
          <w:rStyle w:val="default"/>
          <w:rFonts w:cs="FrankRuehl"/>
          <w:vanish/>
          <w:sz w:val="22"/>
          <w:szCs w:val="22"/>
          <w:u w:val="single"/>
          <w:shd w:val="clear" w:color="auto" w:fill="FFFF99"/>
          <w:rtl/>
        </w:rPr>
        <w:t xml:space="preserve"> </w:t>
      </w:r>
      <w:r w:rsidRPr="00100078">
        <w:rPr>
          <w:rStyle w:val="default"/>
          <w:rFonts w:cs="FrankRuehl" w:hint="cs"/>
          <w:vanish/>
          <w:sz w:val="22"/>
          <w:szCs w:val="22"/>
          <w:u w:val="single"/>
          <w:shd w:val="clear" w:color="auto" w:fill="FFFF99"/>
          <w:rtl/>
        </w:rPr>
        <w:t>המשתלמת במסגרת התכנית, ייקבע שיעור הריבית כממוצע שיעורי הריבית המתואמת השנ</w:t>
      </w:r>
      <w:r w:rsidRPr="00100078">
        <w:rPr>
          <w:rStyle w:val="default"/>
          <w:rFonts w:cs="FrankRuehl"/>
          <w:vanish/>
          <w:sz w:val="22"/>
          <w:szCs w:val="22"/>
          <w:u w:val="single"/>
          <w:shd w:val="clear" w:color="auto" w:fill="FFFF99"/>
          <w:rtl/>
        </w:rPr>
        <w:t>ת</w:t>
      </w:r>
      <w:r w:rsidRPr="00100078">
        <w:rPr>
          <w:rStyle w:val="default"/>
          <w:rFonts w:cs="FrankRuehl" w:hint="cs"/>
          <w:vanish/>
          <w:sz w:val="22"/>
          <w:szCs w:val="22"/>
          <w:u w:val="single"/>
          <w:shd w:val="clear" w:color="auto" w:fill="FFFF99"/>
          <w:rtl/>
        </w:rPr>
        <w:t xml:space="preserve">ית, למעט מקרים שבהם הריבית אינה ידועה מראש; לענין זה, "ריבית מתואמת שנתית" </w:t>
      </w:r>
      <w:r w:rsidR="00100078" w:rsidRPr="00100078">
        <w:rPr>
          <w:rStyle w:val="default"/>
          <w:rFonts w:cs="FrankRuehl" w:hint="cs"/>
          <w:vanish/>
          <w:sz w:val="22"/>
          <w:szCs w:val="22"/>
          <w:u w:val="single"/>
          <w:shd w:val="clear" w:color="auto" w:fill="FFFF99"/>
          <w:rtl/>
        </w:rPr>
        <w:t>-</w:t>
      </w:r>
      <w:r w:rsidRPr="00100078">
        <w:rPr>
          <w:rStyle w:val="default"/>
          <w:rFonts w:cs="FrankRuehl" w:hint="cs"/>
          <w:vanish/>
          <w:sz w:val="22"/>
          <w:szCs w:val="22"/>
          <w:u w:val="single"/>
          <w:shd w:val="clear" w:color="auto" w:fill="FFFF99"/>
          <w:rtl/>
        </w:rPr>
        <w:t xml:space="preserve"> כהגדרתה בכללי הבנקאות (שירות ללקוח) (גילוי נאות ומסירת מסמכים), תשנ"ב</w:t>
      </w:r>
      <w:r w:rsidR="00100078" w:rsidRPr="00100078">
        <w:rPr>
          <w:rStyle w:val="default"/>
          <w:rFonts w:cs="FrankRuehl" w:hint="cs"/>
          <w:vanish/>
          <w:sz w:val="22"/>
          <w:szCs w:val="22"/>
          <w:u w:val="single"/>
          <w:shd w:val="clear" w:color="auto" w:fill="FFFF99"/>
          <w:rtl/>
        </w:rPr>
        <w:t>-</w:t>
      </w:r>
      <w:r w:rsidRPr="00100078">
        <w:rPr>
          <w:rStyle w:val="default"/>
          <w:rFonts w:cs="FrankRuehl" w:hint="cs"/>
          <w:vanish/>
          <w:sz w:val="22"/>
          <w:szCs w:val="22"/>
          <w:u w:val="single"/>
          <w:shd w:val="clear" w:color="auto" w:fill="FFFF99"/>
          <w:rtl/>
        </w:rPr>
        <w:t xml:space="preserve">1992. </w:t>
      </w:r>
      <w:bookmarkEnd w:id="16"/>
    </w:p>
    <w:p w:rsidR="00734C6E" w:rsidRDefault="00734C6E">
      <w:pPr>
        <w:pStyle w:val="P00"/>
        <w:spacing w:before="72"/>
        <w:ind w:left="0" w:right="1134"/>
        <w:rPr>
          <w:rStyle w:val="default"/>
          <w:rFonts w:cs="FrankRuehl"/>
          <w:rtl/>
        </w:rPr>
      </w:pPr>
      <w:bookmarkStart w:id="17" w:name="Seif9"/>
      <w:bookmarkEnd w:id="17"/>
      <w:r>
        <w:rPr>
          <w:lang w:val="he-IL"/>
        </w:rPr>
        <w:pict>
          <v:rect id="_x0000_s1042" style="position:absolute;left:0;text-align:left;margin-left:464.5pt;margin-top:8.05pt;width:75.05pt;height:9.5pt;z-index:251660288"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ה</w:t>
                  </w:r>
                  <w:r>
                    <w:rPr>
                      <w:rFonts w:cs="Miriam" w:hint="cs"/>
                      <w:szCs w:val="18"/>
                      <w:rtl/>
                    </w:rPr>
                    <w:t>טבות נוספות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ממונה יהא רשאי לאשר בקשות הבנק למתן הטבות נוספות על אלה הקבועות בתכנית.</w:t>
      </w:r>
    </w:p>
    <w:p w:rsidR="00734C6E" w:rsidRDefault="00734C6E">
      <w:pPr>
        <w:pStyle w:val="P00"/>
        <w:spacing w:before="72"/>
        <w:ind w:left="0" w:right="1134"/>
        <w:rPr>
          <w:rStyle w:val="default"/>
          <w:rFonts w:cs="FrankRuehl" w:hint="cs"/>
          <w:rtl/>
        </w:rPr>
      </w:pPr>
      <w:bookmarkStart w:id="18" w:name="Seif10"/>
      <w:bookmarkEnd w:id="18"/>
      <w:r>
        <w:rPr>
          <w:lang w:val="he-IL"/>
        </w:rPr>
        <w:pict>
          <v:rect id="_x0000_s1043" style="position:absolute;left:0;text-align:left;margin-left:464.5pt;margin-top:8.05pt;width:75.05pt;height:17.1pt;z-index:251661312" o:allowincell="f" filled="f" stroked="f" strokecolor="lime" strokeweight=".25pt">
            <v:textbox inset="0,0,0,0">
              <w:txbxContent>
                <w:p w:rsidR="00734C6E" w:rsidRDefault="00734C6E">
                  <w:pPr>
                    <w:spacing w:line="160" w:lineRule="exact"/>
                    <w:jc w:val="left"/>
                    <w:rPr>
                      <w:rFonts w:cs="Miriam" w:hint="cs"/>
                      <w:noProof/>
                      <w:szCs w:val="18"/>
                      <w:rtl/>
                    </w:rPr>
                  </w:pPr>
                  <w:r>
                    <w:rPr>
                      <w:rFonts w:cs="Miriam"/>
                      <w:szCs w:val="18"/>
                      <w:rtl/>
                    </w:rPr>
                    <w:t>ת</w:t>
                  </w:r>
                  <w:r>
                    <w:rPr>
                      <w:rFonts w:cs="Miriam" w:hint="cs"/>
                      <w:szCs w:val="18"/>
                      <w:rtl/>
                    </w:rPr>
                    <w:t>ק'</w:t>
                  </w:r>
                  <w:r w:rsidR="00100078">
                    <w:rPr>
                      <w:rFonts w:cs="Miriam" w:hint="cs"/>
                      <w:szCs w:val="18"/>
                      <w:rtl/>
                    </w:rPr>
                    <w:t xml:space="preserve"> </w:t>
                  </w:r>
                  <w:r>
                    <w:rPr>
                      <w:rFonts w:cs="Miriam" w:hint="cs"/>
                      <w:szCs w:val="18"/>
                      <w:rtl/>
                    </w:rPr>
                    <w:t>תשס"א</w:t>
                  </w:r>
                  <w:r w:rsidR="00100078">
                    <w:rPr>
                      <w:rFonts w:cs="Miriam" w:hint="cs"/>
                      <w:szCs w:val="18"/>
                      <w:rtl/>
                    </w:rPr>
                    <w:t>-</w:t>
                  </w:r>
                  <w:r w:rsidR="00100078">
                    <w:rPr>
                      <w:rFonts w:cs="Miriam"/>
                      <w:szCs w:val="18"/>
                      <w:rtl/>
                    </w:rPr>
                    <w:t>2000</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בוטל).</w:t>
      </w:r>
    </w:p>
    <w:p w:rsidR="00734C6E" w:rsidRPr="00100078" w:rsidRDefault="00734C6E" w:rsidP="00734C6E">
      <w:pPr>
        <w:pStyle w:val="P00"/>
        <w:tabs>
          <w:tab w:val="clear" w:pos="6259"/>
        </w:tabs>
        <w:spacing w:before="0"/>
        <w:ind w:left="0" w:right="1134"/>
        <w:rPr>
          <w:rFonts w:hint="cs"/>
          <w:vanish/>
          <w:szCs w:val="20"/>
          <w:shd w:val="clear" w:color="auto" w:fill="FFFF99"/>
          <w:rtl/>
        </w:rPr>
      </w:pPr>
      <w:bookmarkStart w:id="19" w:name="Rov28"/>
      <w:r w:rsidRPr="00100078">
        <w:rPr>
          <w:rFonts w:hint="cs"/>
          <w:vanish/>
          <w:color w:val="FF0000"/>
          <w:szCs w:val="20"/>
          <w:shd w:val="clear" w:color="auto" w:fill="FFFF99"/>
          <w:rtl/>
        </w:rPr>
        <w:t>מיום 8.5.2000</w:t>
      </w:r>
    </w:p>
    <w:p w:rsidR="00734C6E" w:rsidRPr="00100078" w:rsidRDefault="00734C6E" w:rsidP="00734C6E">
      <w:pPr>
        <w:pStyle w:val="P00"/>
        <w:spacing w:before="0"/>
        <w:ind w:left="0" w:right="1134"/>
        <w:rPr>
          <w:rFonts w:hint="cs"/>
          <w:b/>
          <w:bCs/>
          <w:vanish/>
          <w:szCs w:val="20"/>
          <w:shd w:val="clear" w:color="auto" w:fill="FFFF99"/>
          <w:rtl/>
        </w:rPr>
      </w:pPr>
      <w:r w:rsidRPr="00100078">
        <w:rPr>
          <w:rFonts w:hint="cs"/>
          <w:b/>
          <w:bCs/>
          <w:vanish/>
          <w:szCs w:val="20"/>
          <w:shd w:val="clear" w:color="auto" w:fill="FFFF99"/>
          <w:rtl/>
        </w:rPr>
        <w:t>תק' תשס"א-2000</w:t>
      </w:r>
    </w:p>
    <w:p w:rsidR="00734C6E" w:rsidRPr="00100078" w:rsidRDefault="00734C6E" w:rsidP="00734C6E">
      <w:pPr>
        <w:pStyle w:val="P00"/>
        <w:spacing w:before="0"/>
        <w:ind w:left="0" w:right="1134"/>
        <w:rPr>
          <w:rFonts w:hint="cs"/>
          <w:vanish/>
          <w:szCs w:val="20"/>
          <w:shd w:val="clear" w:color="auto" w:fill="FFFF99"/>
          <w:rtl/>
        </w:rPr>
      </w:pPr>
      <w:hyperlink r:id="rId13" w:history="1">
        <w:r w:rsidRPr="00100078">
          <w:rPr>
            <w:rStyle w:val="Hyperlink"/>
            <w:rFonts w:hint="cs"/>
            <w:vanish/>
            <w:szCs w:val="20"/>
            <w:shd w:val="clear" w:color="auto" w:fill="FFFF99"/>
            <w:rtl/>
          </w:rPr>
          <w:t>ק"ת תשס"א מס' 6073</w:t>
        </w:r>
      </w:hyperlink>
      <w:r w:rsidRPr="00100078">
        <w:rPr>
          <w:rFonts w:hint="cs"/>
          <w:vanish/>
          <w:szCs w:val="20"/>
          <w:shd w:val="clear" w:color="auto" w:fill="FFFF99"/>
          <w:rtl/>
        </w:rPr>
        <w:t xml:space="preserve"> מיום 28.12.2000 עמ' 219</w:t>
      </w:r>
    </w:p>
    <w:p w:rsidR="00734C6E" w:rsidRPr="00100078" w:rsidRDefault="00734C6E" w:rsidP="00734C6E">
      <w:pPr>
        <w:pStyle w:val="P00"/>
        <w:spacing w:before="0"/>
        <w:ind w:left="0" w:right="1134"/>
        <w:rPr>
          <w:rFonts w:hint="cs"/>
          <w:b/>
          <w:bCs/>
          <w:vanish/>
          <w:szCs w:val="20"/>
          <w:shd w:val="clear" w:color="auto" w:fill="FFFF99"/>
          <w:rtl/>
        </w:rPr>
      </w:pPr>
      <w:r w:rsidRPr="00100078">
        <w:rPr>
          <w:rFonts w:hint="cs"/>
          <w:b/>
          <w:bCs/>
          <w:vanish/>
          <w:szCs w:val="20"/>
          <w:shd w:val="clear" w:color="auto" w:fill="FFFF99"/>
          <w:rtl/>
        </w:rPr>
        <w:t>ביטול סעיף 8</w:t>
      </w:r>
    </w:p>
    <w:p w:rsidR="00734C6E" w:rsidRPr="00100078" w:rsidRDefault="00734C6E" w:rsidP="00734C6E">
      <w:pPr>
        <w:pStyle w:val="P00"/>
        <w:ind w:left="0" w:right="1134"/>
        <w:rPr>
          <w:rFonts w:hint="cs"/>
          <w:vanish/>
          <w:szCs w:val="20"/>
          <w:shd w:val="clear" w:color="auto" w:fill="FFFF99"/>
          <w:rtl/>
        </w:rPr>
      </w:pPr>
      <w:r w:rsidRPr="00100078">
        <w:rPr>
          <w:rFonts w:hint="cs"/>
          <w:vanish/>
          <w:szCs w:val="20"/>
          <w:shd w:val="clear" w:color="auto" w:fill="FFFF99"/>
          <w:rtl/>
        </w:rPr>
        <w:t>הנוסח הקודם:</w:t>
      </w:r>
    </w:p>
    <w:p w:rsidR="00734C6E" w:rsidRPr="00100078" w:rsidRDefault="00734C6E" w:rsidP="00734C6E">
      <w:pPr>
        <w:pStyle w:val="P00"/>
        <w:spacing w:before="20"/>
        <w:ind w:left="0" w:right="1134"/>
        <w:rPr>
          <w:rFonts w:cs="Miriam" w:hint="cs"/>
          <w:strike/>
          <w:vanish/>
          <w:sz w:val="16"/>
          <w:szCs w:val="16"/>
          <w:shd w:val="clear" w:color="auto" w:fill="FFFF99"/>
          <w:rtl/>
        </w:rPr>
      </w:pPr>
      <w:r w:rsidRPr="00100078">
        <w:rPr>
          <w:rFonts w:cs="Miriam" w:hint="cs"/>
          <w:strike/>
          <w:vanish/>
          <w:sz w:val="16"/>
          <w:szCs w:val="16"/>
          <w:shd w:val="clear" w:color="auto" w:fill="FFFF99"/>
          <w:rtl/>
        </w:rPr>
        <w:t>פטור ממס</w:t>
      </w:r>
    </w:p>
    <w:p w:rsidR="00734C6E" w:rsidRPr="00581148" w:rsidRDefault="00734C6E" w:rsidP="00581148">
      <w:pPr>
        <w:pStyle w:val="P00"/>
        <w:spacing w:before="0"/>
        <w:ind w:left="0" w:right="1134"/>
        <w:rPr>
          <w:rFonts w:hint="cs"/>
          <w:strike/>
          <w:sz w:val="2"/>
          <w:szCs w:val="2"/>
          <w:rtl/>
        </w:rPr>
      </w:pPr>
      <w:r w:rsidRPr="00100078">
        <w:rPr>
          <w:rFonts w:hint="cs"/>
          <w:strike/>
          <w:vanish/>
          <w:sz w:val="22"/>
          <w:szCs w:val="22"/>
          <w:shd w:val="clear" w:color="auto" w:fill="FFFF99"/>
          <w:rtl/>
        </w:rPr>
        <w:t>8.</w:t>
      </w:r>
      <w:r w:rsidRPr="00100078">
        <w:rPr>
          <w:rFonts w:hint="cs"/>
          <w:strike/>
          <w:vanish/>
          <w:sz w:val="22"/>
          <w:szCs w:val="22"/>
          <w:shd w:val="clear" w:color="auto" w:fill="FFFF99"/>
          <w:rtl/>
        </w:rPr>
        <w:tab/>
        <w:t>הריבית, הפרשי ההצמדה או שער וההטבות המשתלמים לחוסך בתכנית יהיו פטורים ממס.</w:t>
      </w:r>
      <w:bookmarkEnd w:id="19"/>
    </w:p>
    <w:p w:rsidR="00734C6E" w:rsidRDefault="00734C6E">
      <w:pPr>
        <w:pStyle w:val="P00"/>
        <w:spacing w:before="72"/>
        <w:ind w:left="0" w:right="1134"/>
        <w:rPr>
          <w:rStyle w:val="default"/>
          <w:rFonts w:cs="FrankRuehl"/>
          <w:rtl/>
        </w:rPr>
      </w:pPr>
      <w:bookmarkStart w:id="20" w:name="Seif11"/>
      <w:bookmarkEnd w:id="20"/>
      <w:r>
        <w:rPr>
          <w:lang w:val="he-IL"/>
        </w:rPr>
        <w:pict>
          <v:rect id="_x0000_s1044" style="position:absolute;left:0;text-align:left;margin-left:464.5pt;margin-top:8.05pt;width:75.05pt;height:13.6pt;z-index:251662336"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ת</w:t>
                  </w:r>
                  <w:r>
                    <w:rPr>
                      <w:rFonts w:cs="Miriam" w:hint="cs"/>
                      <w:szCs w:val="18"/>
                      <w:rtl/>
                    </w:rPr>
                    <w:t>חנות יציאה</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חוסך רשאי למשוך את ההפקדות כולן או חלקן ביחד עם הריבית, הפרשי ההצמדה או השער וההטבות המשתלמים לחוסך בתכנית, לפני תום תקופת החסכון, בתנאים המפורטים להלן:</w:t>
      </w:r>
    </w:p>
    <w:p w:rsidR="00734C6E" w:rsidRDefault="00734C6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יודיע לבנק שלושים ימים מראש על כוונתו למשוך סכומים מהת</w:t>
      </w:r>
      <w:r>
        <w:rPr>
          <w:rStyle w:val="default"/>
          <w:rFonts w:cs="FrankRuehl"/>
          <w:rtl/>
        </w:rPr>
        <w:t>כ</w:t>
      </w:r>
      <w:r>
        <w:rPr>
          <w:rStyle w:val="default"/>
          <w:rFonts w:cs="FrankRuehl" w:hint="cs"/>
          <w:rtl/>
        </w:rPr>
        <w:t>נית;</w:t>
      </w:r>
    </w:p>
    <w:p w:rsidR="00734C6E" w:rsidRDefault="00734C6E">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הבנק יקבע מועדים קבועים שבהם יוכל החוסך למשוך את ההפקדות כולן או חלקן מן התכנית לפני תום תקופת החסכון בצירוף הפרשי ההצמדה והריבית עליהן </w:t>
      </w:r>
      <w:r>
        <w:rPr>
          <w:rStyle w:val="default"/>
          <w:rFonts w:cs="FrankRuehl"/>
          <w:rtl/>
        </w:rPr>
        <w:t>כ</w:t>
      </w:r>
      <w:r>
        <w:rPr>
          <w:rStyle w:val="default"/>
          <w:rFonts w:cs="FrankRuehl" w:hint="cs"/>
          <w:rtl/>
        </w:rPr>
        <w:t xml:space="preserve">מפורט בסעיפים 5 ו-6 ובתוספת ההטבות הנוספות לפי סעיף 7, אם אושרו, ובלבד </w:t>
      </w:r>
      <w:r w:rsidR="00100078">
        <w:rPr>
          <w:rStyle w:val="default"/>
          <w:rFonts w:cs="FrankRuehl"/>
          <w:rtl/>
        </w:rPr>
        <w:t>–</w:t>
      </w:r>
    </w:p>
    <w:p w:rsidR="00734C6E" w:rsidRDefault="00734C6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שהמועד הראשון למשיכה לא יהיה מוקדם מתום שנתיים מתחילת תקופת החסכון;</w:t>
      </w:r>
    </w:p>
    <w:p w:rsidR="00734C6E" w:rsidRDefault="00734C6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שיעברו ששה חודשים לפחות בין מועד משיכה אחד למשנהו, למעט תום תקופת החסכון.</w:t>
      </w:r>
    </w:p>
    <w:p w:rsidR="00734C6E" w:rsidRDefault="00734C6E">
      <w:pPr>
        <w:pStyle w:val="P00"/>
        <w:spacing w:before="72"/>
        <w:ind w:left="0" w:right="1134"/>
        <w:rPr>
          <w:rStyle w:val="default"/>
          <w:rFonts w:cs="FrankRuehl"/>
          <w:rtl/>
        </w:rPr>
      </w:pPr>
      <w:bookmarkStart w:id="21" w:name="Seif12"/>
      <w:bookmarkEnd w:id="21"/>
      <w:r>
        <w:rPr>
          <w:lang w:val="he-IL"/>
        </w:rPr>
        <w:pict>
          <v:rect id="_x0000_s1045" style="position:absolute;left:0;text-align:left;margin-left:464.5pt;margin-top:8.05pt;width:75.05pt;height:11.55pt;z-index:251663360"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מ</w:t>
                  </w:r>
                  <w:r>
                    <w:rPr>
                      <w:rFonts w:cs="Miriam" w:hint="cs"/>
                      <w:szCs w:val="18"/>
                      <w:rtl/>
                    </w:rPr>
                    <w:t>שיכה לצרכי דיור</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נוסף לא</w:t>
      </w:r>
      <w:r>
        <w:rPr>
          <w:rStyle w:val="default"/>
          <w:rFonts w:cs="FrankRuehl"/>
          <w:rtl/>
        </w:rPr>
        <w:t>מ</w:t>
      </w:r>
      <w:r>
        <w:rPr>
          <w:rStyle w:val="default"/>
          <w:rFonts w:cs="FrankRuehl" w:hint="cs"/>
          <w:rtl/>
        </w:rPr>
        <w:t>ור בסעיף 9, אם משך החוסך את כספו אחרי תום שנתיים מתחילת תקופת החסכון יהיה זכאי למלוא ההטבות אשר הובטחו לו בתחילת תקופת החסכון בהתקיים אחד מהתנאים הבאים:</w:t>
      </w:r>
    </w:p>
    <w:p w:rsidR="00734C6E" w:rsidRDefault="00734C6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הציג מסמכים להנחת דעתו של הבנק המאשרים כי משיכת כספי החסכון הינה לצרכי דיור;</w:t>
      </w:r>
    </w:p>
    <w:p w:rsidR="00734C6E" w:rsidRDefault="00734C6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לחוסך אושרה</w:t>
      </w:r>
      <w:r>
        <w:rPr>
          <w:rStyle w:val="default"/>
          <w:rFonts w:cs="FrankRuehl"/>
          <w:rtl/>
        </w:rPr>
        <w:t xml:space="preserve"> </w:t>
      </w:r>
      <w:r>
        <w:rPr>
          <w:rStyle w:val="default"/>
          <w:rFonts w:cs="FrankRuehl" w:hint="cs"/>
          <w:rtl/>
        </w:rPr>
        <w:t>הלוואה במסגרת התכנית.</w:t>
      </w:r>
    </w:p>
    <w:p w:rsidR="00734C6E" w:rsidRDefault="00734C6E">
      <w:pPr>
        <w:pStyle w:val="P00"/>
        <w:spacing w:before="72"/>
        <w:ind w:left="0" w:right="1134"/>
        <w:rPr>
          <w:rStyle w:val="default"/>
          <w:rFonts w:cs="FrankRuehl"/>
          <w:rtl/>
        </w:rPr>
      </w:pPr>
      <w:bookmarkStart w:id="22" w:name="Seif13"/>
      <w:bookmarkEnd w:id="22"/>
      <w:r>
        <w:rPr>
          <w:lang w:val="he-IL"/>
        </w:rPr>
        <w:pict>
          <v:rect id="_x0000_s1046" style="position:absolute;left:0;text-align:left;margin-left:464.5pt;margin-top:8.05pt;width:75.05pt;height:14.6pt;z-index:251664384"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מ</w:t>
                  </w:r>
                  <w:r>
                    <w:rPr>
                      <w:rFonts w:cs="Miriam" w:hint="cs"/>
                      <w:szCs w:val="18"/>
                      <w:rtl/>
                    </w:rPr>
                    <w:t>שיכה חריגה</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 xml:space="preserve">כפוף לאמור בסעיף 9(1), רשאי החוסך למשוך את ההפקדות מן התכנית לפני תום שנתיים ממועד תחילת תקופת החסכון או החל בתום שנתיים ממועד תחילת תקופת החסכון אך לא במועדים שנקבעו כאמור בסעיף 9, ואולם במקרים אלה החוסך יקבל עד </w:t>
      </w:r>
      <w:r>
        <w:rPr>
          <w:rStyle w:val="default"/>
          <w:rFonts w:cs="FrankRuehl"/>
          <w:rtl/>
        </w:rPr>
        <w:t xml:space="preserve">90% </w:t>
      </w:r>
      <w:r>
        <w:rPr>
          <w:rStyle w:val="default"/>
          <w:rFonts w:cs="FrankRuehl" w:hint="cs"/>
          <w:rtl/>
        </w:rPr>
        <w:t>מהפרשי ההצמדה, הריבית וההטבות האחרות הנוספות כפי שיקבע הבנק ובתנאי שישלם לחוסך לפחות את סכום קרן ההפקדות בהתאם לחלק היחסי שמשך החוסך.</w:t>
      </w:r>
    </w:p>
    <w:p w:rsidR="00734C6E" w:rsidRDefault="00734C6E">
      <w:pPr>
        <w:pStyle w:val="P00"/>
        <w:spacing w:before="72"/>
        <w:ind w:left="0" w:right="1134"/>
        <w:rPr>
          <w:rStyle w:val="default"/>
          <w:rFonts w:cs="FrankRuehl"/>
          <w:rtl/>
        </w:rPr>
      </w:pPr>
      <w:bookmarkStart w:id="23" w:name="Seif14"/>
      <w:bookmarkEnd w:id="23"/>
      <w:r>
        <w:rPr>
          <w:lang w:val="he-IL"/>
        </w:rPr>
        <w:pict>
          <v:rect id="_x0000_s1047" style="position:absolute;left:0;text-align:left;margin-left:464.5pt;margin-top:8.05pt;width:75.05pt;height:15.5pt;z-index:251665408"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ת</w:t>
                  </w:r>
                  <w:r>
                    <w:rPr>
                      <w:rFonts w:cs="Miriam" w:hint="cs"/>
                      <w:szCs w:val="18"/>
                      <w:rtl/>
                    </w:rPr>
                    <w:t>קבולים תקופתיים</w:t>
                  </w:r>
                </w:p>
              </w:txbxContent>
            </v:textbox>
            <w10:anchorlock/>
          </v:rect>
        </w:pict>
      </w:r>
      <w:r>
        <w:rPr>
          <w:rStyle w:val="big-number"/>
          <w:rtl/>
        </w:rPr>
        <w:t>12.</w:t>
      </w:r>
      <w:r>
        <w:rPr>
          <w:rStyle w:val="big-number"/>
          <w:rtl/>
        </w:rPr>
        <w:tab/>
      </w:r>
      <w:r>
        <w:rPr>
          <w:rStyle w:val="default"/>
          <w:rFonts w:cs="FrankRuehl"/>
          <w:rtl/>
        </w:rPr>
        <w:t>ב</w:t>
      </w:r>
      <w:r>
        <w:rPr>
          <w:rStyle w:val="default"/>
          <w:rFonts w:cs="FrankRuehl" w:hint="cs"/>
          <w:rtl/>
        </w:rPr>
        <w:t>נוסף לאמור בסעיף 9, אם קבע הבנק הסדר לכך במועד תחילת תקופת החסכון, רשאי החוסך במסלול ב' למשוך</w:t>
      </w:r>
      <w:r>
        <w:rPr>
          <w:rStyle w:val="default"/>
          <w:rFonts w:cs="FrankRuehl"/>
          <w:rtl/>
        </w:rPr>
        <w:t xml:space="preserve"> </w:t>
      </w:r>
      <w:r>
        <w:rPr>
          <w:rStyle w:val="default"/>
          <w:rFonts w:cs="FrankRuehl" w:hint="cs"/>
          <w:rtl/>
        </w:rPr>
        <w:t>את ההפקדה כולה או חלקה בצירוף הפרשי ההצמדה והריבית עליהן כמפורט בסעיפים 5 ו-6 ובתוספת ההטבות הנוספות לפי סעיף 7, אם אושרו, בדרך של תקבולים תקופתיים רצופים וזאת החל בחודש העוקב לחודש שבו הופקדה ההפקדה ובתנאי שמשך החסכון הממוצע של חלקי ההפקדה לא יפחת משנתי</w:t>
      </w:r>
      <w:r>
        <w:rPr>
          <w:rStyle w:val="default"/>
          <w:rFonts w:cs="FrankRuehl"/>
          <w:rtl/>
        </w:rPr>
        <w:t>ים</w:t>
      </w:r>
      <w:r>
        <w:rPr>
          <w:rStyle w:val="default"/>
          <w:rFonts w:cs="FrankRuehl" w:hint="cs"/>
          <w:rtl/>
        </w:rPr>
        <w:t>.</w:t>
      </w:r>
    </w:p>
    <w:p w:rsidR="00734C6E" w:rsidRDefault="00734C6E">
      <w:pPr>
        <w:pStyle w:val="P00"/>
        <w:spacing w:before="72"/>
        <w:ind w:left="0" w:right="1134"/>
        <w:rPr>
          <w:rStyle w:val="default"/>
          <w:rFonts w:cs="FrankRuehl"/>
          <w:rtl/>
        </w:rPr>
      </w:pPr>
      <w:bookmarkStart w:id="24" w:name="Seif15"/>
      <w:bookmarkEnd w:id="24"/>
      <w:r>
        <w:rPr>
          <w:lang w:val="he-IL"/>
        </w:rPr>
        <w:pict>
          <v:rect id="_x0000_s1048" style="position:absolute;left:0;text-align:left;margin-left:464.5pt;margin-top:8.05pt;width:75.05pt;height:22.95pt;z-index:251666432" o:allowincell="f" filled="f" stroked="f" strokecolor="lime" strokeweight=".25pt">
            <v:textbox inset="0,0,0,0">
              <w:txbxContent>
                <w:p w:rsidR="00734C6E" w:rsidRDefault="00734C6E">
                  <w:pPr>
                    <w:spacing w:line="160" w:lineRule="exact"/>
                    <w:jc w:val="left"/>
                    <w:rPr>
                      <w:rFonts w:cs="Miriam" w:hint="cs"/>
                      <w:szCs w:val="18"/>
                      <w:rtl/>
                    </w:rPr>
                  </w:pPr>
                  <w:r>
                    <w:rPr>
                      <w:rFonts w:cs="Miriam"/>
                      <w:szCs w:val="18"/>
                      <w:rtl/>
                    </w:rPr>
                    <w:t>ת</w:t>
                  </w:r>
                  <w:r>
                    <w:rPr>
                      <w:rFonts w:cs="Miriam" w:hint="cs"/>
                      <w:szCs w:val="18"/>
                      <w:rtl/>
                    </w:rPr>
                    <w:t>ום תקופת החסכון</w:t>
                  </w:r>
                </w:p>
                <w:p w:rsidR="00100078" w:rsidRDefault="00100078" w:rsidP="00100078">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בתום תקופת החסכון יועמדו לרשות החוסך ההפקדות בתוספת הפרשי הצמדה, ריבית וכל הטבה נוספת והחוסך לא יהיה זכאי להפרשי הצמדה או לריבית או לכל הטבה נוספת על פי סעיפים 5, 6 ו-7 בעד התקופה שלאחר תום תקופת החסכון.</w:t>
      </w:r>
    </w:p>
    <w:p w:rsidR="00734C6E" w:rsidRDefault="00734C6E">
      <w:pPr>
        <w:pStyle w:val="P00"/>
        <w:spacing w:before="72"/>
        <w:ind w:left="0" w:right="1134"/>
        <w:rPr>
          <w:rStyle w:val="default"/>
          <w:rFonts w:cs="FrankRuehl"/>
          <w:rtl/>
        </w:rPr>
      </w:pPr>
      <w:r>
        <w:rPr>
          <w:lang w:val="he-IL"/>
        </w:rPr>
        <w:pict>
          <v:rect id="_x0000_s1049" style="position:absolute;left:0;text-align:left;margin-left:464.5pt;margin-top:8.05pt;width:75.05pt;height:15.45pt;z-index:251642880" o:allowincell="f" filled="f" stroked="f" strokecolor="lime" strokeweight=".25pt">
            <v:textbox inset="0,0,0,0">
              <w:txbxContent>
                <w:p w:rsidR="00734C6E" w:rsidRDefault="00734C6E" w:rsidP="00100078">
                  <w:pPr>
                    <w:spacing w:line="160" w:lineRule="exact"/>
                    <w:jc w:val="left"/>
                    <w:rPr>
                      <w:rFonts w:cs="Miriam"/>
                      <w:noProof/>
                      <w:szCs w:val="18"/>
                      <w:rtl/>
                    </w:rPr>
                  </w:pPr>
                  <w:r>
                    <w:rPr>
                      <w:rFonts w:cs="Miriam"/>
                      <w:szCs w:val="18"/>
                      <w:rtl/>
                    </w:rPr>
                    <w:t>ת</w:t>
                  </w:r>
                  <w:r>
                    <w:rPr>
                      <w:rFonts w:cs="Miriam" w:hint="cs"/>
                      <w:szCs w:val="18"/>
                      <w:rtl/>
                    </w:rPr>
                    <w:t>ק' תש"ס</w:t>
                  </w:r>
                  <w:r w:rsidR="0010007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21 ימים לפחות לפני מועד תום תקופת החיסכון ולא יותר מ-45 ימים לפני אותו מועד, ישלח הבנק לחוסך הודעה בדבר מועד תום תקופת החיסכון; בהודעה כאמור יפרט הבנק לחוסך את תוצאות אי-משיכת הכספים על ידי החוסך, כאמור ב</w:t>
      </w:r>
      <w:r>
        <w:rPr>
          <w:rStyle w:val="default"/>
          <w:rFonts w:cs="FrankRuehl"/>
          <w:rtl/>
        </w:rPr>
        <w:t>ס</w:t>
      </w:r>
      <w:r>
        <w:rPr>
          <w:rStyle w:val="default"/>
          <w:rFonts w:cs="FrankRuehl" w:hint="cs"/>
          <w:rtl/>
        </w:rPr>
        <w:t>עיפים קטנים (ג) ו-(ד).</w:t>
      </w:r>
    </w:p>
    <w:p w:rsidR="00734C6E" w:rsidRDefault="00734C6E">
      <w:pPr>
        <w:pStyle w:val="P00"/>
        <w:spacing w:before="72"/>
        <w:ind w:left="0" w:right="1134"/>
        <w:rPr>
          <w:rStyle w:val="default"/>
          <w:rFonts w:cs="FrankRuehl"/>
          <w:rtl/>
        </w:rPr>
      </w:pPr>
      <w:r>
        <w:rPr>
          <w:lang w:val="he-IL"/>
        </w:rPr>
        <w:pict>
          <v:rect id="_x0000_s1050" style="position:absolute;left:0;text-align:left;margin-left:464.5pt;margin-top:8.05pt;width:75.05pt;height:12.05pt;z-index:251643904" o:allowincell="f" filled="f" stroked="f" strokecolor="lime" strokeweight=".25pt">
            <v:textbox inset="0,0,0,0">
              <w:txbxContent>
                <w:p w:rsidR="00734C6E" w:rsidRDefault="00734C6E" w:rsidP="00100078">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ש"ס</w:t>
                  </w:r>
                  <w:r w:rsidR="0010007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משך החוסך את הכספים שהצטברו לזכותו בתום תקופת החיסכון, יעביר הבנק את הכספים לפיקדון חודשי מתחדש, למשך 10 חודשים, שיישא ריבית בשיעור שלא יפחת מהשיעור הנהוג בבנק לפיקדון באותו סכום ולאותה תקופה.</w:t>
      </w:r>
    </w:p>
    <w:p w:rsidR="00734C6E" w:rsidRDefault="00734C6E" w:rsidP="00100078">
      <w:pPr>
        <w:pStyle w:val="P00"/>
        <w:spacing w:before="72"/>
        <w:ind w:left="0" w:right="1134"/>
        <w:rPr>
          <w:rStyle w:val="default"/>
          <w:rFonts w:cs="FrankRuehl"/>
          <w:rtl/>
        </w:rPr>
      </w:pPr>
      <w:r>
        <w:rPr>
          <w:lang w:val="he-IL"/>
        </w:rPr>
        <w:pict>
          <v:rect id="_x0000_s1051" style="position:absolute;left:0;text-align:left;margin-left:464.5pt;margin-top:8.05pt;width:75.05pt;height:14.25pt;z-index:251644928" o:allowincell="f" filled="f" stroked="f" strokecolor="lime" strokeweight=".25pt">
            <v:textbox inset="0,0,0,0">
              <w:txbxContent>
                <w:p w:rsidR="00734C6E" w:rsidRDefault="00734C6E" w:rsidP="00100078">
                  <w:pPr>
                    <w:spacing w:line="160" w:lineRule="exact"/>
                    <w:jc w:val="left"/>
                    <w:rPr>
                      <w:rFonts w:cs="Miriam"/>
                      <w:noProof/>
                      <w:szCs w:val="18"/>
                      <w:rtl/>
                    </w:rPr>
                  </w:pPr>
                  <w:r>
                    <w:rPr>
                      <w:rFonts w:cs="Miriam"/>
                      <w:szCs w:val="18"/>
                      <w:rtl/>
                    </w:rPr>
                    <w:t>ת</w:t>
                  </w:r>
                  <w:r>
                    <w:rPr>
                      <w:rFonts w:cs="Miriam" w:hint="cs"/>
                      <w:szCs w:val="18"/>
                      <w:rtl/>
                    </w:rPr>
                    <w:t>ק' תש"ס</w:t>
                  </w:r>
                  <w:r w:rsidR="0010007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חלפו 10 חודשים ממועד העברת הכספים לפיקדון חודשי, והפיקדון מהווה פיקדון ללא תנועה, כהגדרתו בסעיף 2 לפקודת הבנקאות, 1941 (להלן </w:t>
      </w:r>
      <w:r w:rsidR="00100078">
        <w:rPr>
          <w:rStyle w:val="default"/>
          <w:rFonts w:cs="FrankRuehl" w:hint="cs"/>
          <w:rtl/>
        </w:rPr>
        <w:t>-</w:t>
      </w:r>
      <w:r>
        <w:rPr>
          <w:rStyle w:val="default"/>
          <w:rFonts w:cs="FrankRuehl" w:hint="cs"/>
          <w:rtl/>
        </w:rPr>
        <w:t xml:space="preserve"> פיקדון ללא תנועה), ישקיע הבנק את הכספים כאמור בסעיף 13ב(ג) לפקודה האמורה; גבה הבנק עמלה בקשר לכספים המושקעים כאמור, לא תע</w:t>
      </w:r>
      <w:r>
        <w:rPr>
          <w:rStyle w:val="default"/>
          <w:rFonts w:cs="FrankRuehl"/>
          <w:rtl/>
        </w:rPr>
        <w:t>ל</w:t>
      </w:r>
      <w:r>
        <w:rPr>
          <w:rStyle w:val="default"/>
          <w:rFonts w:cs="FrankRuehl" w:hint="cs"/>
          <w:rtl/>
        </w:rPr>
        <w:t>ה העמלה על העמלה הנהוגה בבנק לגבי אותו סוג השקעה, באותו סכום ולאותה תקופה; 21 ימים לפחות לפני מועד תום 10 החודשים האמורים ולא יותר מ-45 ימים לפני אותו מועד, ישלח הבנק לחוסך הודעה, בדואר רשום, בדבר השקעת הכספים כאמור אם החוסך לא יורה לבנק כיצד לנהוג בכספי</w:t>
      </w:r>
      <w:r>
        <w:rPr>
          <w:rStyle w:val="default"/>
          <w:rFonts w:cs="FrankRuehl"/>
          <w:rtl/>
        </w:rPr>
        <w:t xml:space="preserve">ם </w:t>
      </w:r>
      <w:r>
        <w:rPr>
          <w:rStyle w:val="default"/>
          <w:rFonts w:cs="FrankRuehl" w:hint="cs"/>
          <w:rtl/>
        </w:rPr>
        <w:t>אלה עד לתום התקופה האמורה.</w:t>
      </w:r>
    </w:p>
    <w:p w:rsidR="00734C6E" w:rsidRDefault="00734C6E">
      <w:pPr>
        <w:pStyle w:val="P00"/>
        <w:spacing w:before="72"/>
        <w:ind w:left="0" w:right="1134"/>
        <w:rPr>
          <w:rStyle w:val="default"/>
          <w:rFonts w:cs="FrankRuehl" w:hint="cs"/>
          <w:rtl/>
        </w:rPr>
      </w:pPr>
      <w:r>
        <w:rPr>
          <w:lang w:val="he-IL"/>
        </w:rPr>
        <w:pict>
          <v:rect id="_x0000_s1052" style="position:absolute;left:0;text-align:left;margin-left:464.5pt;margin-top:8.05pt;width:75.05pt;height:15pt;z-index:251645952"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ת</w:t>
                  </w:r>
                  <w:r>
                    <w:rPr>
                      <w:rFonts w:cs="Miriam" w:hint="cs"/>
                      <w:szCs w:val="18"/>
                      <w:rtl/>
                    </w:rPr>
                    <w:t>ק' תש"ס</w:t>
                  </w:r>
                  <w:r w:rsidR="0010007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חלפו 10 שנים ממועד תום תקופת החיסכון והפיקדון מהווה פיקדון ללא תנועה, נוסף על האמור בסעיף קטן (ד), יודיע הבנק לאפוטרופוס הכללי כי הוא מחזיק בפיקדון ללא תנועה אשר מקורו בכספים שהועברו מתכנית חיסכון וימסור לא</w:t>
      </w:r>
      <w:r>
        <w:rPr>
          <w:rStyle w:val="default"/>
          <w:rFonts w:cs="FrankRuehl"/>
          <w:rtl/>
        </w:rPr>
        <w:t>פ</w:t>
      </w:r>
      <w:r>
        <w:rPr>
          <w:rStyle w:val="default"/>
          <w:rFonts w:cs="FrankRuehl" w:hint="cs"/>
          <w:rtl/>
        </w:rPr>
        <w:t>וטרופוס הכללי את הפרטים הידועים לו על זהות החוסך ועל סכום הפיקדון.</w:t>
      </w:r>
    </w:p>
    <w:p w:rsidR="008A0464" w:rsidRPr="00100078" w:rsidRDefault="008A0464" w:rsidP="008A0464">
      <w:pPr>
        <w:pStyle w:val="P00"/>
        <w:tabs>
          <w:tab w:val="clear" w:pos="6259"/>
        </w:tabs>
        <w:spacing w:before="0"/>
        <w:ind w:left="0" w:right="1134"/>
        <w:rPr>
          <w:rFonts w:hint="cs"/>
          <w:vanish/>
          <w:szCs w:val="20"/>
          <w:shd w:val="clear" w:color="auto" w:fill="FFFF99"/>
          <w:rtl/>
        </w:rPr>
      </w:pPr>
      <w:bookmarkStart w:id="25" w:name="Rov29"/>
      <w:r w:rsidRPr="00100078">
        <w:rPr>
          <w:rFonts w:hint="cs"/>
          <w:vanish/>
          <w:color w:val="FF0000"/>
          <w:szCs w:val="20"/>
          <w:shd w:val="clear" w:color="auto" w:fill="FFFF99"/>
          <w:rtl/>
        </w:rPr>
        <w:t>מיום 2.7.2000</w:t>
      </w:r>
    </w:p>
    <w:p w:rsidR="008A0464" w:rsidRPr="00100078" w:rsidRDefault="008A0464" w:rsidP="008A0464">
      <w:pPr>
        <w:pStyle w:val="P00"/>
        <w:spacing w:before="0"/>
        <w:ind w:left="0" w:right="1134"/>
        <w:rPr>
          <w:rFonts w:hint="cs"/>
          <w:b/>
          <w:bCs/>
          <w:vanish/>
          <w:szCs w:val="20"/>
          <w:shd w:val="clear" w:color="auto" w:fill="FFFF99"/>
          <w:rtl/>
        </w:rPr>
      </w:pPr>
      <w:r w:rsidRPr="00100078">
        <w:rPr>
          <w:rFonts w:hint="cs"/>
          <w:b/>
          <w:bCs/>
          <w:vanish/>
          <w:szCs w:val="20"/>
          <w:shd w:val="clear" w:color="auto" w:fill="FFFF99"/>
          <w:rtl/>
        </w:rPr>
        <w:t>תק' תש"ס-2000</w:t>
      </w:r>
    </w:p>
    <w:p w:rsidR="008A0464" w:rsidRPr="00100078" w:rsidRDefault="008A0464" w:rsidP="008A0464">
      <w:pPr>
        <w:pStyle w:val="P00"/>
        <w:spacing w:before="0"/>
        <w:ind w:left="0" w:right="1134"/>
        <w:rPr>
          <w:rFonts w:hint="cs"/>
          <w:vanish/>
          <w:szCs w:val="20"/>
          <w:shd w:val="clear" w:color="auto" w:fill="FFFF99"/>
          <w:rtl/>
        </w:rPr>
      </w:pPr>
      <w:hyperlink r:id="rId14" w:history="1">
        <w:r w:rsidRPr="00100078">
          <w:rPr>
            <w:rStyle w:val="Hyperlink"/>
            <w:rFonts w:hint="cs"/>
            <w:vanish/>
            <w:szCs w:val="20"/>
            <w:shd w:val="clear" w:color="auto" w:fill="FFFF99"/>
            <w:rtl/>
          </w:rPr>
          <w:t>ק"ת תש"ס מס' 6023</w:t>
        </w:r>
      </w:hyperlink>
      <w:r w:rsidRPr="00100078">
        <w:rPr>
          <w:rFonts w:hint="cs"/>
          <w:vanish/>
          <w:szCs w:val="20"/>
          <w:shd w:val="clear" w:color="auto" w:fill="FFFF99"/>
          <w:rtl/>
        </w:rPr>
        <w:t xml:space="preserve"> מיום 6.3.2000 עמ' 377</w:t>
      </w:r>
    </w:p>
    <w:p w:rsidR="008A0464" w:rsidRPr="00100078" w:rsidRDefault="008A0464" w:rsidP="008A0464">
      <w:pPr>
        <w:pStyle w:val="P00"/>
        <w:ind w:left="0" w:right="1134"/>
        <w:rPr>
          <w:vanish/>
          <w:sz w:val="22"/>
          <w:szCs w:val="22"/>
          <w:shd w:val="clear" w:color="auto" w:fill="FFFF99"/>
          <w:rtl/>
        </w:rPr>
      </w:pPr>
      <w:r w:rsidRPr="00100078">
        <w:rPr>
          <w:rStyle w:val="big-number"/>
          <w:rFonts w:cs="FrankRuehl"/>
          <w:vanish/>
          <w:sz w:val="22"/>
          <w:szCs w:val="22"/>
          <w:shd w:val="clear" w:color="auto" w:fill="FFFF99"/>
          <w:rtl/>
        </w:rPr>
        <w:t>13.</w:t>
      </w:r>
      <w:r w:rsidRPr="00100078">
        <w:rPr>
          <w:rStyle w:val="big-number"/>
          <w:rFonts w:cs="FrankRuehl"/>
          <w:vanish/>
          <w:sz w:val="22"/>
          <w:szCs w:val="22"/>
          <w:shd w:val="clear" w:color="auto" w:fill="FFFF99"/>
          <w:rtl/>
        </w:rPr>
        <w:tab/>
      </w:r>
      <w:r w:rsidRPr="00100078">
        <w:rPr>
          <w:rStyle w:val="default"/>
          <w:rFonts w:cs="FrankRuehl"/>
          <w:vanish/>
          <w:sz w:val="22"/>
          <w:szCs w:val="22"/>
          <w:u w:val="single"/>
          <w:shd w:val="clear" w:color="auto" w:fill="FFFF99"/>
          <w:rtl/>
        </w:rPr>
        <w:t>(</w:t>
      </w:r>
      <w:r w:rsidRPr="00100078">
        <w:rPr>
          <w:rStyle w:val="default"/>
          <w:rFonts w:cs="FrankRuehl" w:hint="cs"/>
          <w:vanish/>
          <w:sz w:val="22"/>
          <w:szCs w:val="22"/>
          <w:u w:val="single"/>
          <w:shd w:val="clear" w:color="auto" w:fill="FFFF99"/>
          <w:rtl/>
        </w:rPr>
        <w:t>א)</w:t>
      </w:r>
      <w:r w:rsidRPr="00100078">
        <w:rPr>
          <w:rStyle w:val="default"/>
          <w:rFonts w:cs="FrankRuehl"/>
          <w:vanish/>
          <w:sz w:val="22"/>
          <w:szCs w:val="22"/>
          <w:shd w:val="clear" w:color="auto" w:fill="FFFF99"/>
          <w:rtl/>
        </w:rPr>
        <w:tab/>
      </w:r>
      <w:r w:rsidRPr="00100078">
        <w:rPr>
          <w:rStyle w:val="default"/>
          <w:rFonts w:cs="FrankRuehl" w:hint="cs"/>
          <w:vanish/>
          <w:sz w:val="22"/>
          <w:szCs w:val="22"/>
          <w:shd w:val="clear" w:color="auto" w:fill="FFFF99"/>
          <w:rtl/>
        </w:rPr>
        <w:t>בתום תקופת החסכון יועמדו לרשות החוסך ההפקדות בתוספת הפרשי הצמדה, ריבית וכל הטבה נוספת והחוסך לא יהיה זכאי להפרשי הצמדה או לריבית או לכל הטבה נוספת על פי סעיפים 5, 6 ו-7 בעד התקופה שלאחר תום תקופת החסכון.</w:t>
      </w:r>
      <w:r w:rsidRPr="00100078">
        <w:rPr>
          <w:vanish/>
          <w:sz w:val="22"/>
          <w:szCs w:val="22"/>
          <w:shd w:val="clear" w:color="auto" w:fill="FFFF99"/>
          <w:rtl/>
        </w:rPr>
        <w:t xml:space="preserve"> </w:t>
      </w:r>
    </w:p>
    <w:p w:rsidR="008A0464" w:rsidRPr="00100078" w:rsidRDefault="008A0464" w:rsidP="008A0464">
      <w:pPr>
        <w:pStyle w:val="P00"/>
        <w:spacing w:before="0"/>
        <w:ind w:left="0" w:right="1134"/>
        <w:rPr>
          <w:rStyle w:val="default"/>
          <w:rFonts w:cs="FrankRuehl"/>
          <w:vanish/>
          <w:sz w:val="22"/>
          <w:szCs w:val="22"/>
          <w:u w:val="single"/>
          <w:shd w:val="clear" w:color="auto" w:fill="FFFF99"/>
          <w:rtl/>
        </w:rPr>
      </w:pPr>
      <w:r w:rsidRPr="00100078">
        <w:rPr>
          <w:vanish/>
          <w:sz w:val="22"/>
          <w:szCs w:val="22"/>
          <w:shd w:val="clear" w:color="auto" w:fill="FFFF99"/>
          <w:rtl/>
        </w:rPr>
        <w:tab/>
      </w:r>
      <w:r w:rsidRPr="00100078">
        <w:rPr>
          <w:rStyle w:val="default"/>
          <w:rFonts w:cs="FrankRuehl"/>
          <w:vanish/>
          <w:sz w:val="22"/>
          <w:szCs w:val="22"/>
          <w:u w:val="single"/>
          <w:shd w:val="clear" w:color="auto" w:fill="FFFF99"/>
          <w:rtl/>
        </w:rPr>
        <w:t>(</w:t>
      </w:r>
      <w:r w:rsidRPr="00100078">
        <w:rPr>
          <w:rStyle w:val="default"/>
          <w:rFonts w:cs="FrankRuehl" w:hint="cs"/>
          <w:vanish/>
          <w:sz w:val="22"/>
          <w:szCs w:val="22"/>
          <w:u w:val="single"/>
          <w:shd w:val="clear" w:color="auto" w:fill="FFFF99"/>
          <w:rtl/>
        </w:rPr>
        <w:t>ב)</w:t>
      </w:r>
      <w:r w:rsidRPr="00100078">
        <w:rPr>
          <w:rStyle w:val="default"/>
          <w:rFonts w:cs="FrankRuehl"/>
          <w:vanish/>
          <w:sz w:val="22"/>
          <w:szCs w:val="22"/>
          <w:u w:val="single"/>
          <w:shd w:val="clear" w:color="auto" w:fill="FFFF99"/>
          <w:rtl/>
        </w:rPr>
        <w:tab/>
      </w:r>
      <w:r w:rsidRPr="00100078">
        <w:rPr>
          <w:rStyle w:val="default"/>
          <w:rFonts w:cs="FrankRuehl" w:hint="cs"/>
          <w:vanish/>
          <w:sz w:val="22"/>
          <w:szCs w:val="22"/>
          <w:u w:val="single"/>
          <w:shd w:val="clear" w:color="auto" w:fill="FFFF99"/>
          <w:rtl/>
        </w:rPr>
        <w:t>21 ימים לפחות לפני מועד תום תקופת החיסכון ולא יותר מ-45 ימים לפני אותו מועד, ישלח הבנק לחוסך הודעה בדבר מועד תום תקופת החיסכון; בהודעה כאמור יפרט הבנק לחוסך את תוצאות אי-משיכת הכספים על ידי החוסך, כאמור ב</w:t>
      </w:r>
      <w:r w:rsidRPr="00100078">
        <w:rPr>
          <w:rStyle w:val="default"/>
          <w:rFonts w:cs="FrankRuehl"/>
          <w:vanish/>
          <w:sz w:val="22"/>
          <w:szCs w:val="22"/>
          <w:u w:val="single"/>
          <w:shd w:val="clear" w:color="auto" w:fill="FFFF99"/>
          <w:rtl/>
        </w:rPr>
        <w:t>ס</w:t>
      </w:r>
      <w:r w:rsidRPr="00100078">
        <w:rPr>
          <w:rStyle w:val="default"/>
          <w:rFonts w:cs="FrankRuehl" w:hint="cs"/>
          <w:vanish/>
          <w:sz w:val="22"/>
          <w:szCs w:val="22"/>
          <w:u w:val="single"/>
          <w:shd w:val="clear" w:color="auto" w:fill="FFFF99"/>
          <w:rtl/>
        </w:rPr>
        <w:t>עיפים קטנים (ג) ו-(ד).</w:t>
      </w:r>
    </w:p>
    <w:p w:rsidR="008A0464" w:rsidRPr="00100078" w:rsidRDefault="008A0464" w:rsidP="008A0464">
      <w:pPr>
        <w:pStyle w:val="P00"/>
        <w:spacing w:before="0"/>
        <w:ind w:left="0" w:right="1134"/>
        <w:rPr>
          <w:rStyle w:val="default"/>
          <w:rFonts w:cs="FrankRuehl"/>
          <w:vanish/>
          <w:sz w:val="22"/>
          <w:szCs w:val="22"/>
          <w:u w:val="single"/>
          <w:shd w:val="clear" w:color="auto" w:fill="FFFF99"/>
          <w:rtl/>
        </w:rPr>
      </w:pPr>
      <w:r w:rsidRPr="00100078">
        <w:rPr>
          <w:vanish/>
          <w:sz w:val="22"/>
          <w:szCs w:val="22"/>
          <w:shd w:val="clear" w:color="auto" w:fill="FFFF99"/>
          <w:rtl/>
        </w:rPr>
        <w:tab/>
      </w:r>
      <w:r w:rsidRPr="00100078">
        <w:rPr>
          <w:rStyle w:val="default"/>
          <w:rFonts w:cs="FrankRuehl"/>
          <w:vanish/>
          <w:sz w:val="22"/>
          <w:szCs w:val="22"/>
          <w:u w:val="single"/>
          <w:shd w:val="clear" w:color="auto" w:fill="FFFF99"/>
          <w:rtl/>
        </w:rPr>
        <w:t>(</w:t>
      </w:r>
      <w:r w:rsidRPr="00100078">
        <w:rPr>
          <w:rStyle w:val="default"/>
          <w:rFonts w:cs="FrankRuehl" w:hint="cs"/>
          <w:vanish/>
          <w:sz w:val="22"/>
          <w:szCs w:val="22"/>
          <w:u w:val="single"/>
          <w:shd w:val="clear" w:color="auto" w:fill="FFFF99"/>
          <w:rtl/>
        </w:rPr>
        <w:t>ג)</w:t>
      </w:r>
      <w:r w:rsidRPr="00100078">
        <w:rPr>
          <w:rStyle w:val="default"/>
          <w:rFonts w:cs="FrankRuehl"/>
          <w:vanish/>
          <w:sz w:val="22"/>
          <w:szCs w:val="22"/>
          <w:u w:val="single"/>
          <w:shd w:val="clear" w:color="auto" w:fill="FFFF99"/>
          <w:rtl/>
        </w:rPr>
        <w:tab/>
      </w:r>
      <w:r w:rsidRPr="00100078">
        <w:rPr>
          <w:rStyle w:val="default"/>
          <w:rFonts w:cs="FrankRuehl" w:hint="cs"/>
          <w:vanish/>
          <w:sz w:val="22"/>
          <w:szCs w:val="22"/>
          <w:u w:val="single"/>
          <w:shd w:val="clear" w:color="auto" w:fill="FFFF99"/>
          <w:rtl/>
        </w:rPr>
        <w:t>לא משך החוסך את הכספים שהצטברו לזכותו בתום תקופת החיסכון, יעביר הבנק את הכספים לפיקדון חודשי מתחדש, למשך 10 חודשים, שיישא ריבית בשיעור שלא יפחת מהשיעור הנהוג בבנק לפיקדון באותו סכום ולאותה תקופה.</w:t>
      </w:r>
    </w:p>
    <w:p w:rsidR="008A0464" w:rsidRPr="00100078" w:rsidRDefault="008A0464" w:rsidP="00100078">
      <w:pPr>
        <w:pStyle w:val="P00"/>
        <w:spacing w:before="0"/>
        <w:ind w:left="0" w:right="1134"/>
        <w:rPr>
          <w:rStyle w:val="default"/>
          <w:rFonts w:cs="FrankRuehl"/>
          <w:vanish/>
          <w:sz w:val="22"/>
          <w:szCs w:val="22"/>
          <w:u w:val="single"/>
          <w:shd w:val="clear" w:color="auto" w:fill="FFFF99"/>
          <w:rtl/>
        </w:rPr>
      </w:pPr>
      <w:r w:rsidRPr="00100078">
        <w:rPr>
          <w:vanish/>
          <w:sz w:val="22"/>
          <w:szCs w:val="22"/>
          <w:shd w:val="clear" w:color="auto" w:fill="FFFF99"/>
          <w:rtl/>
        </w:rPr>
        <w:tab/>
      </w:r>
      <w:r w:rsidRPr="00100078">
        <w:rPr>
          <w:rStyle w:val="default"/>
          <w:rFonts w:cs="FrankRuehl"/>
          <w:vanish/>
          <w:sz w:val="22"/>
          <w:szCs w:val="22"/>
          <w:u w:val="single"/>
          <w:shd w:val="clear" w:color="auto" w:fill="FFFF99"/>
          <w:rtl/>
        </w:rPr>
        <w:t>(</w:t>
      </w:r>
      <w:r w:rsidRPr="00100078">
        <w:rPr>
          <w:rStyle w:val="default"/>
          <w:rFonts w:cs="FrankRuehl" w:hint="cs"/>
          <w:vanish/>
          <w:sz w:val="22"/>
          <w:szCs w:val="22"/>
          <w:u w:val="single"/>
          <w:shd w:val="clear" w:color="auto" w:fill="FFFF99"/>
          <w:rtl/>
        </w:rPr>
        <w:t>ד)</w:t>
      </w:r>
      <w:r w:rsidRPr="00100078">
        <w:rPr>
          <w:rStyle w:val="default"/>
          <w:rFonts w:cs="FrankRuehl"/>
          <w:vanish/>
          <w:sz w:val="22"/>
          <w:szCs w:val="22"/>
          <w:u w:val="single"/>
          <w:shd w:val="clear" w:color="auto" w:fill="FFFF99"/>
          <w:rtl/>
        </w:rPr>
        <w:tab/>
      </w:r>
      <w:r w:rsidRPr="00100078">
        <w:rPr>
          <w:rStyle w:val="default"/>
          <w:rFonts w:cs="FrankRuehl" w:hint="cs"/>
          <w:vanish/>
          <w:sz w:val="22"/>
          <w:szCs w:val="22"/>
          <w:u w:val="single"/>
          <w:shd w:val="clear" w:color="auto" w:fill="FFFF99"/>
          <w:rtl/>
        </w:rPr>
        <w:t xml:space="preserve">חלפו 10 חודשים ממועד העברת הכספים לפיקדון חודשי, והפיקדון מהווה פיקדון ללא תנועה, כהגדרתו בסעיף 2 לפקודת הבנקאות, 1941 (להלן </w:t>
      </w:r>
      <w:r w:rsidR="00100078" w:rsidRPr="00100078">
        <w:rPr>
          <w:rStyle w:val="default"/>
          <w:rFonts w:cs="FrankRuehl" w:hint="cs"/>
          <w:vanish/>
          <w:sz w:val="22"/>
          <w:szCs w:val="22"/>
          <w:u w:val="single"/>
          <w:shd w:val="clear" w:color="auto" w:fill="FFFF99"/>
          <w:rtl/>
        </w:rPr>
        <w:t>-</w:t>
      </w:r>
      <w:r w:rsidRPr="00100078">
        <w:rPr>
          <w:rStyle w:val="default"/>
          <w:rFonts w:cs="FrankRuehl" w:hint="cs"/>
          <w:vanish/>
          <w:sz w:val="22"/>
          <w:szCs w:val="22"/>
          <w:u w:val="single"/>
          <w:shd w:val="clear" w:color="auto" w:fill="FFFF99"/>
          <w:rtl/>
        </w:rPr>
        <w:t xml:space="preserve"> פיקדון ללא תנועה), ישקיע הבנק את הכספים כאמור בסעיף 13ב(ג) לפקודה האמורה; גבה הבנק עמלה בקשר לכספים המושקעים כאמור, לא תע</w:t>
      </w:r>
      <w:r w:rsidRPr="00100078">
        <w:rPr>
          <w:rStyle w:val="default"/>
          <w:rFonts w:cs="FrankRuehl"/>
          <w:vanish/>
          <w:sz w:val="22"/>
          <w:szCs w:val="22"/>
          <w:u w:val="single"/>
          <w:shd w:val="clear" w:color="auto" w:fill="FFFF99"/>
          <w:rtl/>
        </w:rPr>
        <w:t>ל</w:t>
      </w:r>
      <w:r w:rsidRPr="00100078">
        <w:rPr>
          <w:rStyle w:val="default"/>
          <w:rFonts w:cs="FrankRuehl" w:hint="cs"/>
          <w:vanish/>
          <w:sz w:val="22"/>
          <w:szCs w:val="22"/>
          <w:u w:val="single"/>
          <w:shd w:val="clear" w:color="auto" w:fill="FFFF99"/>
          <w:rtl/>
        </w:rPr>
        <w:t>ה העמלה על העמלה הנהוגה בבנק לגבי אותו סוג השקעה, באותו סכום ולאותה תקופה; 21 ימים לפחות לפני מועד תום 10 החודשים האמורים ולא יותר מ-45 ימים לפני אותו מועד, ישלח הבנק לחוסך הודעה, בדואר רשום, בדבר השקעת הכספים כאמור אם החוסך לא יורה לבנק כיצד לנהוג בכספי</w:t>
      </w:r>
      <w:r w:rsidRPr="00100078">
        <w:rPr>
          <w:rStyle w:val="default"/>
          <w:rFonts w:cs="FrankRuehl"/>
          <w:vanish/>
          <w:sz w:val="22"/>
          <w:szCs w:val="22"/>
          <w:u w:val="single"/>
          <w:shd w:val="clear" w:color="auto" w:fill="FFFF99"/>
          <w:rtl/>
        </w:rPr>
        <w:t xml:space="preserve">ם </w:t>
      </w:r>
      <w:r w:rsidRPr="00100078">
        <w:rPr>
          <w:rStyle w:val="default"/>
          <w:rFonts w:cs="FrankRuehl" w:hint="cs"/>
          <w:vanish/>
          <w:sz w:val="22"/>
          <w:szCs w:val="22"/>
          <w:u w:val="single"/>
          <w:shd w:val="clear" w:color="auto" w:fill="FFFF99"/>
          <w:rtl/>
        </w:rPr>
        <w:t>אלה עד לתום התקופה האמורה.</w:t>
      </w:r>
    </w:p>
    <w:p w:rsidR="008A0464" w:rsidRPr="00581148" w:rsidRDefault="008A0464" w:rsidP="00581148">
      <w:pPr>
        <w:pStyle w:val="P00"/>
        <w:spacing w:before="0"/>
        <w:ind w:left="0" w:right="1134"/>
        <w:rPr>
          <w:rStyle w:val="default"/>
          <w:rFonts w:cs="FrankRuehl" w:hint="cs"/>
          <w:sz w:val="2"/>
          <w:szCs w:val="2"/>
          <w:u w:val="single"/>
          <w:rtl/>
        </w:rPr>
      </w:pPr>
      <w:r w:rsidRPr="00100078">
        <w:rPr>
          <w:vanish/>
          <w:sz w:val="22"/>
          <w:szCs w:val="22"/>
          <w:shd w:val="clear" w:color="auto" w:fill="FFFF99"/>
          <w:rtl/>
        </w:rPr>
        <w:tab/>
      </w:r>
      <w:r w:rsidRPr="00100078">
        <w:rPr>
          <w:rStyle w:val="default"/>
          <w:rFonts w:cs="FrankRuehl"/>
          <w:vanish/>
          <w:sz w:val="22"/>
          <w:szCs w:val="22"/>
          <w:u w:val="single"/>
          <w:shd w:val="clear" w:color="auto" w:fill="FFFF99"/>
          <w:rtl/>
        </w:rPr>
        <w:t>(</w:t>
      </w:r>
      <w:r w:rsidRPr="00100078">
        <w:rPr>
          <w:rStyle w:val="default"/>
          <w:rFonts w:cs="FrankRuehl" w:hint="cs"/>
          <w:vanish/>
          <w:sz w:val="22"/>
          <w:szCs w:val="22"/>
          <w:u w:val="single"/>
          <w:shd w:val="clear" w:color="auto" w:fill="FFFF99"/>
          <w:rtl/>
        </w:rPr>
        <w:t>ה)</w:t>
      </w:r>
      <w:r w:rsidRPr="00100078">
        <w:rPr>
          <w:rStyle w:val="default"/>
          <w:rFonts w:cs="FrankRuehl"/>
          <w:vanish/>
          <w:sz w:val="22"/>
          <w:szCs w:val="22"/>
          <w:u w:val="single"/>
          <w:shd w:val="clear" w:color="auto" w:fill="FFFF99"/>
          <w:rtl/>
        </w:rPr>
        <w:tab/>
      </w:r>
      <w:r w:rsidRPr="00100078">
        <w:rPr>
          <w:rStyle w:val="default"/>
          <w:rFonts w:cs="FrankRuehl" w:hint="cs"/>
          <w:vanish/>
          <w:sz w:val="22"/>
          <w:szCs w:val="22"/>
          <w:u w:val="single"/>
          <w:shd w:val="clear" w:color="auto" w:fill="FFFF99"/>
          <w:rtl/>
        </w:rPr>
        <w:t>חלפו 10 שנים ממועד תום תקופת החיסכון והפיקדון מהווה פיקדון ללא תנועה, נוסף על האמור בסעיף קטן (ד), יודיע הבנק לאפוטרופוס הכללי כי הוא מחזיק בפיקדון ללא תנועה אשר מקורו בכספים שהועברו מתכנית חיסכון וימסור לא</w:t>
      </w:r>
      <w:r w:rsidRPr="00100078">
        <w:rPr>
          <w:rStyle w:val="default"/>
          <w:rFonts w:cs="FrankRuehl"/>
          <w:vanish/>
          <w:sz w:val="22"/>
          <w:szCs w:val="22"/>
          <w:u w:val="single"/>
          <w:shd w:val="clear" w:color="auto" w:fill="FFFF99"/>
          <w:rtl/>
        </w:rPr>
        <w:t>פ</w:t>
      </w:r>
      <w:r w:rsidRPr="00100078">
        <w:rPr>
          <w:rStyle w:val="default"/>
          <w:rFonts w:cs="FrankRuehl" w:hint="cs"/>
          <w:vanish/>
          <w:sz w:val="22"/>
          <w:szCs w:val="22"/>
          <w:u w:val="single"/>
          <w:shd w:val="clear" w:color="auto" w:fill="FFFF99"/>
          <w:rtl/>
        </w:rPr>
        <w:t>וטרופוס הכללי את הפרטים הידועים לו על זהות החוסך ועל סכום הפיקדון.</w:t>
      </w:r>
      <w:bookmarkEnd w:id="25"/>
    </w:p>
    <w:p w:rsidR="00734C6E" w:rsidRDefault="00734C6E">
      <w:pPr>
        <w:pStyle w:val="P00"/>
        <w:spacing w:before="72"/>
        <w:ind w:left="0" w:right="1134"/>
        <w:rPr>
          <w:rStyle w:val="default"/>
          <w:rFonts w:cs="FrankRuehl"/>
          <w:rtl/>
        </w:rPr>
      </w:pPr>
      <w:bookmarkStart w:id="26" w:name="Seif1"/>
      <w:bookmarkEnd w:id="26"/>
      <w:r>
        <w:rPr>
          <w:lang w:val="he-IL"/>
        </w:rPr>
        <w:pict>
          <v:rect id="_x0000_s1053" style="position:absolute;left:0;text-align:left;margin-left:464.5pt;margin-top:8.05pt;width:75.05pt;height:23.55pt;z-index:251646976" o:allowincell="f" filled="f" stroked="f" strokecolor="lime" strokeweight=".25pt">
            <v:textbox inset="0,0,0,0">
              <w:txbxContent>
                <w:p w:rsidR="00734C6E" w:rsidRDefault="00734C6E">
                  <w:pPr>
                    <w:spacing w:line="160" w:lineRule="exact"/>
                    <w:jc w:val="left"/>
                    <w:rPr>
                      <w:rFonts w:cs="Miriam" w:hint="cs"/>
                      <w:szCs w:val="18"/>
                      <w:rtl/>
                    </w:rPr>
                  </w:pPr>
                  <w:r>
                    <w:rPr>
                      <w:rFonts w:cs="Miriam"/>
                      <w:szCs w:val="18"/>
                      <w:rtl/>
                    </w:rPr>
                    <w:t>ח</w:t>
                  </w:r>
                  <w:r w:rsidR="00100078">
                    <w:rPr>
                      <w:rFonts w:cs="Miriam" w:hint="cs"/>
                      <w:szCs w:val="18"/>
                      <w:rtl/>
                    </w:rPr>
                    <w:t>ישוב מועדים</w:t>
                  </w:r>
                </w:p>
                <w:p w:rsidR="00734C6E" w:rsidRDefault="00734C6E">
                  <w:pPr>
                    <w:spacing w:line="160" w:lineRule="exact"/>
                    <w:jc w:val="left"/>
                    <w:rPr>
                      <w:rFonts w:cs="Miriam"/>
                      <w:noProof/>
                      <w:szCs w:val="18"/>
                      <w:rtl/>
                    </w:rPr>
                  </w:pPr>
                  <w:r>
                    <w:rPr>
                      <w:rFonts w:cs="Miriam"/>
                      <w:szCs w:val="18"/>
                      <w:rtl/>
                    </w:rPr>
                    <w:t>ת</w:t>
                  </w:r>
                  <w:r>
                    <w:rPr>
                      <w:rFonts w:cs="Miriam" w:hint="cs"/>
                      <w:szCs w:val="18"/>
                      <w:rtl/>
                    </w:rPr>
                    <w:t>ק' תש"ס</w:t>
                  </w:r>
                  <w:r w:rsidR="00100078">
                    <w:rPr>
                      <w:rFonts w:cs="Miriam" w:hint="cs"/>
                      <w:szCs w:val="18"/>
                      <w:rtl/>
                    </w:rPr>
                    <w:t>-</w:t>
                  </w:r>
                  <w:r>
                    <w:rPr>
                      <w:rFonts w:cs="Miriam" w:hint="cs"/>
                      <w:szCs w:val="18"/>
                      <w:rtl/>
                    </w:rPr>
                    <w:t>2000</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חל מועד משיכת כספים כלשהו המוזכר בתנאי התכנית ביום שאיננו יום עסקים, יחול אותו מועד ביום העסקים שאחריו. ואולם אם המועד למשיכת הכספים לפי תנאי התכנית </w:t>
      </w:r>
      <w:r>
        <w:rPr>
          <w:rStyle w:val="default"/>
          <w:rFonts w:cs="FrankRuehl"/>
          <w:rtl/>
        </w:rPr>
        <w:t>ח</w:t>
      </w:r>
      <w:r>
        <w:rPr>
          <w:rStyle w:val="default"/>
          <w:rFonts w:cs="FrankRuehl" w:hint="cs"/>
          <w:rtl/>
        </w:rPr>
        <w:t>ל ביום שבו היה מתפרסם המדד שאליו מוצמדת התכנית, אילו היה זה יום עסקים, או ביום האחרון בחודש, יחול אותו מועד ביום העסקים שלפניו.</w:t>
      </w:r>
    </w:p>
    <w:p w:rsidR="00734C6E" w:rsidRDefault="00734C6E">
      <w:pPr>
        <w:pStyle w:val="P00"/>
        <w:spacing w:before="72"/>
        <w:ind w:left="0" w:right="1134"/>
        <w:rPr>
          <w:rStyle w:val="default"/>
          <w:rFonts w:cs="FrankRuehl" w:hint="cs"/>
          <w:rtl/>
        </w:rPr>
      </w:pPr>
      <w:r>
        <w:rPr>
          <w:lang w:val="he-IL"/>
        </w:rPr>
        <w:pict>
          <v:rect id="_x0000_s1054" style="position:absolute;left:0;text-align:left;margin-left:464.5pt;margin-top:8.05pt;width:75.05pt;height:15.05pt;z-index:251648000" o:allowincell="f" filled="f" stroked="f" strokecolor="lime" strokeweight=".25pt">
            <v:textbox inset="0,0,0,0">
              <w:txbxContent>
                <w:p w:rsidR="00734C6E" w:rsidRDefault="00734C6E" w:rsidP="00100078">
                  <w:pPr>
                    <w:spacing w:line="160" w:lineRule="exact"/>
                    <w:jc w:val="left"/>
                    <w:rPr>
                      <w:rFonts w:cs="Miriam"/>
                      <w:noProof/>
                      <w:szCs w:val="18"/>
                      <w:rtl/>
                    </w:rPr>
                  </w:pPr>
                  <w:r>
                    <w:rPr>
                      <w:rFonts w:cs="Miriam"/>
                      <w:szCs w:val="18"/>
                      <w:rtl/>
                    </w:rPr>
                    <w:t>ת</w:t>
                  </w:r>
                  <w:r>
                    <w:rPr>
                      <w:rFonts w:cs="Miriam" w:hint="cs"/>
                      <w:szCs w:val="18"/>
                      <w:rtl/>
                    </w:rPr>
                    <w:t>ק' תש"ס</w:t>
                  </w:r>
                  <w:r w:rsidR="0010007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השתנה מועד משיכת הכספים עקב האמור בסעיף קטן (א), יהיה חישוב ההצמדה לפי סעיף 5 וחישוב הריבית לפי סעיף 6, ב</w:t>
      </w:r>
      <w:r>
        <w:rPr>
          <w:rStyle w:val="default"/>
          <w:rFonts w:cs="FrankRuehl"/>
          <w:rtl/>
        </w:rPr>
        <w:t>ה</w:t>
      </w:r>
      <w:r>
        <w:rPr>
          <w:rStyle w:val="default"/>
          <w:rFonts w:cs="FrankRuehl" w:hint="cs"/>
          <w:rtl/>
        </w:rPr>
        <w:t>תאם למועד המשיכה בפועל.</w:t>
      </w:r>
    </w:p>
    <w:p w:rsidR="00D7031D" w:rsidRPr="00100078" w:rsidRDefault="00D7031D" w:rsidP="00D7031D">
      <w:pPr>
        <w:pStyle w:val="P00"/>
        <w:tabs>
          <w:tab w:val="clear" w:pos="6259"/>
        </w:tabs>
        <w:spacing w:before="0"/>
        <w:ind w:left="0" w:right="1134"/>
        <w:rPr>
          <w:rFonts w:hint="cs"/>
          <w:vanish/>
          <w:szCs w:val="20"/>
          <w:shd w:val="clear" w:color="auto" w:fill="FFFF99"/>
          <w:rtl/>
        </w:rPr>
      </w:pPr>
      <w:bookmarkStart w:id="27" w:name="Rov30"/>
      <w:r w:rsidRPr="00100078">
        <w:rPr>
          <w:rFonts w:hint="cs"/>
          <w:vanish/>
          <w:color w:val="FF0000"/>
          <w:szCs w:val="20"/>
          <w:shd w:val="clear" w:color="auto" w:fill="FFFF99"/>
          <w:rtl/>
        </w:rPr>
        <w:t>מיום 2.7.2000</w:t>
      </w:r>
    </w:p>
    <w:p w:rsidR="00D7031D" w:rsidRPr="00100078" w:rsidRDefault="00D7031D" w:rsidP="00D7031D">
      <w:pPr>
        <w:pStyle w:val="P00"/>
        <w:spacing w:before="0"/>
        <w:ind w:left="0" w:right="1134"/>
        <w:rPr>
          <w:rFonts w:hint="cs"/>
          <w:b/>
          <w:bCs/>
          <w:vanish/>
          <w:szCs w:val="20"/>
          <w:shd w:val="clear" w:color="auto" w:fill="FFFF99"/>
          <w:rtl/>
        </w:rPr>
      </w:pPr>
      <w:r w:rsidRPr="00100078">
        <w:rPr>
          <w:rFonts w:hint="cs"/>
          <w:b/>
          <w:bCs/>
          <w:vanish/>
          <w:szCs w:val="20"/>
          <w:shd w:val="clear" w:color="auto" w:fill="FFFF99"/>
          <w:rtl/>
        </w:rPr>
        <w:t>תק' תש"ס-2000</w:t>
      </w:r>
    </w:p>
    <w:p w:rsidR="00D7031D" w:rsidRPr="00100078" w:rsidRDefault="00D7031D" w:rsidP="00D7031D">
      <w:pPr>
        <w:pStyle w:val="P00"/>
        <w:spacing w:before="0"/>
        <w:ind w:left="0" w:right="1134"/>
        <w:rPr>
          <w:rFonts w:hint="cs"/>
          <w:vanish/>
          <w:szCs w:val="20"/>
          <w:shd w:val="clear" w:color="auto" w:fill="FFFF99"/>
          <w:rtl/>
        </w:rPr>
      </w:pPr>
      <w:hyperlink r:id="rId15" w:history="1">
        <w:r w:rsidRPr="00100078">
          <w:rPr>
            <w:rStyle w:val="Hyperlink"/>
            <w:rFonts w:hint="cs"/>
            <w:vanish/>
            <w:szCs w:val="20"/>
            <w:shd w:val="clear" w:color="auto" w:fill="FFFF99"/>
            <w:rtl/>
          </w:rPr>
          <w:t>ק"ת תש"ס מס' 6023</w:t>
        </w:r>
      </w:hyperlink>
      <w:r w:rsidRPr="00100078">
        <w:rPr>
          <w:rFonts w:hint="cs"/>
          <w:vanish/>
          <w:szCs w:val="20"/>
          <w:shd w:val="clear" w:color="auto" w:fill="FFFF99"/>
          <w:rtl/>
        </w:rPr>
        <w:t xml:space="preserve"> מיום 6.3.2000 עמ' 377</w:t>
      </w:r>
    </w:p>
    <w:p w:rsidR="00D7031D" w:rsidRPr="00100078" w:rsidRDefault="00D7031D" w:rsidP="00D7031D">
      <w:pPr>
        <w:pStyle w:val="P00"/>
        <w:ind w:left="0" w:right="1134"/>
        <w:rPr>
          <w:rStyle w:val="default"/>
          <w:rFonts w:cs="FrankRuehl"/>
          <w:vanish/>
          <w:sz w:val="22"/>
          <w:szCs w:val="22"/>
          <w:shd w:val="clear" w:color="auto" w:fill="FFFF99"/>
          <w:rtl/>
        </w:rPr>
      </w:pPr>
      <w:r w:rsidRPr="00100078">
        <w:rPr>
          <w:rStyle w:val="big-number"/>
          <w:rFonts w:cs="FrankRuehl"/>
          <w:vanish/>
          <w:sz w:val="22"/>
          <w:szCs w:val="22"/>
          <w:shd w:val="clear" w:color="auto" w:fill="FFFF99"/>
          <w:rtl/>
        </w:rPr>
        <w:t>14.</w:t>
      </w:r>
      <w:r w:rsidRPr="00100078">
        <w:rPr>
          <w:rStyle w:val="big-number"/>
          <w:rFonts w:cs="FrankRuehl"/>
          <w:vanish/>
          <w:sz w:val="22"/>
          <w:szCs w:val="22"/>
          <w:shd w:val="clear" w:color="auto" w:fill="FFFF99"/>
          <w:rtl/>
        </w:rPr>
        <w:tab/>
      </w:r>
      <w:r w:rsidRPr="00100078">
        <w:rPr>
          <w:rStyle w:val="default"/>
          <w:rFonts w:cs="FrankRuehl"/>
          <w:vanish/>
          <w:sz w:val="22"/>
          <w:szCs w:val="22"/>
          <w:u w:val="single"/>
          <w:shd w:val="clear" w:color="auto" w:fill="FFFF99"/>
          <w:rtl/>
        </w:rPr>
        <w:t>(</w:t>
      </w:r>
      <w:r w:rsidRPr="00100078">
        <w:rPr>
          <w:rStyle w:val="default"/>
          <w:rFonts w:cs="FrankRuehl" w:hint="cs"/>
          <w:vanish/>
          <w:sz w:val="22"/>
          <w:szCs w:val="22"/>
          <w:u w:val="single"/>
          <w:shd w:val="clear" w:color="auto" w:fill="FFFF99"/>
          <w:rtl/>
        </w:rPr>
        <w:t>א)</w:t>
      </w:r>
      <w:r w:rsidRPr="00100078">
        <w:rPr>
          <w:rStyle w:val="default"/>
          <w:rFonts w:cs="FrankRuehl"/>
          <w:vanish/>
          <w:sz w:val="22"/>
          <w:szCs w:val="22"/>
          <w:shd w:val="clear" w:color="auto" w:fill="FFFF99"/>
          <w:rtl/>
        </w:rPr>
        <w:tab/>
      </w:r>
      <w:r w:rsidRPr="00100078">
        <w:rPr>
          <w:rStyle w:val="default"/>
          <w:rFonts w:cs="FrankRuehl" w:hint="cs"/>
          <w:vanish/>
          <w:sz w:val="22"/>
          <w:szCs w:val="22"/>
          <w:shd w:val="clear" w:color="auto" w:fill="FFFF99"/>
          <w:rtl/>
        </w:rPr>
        <w:t xml:space="preserve">חל מועד משיכת כספים כלשהו המוזכר בתנאי התכנית ביום שאיננו יום עסקים, יחול אותו מועד ביום העסקים שאחריו. </w:t>
      </w:r>
      <w:r w:rsidRPr="00100078">
        <w:rPr>
          <w:rStyle w:val="default"/>
          <w:rFonts w:cs="FrankRuehl" w:hint="cs"/>
          <w:vanish/>
          <w:sz w:val="22"/>
          <w:szCs w:val="22"/>
          <w:u w:val="single"/>
          <w:shd w:val="clear" w:color="auto" w:fill="FFFF99"/>
          <w:rtl/>
        </w:rPr>
        <w:t xml:space="preserve">ואולם אם המועד למשיכת הכספים לפי תנאי התכנית </w:t>
      </w:r>
      <w:r w:rsidRPr="00100078">
        <w:rPr>
          <w:rStyle w:val="default"/>
          <w:rFonts w:cs="FrankRuehl"/>
          <w:vanish/>
          <w:sz w:val="22"/>
          <w:szCs w:val="22"/>
          <w:u w:val="single"/>
          <w:shd w:val="clear" w:color="auto" w:fill="FFFF99"/>
          <w:rtl/>
        </w:rPr>
        <w:t>ח</w:t>
      </w:r>
      <w:r w:rsidRPr="00100078">
        <w:rPr>
          <w:rStyle w:val="default"/>
          <w:rFonts w:cs="FrankRuehl" w:hint="cs"/>
          <w:vanish/>
          <w:sz w:val="22"/>
          <w:szCs w:val="22"/>
          <w:u w:val="single"/>
          <w:shd w:val="clear" w:color="auto" w:fill="FFFF99"/>
          <w:rtl/>
        </w:rPr>
        <w:t>ל ביום שבו היה מתפרסם המדד שאליו מוצמדת התכנית, אילו היה זה יום עסקים, או ביום האחרון בחודש, יחול אותו מועד ביום העסקים שלפניו.</w:t>
      </w:r>
    </w:p>
    <w:p w:rsidR="00D7031D" w:rsidRPr="00581148" w:rsidRDefault="00D7031D" w:rsidP="00581148">
      <w:pPr>
        <w:pStyle w:val="P00"/>
        <w:spacing w:before="0"/>
        <w:ind w:left="0" w:right="1134"/>
        <w:rPr>
          <w:rStyle w:val="default"/>
          <w:rFonts w:cs="FrankRuehl" w:hint="cs"/>
          <w:sz w:val="2"/>
          <w:szCs w:val="2"/>
          <w:u w:val="single"/>
          <w:rtl/>
        </w:rPr>
      </w:pPr>
      <w:r w:rsidRPr="00100078">
        <w:rPr>
          <w:vanish/>
          <w:sz w:val="22"/>
          <w:szCs w:val="22"/>
          <w:shd w:val="clear" w:color="auto" w:fill="FFFF99"/>
          <w:rtl/>
        </w:rPr>
        <w:tab/>
      </w:r>
      <w:r w:rsidRPr="00100078">
        <w:rPr>
          <w:rStyle w:val="default"/>
          <w:rFonts w:cs="FrankRuehl"/>
          <w:vanish/>
          <w:sz w:val="22"/>
          <w:szCs w:val="22"/>
          <w:u w:val="single"/>
          <w:shd w:val="clear" w:color="auto" w:fill="FFFF99"/>
          <w:rtl/>
        </w:rPr>
        <w:t>(</w:t>
      </w:r>
      <w:r w:rsidRPr="00100078">
        <w:rPr>
          <w:rStyle w:val="default"/>
          <w:rFonts w:cs="FrankRuehl" w:hint="cs"/>
          <w:vanish/>
          <w:sz w:val="22"/>
          <w:szCs w:val="22"/>
          <w:u w:val="single"/>
          <w:shd w:val="clear" w:color="auto" w:fill="FFFF99"/>
          <w:rtl/>
        </w:rPr>
        <w:t>ב)</w:t>
      </w:r>
      <w:r w:rsidRPr="00100078">
        <w:rPr>
          <w:rStyle w:val="default"/>
          <w:rFonts w:cs="FrankRuehl"/>
          <w:vanish/>
          <w:sz w:val="22"/>
          <w:szCs w:val="22"/>
          <w:u w:val="single"/>
          <w:shd w:val="clear" w:color="auto" w:fill="FFFF99"/>
          <w:rtl/>
        </w:rPr>
        <w:tab/>
      </w:r>
      <w:r w:rsidRPr="00100078">
        <w:rPr>
          <w:rStyle w:val="default"/>
          <w:rFonts w:cs="FrankRuehl" w:hint="cs"/>
          <w:vanish/>
          <w:sz w:val="22"/>
          <w:szCs w:val="22"/>
          <w:u w:val="single"/>
          <w:shd w:val="clear" w:color="auto" w:fill="FFFF99"/>
          <w:rtl/>
        </w:rPr>
        <w:t>השתנה מועד משיכת הכספים עקב האמור בסעיף קטן (א), יהיה חישוב ההצמדה לפי סעיף 5 וחישוב הריבית לפי סעיף 6, ב</w:t>
      </w:r>
      <w:r w:rsidRPr="00100078">
        <w:rPr>
          <w:rStyle w:val="default"/>
          <w:rFonts w:cs="FrankRuehl"/>
          <w:vanish/>
          <w:sz w:val="22"/>
          <w:szCs w:val="22"/>
          <w:u w:val="single"/>
          <w:shd w:val="clear" w:color="auto" w:fill="FFFF99"/>
          <w:rtl/>
        </w:rPr>
        <w:t>ה</w:t>
      </w:r>
      <w:r w:rsidRPr="00100078">
        <w:rPr>
          <w:rStyle w:val="default"/>
          <w:rFonts w:cs="FrankRuehl" w:hint="cs"/>
          <w:vanish/>
          <w:sz w:val="22"/>
          <w:szCs w:val="22"/>
          <w:u w:val="single"/>
          <w:shd w:val="clear" w:color="auto" w:fill="FFFF99"/>
          <w:rtl/>
        </w:rPr>
        <w:t>תאם למועד המשיכה בפועל.</w:t>
      </w:r>
      <w:bookmarkEnd w:id="27"/>
    </w:p>
    <w:p w:rsidR="00734C6E" w:rsidRDefault="00734C6E">
      <w:pPr>
        <w:pStyle w:val="P00"/>
        <w:spacing w:before="72"/>
        <w:ind w:left="0" w:right="1134"/>
        <w:rPr>
          <w:rStyle w:val="default"/>
          <w:rFonts w:cs="FrankRuehl"/>
          <w:rtl/>
        </w:rPr>
      </w:pPr>
      <w:bookmarkStart w:id="28" w:name="Seif2"/>
      <w:bookmarkEnd w:id="28"/>
      <w:r>
        <w:rPr>
          <w:lang w:val="he-IL"/>
        </w:rPr>
        <w:pict>
          <v:rect id="_x0000_s1055" style="position:absolute;left:0;text-align:left;margin-left:464.5pt;margin-top:8.05pt;width:75.05pt;height:15.05pt;z-index:251649024" o:allowincell="f" filled="f" stroked="f" strokecolor="lime" strokeweight=".25pt">
            <v:textbox inset="0,0,0,0">
              <w:txbxContent>
                <w:p w:rsidR="00734C6E" w:rsidRDefault="00734C6E">
                  <w:pPr>
                    <w:spacing w:line="160" w:lineRule="exact"/>
                    <w:jc w:val="left"/>
                    <w:rPr>
                      <w:rFonts w:cs="Miriam"/>
                      <w:noProof/>
                      <w:szCs w:val="18"/>
                      <w:rtl/>
                    </w:rPr>
                  </w:pPr>
                  <w:r>
                    <w:rPr>
                      <w:rFonts w:cs="Miriam"/>
                      <w:szCs w:val="18"/>
                      <w:rtl/>
                    </w:rPr>
                    <w:t>ה</w:t>
                  </w:r>
                  <w:r>
                    <w:rPr>
                      <w:rFonts w:cs="Miriam" w:hint="cs"/>
                      <w:szCs w:val="18"/>
                      <w:rtl/>
                    </w:rPr>
                    <w:t>וראות שונות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הכספים המצטברים בתכנית יושקעו בהתאם להוראות הממונה, בהתייעצות עם בנק ישראל.</w:t>
      </w:r>
    </w:p>
    <w:p w:rsidR="00734C6E" w:rsidRDefault="00734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תנאי ההסכם שייחתם בין הבנק לבין החוסך בענין הפקדת הפקדות והוראות חסכון לפי התכנית יהיו כאמור בתוספת זו.</w:t>
      </w:r>
    </w:p>
    <w:p w:rsidR="00734C6E" w:rsidRDefault="00734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יהיה רשאי להפסיק זמנית את הפעלת התכנית, לתקופה של עד שלושה חודשים.</w:t>
      </w:r>
    </w:p>
    <w:p w:rsidR="00734C6E" w:rsidRDefault="00734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הבנק יודיע לחוסך מראש את כל תנאי התכנית, לרבות שיטת חישוב זכאותו לפי סעיפים 9 עד 13.</w:t>
      </w:r>
    </w:p>
    <w:p w:rsidR="00734C6E" w:rsidRDefault="00734C6E">
      <w:pPr>
        <w:pStyle w:val="P00"/>
        <w:spacing w:before="72"/>
        <w:ind w:left="0" w:right="1134"/>
        <w:rPr>
          <w:rStyle w:val="default"/>
          <w:rFonts w:cs="FrankRuehl" w:hint="cs"/>
          <w:rtl/>
        </w:rPr>
      </w:pPr>
    </w:p>
    <w:p w:rsidR="00100078" w:rsidRDefault="00100078">
      <w:pPr>
        <w:pStyle w:val="P00"/>
        <w:spacing w:before="72"/>
        <w:ind w:left="0" w:right="1134"/>
        <w:rPr>
          <w:rStyle w:val="default"/>
          <w:rFonts w:cs="FrankRuehl" w:hint="cs"/>
          <w:rtl/>
        </w:rPr>
      </w:pPr>
    </w:p>
    <w:p w:rsidR="00734C6E" w:rsidRPr="00100078" w:rsidRDefault="00734C6E" w:rsidP="00100078">
      <w:pPr>
        <w:pStyle w:val="sig-1"/>
        <w:widowControl/>
        <w:tabs>
          <w:tab w:val="clear" w:pos="851"/>
          <w:tab w:val="clear" w:pos="2835"/>
          <w:tab w:val="clear" w:pos="4820"/>
          <w:tab w:val="center" w:pos="1985"/>
          <w:tab w:val="center" w:pos="4536"/>
        </w:tabs>
        <w:spacing w:before="72"/>
        <w:ind w:left="0" w:right="1134"/>
        <w:rPr>
          <w:sz w:val="26"/>
          <w:szCs w:val="26"/>
          <w:rtl/>
        </w:rPr>
      </w:pPr>
      <w:r w:rsidRPr="00100078">
        <w:rPr>
          <w:sz w:val="26"/>
          <w:szCs w:val="26"/>
          <w:rtl/>
        </w:rPr>
        <w:t>כ</w:t>
      </w:r>
      <w:r w:rsidRPr="00100078">
        <w:rPr>
          <w:rFonts w:hint="cs"/>
          <w:sz w:val="26"/>
          <w:szCs w:val="26"/>
          <w:rtl/>
        </w:rPr>
        <w:t>"א באב תשנ"ג (8 באוגוסט 1993)</w:t>
      </w:r>
      <w:r w:rsidRPr="00100078">
        <w:rPr>
          <w:sz w:val="26"/>
          <w:szCs w:val="26"/>
          <w:rtl/>
        </w:rPr>
        <w:tab/>
      </w:r>
      <w:r w:rsidRPr="00100078">
        <w:rPr>
          <w:rFonts w:hint="cs"/>
          <w:sz w:val="26"/>
          <w:szCs w:val="26"/>
          <w:rtl/>
        </w:rPr>
        <w:t>אברהם (בייגה) שוחט</w:t>
      </w:r>
    </w:p>
    <w:p w:rsidR="00734C6E" w:rsidRDefault="00734C6E">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שר האוצר</w:t>
      </w:r>
    </w:p>
    <w:p w:rsidR="00734C6E" w:rsidRPr="00100078" w:rsidRDefault="00734C6E" w:rsidP="00100078">
      <w:pPr>
        <w:pStyle w:val="P00"/>
        <w:spacing w:before="72"/>
        <w:ind w:left="0" w:right="1134"/>
        <w:rPr>
          <w:rStyle w:val="default"/>
          <w:rFonts w:cs="FrankRuehl"/>
          <w:rtl/>
        </w:rPr>
      </w:pPr>
    </w:p>
    <w:p w:rsidR="00734C6E" w:rsidRPr="00100078" w:rsidRDefault="00734C6E" w:rsidP="00100078">
      <w:pPr>
        <w:pStyle w:val="P00"/>
        <w:spacing w:before="72"/>
        <w:ind w:left="0" w:right="1134"/>
        <w:rPr>
          <w:rStyle w:val="default"/>
          <w:rFonts w:cs="FrankRuehl"/>
          <w:rtl/>
        </w:rPr>
      </w:pPr>
    </w:p>
    <w:p w:rsidR="00734C6E" w:rsidRPr="00100078" w:rsidRDefault="00734C6E" w:rsidP="00100078">
      <w:pPr>
        <w:pStyle w:val="P00"/>
        <w:spacing w:before="72"/>
        <w:ind w:left="0" w:right="1134"/>
        <w:rPr>
          <w:rStyle w:val="default"/>
          <w:rFonts w:cs="FrankRuehl"/>
          <w:rtl/>
        </w:rPr>
      </w:pPr>
      <w:bookmarkStart w:id="29" w:name="LawPartEnd"/>
    </w:p>
    <w:bookmarkEnd w:id="29"/>
    <w:p w:rsidR="00F128CE" w:rsidRDefault="00F128CE" w:rsidP="00F128CE">
      <w:pPr>
        <w:pStyle w:val="sig-0"/>
        <w:ind w:left="0" w:right="1134"/>
        <w:rPr>
          <w:rFonts w:cs="FrankRuehl"/>
          <w:sz w:val="16"/>
          <w:szCs w:val="16"/>
        </w:rPr>
      </w:pPr>
      <w:r>
        <w:rPr>
          <w:rFonts w:cs="FrankRuehl" w:hint="cs"/>
          <w:sz w:val="16"/>
          <w:szCs w:val="16"/>
          <w:rtl/>
        </w:rPr>
        <w:t>גפני</w:t>
      </w:r>
    </w:p>
    <w:p w:rsidR="00734C6E" w:rsidRPr="00100078" w:rsidRDefault="00734C6E" w:rsidP="00100078">
      <w:pPr>
        <w:pStyle w:val="P00"/>
        <w:spacing w:before="72"/>
        <w:ind w:left="0" w:right="1134"/>
        <w:rPr>
          <w:rStyle w:val="default"/>
          <w:rFonts w:cs="FrankRuehl"/>
          <w:rtl/>
        </w:rPr>
      </w:pPr>
    </w:p>
    <w:sectPr w:rsidR="00734C6E" w:rsidRPr="00100078">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0008" w:rsidRDefault="00010008">
      <w:r>
        <w:separator/>
      </w:r>
    </w:p>
  </w:endnote>
  <w:endnote w:type="continuationSeparator" w:id="0">
    <w:p w:rsidR="00010008" w:rsidRDefault="00010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C6E" w:rsidRDefault="00734C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34C6E" w:rsidRDefault="00734C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34C6E" w:rsidRDefault="00734C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1992">
      <w:rPr>
        <w:rFonts w:cs="TopType Jerushalmi"/>
        <w:noProof/>
        <w:color w:val="000000"/>
        <w:sz w:val="14"/>
        <w:szCs w:val="14"/>
      </w:rPr>
      <w:t>Z:\000000000000-law\yael\revadim\08-12-04\p180_060.doc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C6E" w:rsidRDefault="00734C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E6C01">
      <w:rPr>
        <w:rFonts w:hAnsi="FrankRuehl" w:cs="FrankRuehl"/>
        <w:noProof/>
        <w:sz w:val="24"/>
        <w:szCs w:val="24"/>
        <w:rtl/>
      </w:rPr>
      <w:t>2</w:t>
    </w:r>
    <w:r>
      <w:rPr>
        <w:rFonts w:hAnsi="FrankRuehl" w:cs="FrankRuehl"/>
        <w:sz w:val="24"/>
        <w:szCs w:val="24"/>
        <w:rtl/>
      </w:rPr>
      <w:fldChar w:fldCharType="end"/>
    </w:r>
  </w:p>
  <w:p w:rsidR="00734C6E" w:rsidRDefault="00734C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34C6E" w:rsidRDefault="00734C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1992">
      <w:rPr>
        <w:rFonts w:cs="TopType Jerushalmi"/>
        <w:noProof/>
        <w:color w:val="000000"/>
        <w:sz w:val="14"/>
        <w:szCs w:val="14"/>
      </w:rPr>
      <w:t>Z:\000000000000-law\yael\revadim\08-12-04\p180_060.doc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0008" w:rsidRDefault="00010008" w:rsidP="00483C22">
      <w:pPr>
        <w:spacing w:before="60" w:line="240" w:lineRule="auto"/>
        <w:ind w:right="1134"/>
      </w:pPr>
      <w:r>
        <w:separator/>
      </w:r>
    </w:p>
  </w:footnote>
  <w:footnote w:type="continuationSeparator" w:id="0">
    <w:p w:rsidR="00010008" w:rsidRDefault="00010008">
      <w:r>
        <w:continuationSeparator/>
      </w:r>
    </w:p>
  </w:footnote>
  <w:footnote w:id="1">
    <w:p w:rsidR="00483C22" w:rsidRDefault="00483C22" w:rsidP="00483C2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483C22">
        <w:rPr>
          <w:sz w:val="20"/>
          <w:rtl/>
        </w:rPr>
        <w:t xml:space="preserve">* </w:t>
      </w:r>
      <w:r>
        <w:rPr>
          <w:sz w:val="20"/>
          <w:rtl/>
        </w:rPr>
        <w:t>פ</w:t>
      </w:r>
      <w:r>
        <w:rPr>
          <w:rFonts w:hint="cs"/>
          <w:sz w:val="20"/>
          <w:rtl/>
        </w:rPr>
        <w:t xml:space="preserve">ורסמו </w:t>
      </w:r>
      <w:hyperlink r:id="rId1" w:history="1">
        <w:r w:rsidRPr="008A1437">
          <w:rPr>
            <w:rStyle w:val="Hyperlink"/>
            <w:rFonts w:hint="cs"/>
            <w:sz w:val="20"/>
            <w:rtl/>
          </w:rPr>
          <w:t>ק"ת תשנ"</w:t>
        </w:r>
        <w:r w:rsidRPr="008A1437">
          <w:rPr>
            <w:rStyle w:val="Hyperlink"/>
            <w:rFonts w:hint="cs"/>
            <w:sz w:val="20"/>
            <w:rtl/>
          </w:rPr>
          <w:t>ג מס' 554</w:t>
        </w:r>
        <w:r w:rsidRPr="008A1437">
          <w:rPr>
            <w:rStyle w:val="Hyperlink"/>
            <w:rFonts w:hint="cs"/>
            <w:sz w:val="20"/>
            <w:rtl/>
          </w:rPr>
          <w:t>3</w:t>
        </w:r>
      </w:hyperlink>
      <w:r>
        <w:rPr>
          <w:rFonts w:hint="cs"/>
          <w:sz w:val="20"/>
          <w:rtl/>
        </w:rPr>
        <w:t xml:space="preserve"> מיום 6.9.1993 עמ' 1117.</w:t>
      </w:r>
    </w:p>
    <w:p w:rsidR="00483C22" w:rsidRDefault="00483C22" w:rsidP="00483C2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וקנו</w:t>
      </w:r>
      <w:r w:rsidR="006E6C01">
        <w:rPr>
          <w:rFonts w:hint="cs"/>
          <w:sz w:val="20"/>
          <w:rtl/>
        </w:rPr>
        <w:t xml:space="preserve"> ***</w:t>
      </w:r>
      <w:r>
        <w:rPr>
          <w:rFonts w:hint="cs"/>
          <w:sz w:val="20"/>
          <w:rtl/>
        </w:rPr>
        <w:t xml:space="preserve"> </w:t>
      </w:r>
      <w:hyperlink r:id="rId2" w:history="1">
        <w:r w:rsidRPr="008A1437">
          <w:rPr>
            <w:rStyle w:val="Hyperlink"/>
            <w:rFonts w:hint="cs"/>
            <w:sz w:val="20"/>
            <w:rtl/>
          </w:rPr>
          <w:t>ק"ת תשנ"ד מס</w:t>
        </w:r>
        <w:r w:rsidRPr="008A1437">
          <w:rPr>
            <w:rStyle w:val="Hyperlink"/>
            <w:rFonts w:hint="cs"/>
            <w:sz w:val="20"/>
            <w:rtl/>
          </w:rPr>
          <w:t>' 5561</w:t>
        </w:r>
      </w:hyperlink>
      <w:r>
        <w:rPr>
          <w:rFonts w:hint="cs"/>
          <w:sz w:val="20"/>
          <w:rtl/>
        </w:rPr>
        <w:t xml:space="preserve"> מיום 16.11.1993 עמ' 202</w:t>
      </w:r>
      <w:r w:rsidR="001D149A">
        <w:rPr>
          <w:rFonts w:hint="cs"/>
          <w:sz w:val="20"/>
          <w:rtl/>
        </w:rPr>
        <w:t xml:space="preserve"> </w:t>
      </w:r>
      <w:r w:rsidR="001D149A">
        <w:rPr>
          <w:sz w:val="20"/>
          <w:rtl/>
        </w:rPr>
        <w:t>–</w:t>
      </w:r>
      <w:r w:rsidR="001D149A">
        <w:rPr>
          <w:rFonts w:hint="cs"/>
          <w:sz w:val="20"/>
          <w:rtl/>
        </w:rPr>
        <w:t xml:space="preserve"> תק' תשנ"ד-1993 בתקנה 1(6) לתקנות עידוד החסכון (תכניות חסכון ופטור ממס הכנסה) (הוספת בנק מפעיל תכניות החסכון), תשנ"ד-1993.</w:t>
      </w:r>
      <w:r w:rsidR="006E6C01">
        <w:rPr>
          <w:rFonts w:hint="cs"/>
          <w:sz w:val="20"/>
          <w:rtl/>
        </w:rPr>
        <w:t xml:space="preserve"> ###</w:t>
      </w:r>
    </w:p>
    <w:p w:rsidR="00483C22" w:rsidRDefault="00483C22" w:rsidP="001D14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8A1437">
          <w:rPr>
            <w:rStyle w:val="Hyperlink"/>
            <w:sz w:val="20"/>
            <w:rtl/>
          </w:rPr>
          <w:t>ק</w:t>
        </w:r>
        <w:r w:rsidRPr="008A1437">
          <w:rPr>
            <w:rStyle w:val="Hyperlink"/>
            <w:rFonts w:hint="cs"/>
            <w:sz w:val="20"/>
            <w:rtl/>
          </w:rPr>
          <w:t xml:space="preserve">"ת תשנ"ו </w:t>
        </w:r>
        <w:r w:rsidRPr="008A1437">
          <w:rPr>
            <w:rStyle w:val="Hyperlink"/>
            <w:rFonts w:hint="cs"/>
            <w:sz w:val="20"/>
            <w:rtl/>
          </w:rPr>
          <w:t>מס' 5717</w:t>
        </w:r>
      </w:hyperlink>
      <w:r>
        <w:rPr>
          <w:rFonts w:hint="cs"/>
          <w:sz w:val="20"/>
          <w:rtl/>
        </w:rPr>
        <w:t xml:space="preserve"> מיום 1.12.1995 עמ' 166 </w:t>
      </w:r>
      <w:r w:rsidR="001D149A">
        <w:rPr>
          <w:sz w:val="20"/>
          <w:rtl/>
        </w:rPr>
        <w:t>–</w:t>
      </w:r>
      <w:r>
        <w:rPr>
          <w:rFonts w:hint="cs"/>
          <w:sz w:val="20"/>
          <w:rtl/>
        </w:rPr>
        <w:t xml:space="preserve"> תק</w:t>
      </w:r>
      <w:r>
        <w:rPr>
          <w:sz w:val="20"/>
          <w:rtl/>
        </w:rPr>
        <w:t xml:space="preserve">' </w:t>
      </w:r>
      <w:r>
        <w:rPr>
          <w:rFonts w:hint="cs"/>
          <w:sz w:val="20"/>
          <w:rtl/>
        </w:rPr>
        <w:t>תשנ"ו</w:t>
      </w:r>
      <w:r w:rsidR="001D149A">
        <w:rPr>
          <w:rFonts w:hint="cs"/>
          <w:sz w:val="20"/>
          <w:rtl/>
        </w:rPr>
        <w:t>-1995.</w:t>
      </w:r>
    </w:p>
    <w:p w:rsidR="00413848" w:rsidRDefault="00483C22" w:rsidP="001000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413848">
          <w:rPr>
            <w:rStyle w:val="Hyperlink"/>
            <w:rFonts w:hint="eastAsia"/>
            <w:sz w:val="20"/>
            <w:rtl/>
          </w:rPr>
          <w:t>ק</w:t>
        </w:r>
        <w:r w:rsidR="00413848">
          <w:rPr>
            <w:rStyle w:val="Hyperlink"/>
            <w:sz w:val="20"/>
            <w:rtl/>
          </w:rPr>
          <w:t>"ת תש"ס מס' 6023</w:t>
        </w:r>
      </w:hyperlink>
      <w:r>
        <w:rPr>
          <w:rFonts w:hint="cs"/>
          <w:sz w:val="20"/>
          <w:rtl/>
        </w:rPr>
        <w:t xml:space="preserve"> מיום 6.3.2000 עמ' 376 </w:t>
      </w:r>
      <w:r w:rsidR="002620BB">
        <w:rPr>
          <w:sz w:val="20"/>
          <w:rtl/>
        </w:rPr>
        <w:t>–</w:t>
      </w:r>
      <w:r>
        <w:rPr>
          <w:rFonts w:hint="cs"/>
          <w:sz w:val="20"/>
          <w:rtl/>
        </w:rPr>
        <w:t xml:space="preserve"> תק' תש"ס</w:t>
      </w:r>
      <w:r w:rsidR="002620BB">
        <w:rPr>
          <w:rFonts w:hint="cs"/>
          <w:sz w:val="20"/>
          <w:rtl/>
        </w:rPr>
        <w:t>-</w:t>
      </w:r>
      <w:r>
        <w:rPr>
          <w:rFonts w:hint="cs"/>
          <w:sz w:val="20"/>
          <w:rtl/>
        </w:rPr>
        <w:t xml:space="preserve">2000; </w:t>
      </w:r>
      <w:r w:rsidR="006E6C01">
        <w:rPr>
          <w:rFonts w:hint="cs"/>
          <w:sz w:val="20"/>
          <w:rtl/>
        </w:rPr>
        <w:t xml:space="preserve">$$$ </w:t>
      </w:r>
      <w:r>
        <w:rPr>
          <w:rFonts w:hint="cs"/>
          <w:sz w:val="20"/>
          <w:rtl/>
        </w:rPr>
        <w:t xml:space="preserve">תחילתן ביום 2.7.2000. </w:t>
      </w:r>
      <w:r w:rsidR="006E6C01">
        <w:rPr>
          <w:rFonts w:hint="cs"/>
          <w:sz w:val="20"/>
          <w:rtl/>
        </w:rPr>
        <w:t>###</w:t>
      </w:r>
    </w:p>
    <w:p w:rsidR="00413848" w:rsidRDefault="00413848" w:rsidP="006E6C0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413848">
          <w:rPr>
            <w:rStyle w:val="Hyperlink"/>
            <w:sz w:val="20"/>
            <w:rtl/>
          </w:rPr>
          <w:t>ק"ת</w:t>
        </w:r>
        <w:r w:rsidRPr="00413848">
          <w:rPr>
            <w:rStyle w:val="Hyperlink"/>
            <w:sz w:val="20"/>
            <w:rtl/>
          </w:rPr>
          <w:t xml:space="preserve"> </w:t>
        </w:r>
        <w:r w:rsidRPr="00413848">
          <w:rPr>
            <w:rStyle w:val="Hyperlink"/>
            <w:sz w:val="20"/>
            <w:rtl/>
          </w:rPr>
          <w:t>תש"ס מס' 6033</w:t>
        </w:r>
      </w:hyperlink>
      <w:r w:rsidR="00483C22">
        <w:rPr>
          <w:rFonts w:hint="cs"/>
          <w:sz w:val="20"/>
          <w:rtl/>
        </w:rPr>
        <w:t xml:space="preserve"> מיום 8.5.2000 עמ' 558 </w:t>
      </w:r>
      <w:r w:rsidR="00222EDB">
        <w:rPr>
          <w:sz w:val="20"/>
          <w:rtl/>
        </w:rPr>
        <w:t>–</w:t>
      </w:r>
      <w:r w:rsidR="00483C22">
        <w:rPr>
          <w:rFonts w:hint="cs"/>
          <w:sz w:val="20"/>
          <w:rtl/>
        </w:rPr>
        <w:t xml:space="preserve"> תק' (מס' 2) תש"ס</w:t>
      </w:r>
      <w:r w:rsidR="00100078">
        <w:rPr>
          <w:rFonts w:hint="cs"/>
          <w:sz w:val="20"/>
          <w:rtl/>
        </w:rPr>
        <w:t>-</w:t>
      </w:r>
      <w:r w:rsidR="00483C22">
        <w:rPr>
          <w:rFonts w:hint="cs"/>
          <w:sz w:val="20"/>
          <w:rtl/>
        </w:rPr>
        <w:t>2000;</w:t>
      </w:r>
      <w:r w:rsidR="00222EDB">
        <w:rPr>
          <w:rFonts w:hint="cs"/>
          <w:sz w:val="20"/>
          <w:rtl/>
        </w:rPr>
        <w:t xml:space="preserve"> ר' תקנה 3 לענין הוראת מעבר</w:t>
      </w:r>
      <w:r w:rsidR="006E6C01">
        <w:rPr>
          <w:rFonts w:hint="cs"/>
          <w:sz w:val="20"/>
          <w:rtl/>
        </w:rPr>
        <w:t xml:space="preserve"> </w:t>
      </w:r>
      <w:r w:rsidR="00DB7C52">
        <w:rPr>
          <w:rFonts w:hint="cs"/>
          <w:sz w:val="20"/>
          <w:rtl/>
        </w:rPr>
        <w:t>$$$</w:t>
      </w:r>
      <w:r w:rsidR="006E6C01">
        <w:rPr>
          <w:rFonts w:hint="cs"/>
          <w:sz w:val="20"/>
          <w:rtl/>
        </w:rPr>
        <w:t xml:space="preserve"> 3. </w:t>
      </w:r>
      <w:r w:rsidR="00DB7C52">
        <w:rPr>
          <w:rFonts w:hint="cs"/>
          <w:sz w:val="20"/>
          <w:rtl/>
        </w:rPr>
        <w:t>על אף האמור בתקנה 3(ב) לתקנות העיקריות, יהיו הריבית, הפרשי הצמדה או הפרשי שער והטבות של מי שהצטרף לתכנית החל ביום ג' באייר התש"ס (8 במאי 2000), שנצברו בתכנית עד תום שנת 2000, פטורים ממס כאמור בתקנה 3(א) לתקנות העיקריות.</w:t>
      </w:r>
      <w:r w:rsidR="006E6C01">
        <w:rPr>
          <w:rFonts w:hint="cs"/>
          <w:sz w:val="20"/>
          <w:rtl/>
        </w:rPr>
        <w:t xml:space="preserve"> </w:t>
      </w:r>
      <w:r w:rsidR="00DB7C52">
        <w:rPr>
          <w:rFonts w:hint="cs"/>
          <w:sz w:val="20"/>
          <w:rtl/>
        </w:rPr>
        <w:t>###</w:t>
      </w:r>
      <w:r w:rsidR="006E6C01">
        <w:rPr>
          <w:rFonts w:hint="cs"/>
          <w:sz w:val="20"/>
          <w:rtl/>
        </w:rPr>
        <w:t xml:space="preserve"> </w:t>
      </w:r>
      <w:r w:rsidR="00222EDB">
        <w:rPr>
          <w:rFonts w:hint="cs"/>
          <w:sz w:val="20"/>
          <w:rtl/>
        </w:rPr>
        <w:t>(</w:t>
      </w:r>
      <w:r w:rsidR="00100078">
        <w:rPr>
          <w:rFonts w:hint="cs"/>
          <w:sz w:val="20"/>
          <w:rtl/>
        </w:rPr>
        <w:t>כפי שתוקנה</w:t>
      </w:r>
      <w:r w:rsidR="00483C22">
        <w:rPr>
          <w:rFonts w:hint="cs"/>
          <w:sz w:val="20"/>
          <w:rtl/>
        </w:rPr>
        <w:t xml:space="preserve"> </w:t>
      </w:r>
      <w:r>
        <w:rPr>
          <w:rFonts w:hint="cs"/>
          <w:sz w:val="20"/>
          <w:rtl/>
        </w:rPr>
        <w:t>***</w:t>
      </w:r>
      <w:r w:rsidR="006E6C01">
        <w:rPr>
          <w:rFonts w:hint="cs"/>
          <w:sz w:val="20"/>
          <w:rtl/>
        </w:rPr>
        <w:t xml:space="preserve"> </w:t>
      </w:r>
      <w:hyperlink r:id="rId6" w:history="1">
        <w:r w:rsidR="00483C22" w:rsidRPr="008A1437">
          <w:rPr>
            <w:rStyle w:val="Hyperlink"/>
            <w:sz w:val="20"/>
            <w:rtl/>
          </w:rPr>
          <w:t>ק</w:t>
        </w:r>
        <w:r w:rsidR="00483C22" w:rsidRPr="008A1437">
          <w:rPr>
            <w:rStyle w:val="Hyperlink"/>
            <w:rFonts w:hint="cs"/>
            <w:sz w:val="20"/>
            <w:rtl/>
          </w:rPr>
          <w:t>"ת תשס"א מס' 6073</w:t>
        </w:r>
      </w:hyperlink>
      <w:r w:rsidR="00483C22">
        <w:rPr>
          <w:rFonts w:hint="cs"/>
          <w:sz w:val="20"/>
          <w:rtl/>
        </w:rPr>
        <w:t xml:space="preserve"> מיום 28.12.2000 עמ' 219 </w:t>
      </w:r>
      <w:r w:rsidR="00C17AFE">
        <w:rPr>
          <w:sz w:val="20"/>
          <w:rtl/>
        </w:rPr>
        <w:t>–</w:t>
      </w:r>
      <w:r w:rsidR="00483C22">
        <w:rPr>
          <w:rFonts w:hint="cs"/>
          <w:sz w:val="20"/>
          <w:rtl/>
        </w:rPr>
        <w:t xml:space="preserve"> תק' (מס' 2) תש"ס-20</w:t>
      </w:r>
      <w:r w:rsidR="001C260A">
        <w:rPr>
          <w:rFonts w:hint="cs"/>
          <w:sz w:val="20"/>
          <w:rtl/>
        </w:rPr>
        <w:t>0</w:t>
      </w:r>
      <w:r w:rsidR="00483C22">
        <w:rPr>
          <w:rFonts w:hint="cs"/>
          <w:sz w:val="20"/>
          <w:rtl/>
        </w:rPr>
        <w:t>0 (תיקון) תשס"א</w:t>
      </w:r>
      <w:r w:rsidR="00C17AFE">
        <w:rPr>
          <w:rFonts w:hint="cs"/>
          <w:sz w:val="20"/>
          <w:rtl/>
        </w:rPr>
        <w:t>-</w:t>
      </w:r>
      <w:r w:rsidR="00483C22">
        <w:rPr>
          <w:rFonts w:hint="cs"/>
          <w:sz w:val="20"/>
          <w:rtl/>
        </w:rPr>
        <w:t>2000</w:t>
      </w:r>
      <w:r w:rsidR="00C17AFE">
        <w:rPr>
          <w:rFonts w:hint="cs"/>
          <w:sz w:val="20"/>
          <w:rtl/>
        </w:rPr>
        <w:t xml:space="preserve"> בתקנה 2 לתק' תשס"א-2000</w:t>
      </w:r>
      <w:r w:rsidR="00483C22">
        <w:rPr>
          <w:rFonts w:hint="cs"/>
          <w:sz w:val="20"/>
          <w:rtl/>
        </w:rPr>
        <w:t xml:space="preserve">. </w:t>
      </w:r>
      <w:hyperlink r:id="rId7" w:history="1">
        <w:r w:rsidRPr="00413848">
          <w:rPr>
            <w:rStyle w:val="Hyperlink"/>
            <w:sz w:val="20"/>
            <w:rtl/>
          </w:rPr>
          <w:t>ק"ת תשס"א מס' 6102</w:t>
        </w:r>
      </w:hyperlink>
      <w:r w:rsidR="00483C22">
        <w:rPr>
          <w:rFonts w:hint="cs"/>
          <w:sz w:val="20"/>
          <w:rtl/>
        </w:rPr>
        <w:t xml:space="preserve"> מיום 1.5.2001 עמ' 763 </w:t>
      </w:r>
      <w:r w:rsidR="001C260A">
        <w:rPr>
          <w:sz w:val="20"/>
          <w:rtl/>
        </w:rPr>
        <w:t>–</w:t>
      </w:r>
      <w:r w:rsidR="00483C22">
        <w:rPr>
          <w:rFonts w:hint="cs"/>
          <w:sz w:val="20"/>
          <w:rtl/>
        </w:rPr>
        <w:t xml:space="preserve"> תק' (מס' </w:t>
      </w:r>
      <w:r w:rsidR="00483C22">
        <w:rPr>
          <w:sz w:val="20"/>
          <w:rtl/>
        </w:rPr>
        <w:t>2)</w:t>
      </w:r>
      <w:r w:rsidR="00483C22">
        <w:rPr>
          <w:rFonts w:hint="cs"/>
          <w:sz w:val="20"/>
          <w:rtl/>
        </w:rPr>
        <w:t xml:space="preserve"> תש"ס</w:t>
      </w:r>
      <w:r w:rsidR="001C260A">
        <w:rPr>
          <w:rFonts w:hint="cs"/>
          <w:sz w:val="20"/>
          <w:rtl/>
        </w:rPr>
        <w:t>-2000</w:t>
      </w:r>
      <w:r w:rsidR="00483C22">
        <w:rPr>
          <w:rFonts w:hint="cs"/>
          <w:sz w:val="20"/>
          <w:rtl/>
        </w:rPr>
        <w:t xml:space="preserve"> (תיקון מס' 2)</w:t>
      </w:r>
      <w:r w:rsidR="00483C22">
        <w:rPr>
          <w:sz w:val="20"/>
          <w:rtl/>
        </w:rPr>
        <w:t xml:space="preserve"> </w:t>
      </w:r>
      <w:r w:rsidR="00483C22">
        <w:rPr>
          <w:rFonts w:hint="cs"/>
          <w:sz w:val="20"/>
          <w:rtl/>
        </w:rPr>
        <w:t>תשס"א</w:t>
      </w:r>
      <w:r w:rsidR="001C260A">
        <w:rPr>
          <w:rFonts w:hint="cs"/>
          <w:sz w:val="20"/>
          <w:rtl/>
        </w:rPr>
        <w:t>-</w:t>
      </w:r>
      <w:r w:rsidR="00483C22">
        <w:rPr>
          <w:rFonts w:hint="cs"/>
          <w:sz w:val="20"/>
          <w:rtl/>
        </w:rPr>
        <w:t>2001.</w:t>
      </w:r>
      <w:r w:rsidR="00483C22" w:rsidRPr="00B60F73">
        <w:rPr>
          <w:sz w:val="20"/>
          <w:rtl/>
        </w:rPr>
        <w:t xml:space="preserve"> </w:t>
      </w:r>
      <w:hyperlink r:id="rId8" w:history="1">
        <w:r>
          <w:rPr>
            <w:rStyle w:val="Hyperlink"/>
            <w:rFonts w:hint="eastAsia"/>
            <w:sz w:val="20"/>
            <w:rtl/>
          </w:rPr>
          <w:t>ק</w:t>
        </w:r>
        <w:r>
          <w:rPr>
            <w:rStyle w:val="Hyperlink"/>
            <w:sz w:val="20"/>
            <w:rtl/>
          </w:rPr>
          <w:t>"ת תשס"א מס' 6125</w:t>
        </w:r>
      </w:hyperlink>
      <w:r w:rsidR="00483C22">
        <w:rPr>
          <w:rFonts w:hint="cs"/>
          <w:sz w:val="20"/>
          <w:rtl/>
        </w:rPr>
        <w:t xml:space="preserve"> מיום 13.9.2001 עמ' 1065 </w:t>
      </w:r>
      <w:r w:rsidR="002045BB">
        <w:rPr>
          <w:sz w:val="20"/>
          <w:rtl/>
        </w:rPr>
        <w:t>–</w:t>
      </w:r>
      <w:r w:rsidR="002045BB">
        <w:rPr>
          <w:rFonts w:hint="cs"/>
          <w:sz w:val="20"/>
          <w:rtl/>
        </w:rPr>
        <w:t xml:space="preserve"> ת</w:t>
      </w:r>
      <w:r w:rsidR="00483C22">
        <w:rPr>
          <w:rFonts w:hint="cs"/>
          <w:sz w:val="20"/>
          <w:rtl/>
        </w:rPr>
        <w:t>ק' (</w:t>
      </w:r>
      <w:r w:rsidR="002045BB">
        <w:rPr>
          <w:rFonts w:hint="cs"/>
          <w:sz w:val="20"/>
          <w:rtl/>
        </w:rPr>
        <w:t xml:space="preserve">מס' 2) תש"ס-2000 (תיקון </w:t>
      </w:r>
      <w:r w:rsidR="00483C22">
        <w:rPr>
          <w:rFonts w:hint="cs"/>
          <w:sz w:val="20"/>
          <w:rtl/>
        </w:rPr>
        <w:t>מס' 3) תשס"א</w:t>
      </w:r>
      <w:r w:rsidR="002045BB">
        <w:rPr>
          <w:rFonts w:hint="cs"/>
          <w:sz w:val="20"/>
          <w:rtl/>
        </w:rPr>
        <w:t>-</w:t>
      </w:r>
      <w:r w:rsidR="00483C22">
        <w:rPr>
          <w:rFonts w:hint="cs"/>
          <w:sz w:val="20"/>
          <w:rtl/>
        </w:rPr>
        <w:t xml:space="preserve">2001; </w:t>
      </w:r>
      <w:r w:rsidR="006E6C01">
        <w:rPr>
          <w:rFonts w:hint="cs"/>
          <w:sz w:val="20"/>
          <w:rtl/>
        </w:rPr>
        <w:t xml:space="preserve">$$$ </w:t>
      </w:r>
      <w:r w:rsidR="00483C22">
        <w:rPr>
          <w:rFonts w:hint="cs"/>
          <w:sz w:val="20"/>
          <w:rtl/>
        </w:rPr>
        <w:t>תחילתן ביום 1.9.2001</w:t>
      </w:r>
      <w:r w:rsidR="00100078">
        <w:rPr>
          <w:rFonts w:hint="cs"/>
          <w:sz w:val="20"/>
          <w:rtl/>
        </w:rPr>
        <w:t xml:space="preserve">. </w:t>
      </w:r>
      <w:r w:rsidR="006E6C01">
        <w:rPr>
          <w:rFonts w:hint="cs"/>
          <w:sz w:val="20"/>
          <w:rtl/>
        </w:rPr>
        <w:t xml:space="preserve">### </w:t>
      </w:r>
      <w:hyperlink r:id="rId9" w:history="1">
        <w:r w:rsidR="00100078" w:rsidRPr="00100078">
          <w:rPr>
            <w:rStyle w:val="Hyperlink"/>
            <w:rFonts w:hint="cs"/>
            <w:sz w:val="20"/>
            <w:rtl/>
          </w:rPr>
          <w:t>ק"ת תשס"ב מס' 6182</w:t>
        </w:r>
      </w:hyperlink>
      <w:r w:rsidR="00100078">
        <w:rPr>
          <w:rFonts w:hint="cs"/>
          <w:sz w:val="20"/>
          <w:rtl/>
        </w:rPr>
        <w:t xml:space="preserve"> מיום 14.7.2002 עמ' 967 </w:t>
      </w:r>
      <w:r w:rsidR="00100078">
        <w:rPr>
          <w:sz w:val="20"/>
          <w:rtl/>
        </w:rPr>
        <w:t>–</w:t>
      </w:r>
      <w:r w:rsidR="00100078">
        <w:rPr>
          <w:rFonts w:hint="cs"/>
          <w:sz w:val="20"/>
          <w:rtl/>
        </w:rPr>
        <w:t xml:space="preserve"> תק' (מס' 2) תש"ס-2000 (תיקון מס' 4) תשס"ב-2002; </w:t>
      </w:r>
      <w:r w:rsidR="006E6C01">
        <w:rPr>
          <w:rFonts w:hint="cs"/>
          <w:sz w:val="20"/>
          <w:rtl/>
        </w:rPr>
        <w:t xml:space="preserve">$$$ </w:t>
      </w:r>
      <w:r w:rsidR="00100078">
        <w:rPr>
          <w:rFonts w:hint="cs"/>
          <w:sz w:val="20"/>
          <w:rtl/>
        </w:rPr>
        <w:t>תחילתן ביום 1.7.2002</w:t>
      </w:r>
      <w:r w:rsidR="002045BB">
        <w:rPr>
          <w:rFonts w:hint="cs"/>
          <w:sz w:val="20"/>
          <w:rtl/>
        </w:rPr>
        <w:t>)</w:t>
      </w:r>
      <w:r w:rsidR="00483C22">
        <w:rPr>
          <w:rFonts w:hint="cs"/>
          <w:sz w:val="20"/>
          <w:rtl/>
        </w:rPr>
        <w:t>.</w:t>
      </w:r>
      <w:r w:rsidR="006E6C01">
        <w:rPr>
          <w:rFonts w:hint="cs"/>
          <w:sz w:val="20"/>
          <w:rtl/>
        </w:rPr>
        <w:t xml:space="preserve"> ### </w:t>
      </w:r>
      <w:r>
        <w:rPr>
          <w:rFonts w:hint="cs"/>
          <w:sz w:val="20"/>
          <w:rtl/>
        </w:rPr>
        <w:t>###</w:t>
      </w:r>
    </w:p>
    <w:p w:rsidR="00DB7C52" w:rsidRPr="00483C22" w:rsidRDefault="00483C22" w:rsidP="006E6C0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0" w:history="1">
        <w:r w:rsidRPr="008A1437">
          <w:rPr>
            <w:rStyle w:val="Hyperlink"/>
            <w:sz w:val="20"/>
            <w:rtl/>
          </w:rPr>
          <w:t>ק</w:t>
        </w:r>
        <w:r w:rsidRPr="008A1437">
          <w:rPr>
            <w:rStyle w:val="Hyperlink"/>
            <w:rFonts w:hint="cs"/>
            <w:sz w:val="20"/>
            <w:rtl/>
          </w:rPr>
          <w:t>"ת תש</w:t>
        </w:r>
        <w:r>
          <w:rPr>
            <w:rStyle w:val="Hyperlink"/>
            <w:rFonts w:hint="cs"/>
            <w:sz w:val="20"/>
            <w:rtl/>
          </w:rPr>
          <w:t>ס"א</w:t>
        </w:r>
        <w:r w:rsidRPr="008A1437">
          <w:rPr>
            <w:rStyle w:val="Hyperlink"/>
            <w:rFonts w:hint="cs"/>
            <w:sz w:val="20"/>
            <w:rtl/>
          </w:rPr>
          <w:t xml:space="preserve"> מס' 6073</w:t>
        </w:r>
      </w:hyperlink>
      <w:r>
        <w:rPr>
          <w:rFonts w:hint="cs"/>
          <w:sz w:val="20"/>
          <w:rtl/>
        </w:rPr>
        <w:t xml:space="preserve"> מיום 28.12.2000 עמ' 219 </w:t>
      </w:r>
      <w:r w:rsidR="00100078">
        <w:rPr>
          <w:sz w:val="20"/>
          <w:rtl/>
        </w:rPr>
        <w:t>–</w:t>
      </w:r>
      <w:r>
        <w:rPr>
          <w:rFonts w:hint="cs"/>
          <w:sz w:val="20"/>
          <w:rtl/>
        </w:rPr>
        <w:t xml:space="preserve"> תק' תשס"א</w:t>
      </w:r>
      <w:r w:rsidR="00100078">
        <w:rPr>
          <w:rFonts w:hint="cs"/>
          <w:sz w:val="20"/>
          <w:rtl/>
        </w:rPr>
        <w:t>-</w:t>
      </w:r>
      <w:r>
        <w:rPr>
          <w:rFonts w:hint="cs"/>
          <w:sz w:val="20"/>
          <w:rtl/>
        </w:rPr>
        <w:t>2000</w:t>
      </w:r>
      <w:r w:rsidR="00100078">
        <w:rPr>
          <w:rFonts w:hint="cs"/>
          <w:sz w:val="20"/>
          <w:rtl/>
        </w:rPr>
        <w:t>; ר' תקנה 3 לענין תחילה</w:t>
      </w:r>
      <w:r>
        <w:rPr>
          <w:rFonts w:hint="cs"/>
          <w:sz w:val="20"/>
          <w:rtl/>
        </w:rPr>
        <w:t>.</w:t>
      </w:r>
      <w:r w:rsidR="006E6C01">
        <w:rPr>
          <w:rFonts w:hint="cs"/>
          <w:sz w:val="20"/>
          <w:rtl/>
        </w:rPr>
        <w:t xml:space="preserve"> </w:t>
      </w:r>
      <w:r w:rsidR="00DB7C52">
        <w:rPr>
          <w:rFonts w:hint="cs"/>
          <w:sz w:val="20"/>
          <w:rtl/>
        </w:rPr>
        <w:t>$$$</w:t>
      </w:r>
      <w:r w:rsidR="006E6C01">
        <w:rPr>
          <w:rFonts w:hint="cs"/>
          <w:sz w:val="20"/>
          <w:rtl/>
        </w:rPr>
        <w:t xml:space="preserve"> 3. </w:t>
      </w:r>
      <w:r w:rsidR="00DB7C52">
        <w:rPr>
          <w:rFonts w:hint="cs"/>
          <w:sz w:val="20"/>
          <w:rtl/>
        </w:rPr>
        <w:t>תחילתה של תקנה 1(2) ביום ג' באייר התש"ס (8 במאי 2000).</w:t>
      </w:r>
      <w:r w:rsidR="006E6C01">
        <w:rPr>
          <w:rFonts w:hint="cs"/>
          <w:sz w:val="20"/>
          <w:rtl/>
        </w:rPr>
        <w:t xml:space="preserve"> </w:t>
      </w:r>
      <w:r w:rsidR="00DB7C52">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C6E" w:rsidRDefault="00734C6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החסכון (תכנית חסכון "לדיור" ופטור ממס הכנסה), תשנ"ג–1993</w:t>
    </w:r>
  </w:p>
  <w:p w:rsidR="00734C6E" w:rsidRDefault="00734C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34C6E" w:rsidRDefault="00734C6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C6E" w:rsidRDefault="00734C6E" w:rsidP="00483C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החסכון (תכנית חסכון "לדיור" ופטור ממס הכנסה), תשנ"ג</w:t>
    </w:r>
    <w:r w:rsidR="00483C22">
      <w:rPr>
        <w:rFonts w:hAnsi="FrankRuehl" w:cs="FrankRuehl" w:hint="cs"/>
        <w:color w:val="000000"/>
        <w:sz w:val="28"/>
        <w:szCs w:val="28"/>
        <w:rtl/>
      </w:rPr>
      <w:t>-</w:t>
    </w:r>
    <w:r>
      <w:rPr>
        <w:rFonts w:hAnsi="FrankRuehl" w:cs="FrankRuehl"/>
        <w:color w:val="000000"/>
        <w:sz w:val="28"/>
        <w:szCs w:val="28"/>
        <w:rtl/>
      </w:rPr>
      <w:t>1993</w:t>
    </w:r>
  </w:p>
  <w:p w:rsidR="00734C6E" w:rsidRDefault="00734C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34C6E" w:rsidRDefault="00734C6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1437"/>
    <w:rsid w:val="00010008"/>
    <w:rsid w:val="00016756"/>
    <w:rsid w:val="000D5743"/>
    <w:rsid w:val="00100078"/>
    <w:rsid w:val="001C260A"/>
    <w:rsid w:val="001D149A"/>
    <w:rsid w:val="001E36A8"/>
    <w:rsid w:val="002045BB"/>
    <w:rsid w:val="00222EDB"/>
    <w:rsid w:val="002620BB"/>
    <w:rsid w:val="00413848"/>
    <w:rsid w:val="0044121B"/>
    <w:rsid w:val="00483C22"/>
    <w:rsid w:val="004966DE"/>
    <w:rsid w:val="004C141B"/>
    <w:rsid w:val="004E70B5"/>
    <w:rsid w:val="004F664A"/>
    <w:rsid w:val="00553364"/>
    <w:rsid w:val="00581148"/>
    <w:rsid w:val="00695DE9"/>
    <w:rsid w:val="006E6C01"/>
    <w:rsid w:val="00734C6E"/>
    <w:rsid w:val="00867A9D"/>
    <w:rsid w:val="008A0464"/>
    <w:rsid w:val="008A1437"/>
    <w:rsid w:val="009B4897"/>
    <w:rsid w:val="00A67D00"/>
    <w:rsid w:val="00A8364D"/>
    <w:rsid w:val="00AF3EBE"/>
    <w:rsid w:val="00B47B17"/>
    <w:rsid w:val="00B60F73"/>
    <w:rsid w:val="00C17AFE"/>
    <w:rsid w:val="00D7031D"/>
    <w:rsid w:val="00D81992"/>
    <w:rsid w:val="00DB7C52"/>
    <w:rsid w:val="00E928AC"/>
    <w:rsid w:val="00F128CE"/>
    <w:rsid w:val="00F51B68"/>
    <w:rsid w:val="00F678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E696DEE-1365-449D-A010-B3E7F55B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8A0464"/>
    <w:rPr>
      <w:color w:val="800080"/>
      <w:u w:val="single"/>
    </w:rPr>
  </w:style>
  <w:style w:type="paragraph" w:styleId="a5">
    <w:name w:val="footnote text"/>
    <w:basedOn w:val="a"/>
    <w:semiHidden/>
    <w:rsid w:val="00483C22"/>
    <w:rPr>
      <w:sz w:val="20"/>
      <w:szCs w:val="20"/>
    </w:rPr>
  </w:style>
  <w:style w:type="character" w:styleId="a6">
    <w:name w:val="footnote reference"/>
    <w:basedOn w:val="a0"/>
    <w:semiHidden/>
    <w:rsid w:val="00483C22"/>
    <w:rPr>
      <w:vertAlign w:val="superscript"/>
    </w:rPr>
  </w:style>
  <w:style w:type="paragraph" w:customStyle="1" w:styleId="sig-0">
    <w:name w:val="sig-0"/>
    <w:basedOn w:val="a"/>
    <w:rsid w:val="00F128CE"/>
    <w:pPr>
      <w:widowControl w:val="0"/>
      <w:tabs>
        <w:tab w:val="center" w:pos="4820"/>
      </w:tabs>
      <w:suppressAutoHyphens/>
      <w:spacing w:before="60" w:line="240" w:lineRule="auto"/>
      <w:ind w:left="2835"/>
    </w:pPr>
    <w:rPr>
      <w:rFonts w:cs="Times New Roman"/>
      <w:noProof/>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995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033.pdf" TargetMode="External"/><Relationship Id="rId13" Type="http://schemas.openxmlformats.org/officeDocument/2006/relationships/hyperlink" Target="http://www.nevo.co.il/Law_word/law06/TAK-6073.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6033.pdf" TargetMode="External"/><Relationship Id="rId12" Type="http://schemas.openxmlformats.org/officeDocument/2006/relationships/hyperlink" Target="http://www.nevo.co.il/Law_word/law06/TAK-6023.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561.pdf" TargetMode="External"/><Relationship Id="rId11" Type="http://schemas.openxmlformats.org/officeDocument/2006/relationships/hyperlink" Target="http://www.nevo.co.il/Law_word/law06/TAK-5717.pdf" TargetMode="External"/><Relationship Id="rId5" Type="http://schemas.openxmlformats.org/officeDocument/2006/relationships/endnotes" Target="endnotes.xml"/><Relationship Id="rId15" Type="http://schemas.openxmlformats.org/officeDocument/2006/relationships/hyperlink" Target="http://www.nevo.co.il/Law_word/law06/TAK-6023.pdf" TargetMode="External"/><Relationship Id="rId10" Type="http://schemas.openxmlformats.org/officeDocument/2006/relationships/hyperlink" Target="http://www.nevo.co.il/Law_word/law06/TAK-6023.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073.pdf" TargetMode="External"/><Relationship Id="rId14" Type="http://schemas.openxmlformats.org/officeDocument/2006/relationships/hyperlink" Target="http://www.nevo.co.il/Law_word/law06/TAK-602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125.pdf" TargetMode="External"/><Relationship Id="rId3" Type="http://schemas.openxmlformats.org/officeDocument/2006/relationships/hyperlink" Target="http://www.nevo.co.il/Law_word/law06/TAK-5717.pdf" TargetMode="External"/><Relationship Id="rId7" Type="http://schemas.openxmlformats.org/officeDocument/2006/relationships/hyperlink" Target="http://www.nevo.co.il/Law_word/law06/TAK-6102.pdf" TargetMode="External"/><Relationship Id="rId2" Type="http://schemas.openxmlformats.org/officeDocument/2006/relationships/hyperlink" Target="http://www.nevo.co.il/Law_word/law06/TAK-5561.pdf" TargetMode="External"/><Relationship Id="rId1" Type="http://schemas.openxmlformats.org/officeDocument/2006/relationships/hyperlink" Target="http://www.nevo.co.il/Law_word/law06/TAK-5543.pdf" TargetMode="External"/><Relationship Id="rId6" Type="http://schemas.openxmlformats.org/officeDocument/2006/relationships/hyperlink" Target="http://www.nevo.co.il/Law_word/law06/TAK-6073.pdf" TargetMode="External"/><Relationship Id="rId5" Type="http://schemas.openxmlformats.org/officeDocument/2006/relationships/hyperlink" Target="http://www.nevo.co.il/Law_word/law06/TAK-6033.pdf" TargetMode="External"/><Relationship Id="rId10" Type="http://schemas.openxmlformats.org/officeDocument/2006/relationships/hyperlink" Target="http://www.nevo.co.il/Law_word/law06/TAK-6073.pdf" TargetMode="External"/><Relationship Id="rId4" Type="http://schemas.openxmlformats.org/officeDocument/2006/relationships/hyperlink" Target="http://www.nevo.co.il/Law_word/law06/TAK-6023.pdf" TargetMode="External"/><Relationship Id="rId9" Type="http://schemas.openxmlformats.org/officeDocument/2006/relationships/hyperlink" Target="http://www.nevo.co.il/Law_word/law06/TAK-61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2359</Words>
  <Characters>13452</Characters>
  <Application>Microsoft Office Word</Application>
  <DocSecurity>0</DocSecurity>
  <Lines>112</Lines>
  <Paragraphs>31</Paragraphs>
  <ScaleCrop>false</ScaleCrop>
  <HeadingPairs>
    <vt:vector size="2" baseType="variant">
      <vt:variant>
        <vt:lpstr>שם</vt:lpstr>
      </vt:variant>
      <vt:variant>
        <vt:i4>1</vt:i4>
      </vt:variant>
    </vt:vector>
  </HeadingPairs>
  <TitlesOfParts>
    <vt:vector size="1" baseType="lpstr">
      <vt:lpstr>פרק 180</vt:lpstr>
    </vt:vector>
  </TitlesOfParts>
  <Company/>
  <LinksUpToDate>false</LinksUpToDate>
  <CharactersWithSpaces>15780</CharactersWithSpaces>
  <SharedDoc>false</SharedDoc>
  <HLinks>
    <vt:vector size="240" baseType="variant">
      <vt:variant>
        <vt:i4>8192011</vt:i4>
      </vt:variant>
      <vt:variant>
        <vt:i4>147</vt:i4>
      </vt:variant>
      <vt:variant>
        <vt:i4>0</vt:i4>
      </vt:variant>
      <vt:variant>
        <vt:i4>5</vt:i4>
      </vt:variant>
      <vt:variant>
        <vt:lpwstr>http://www.nevo.co.il/Law_word/law06/TAK-6023.pdf</vt:lpwstr>
      </vt:variant>
      <vt:variant>
        <vt:lpwstr/>
      </vt:variant>
      <vt:variant>
        <vt:i4>8192011</vt:i4>
      </vt:variant>
      <vt:variant>
        <vt:i4>144</vt:i4>
      </vt:variant>
      <vt:variant>
        <vt:i4>0</vt:i4>
      </vt:variant>
      <vt:variant>
        <vt:i4>5</vt:i4>
      </vt:variant>
      <vt:variant>
        <vt:lpwstr>http://www.nevo.co.il/Law_word/law06/TAK-6023.pdf</vt:lpwstr>
      </vt:variant>
      <vt:variant>
        <vt:lpwstr/>
      </vt:variant>
      <vt:variant>
        <vt:i4>7864331</vt:i4>
      </vt:variant>
      <vt:variant>
        <vt:i4>141</vt:i4>
      </vt:variant>
      <vt:variant>
        <vt:i4>0</vt:i4>
      </vt:variant>
      <vt:variant>
        <vt:i4>5</vt:i4>
      </vt:variant>
      <vt:variant>
        <vt:lpwstr>http://www.nevo.co.il/Law_word/law06/TAK-6073.pdf</vt:lpwstr>
      </vt:variant>
      <vt:variant>
        <vt:lpwstr/>
      </vt:variant>
      <vt:variant>
        <vt:i4>8192011</vt:i4>
      </vt:variant>
      <vt:variant>
        <vt:i4>138</vt:i4>
      </vt:variant>
      <vt:variant>
        <vt:i4>0</vt:i4>
      </vt:variant>
      <vt:variant>
        <vt:i4>5</vt:i4>
      </vt:variant>
      <vt:variant>
        <vt:lpwstr>http://www.nevo.co.il/Law_word/law06/TAK-6023.pdf</vt:lpwstr>
      </vt:variant>
      <vt:variant>
        <vt:lpwstr/>
      </vt:variant>
      <vt:variant>
        <vt:i4>8192008</vt:i4>
      </vt:variant>
      <vt:variant>
        <vt:i4>135</vt:i4>
      </vt:variant>
      <vt:variant>
        <vt:i4>0</vt:i4>
      </vt:variant>
      <vt:variant>
        <vt:i4>5</vt:i4>
      </vt:variant>
      <vt:variant>
        <vt:lpwstr>http://www.nevo.co.il/Law_word/law06/TAK-5717.pdf</vt:lpwstr>
      </vt:variant>
      <vt:variant>
        <vt:lpwstr/>
      </vt:variant>
      <vt:variant>
        <vt:i4>8192011</vt:i4>
      </vt:variant>
      <vt:variant>
        <vt:i4>132</vt:i4>
      </vt:variant>
      <vt:variant>
        <vt:i4>0</vt:i4>
      </vt:variant>
      <vt:variant>
        <vt:i4>5</vt:i4>
      </vt:variant>
      <vt:variant>
        <vt:lpwstr>http://www.nevo.co.il/Law_word/law06/TAK-6023.pdf</vt:lpwstr>
      </vt:variant>
      <vt:variant>
        <vt:lpwstr/>
      </vt:variant>
      <vt:variant>
        <vt:i4>7864331</vt:i4>
      </vt:variant>
      <vt:variant>
        <vt:i4>129</vt:i4>
      </vt:variant>
      <vt:variant>
        <vt:i4>0</vt:i4>
      </vt:variant>
      <vt:variant>
        <vt:i4>5</vt:i4>
      </vt:variant>
      <vt:variant>
        <vt:lpwstr>http://www.nevo.co.il/Law_word/law06/TAK-6073.pdf</vt:lpwstr>
      </vt:variant>
      <vt:variant>
        <vt:lpwstr/>
      </vt:variant>
      <vt:variant>
        <vt:i4>8126475</vt:i4>
      </vt:variant>
      <vt:variant>
        <vt:i4>126</vt:i4>
      </vt:variant>
      <vt:variant>
        <vt:i4>0</vt:i4>
      </vt:variant>
      <vt:variant>
        <vt:i4>5</vt:i4>
      </vt:variant>
      <vt:variant>
        <vt:lpwstr>http://www.nevo.co.il/Law_word/law06/TAK-6033.pdf</vt:lpwstr>
      </vt:variant>
      <vt:variant>
        <vt:lpwstr/>
      </vt:variant>
      <vt:variant>
        <vt:i4>8126475</vt:i4>
      </vt:variant>
      <vt:variant>
        <vt:i4>123</vt:i4>
      </vt:variant>
      <vt:variant>
        <vt:i4>0</vt:i4>
      </vt:variant>
      <vt:variant>
        <vt:i4>5</vt:i4>
      </vt:variant>
      <vt:variant>
        <vt:lpwstr>http://www.nevo.co.il/Law_word/law06/TAK-6033.pdf</vt:lpwstr>
      </vt:variant>
      <vt:variant>
        <vt:lpwstr/>
      </vt:variant>
      <vt:variant>
        <vt:i4>7995404</vt:i4>
      </vt:variant>
      <vt:variant>
        <vt:i4>120</vt:i4>
      </vt:variant>
      <vt:variant>
        <vt:i4>0</vt:i4>
      </vt:variant>
      <vt:variant>
        <vt:i4>5</vt:i4>
      </vt:variant>
      <vt:variant>
        <vt:lpwstr>http://www.nevo.co.il/Law_word/law06/TAK-5561.pdf</vt:lpwstr>
      </vt:variant>
      <vt:variant>
        <vt:lpwstr/>
      </vt:variant>
      <vt:variant>
        <vt:i4>196634</vt:i4>
      </vt:variant>
      <vt:variant>
        <vt:i4>114</vt:i4>
      </vt:variant>
      <vt:variant>
        <vt:i4>0</vt:i4>
      </vt:variant>
      <vt:variant>
        <vt:i4>5</vt:i4>
      </vt:variant>
      <vt:variant>
        <vt:lpwstr/>
      </vt:variant>
      <vt:variant>
        <vt:lpwstr>Seif2</vt:lpwstr>
      </vt:variant>
      <vt:variant>
        <vt:i4>196634</vt:i4>
      </vt:variant>
      <vt:variant>
        <vt:i4>108</vt:i4>
      </vt:variant>
      <vt:variant>
        <vt:i4>0</vt:i4>
      </vt:variant>
      <vt:variant>
        <vt:i4>5</vt:i4>
      </vt:variant>
      <vt:variant>
        <vt:lpwstr/>
      </vt:variant>
      <vt:variant>
        <vt:lpwstr>Seif1</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5570569</vt:i4>
      </vt:variant>
      <vt:variant>
        <vt:i4>24</vt:i4>
      </vt:variant>
      <vt:variant>
        <vt:i4>0</vt:i4>
      </vt:variant>
      <vt:variant>
        <vt:i4>5</vt:i4>
      </vt:variant>
      <vt:variant>
        <vt:lpwstr/>
      </vt:variant>
      <vt:variant>
        <vt:lpwstr>med0</vt:lpwstr>
      </vt:variant>
      <vt:variant>
        <vt:i4>3801131</vt:i4>
      </vt:variant>
      <vt:variant>
        <vt:i4>18</vt:i4>
      </vt:variant>
      <vt:variant>
        <vt:i4>0</vt:i4>
      </vt:variant>
      <vt:variant>
        <vt:i4>5</vt:i4>
      </vt:variant>
      <vt:variant>
        <vt:lpwstr/>
      </vt:variant>
      <vt:variant>
        <vt:lpwstr>Seif19</vt:lpwstr>
      </vt:variant>
      <vt:variant>
        <vt:i4>3866667</vt:i4>
      </vt:variant>
      <vt:variant>
        <vt:i4>12</vt:i4>
      </vt:variant>
      <vt:variant>
        <vt:i4>0</vt:i4>
      </vt:variant>
      <vt:variant>
        <vt:i4>5</vt:i4>
      </vt:variant>
      <vt:variant>
        <vt:lpwstr/>
      </vt:variant>
      <vt:variant>
        <vt:lpwstr>Seif18</vt:lpwstr>
      </vt:variant>
      <vt:variant>
        <vt:i4>3407915</vt:i4>
      </vt:variant>
      <vt:variant>
        <vt:i4>6</vt:i4>
      </vt:variant>
      <vt:variant>
        <vt:i4>0</vt:i4>
      </vt:variant>
      <vt:variant>
        <vt:i4>5</vt:i4>
      </vt:variant>
      <vt:variant>
        <vt:lpwstr/>
      </vt:variant>
      <vt:variant>
        <vt:lpwstr>Seif17</vt:lpwstr>
      </vt:variant>
      <vt:variant>
        <vt:i4>3473451</vt:i4>
      </vt:variant>
      <vt:variant>
        <vt:i4>0</vt:i4>
      </vt:variant>
      <vt:variant>
        <vt:i4>0</vt:i4>
      </vt:variant>
      <vt:variant>
        <vt:i4>5</vt:i4>
      </vt:variant>
      <vt:variant>
        <vt:lpwstr/>
      </vt:variant>
      <vt:variant>
        <vt:lpwstr>Seif16</vt:lpwstr>
      </vt:variant>
      <vt:variant>
        <vt:i4>7864331</vt:i4>
      </vt:variant>
      <vt:variant>
        <vt:i4>27</vt:i4>
      </vt:variant>
      <vt:variant>
        <vt:i4>0</vt:i4>
      </vt:variant>
      <vt:variant>
        <vt:i4>5</vt:i4>
      </vt:variant>
      <vt:variant>
        <vt:lpwstr>http://www.nevo.co.il/Law_word/law06/TAK-6073.pdf</vt:lpwstr>
      </vt:variant>
      <vt:variant>
        <vt:lpwstr/>
      </vt:variant>
      <vt:variant>
        <vt:i4>7798795</vt:i4>
      </vt:variant>
      <vt:variant>
        <vt:i4>24</vt:i4>
      </vt:variant>
      <vt:variant>
        <vt:i4>0</vt:i4>
      </vt:variant>
      <vt:variant>
        <vt:i4>5</vt:i4>
      </vt:variant>
      <vt:variant>
        <vt:lpwstr>http://www.nevo.co.il/Law_word/law06/TAK-6182.pdf</vt:lpwstr>
      </vt:variant>
      <vt:variant>
        <vt:lpwstr/>
      </vt:variant>
      <vt:variant>
        <vt:i4>8192012</vt:i4>
      </vt:variant>
      <vt:variant>
        <vt:i4>21</vt:i4>
      </vt:variant>
      <vt:variant>
        <vt:i4>0</vt:i4>
      </vt:variant>
      <vt:variant>
        <vt:i4>5</vt:i4>
      </vt:variant>
      <vt:variant>
        <vt:lpwstr>http://www.nevo.co.il/Law_word/law06/TAK-6125.pdf</vt:lpwstr>
      </vt:variant>
      <vt:variant>
        <vt:lpwstr/>
      </vt:variant>
      <vt:variant>
        <vt:i4>8323083</vt:i4>
      </vt:variant>
      <vt:variant>
        <vt:i4>18</vt:i4>
      </vt:variant>
      <vt:variant>
        <vt:i4>0</vt:i4>
      </vt:variant>
      <vt:variant>
        <vt:i4>5</vt:i4>
      </vt:variant>
      <vt:variant>
        <vt:lpwstr>http://www.nevo.co.il/Law_word/law06/TAK-6102.pdf</vt:lpwstr>
      </vt:variant>
      <vt:variant>
        <vt:lpwstr/>
      </vt:variant>
      <vt:variant>
        <vt:i4>7864331</vt:i4>
      </vt:variant>
      <vt:variant>
        <vt:i4>15</vt:i4>
      </vt:variant>
      <vt:variant>
        <vt:i4>0</vt:i4>
      </vt:variant>
      <vt:variant>
        <vt:i4>5</vt:i4>
      </vt:variant>
      <vt:variant>
        <vt:lpwstr>http://www.nevo.co.il/Law_word/law06/TAK-6073.pdf</vt:lpwstr>
      </vt:variant>
      <vt:variant>
        <vt:lpwstr/>
      </vt:variant>
      <vt:variant>
        <vt:i4>8126475</vt:i4>
      </vt:variant>
      <vt:variant>
        <vt:i4>12</vt:i4>
      </vt:variant>
      <vt:variant>
        <vt:i4>0</vt:i4>
      </vt:variant>
      <vt:variant>
        <vt:i4>5</vt:i4>
      </vt:variant>
      <vt:variant>
        <vt:lpwstr>http://www.nevo.co.il/Law_word/law06/TAK-6033.pdf</vt:lpwstr>
      </vt:variant>
      <vt:variant>
        <vt:lpwstr/>
      </vt:variant>
      <vt:variant>
        <vt:i4>8192011</vt:i4>
      </vt:variant>
      <vt:variant>
        <vt:i4>9</vt:i4>
      </vt:variant>
      <vt:variant>
        <vt:i4>0</vt:i4>
      </vt:variant>
      <vt:variant>
        <vt:i4>5</vt:i4>
      </vt:variant>
      <vt:variant>
        <vt:lpwstr>http://www.nevo.co.il/Law_word/law06/TAK-6023.pdf</vt:lpwstr>
      </vt:variant>
      <vt:variant>
        <vt:lpwstr/>
      </vt:variant>
      <vt:variant>
        <vt:i4>8192008</vt:i4>
      </vt:variant>
      <vt:variant>
        <vt:i4>6</vt:i4>
      </vt:variant>
      <vt:variant>
        <vt:i4>0</vt:i4>
      </vt:variant>
      <vt:variant>
        <vt:i4>5</vt:i4>
      </vt:variant>
      <vt:variant>
        <vt:lpwstr>http://www.nevo.co.il/Law_word/law06/TAK-5717.pdf</vt:lpwstr>
      </vt:variant>
      <vt:variant>
        <vt:lpwstr/>
      </vt:variant>
      <vt:variant>
        <vt:i4>7995404</vt:i4>
      </vt:variant>
      <vt:variant>
        <vt:i4>3</vt:i4>
      </vt:variant>
      <vt:variant>
        <vt:i4>0</vt:i4>
      </vt:variant>
      <vt:variant>
        <vt:i4>5</vt:i4>
      </vt:variant>
      <vt:variant>
        <vt:lpwstr>http://www.nevo.co.il/Law_word/law06/TAK-5561.pdf</vt:lpwstr>
      </vt:variant>
      <vt:variant>
        <vt:lpwstr/>
      </vt:variant>
      <vt:variant>
        <vt:i4>7864334</vt:i4>
      </vt:variant>
      <vt:variant>
        <vt:i4>0</vt:i4>
      </vt:variant>
      <vt:variant>
        <vt:i4>0</vt:i4>
      </vt:variant>
      <vt:variant>
        <vt:i4>5</vt:i4>
      </vt:variant>
      <vt:variant>
        <vt:lpwstr>http://www.nevo.co.il/Law_word/law06/TAK-5543.pdf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180</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p180</vt:lpwstr>
  </property>
  <property fmtid="{D5CDD505-2E9C-101B-9397-08002B2CF9AE}" pid="3" name="CHNAME">
    <vt:lpwstr>עידוד החסכון</vt:lpwstr>
  </property>
  <property fmtid="{D5CDD505-2E9C-101B-9397-08002B2CF9AE}" pid="4" name="LAWNAME">
    <vt:lpwstr>תקנות עידוד החסכון (תכנית חסכון "לדיור" ופטור ממס הכנסה), תשנ"ג-1993 - רבדים</vt:lpwstr>
  </property>
  <property fmtid="{D5CDD505-2E9C-101B-9397-08002B2CF9AE}" pid="5" name="LAWNUMBER">
    <vt:lpwstr>0060</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עידוד חסכון</vt:lpwstr>
  </property>
  <property fmtid="{D5CDD505-2E9C-101B-9397-08002B2CF9AE}" pid="10" name="NOSE41">
    <vt:lpwstr>תוכניות חסכון</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עידוד חסכון</vt:lpwstr>
  </property>
  <property fmtid="{D5CDD505-2E9C-101B-9397-08002B2CF9AE}" pid="14" name="NOSE42">
    <vt:lpwstr>פטור ממס הכנסה</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פטור ממס: כללי</vt:lpwstr>
  </property>
  <property fmtid="{D5CDD505-2E9C-101B-9397-08002B2CF9AE}" pid="18" name="NOSE43">
    <vt:lpwstr>תוכניות חסכון</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עידוד החסכון</vt:lpwstr>
  </property>
  <property fmtid="{D5CDD505-2E9C-101B-9397-08002B2CF9AE}" pid="48" name="MEKOR_SAIF1">
    <vt:lpwstr>5XאX2X;5XבX</vt:lpwstr>
  </property>
</Properties>
</file>