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788" w:rsidRDefault="00C25788" w:rsidP="009B3E00">
      <w:pPr>
        <w:pStyle w:val="big-header"/>
        <w:ind w:left="0" w:right="1134"/>
        <w:rPr>
          <w:rFonts w:hint="cs"/>
          <w:rtl/>
        </w:rPr>
      </w:pPr>
      <w:r>
        <w:rPr>
          <w:rtl/>
        </w:rPr>
        <w:t>תקנות עידוד החסכון (תכנית חסכון "לדירה" ופטור ממס הכנסה), תשנ"ג</w:t>
      </w:r>
      <w:r w:rsidR="009B3E00">
        <w:rPr>
          <w:rFonts w:hint="cs"/>
          <w:rtl/>
        </w:rPr>
        <w:t>-</w:t>
      </w:r>
      <w:r>
        <w:rPr>
          <w:rtl/>
        </w:rPr>
        <w:t>1993</w:t>
      </w:r>
    </w:p>
    <w:p w:rsidR="00F57528" w:rsidRDefault="00F57528" w:rsidP="00F57528">
      <w:pPr>
        <w:pStyle w:val="big-header"/>
        <w:ind w:left="0" w:right="1134"/>
        <w:rPr>
          <w:rFonts w:hint="cs"/>
          <w:color w:val="008000"/>
          <w:rtl/>
        </w:rPr>
      </w:pPr>
      <w:r w:rsidRPr="006E674C">
        <w:rPr>
          <w:rFonts w:hint="cs"/>
          <w:color w:val="008000"/>
          <w:rtl/>
        </w:rPr>
        <w:t>רבדים בחקיקה</w:t>
      </w:r>
    </w:p>
    <w:p w:rsidR="004045C1" w:rsidRDefault="004045C1" w:rsidP="004045C1">
      <w:pPr>
        <w:spacing w:line="320" w:lineRule="auto"/>
        <w:jc w:val="left"/>
        <w:rPr>
          <w:rtl/>
        </w:rPr>
      </w:pPr>
    </w:p>
    <w:p w:rsidR="004045C1" w:rsidRDefault="004045C1" w:rsidP="004045C1">
      <w:pPr>
        <w:spacing w:line="320" w:lineRule="auto"/>
        <w:jc w:val="left"/>
        <w:rPr>
          <w:rFonts w:cs="Miriam"/>
          <w:szCs w:val="22"/>
          <w:rtl/>
        </w:rPr>
      </w:pPr>
      <w:r w:rsidRPr="004045C1">
        <w:rPr>
          <w:rFonts w:cs="Miriam"/>
          <w:szCs w:val="22"/>
          <w:rtl/>
        </w:rPr>
        <w:t>משפט פרטי וכלכלה</w:t>
      </w:r>
      <w:r w:rsidRPr="004045C1">
        <w:rPr>
          <w:rFonts w:cs="FrankRuehl"/>
          <w:szCs w:val="26"/>
          <w:rtl/>
        </w:rPr>
        <w:t xml:space="preserve"> – כספים – עידוד חסכון – תוכניות חסכון</w:t>
      </w:r>
    </w:p>
    <w:p w:rsidR="004045C1" w:rsidRDefault="004045C1" w:rsidP="004045C1">
      <w:pPr>
        <w:spacing w:line="320" w:lineRule="auto"/>
        <w:jc w:val="left"/>
        <w:rPr>
          <w:rFonts w:cs="Miriam"/>
          <w:szCs w:val="22"/>
          <w:rtl/>
        </w:rPr>
      </w:pPr>
      <w:r w:rsidRPr="004045C1">
        <w:rPr>
          <w:rFonts w:cs="Miriam"/>
          <w:szCs w:val="22"/>
          <w:rtl/>
        </w:rPr>
        <w:t>משפט פרטי וכלכלה</w:t>
      </w:r>
      <w:r w:rsidRPr="004045C1">
        <w:rPr>
          <w:rFonts w:cs="FrankRuehl"/>
          <w:szCs w:val="26"/>
          <w:rtl/>
        </w:rPr>
        <w:t xml:space="preserve"> – כספים – עידוד חסכון – פטור ממס הכנסה</w:t>
      </w:r>
    </w:p>
    <w:p w:rsidR="00FA4C3C" w:rsidRPr="004045C1" w:rsidRDefault="004045C1" w:rsidP="004045C1">
      <w:pPr>
        <w:spacing w:line="320" w:lineRule="auto"/>
        <w:jc w:val="left"/>
        <w:rPr>
          <w:rFonts w:cs="Miriam" w:hint="cs"/>
          <w:szCs w:val="22"/>
          <w:rtl/>
        </w:rPr>
      </w:pPr>
      <w:r w:rsidRPr="004045C1">
        <w:rPr>
          <w:rFonts w:cs="Miriam"/>
          <w:szCs w:val="22"/>
          <w:rtl/>
        </w:rPr>
        <w:t>מסים</w:t>
      </w:r>
      <w:r w:rsidRPr="004045C1">
        <w:rPr>
          <w:rFonts w:cs="FrankRuehl"/>
          <w:szCs w:val="26"/>
          <w:rtl/>
        </w:rPr>
        <w:t xml:space="preserve"> – מס הכנסה – פטור ממס: כללי – תוכניות חסכון</w:t>
      </w:r>
    </w:p>
    <w:p w:rsidR="00C25788" w:rsidRDefault="00C257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הגדרות</w:t>
            </w:r>
          </w:p>
        </w:tc>
        <w:tc>
          <w:tcPr>
            <w:tcW w:w="567" w:type="dxa"/>
          </w:tcPr>
          <w:p w:rsidR="00E27F1E" w:rsidRPr="00E27F1E" w:rsidRDefault="00E27F1E" w:rsidP="00E27F1E">
            <w:pPr>
              <w:spacing w:line="240" w:lineRule="auto"/>
              <w:jc w:val="left"/>
              <w:rPr>
                <w:rStyle w:val="Hyperlink"/>
                <w:rtl/>
              </w:rPr>
            </w:pPr>
            <w:hyperlink w:anchor="Seif12" w:tooltip="הגדרו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2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הפקדת הפקדון וניהולו</w:t>
            </w:r>
          </w:p>
        </w:tc>
        <w:tc>
          <w:tcPr>
            <w:tcW w:w="567" w:type="dxa"/>
          </w:tcPr>
          <w:p w:rsidR="00E27F1E" w:rsidRPr="00E27F1E" w:rsidRDefault="00E27F1E" w:rsidP="00E27F1E">
            <w:pPr>
              <w:spacing w:line="240" w:lineRule="auto"/>
              <w:jc w:val="left"/>
              <w:rPr>
                <w:rStyle w:val="Hyperlink"/>
                <w:rtl/>
              </w:rPr>
            </w:pPr>
            <w:hyperlink w:anchor="Seif13" w:tooltip="הפקדת הפקדון וניהולו"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3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פטור ממס</w:t>
            </w:r>
          </w:p>
        </w:tc>
        <w:tc>
          <w:tcPr>
            <w:tcW w:w="567" w:type="dxa"/>
          </w:tcPr>
          <w:p w:rsidR="00E27F1E" w:rsidRPr="00E27F1E" w:rsidRDefault="00E27F1E" w:rsidP="00E27F1E">
            <w:pPr>
              <w:spacing w:line="240" w:lineRule="auto"/>
              <w:jc w:val="left"/>
              <w:rPr>
                <w:rStyle w:val="Hyperlink"/>
                <w:rtl/>
              </w:rPr>
            </w:pPr>
            <w:hyperlink w:anchor="Seif14" w:tooltip="פטור ממס"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4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תחילה</w:t>
            </w:r>
          </w:p>
        </w:tc>
        <w:tc>
          <w:tcPr>
            <w:tcW w:w="567" w:type="dxa"/>
          </w:tcPr>
          <w:p w:rsidR="00E27F1E" w:rsidRPr="00E27F1E" w:rsidRDefault="00E27F1E" w:rsidP="00E27F1E">
            <w:pPr>
              <w:spacing w:line="240" w:lineRule="auto"/>
              <w:jc w:val="left"/>
              <w:rPr>
                <w:rStyle w:val="Hyperlink"/>
                <w:rtl/>
              </w:rPr>
            </w:pPr>
            <w:hyperlink w:anchor="Seif15" w:tooltip="תחילה"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הגדרות</w:t>
            </w:r>
          </w:p>
        </w:tc>
        <w:tc>
          <w:tcPr>
            <w:tcW w:w="567" w:type="dxa"/>
          </w:tcPr>
          <w:p w:rsidR="00E27F1E" w:rsidRPr="00E27F1E" w:rsidRDefault="00E27F1E" w:rsidP="00E27F1E">
            <w:pPr>
              <w:spacing w:line="240" w:lineRule="auto"/>
              <w:jc w:val="left"/>
              <w:rPr>
                <w:rStyle w:val="Hyperlink"/>
                <w:rtl/>
              </w:rPr>
            </w:pPr>
            <w:hyperlink w:anchor="Seif16" w:tooltip="הגדרו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2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הצטרפות לתכנית</w:t>
            </w:r>
          </w:p>
        </w:tc>
        <w:tc>
          <w:tcPr>
            <w:tcW w:w="567" w:type="dxa"/>
          </w:tcPr>
          <w:p w:rsidR="00E27F1E" w:rsidRPr="00E27F1E" w:rsidRDefault="00E27F1E" w:rsidP="00E27F1E">
            <w:pPr>
              <w:spacing w:line="240" w:lineRule="auto"/>
              <w:jc w:val="left"/>
              <w:rPr>
                <w:rStyle w:val="Hyperlink"/>
                <w:rtl/>
              </w:rPr>
            </w:pPr>
            <w:hyperlink w:anchor="Seif17" w:tooltip="הצטרפות לתכני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3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מסלולי הפקדון</w:t>
            </w:r>
          </w:p>
        </w:tc>
        <w:tc>
          <w:tcPr>
            <w:tcW w:w="567" w:type="dxa"/>
          </w:tcPr>
          <w:p w:rsidR="00E27F1E" w:rsidRPr="00E27F1E" w:rsidRDefault="00E27F1E" w:rsidP="00E27F1E">
            <w:pPr>
              <w:spacing w:line="240" w:lineRule="auto"/>
              <w:jc w:val="left"/>
              <w:rPr>
                <w:rStyle w:val="Hyperlink"/>
                <w:rtl/>
              </w:rPr>
            </w:pPr>
            <w:hyperlink w:anchor="Seif1" w:tooltip="מסלולי הפקדון"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4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תקופת החסכון</w:t>
            </w:r>
          </w:p>
        </w:tc>
        <w:tc>
          <w:tcPr>
            <w:tcW w:w="567" w:type="dxa"/>
          </w:tcPr>
          <w:p w:rsidR="00E27F1E" w:rsidRPr="00E27F1E" w:rsidRDefault="00E27F1E" w:rsidP="00E27F1E">
            <w:pPr>
              <w:spacing w:line="240" w:lineRule="auto"/>
              <w:jc w:val="left"/>
              <w:rPr>
                <w:rStyle w:val="Hyperlink"/>
                <w:rtl/>
              </w:rPr>
            </w:pPr>
            <w:hyperlink w:anchor="Seif2" w:tooltip="תקופת החסכון"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5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חישוב הצמדה</w:t>
            </w:r>
          </w:p>
        </w:tc>
        <w:tc>
          <w:tcPr>
            <w:tcW w:w="567" w:type="dxa"/>
          </w:tcPr>
          <w:p w:rsidR="00E27F1E" w:rsidRPr="00E27F1E" w:rsidRDefault="00E27F1E" w:rsidP="00E27F1E">
            <w:pPr>
              <w:spacing w:line="240" w:lineRule="auto"/>
              <w:jc w:val="left"/>
              <w:rPr>
                <w:rStyle w:val="Hyperlink"/>
                <w:rtl/>
              </w:rPr>
            </w:pPr>
            <w:hyperlink w:anchor="Seif3" w:tooltip="חישוב הצמדה"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6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חישוב הריבית</w:t>
            </w:r>
          </w:p>
        </w:tc>
        <w:tc>
          <w:tcPr>
            <w:tcW w:w="567" w:type="dxa"/>
          </w:tcPr>
          <w:p w:rsidR="00E27F1E" w:rsidRPr="00E27F1E" w:rsidRDefault="00E27F1E" w:rsidP="00E27F1E">
            <w:pPr>
              <w:spacing w:line="240" w:lineRule="auto"/>
              <w:jc w:val="left"/>
              <w:rPr>
                <w:rStyle w:val="Hyperlink"/>
                <w:rtl/>
              </w:rPr>
            </w:pPr>
            <w:hyperlink w:anchor="Seif4" w:tooltip="חישוב הריבי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7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הטבות נוספות</w:t>
            </w:r>
          </w:p>
        </w:tc>
        <w:tc>
          <w:tcPr>
            <w:tcW w:w="567" w:type="dxa"/>
          </w:tcPr>
          <w:p w:rsidR="00E27F1E" w:rsidRPr="00E27F1E" w:rsidRDefault="00E27F1E" w:rsidP="00E27F1E">
            <w:pPr>
              <w:spacing w:line="240" w:lineRule="auto"/>
              <w:jc w:val="left"/>
              <w:rPr>
                <w:rStyle w:val="Hyperlink"/>
                <w:rtl/>
              </w:rPr>
            </w:pPr>
            <w:hyperlink w:anchor="Seif5" w:tooltip="הטבות נוספו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8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ללא כותרת</w:t>
            </w:r>
          </w:p>
        </w:tc>
        <w:tc>
          <w:tcPr>
            <w:tcW w:w="567" w:type="dxa"/>
          </w:tcPr>
          <w:p w:rsidR="00E27F1E" w:rsidRPr="00E27F1E" w:rsidRDefault="00E27F1E" w:rsidP="00E27F1E">
            <w:pPr>
              <w:spacing w:line="240" w:lineRule="auto"/>
              <w:jc w:val="left"/>
              <w:rPr>
                <w:rStyle w:val="Hyperlink"/>
                <w:rtl/>
              </w:rPr>
            </w:pPr>
            <w:hyperlink w:anchor="Seif6" w:tooltip="ללא כותר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9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תחנות יציאה</w:t>
            </w:r>
          </w:p>
        </w:tc>
        <w:tc>
          <w:tcPr>
            <w:tcW w:w="567" w:type="dxa"/>
          </w:tcPr>
          <w:p w:rsidR="00E27F1E" w:rsidRPr="00E27F1E" w:rsidRDefault="00E27F1E" w:rsidP="00E27F1E">
            <w:pPr>
              <w:spacing w:line="240" w:lineRule="auto"/>
              <w:jc w:val="left"/>
              <w:rPr>
                <w:rStyle w:val="Hyperlink"/>
                <w:rtl/>
              </w:rPr>
            </w:pPr>
            <w:hyperlink w:anchor="Seif7" w:tooltip="תחנות יציאה"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10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משיכה חריגה</w:t>
            </w:r>
          </w:p>
        </w:tc>
        <w:tc>
          <w:tcPr>
            <w:tcW w:w="567" w:type="dxa"/>
          </w:tcPr>
          <w:p w:rsidR="00E27F1E" w:rsidRPr="00E27F1E" w:rsidRDefault="00E27F1E" w:rsidP="00E27F1E">
            <w:pPr>
              <w:spacing w:line="240" w:lineRule="auto"/>
              <w:jc w:val="left"/>
              <w:rPr>
                <w:rStyle w:val="Hyperlink"/>
                <w:rtl/>
              </w:rPr>
            </w:pPr>
            <w:hyperlink w:anchor="Seif8" w:tooltip="משיכה חריגה"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11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משיכה לדירה</w:t>
            </w:r>
          </w:p>
        </w:tc>
        <w:tc>
          <w:tcPr>
            <w:tcW w:w="567" w:type="dxa"/>
          </w:tcPr>
          <w:p w:rsidR="00E27F1E" w:rsidRPr="00E27F1E" w:rsidRDefault="00E27F1E" w:rsidP="00E27F1E">
            <w:pPr>
              <w:spacing w:line="240" w:lineRule="auto"/>
              <w:jc w:val="left"/>
              <w:rPr>
                <w:rStyle w:val="Hyperlink"/>
                <w:rtl/>
              </w:rPr>
            </w:pPr>
            <w:hyperlink w:anchor="Seif9" w:tooltip="משיכה לדירה"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12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תקבולים תקופתיים</w:t>
            </w:r>
          </w:p>
        </w:tc>
        <w:tc>
          <w:tcPr>
            <w:tcW w:w="567" w:type="dxa"/>
          </w:tcPr>
          <w:p w:rsidR="00E27F1E" w:rsidRPr="00E27F1E" w:rsidRDefault="00E27F1E" w:rsidP="00E27F1E">
            <w:pPr>
              <w:spacing w:line="240" w:lineRule="auto"/>
              <w:jc w:val="left"/>
              <w:rPr>
                <w:rStyle w:val="Hyperlink"/>
                <w:rtl/>
              </w:rPr>
            </w:pPr>
            <w:hyperlink w:anchor="Seif10" w:tooltip="תקבולים תקופתיים"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13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תום תקופת החסכון</w:t>
            </w:r>
          </w:p>
        </w:tc>
        <w:tc>
          <w:tcPr>
            <w:tcW w:w="567" w:type="dxa"/>
          </w:tcPr>
          <w:p w:rsidR="00E27F1E" w:rsidRPr="00E27F1E" w:rsidRDefault="00E27F1E" w:rsidP="00E27F1E">
            <w:pPr>
              <w:spacing w:line="240" w:lineRule="auto"/>
              <w:jc w:val="left"/>
              <w:rPr>
                <w:rStyle w:val="Hyperlink"/>
                <w:rtl/>
              </w:rPr>
            </w:pPr>
            <w:hyperlink w:anchor="Seif11" w:tooltip="תום תקופת החסכון"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14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חישוב מועדים</w:t>
            </w:r>
          </w:p>
        </w:tc>
        <w:tc>
          <w:tcPr>
            <w:tcW w:w="567" w:type="dxa"/>
          </w:tcPr>
          <w:p w:rsidR="00E27F1E" w:rsidRPr="00E27F1E" w:rsidRDefault="00E27F1E" w:rsidP="00E27F1E">
            <w:pPr>
              <w:spacing w:line="240" w:lineRule="auto"/>
              <w:jc w:val="left"/>
              <w:rPr>
                <w:rStyle w:val="Hyperlink"/>
                <w:rtl/>
              </w:rPr>
            </w:pPr>
            <w:hyperlink w:anchor="Seif18" w:tooltip="חישוב מועדים"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F1E" w:rsidRPr="00E27F1E">
        <w:tblPrEx>
          <w:tblCellMar>
            <w:top w:w="0" w:type="dxa"/>
            <w:bottom w:w="0" w:type="dxa"/>
          </w:tblCellMar>
        </w:tblPrEx>
        <w:tc>
          <w:tcPr>
            <w:tcW w:w="1247" w:type="dxa"/>
          </w:tcPr>
          <w:p w:rsidR="00E27F1E" w:rsidRPr="00E27F1E" w:rsidRDefault="00E27F1E" w:rsidP="00E27F1E">
            <w:pPr>
              <w:spacing w:line="240" w:lineRule="auto"/>
              <w:jc w:val="left"/>
              <w:rPr>
                <w:rFonts w:cs="Frankruhel"/>
                <w:sz w:val="24"/>
                <w:rtl/>
              </w:rPr>
            </w:pPr>
            <w:r>
              <w:rPr>
                <w:rFonts w:cs="Times New Roman"/>
                <w:sz w:val="24"/>
                <w:rtl/>
              </w:rPr>
              <w:t xml:space="preserve">סעיף 15 </w:t>
            </w:r>
          </w:p>
        </w:tc>
        <w:tc>
          <w:tcPr>
            <w:tcW w:w="5669" w:type="dxa"/>
          </w:tcPr>
          <w:p w:rsidR="00E27F1E" w:rsidRPr="00E27F1E" w:rsidRDefault="00E27F1E" w:rsidP="00E27F1E">
            <w:pPr>
              <w:spacing w:line="240" w:lineRule="auto"/>
              <w:jc w:val="left"/>
              <w:rPr>
                <w:rFonts w:cs="Frankruhel"/>
                <w:sz w:val="24"/>
                <w:rtl/>
              </w:rPr>
            </w:pPr>
            <w:r>
              <w:rPr>
                <w:rFonts w:cs="Times New Roman"/>
                <w:sz w:val="24"/>
                <w:rtl/>
              </w:rPr>
              <w:t>הוראות שונות</w:t>
            </w:r>
          </w:p>
        </w:tc>
        <w:tc>
          <w:tcPr>
            <w:tcW w:w="567" w:type="dxa"/>
          </w:tcPr>
          <w:p w:rsidR="00E27F1E" w:rsidRPr="00E27F1E" w:rsidRDefault="00E27F1E" w:rsidP="00E27F1E">
            <w:pPr>
              <w:spacing w:line="240" w:lineRule="auto"/>
              <w:jc w:val="left"/>
              <w:rPr>
                <w:rStyle w:val="Hyperlink"/>
                <w:rtl/>
              </w:rPr>
            </w:pPr>
            <w:hyperlink w:anchor="Seif19" w:tooltip="הוראות שונות" w:history="1">
              <w:r w:rsidRPr="00E27F1E">
                <w:rPr>
                  <w:rStyle w:val="Hyperlink"/>
                </w:rPr>
                <w:t>Go</w:t>
              </w:r>
            </w:hyperlink>
          </w:p>
        </w:tc>
        <w:tc>
          <w:tcPr>
            <w:tcW w:w="850" w:type="dxa"/>
          </w:tcPr>
          <w:p w:rsidR="00E27F1E" w:rsidRPr="00E27F1E" w:rsidRDefault="00E27F1E" w:rsidP="00E27F1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C25788" w:rsidRDefault="00C25788">
      <w:pPr>
        <w:pStyle w:val="big-header"/>
        <w:ind w:left="0" w:right="1134"/>
        <w:rPr>
          <w:rtl/>
        </w:rPr>
      </w:pPr>
    </w:p>
    <w:p w:rsidR="00C25788" w:rsidRDefault="00C25788" w:rsidP="00277143">
      <w:pPr>
        <w:pStyle w:val="big-header"/>
        <w:ind w:left="0" w:right="1134"/>
        <w:rPr>
          <w:rStyle w:val="default"/>
          <w:rFonts w:cs="FrankRuehl" w:hint="cs"/>
          <w:rtl/>
        </w:rPr>
      </w:pPr>
      <w:r>
        <w:rPr>
          <w:rtl/>
        </w:rPr>
        <w:br w:type="page"/>
      </w:r>
      <w:r>
        <w:rPr>
          <w:rtl/>
        </w:rPr>
        <w:lastRenderedPageBreak/>
        <w:t>ת</w:t>
      </w:r>
      <w:r>
        <w:rPr>
          <w:rFonts w:hint="cs"/>
          <w:rtl/>
        </w:rPr>
        <w:t xml:space="preserve">קנות עידוד החסכון (תכנית חסכון "לדירה" ופטור ממס הכנסה), </w:t>
      </w:r>
      <w:r w:rsidR="009B3E00">
        <w:rPr>
          <w:rtl/>
        </w:rPr>
        <w:br/>
      </w:r>
      <w:r>
        <w:rPr>
          <w:rFonts w:hint="cs"/>
          <w:rtl/>
        </w:rPr>
        <w:t>תשנ"ג</w:t>
      </w:r>
      <w:r w:rsidR="009B3E00">
        <w:rPr>
          <w:rFonts w:hint="cs"/>
          <w:rtl/>
        </w:rPr>
        <w:t>-</w:t>
      </w:r>
      <w:r>
        <w:rPr>
          <w:rFonts w:hint="cs"/>
          <w:rtl/>
        </w:rPr>
        <w:t>1993</w:t>
      </w:r>
      <w:r w:rsidR="009B3E00">
        <w:rPr>
          <w:rStyle w:val="a6"/>
          <w:rtl/>
        </w:rPr>
        <w:footnoteReference w:customMarkFollows="1" w:id="1"/>
        <w:t>*</w:t>
      </w:r>
    </w:p>
    <w:p w:rsidR="00C25788" w:rsidRDefault="00C25788" w:rsidP="00F737F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ו-(ב) לחוק עידוד החסכון, הנחות ממס הכנסה וערבות למילוות, תשט"ז</w:t>
      </w:r>
      <w:r w:rsidR="00F737F8">
        <w:rPr>
          <w:rStyle w:val="default"/>
          <w:rFonts w:cs="FrankRuehl" w:hint="cs"/>
          <w:rtl/>
        </w:rPr>
        <w:t>-</w:t>
      </w:r>
      <w:r>
        <w:rPr>
          <w:rStyle w:val="default"/>
          <w:rFonts w:cs="FrankRuehl" w:hint="cs"/>
          <w:rtl/>
        </w:rPr>
        <w:t xml:space="preserve">1956 (להלן </w:t>
      </w:r>
      <w:r w:rsidR="00F737F8">
        <w:rPr>
          <w:rStyle w:val="default"/>
          <w:rFonts w:cs="FrankRuehl" w:hint="cs"/>
          <w:rtl/>
        </w:rPr>
        <w:t>-</w:t>
      </w:r>
      <w:r>
        <w:rPr>
          <w:rStyle w:val="default"/>
          <w:rFonts w:cs="FrankRuehl" w:hint="cs"/>
          <w:rtl/>
        </w:rPr>
        <w:t xml:space="preserve"> החוק), וב</w:t>
      </w:r>
      <w:r>
        <w:rPr>
          <w:rStyle w:val="default"/>
          <w:rFonts w:cs="FrankRuehl"/>
          <w:rtl/>
        </w:rPr>
        <w:t>א</w:t>
      </w:r>
      <w:r>
        <w:rPr>
          <w:rStyle w:val="default"/>
          <w:rFonts w:cs="FrankRuehl" w:hint="cs"/>
          <w:rtl/>
        </w:rPr>
        <w:t>ישור ועדת הכספים של הכנסת, אני מתקין ומצווה לאמור:</w:t>
      </w:r>
    </w:p>
    <w:p w:rsidR="00C25788" w:rsidRDefault="00C25788">
      <w:pPr>
        <w:pStyle w:val="P00"/>
        <w:spacing w:before="72"/>
        <w:ind w:left="0" w:right="1134"/>
        <w:rPr>
          <w:rStyle w:val="default"/>
          <w:rFonts w:cs="FrankRuehl" w:hint="cs"/>
          <w:rtl/>
        </w:rPr>
      </w:pPr>
      <w:bookmarkStart w:id="0" w:name="Seif12"/>
      <w:bookmarkEnd w:id="0"/>
      <w:r>
        <w:rPr>
          <w:lang w:val="he-IL"/>
        </w:rPr>
        <w:pict>
          <v:rect id="_x0000_s1026" style="position:absolute;left:0;text-align:left;margin-left:464.5pt;margin-top:8.05pt;width:75.05pt;height:13.65pt;z-index:251660288"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F737F8">
        <w:rPr>
          <w:rStyle w:val="default"/>
          <w:rFonts w:cs="FrankRuehl"/>
          <w:rtl/>
        </w:rPr>
        <w:t>–</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הבנק" </w:t>
      </w:r>
      <w:r w:rsidR="00F737F8">
        <w:rPr>
          <w:rStyle w:val="default"/>
          <w:rFonts w:cs="FrankRuehl" w:hint="cs"/>
          <w:rtl/>
        </w:rPr>
        <w:t>-</w:t>
      </w:r>
      <w:r>
        <w:rPr>
          <w:rStyle w:val="default"/>
          <w:rFonts w:cs="FrankRuehl" w:hint="cs"/>
          <w:rtl/>
        </w:rPr>
        <w:t xml:space="preserve"> כל אחד מאלה:</w:t>
      </w:r>
    </w:p>
    <w:p w:rsidR="00C25788" w:rsidRDefault="00C257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טפחות, בנק משכנתאות לישראל בע"מ;</w:t>
      </w:r>
    </w:p>
    <w:p w:rsidR="00C25788" w:rsidRDefault="00C257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בנק "יהב" לעובדי המדינה בע"מ;</w:t>
      </w:r>
    </w:p>
    <w:p w:rsidR="00C25788" w:rsidRDefault="00C25788">
      <w:pPr>
        <w:pStyle w:val="P22"/>
        <w:spacing w:before="72"/>
        <w:ind w:left="1021" w:right="1134"/>
        <w:rPr>
          <w:rStyle w:val="default"/>
          <w:rFonts w:cs="FrankRuehl"/>
          <w:rtl/>
        </w:rPr>
      </w:pPr>
      <w:r>
        <w:rPr>
          <w:lang w:val="he-IL"/>
        </w:rPr>
        <w:pict>
          <v:rect id="_x0000_s1027" style="position:absolute;left:0;text-align:left;margin-left:464.5pt;margin-top:8.05pt;width:75.05pt;height:9.2pt;z-index:251661312"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תשנ"ד</w:t>
                  </w:r>
                  <w:r w:rsidR="00F737F8">
                    <w:rPr>
                      <w:rFonts w:cs="Miriam" w:hint="cs"/>
                      <w:szCs w:val="18"/>
                      <w:rtl/>
                    </w:rPr>
                    <w:t>-</w:t>
                  </w:r>
                  <w:r>
                    <w:rPr>
                      <w:rFonts w:cs="Miriam" w:hint="cs"/>
                      <w:szCs w:val="18"/>
                      <w:rtl/>
                    </w:rPr>
                    <w:t>1993</w:t>
                  </w:r>
                </w:p>
              </w:txbxContent>
            </v:textbox>
            <w10:anchorlock/>
          </v:rect>
        </w:pict>
      </w:r>
      <w:r>
        <w:rPr>
          <w:rStyle w:val="default"/>
          <w:rFonts w:cs="FrankRuehl"/>
          <w:rtl/>
        </w:rPr>
        <w:t>(3)</w:t>
      </w:r>
      <w:r>
        <w:rPr>
          <w:rStyle w:val="default"/>
          <w:rFonts w:cs="FrankRuehl"/>
          <w:rtl/>
        </w:rPr>
        <w:tab/>
      </w:r>
      <w:r>
        <w:rPr>
          <w:rStyle w:val="default"/>
          <w:rFonts w:cs="FrankRuehl" w:hint="cs"/>
          <w:rtl/>
        </w:rPr>
        <w:t>בנק לפיתוח התעשיה בע"מ;</w:t>
      </w:r>
    </w:p>
    <w:p w:rsidR="00C25788" w:rsidRDefault="00C25788">
      <w:pPr>
        <w:pStyle w:val="P22"/>
        <w:spacing w:before="72"/>
        <w:ind w:left="1021" w:right="1134"/>
        <w:rPr>
          <w:rStyle w:val="default"/>
          <w:rFonts w:cs="FrankRuehl"/>
          <w:rtl/>
        </w:rPr>
      </w:pPr>
      <w:r>
        <w:rPr>
          <w:lang w:val="he-IL"/>
        </w:rPr>
        <w:pict>
          <v:rect id="_x0000_s1028" style="position:absolute;left:0;text-align:left;margin-left:464.5pt;margin-top:8.05pt;width:75.05pt;height:15pt;z-index:251662336"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תשנ"ה</w:t>
                  </w:r>
                  <w:r w:rsidR="00F737F8">
                    <w:rPr>
                      <w:rFonts w:cs="Miriam" w:hint="cs"/>
                      <w:szCs w:val="18"/>
                      <w:rtl/>
                    </w:rPr>
                    <w:t>-</w:t>
                  </w:r>
                  <w:r>
                    <w:rPr>
                      <w:rFonts w:cs="Miriam" w:hint="cs"/>
                      <w:szCs w:val="18"/>
                      <w:rtl/>
                    </w:rPr>
                    <w:t>1994</w:t>
                  </w:r>
                </w:p>
              </w:txbxContent>
            </v:textbox>
            <w10:anchorlock/>
          </v:rect>
        </w:pict>
      </w:r>
      <w:r>
        <w:rPr>
          <w:rStyle w:val="default"/>
          <w:rFonts w:cs="FrankRuehl"/>
          <w:rtl/>
        </w:rPr>
        <w:t>(4)</w:t>
      </w:r>
      <w:r>
        <w:rPr>
          <w:rStyle w:val="default"/>
          <w:rFonts w:cs="FrankRuehl"/>
          <w:rtl/>
        </w:rPr>
        <w:tab/>
      </w:r>
      <w:r>
        <w:rPr>
          <w:rStyle w:val="default"/>
          <w:rFonts w:cs="FrankRuehl" w:hint="cs"/>
          <w:rtl/>
        </w:rPr>
        <w:t>בנק כרמל למשכנתא</w:t>
      </w:r>
      <w:r>
        <w:rPr>
          <w:rStyle w:val="default"/>
          <w:rFonts w:cs="FrankRuehl"/>
          <w:rtl/>
        </w:rPr>
        <w:t>ו</w:t>
      </w:r>
      <w:r>
        <w:rPr>
          <w:rStyle w:val="default"/>
          <w:rFonts w:cs="FrankRuehl" w:hint="cs"/>
          <w:rtl/>
        </w:rPr>
        <w:t>ת והשקעות בע"מ;</w:t>
      </w:r>
    </w:p>
    <w:p w:rsidR="00C25788" w:rsidRDefault="00C25788">
      <w:pPr>
        <w:pStyle w:val="P22"/>
        <w:spacing w:before="72"/>
        <w:ind w:left="1021" w:right="1134"/>
        <w:rPr>
          <w:rStyle w:val="default"/>
          <w:rFonts w:cs="FrankRuehl" w:hint="cs"/>
          <w:rtl/>
        </w:rPr>
      </w:pPr>
      <w:r>
        <w:rPr>
          <w:lang w:val="he-IL"/>
        </w:rPr>
        <w:pict>
          <v:rect id="_x0000_s1029" style="position:absolute;left:0;text-align:left;margin-left:464.5pt;margin-top:8.05pt;width:75.05pt;height:20.8pt;z-index:251663360"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 xml:space="preserve">ק' (מס' 2) </w:t>
                  </w:r>
                  <w:r w:rsidR="00F737F8">
                    <w:rPr>
                      <w:rFonts w:cs="Miriam" w:hint="cs"/>
                      <w:szCs w:val="18"/>
                      <w:rtl/>
                    </w:rPr>
                    <w:br/>
                  </w:r>
                  <w:r>
                    <w:rPr>
                      <w:rFonts w:cs="Miriam"/>
                      <w:szCs w:val="18"/>
                      <w:rtl/>
                    </w:rPr>
                    <w:t>ת</w:t>
                  </w:r>
                  <w:r>
                    <w:rPr>
                      <w:rFonts w:cs="Miriam" w:hint="cs"/>
                      <w:szCs w:val="18"/>
                      <w:rtl/>
                    </w:rPr>
                    <w:t>שנ"ו</w:t>
                  </w:r>
                  <w:r w:rsidR="00F737F8">
                    <w:rPr>
                      <w:rFonts w:cs="Miriam" w:hint="cs"/>
                      <w:szCs w:val="18"/>
                      <w:rtl/>
                    </w:rPr>
                    <w:t>-</w:t>
                  </w:r>
                  <w:r>
                    <w:rPr>
                      <w:rFonts w:cs="Miriam" w:hint="cs"/>
                      <w:szCs w:val="18"/>
                      <w:rtl/>
                    </w:rPr>
                    <w:t>1996</w:t>
                  </w:r>
                </w:p>
              </w:txbxContent>
            </v:textbox>
            <w10:anchorlock/>
          </v:rect>
        </w:pict>
      </w:r>
      <w:r>
        <w:rPr>
          <w:rStyle w:val="default"/>
          <w:rFonts w:cs="FrankRuehl"/>
          <w:rtl/>
        </w:rPr>
        <w:t>(5)</w:t>
      </w:r>
      <w:r>
        <w:rPr>
          <w:rStyle w:val="default"/>
          <w:rFonts w:cs="FrankRuehl"/>
          <w:rtl/>
        </w:rPr>
        <w:tab/>
      </w:r>
      <w:r>
        <w:rPr>
          <w:rStyle w:val="default"/>
          <w:rFonts w:cs="FrankRuehl" w:hint="cs"/>
          <w:rtl/>
        </w:rPr>
        <w:t>בנק ירושלים לפיתוח ומשכנתאות בע"מ.</w:t>
      </w:r>
    </w:p>
    <w:p w:rsidR="00CF3A45" w:rsidRPr="00F737F8" w:rsidRDefault="00CF3A45" w:rsidP="00CF3A45">
      <w:pPr>
        <w:pStyle w:val="P00"/>
        <w:tabs>
          <w:tab w:val="clear" w:pos="6259"/>
        </w:tabs>
        <w:spacing w:before="0"/>
        <w:ind w:left="1021" w:right="1134"/>
        <w:rPr>
          <w:rFonts w:hint="cs"/>
          <w:vanish/>
          <w:szCs w:val="20"/>
          <w:shd w:val="clear" w:color="auto" w:fill="FFFF99"/>
          <w:rtl/>
        </w:rPr>
      </w:pPr>
      <w:bookmarkStart w:id="1" w:name="Rov28"/>
      <w:r w:rsidRPr="00F737F8">
        <w:rPr>
          <w:rFonts w:hint="cs"/>
          <w:vanish/>
          <w:color w:val="FF0000"/>
          <w:szCs w:val="20"/>
          <w:shd w:val="clear" w:color="auto" w:fill="FFFF99"/>
          <w:rtl/>
        </w:rPr>
        <w:t>מיום 16.11.1993</w:t>
      </w:r>
    </w:p>
    <w:p w:rsidR="00CF3A45" w:rsidRPr="00F737F8" w:rsidRDefault="00CF3A45" w:rsidP="00CF3A45">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תק' תשנ"ד-1993</w:t>
      </w:r>
    </w:p>
    <w:p w:rsidR="00CF3A45" w:rsidRPr="00F737F8" w:rsidRDefault="00CF3A45" w:rsidP="00CF3A45">
      <w:pPr>
        <w:pStyle w:val="P00"/>
        <w:spacing w:before="0"/>
        <w:ind w:left="1021" w:right="1134"/>
        <w:rPr>
          <w:rFonts w:hint="cs"/>
          <w:vanish/>
          <w:szCs w:val="20"/>
          <w:shd w:val="clear" w:color="auto" w:fill="FFFF99"/>
          <w:rtl/>
        </w:rPr>
      </w:pPr>
      <w:hyperlink r:id="rId6" w:history="1">
        <w:r w:rsidRPr="00F737F8">
          <w:rPr>
            <w:rStyle w:val="Hyperlink"/>
            <w:rFonts w:hint="cs"/>
            <w:vanish/>
            <w:szCs w:val="20"/>
            <w:shd w:val="clear" w:color="auto" w:fill="FFFF99"/>
            <w:rtl/>
          </w:rPr>
          <w:t>ק"ת תשנ"ד מס' 5561</w:t>
        </w:r>
      </w:hyperlink>
      <w:r w:rsidRPr="00F737F8">
        <w:rPr>
          <w:rFonts w:hint="cs"/>
          <w:vanish/>
          <w:szCs w:val="20"/>
          <w:shd w:val="clear" w:color="auto" w:fill="FFFF99"/>
          <w:rtl/>
        </w:rPr>
        <w:t xml:space="preserve"> מיום 16.11.1993 עמ' 202</w:t>
      </w:r>
    </w:p>
    <w:p w:rsidR="00CF3A45" w:rsidRPr="00F737F8" w:rsidRDefault="00CF3A45" w:rsidP="00CF3A45">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הוספת פסקה (3) בהגדרת "הבנק"</w:t>
      </w:r>
    </w:p>
    <w:p w:rsidR="00CF3A45" w:rsidRPr="00F737F8" w:rsidRDefault="00CF3A45" w:rsidP="00CF3A45">
      <w:pPr>
        <w:pStyle w:val="P00"/>
        <w:tabs>
          <w:tab w:val="clear" w:pos="6259"/>
        </w:tabs>
        <w:spacing w:before="0"/>
        <w:ind w:left="1021" w:right="1134"/>
        <w:rPr>
          <w:rFonts w:hint="cs"/>
          <w:vanish/>
          <w:color w:val="FF0000"/>
          <w:szCs w:val="20"/>
          <w:shd w:val="clear" w:color="auto" w:fill="FFFF99"/>
          <w:rtl/>
        </w:rPr>
      </w:pPr>
    </w:p>
    <w:p w:rsidR="00CF3A45" w:rsidRPr="00F737F8" w:rsidRDefault="00CF3A45" w:rsidP="00CF3A45">
      <w:pPr>
        <w:pStyle w:val="P00"/>
        <w:tabs>
          <w:tab w:val="clear" w:pos="6259"/>
        </w:tabs>
        <w:spacing w:before="0"/>
        <w:ind w:left="1021" w:right="1134"/>
        <w:rPr>
          <w:vanish/>
          <w:szCs w:val="20"/>
          <w:shd w:val="clear" w:color="auto" w:fill="FFFF99"/>
          <w:rtl/>
        </w:rPr>
      </w:pPr>
      <w:r w:rsidRPr="00F737F8">
        <w:rPr>
          <w:rFonts w:hint="cs"/>
          <w:vanish/>
          <w:color w:val="FF0000"/>
          <w:szCs w:val="20"/>
          <w:shd w:val="clear" w:color="auto" w:fill="FFFF99"/>
          <w:rtl/>
        </w:rPr>
        <w:t>מיום 18.9.1994</w:t>
      </w:r>
    </w:p>
    <w:p w:rsidR="00CF3A45" w:rsidRPr="00F737F8" w:rsidRDefault="00CF3A45" w:rsidP="00CF3A45">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תק' תשנ"ה-1994</w:t>
      </w:r>
    </w:p>
    <w:p w:rsidR="00CF3A45" w:rsidRPr="00F737F8" w:rsidRDefault="00CF3A45" w:rsidP="00CF3A45">
      <w:pPr>
        <w:pStyle w:val="P00"/>
        <w:spacing w:before="0"/>
        <w:ind w:left="1021" w:right="1134"/>
        <w:rPr>
          <w:rFonts w:hint="cs"/>
          <w:vanish/>
          <w:szCs w:val="20"/>
          <w:shd w:val="clear" w:color="auto" w:fill="FFFF99"/>
          <w:rtl/>
        </w:rPr>
      </w:pPr>
      <w:hyperlink r:id="rId7" w:history="1">
        <w:r w:rsidRPr="00F737F8">
          <w:rPr>
            <w:rStyle w:val="Hyperlink"/>
            <w:rFonts w:hint="cs"/>
            <w:vanish/>
            <w:szCs w:val="20"/>
            <w:shd w:val="clear" w:color="auto" w:fill="FFFF99"/>
            <w:rtl/>
          </w:rPr>
          <w:t>ק"ת תשנ"ה מס' 5626</w:t>
        </w:r>
      </w:hyperlink>
      <w:r w:rsidRPr="00F737F8">
        <w:rPr>
          <w:rFonts w:hint="cs"/>
          <w:vanish/>
          <w:szCs w:val="20"/>
          <w:shd w:val="clear" w:color="auto" w:fill="FFFF99"/>
          <w:rtl/>
        </w:rPr>
        <w:t xml:space="preserve"> מיום 18.9.1994 עמ' 35</w:t>
      </w:r>
    </w:p>
    <w:p w:rsidR="00CF3A45" w:rsidRPr="00F737F8" w:rsidRDefault="00CF3A45" w:rsidP="00CF3A45">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הוספת פסקה (4) בהגדרת "הבנק"</w:t>
      </w:r>
    </w:p>
    <w:p w:rsidR="000B6F72" w:rsidRPr="00F737F8" w:rsidRDefault="000B6F72" w:rsidP="000B6F72">
      <w:pPr>
        <w:pStyle w:val="P00"/>
        <w:tabs>
          <w:tab w:val="clear" w:pos="6259"/>
        </w:tabs>
        <w:spacing w:before="0"/>
        <w:ind w:left="1021" w:right="1134"/>
        <w:rPr>
          <w:rFonts w:hint="cs"/>
          <w:vanish/>
          <w:color w:val="FF0000"/>
          <w:szCs w:val="20"/>
          <w:shd w:val="clear" w:color="auto" w:fill="FFFF99"/>
          <w:rtl/>
        </w:rPr>
      </w:pPr>
    </w:p>
    <w:p w:rsidR="000B6F72" w:rsidRPr="00F737F8" w:rsidRDefault="000B6F72" w:rsidP="000B6F72">
      <w:pPr>
        <w:pStyle w:val="P00"/>
        <w:tabs>
          <w:tab w:val="clear" w:pos="6259"/>
        </w:tabs>
        <w:spacing w:before="0"/>
        <w:ind w:left="1021" w:right="1134"/>
        <w:rPr>
          <w:vanish/>
          <w:szCs w:val="20"/>
          <w:shd w:val="clear" w:color="auto" w:fill="FFFF99"/>
          <w:rtl/>
        </w:rPr>
      </w:pPr>
      <w:r w:rsidRPr="00F737F8">
        <w:rPr>
          <w:rFonts w:hint="cs"/>
          <w:vanish/>
          <w:color w:val="FF0000"/>
          <w:szCs w:val="20"/>
          <w:shd w:val="clear" w:color="auto" w:fill="FFFF99"/>
          <w:rtl/>
        </w:rPr>
        <w:t>מיום 13.6.1996</w:t>
      </w:r>
    </w:p>
    <w:p w:rsidR="000B6F72" w:rsidRPr="00F737F8" w:rsidRDefault="000B6F72" w:rsidP="000B6F72">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תק' (מס' 2) תשנ"ו-1996</w:t>
      </w:r>
    </w:p>
    <w:p w:rsidR="000B6F72" w:rsidRPr="00F737F8" w:rsidRDefault="000B6F72" w:rsidP="000B6F72">
      <w:pPr>
        <w:pStyle w:val="P00"/>
        <w:spacing w:before="0"/>
        <w:ind w:left="1021" w:right="1134"/>
        <w:rPr>
          <w:rFonts w:hint="cs"/>
          <w:vanish/>
          <w:szCs w:val="20"/>
          <w:shd w:val="clear" w:color="auto" w:fill="FFFF99"/>
          <w:rtl/>
        </w:rPr>
      </w:pPr>
      <w:hyperlink r:id="rId8" w:history="1">
        <w:r w:rsidRPr="00F737F8">
          <w:rPr>
            <w:rStyle w:val="Hyperlink"/>
            <w:rFonts w:hint="cs"/>
            <w:vanish/>
            <w:szCs w:val="20"/>
            <w:shd w:val="clear" w:color="auto" w:fill="FFFF99"/>
            <w:rtl/>
          </w:rPr>
          <w:t>ק"ת תשנ"ו מס' 5761</w:t>
        </w:r>
      </w:hyperlink>
      <w:r w:rsidRPr="00F737F8">
        <w:rPr>
          <w:rFonts w:hint="cs"/>
          <w:vanish/>
          <w:szCs w:val="20"/>
          <w:shd w:val="clear" w:color="auto" w:fill="FFFF99"/>
          <w:rtl/>
        </w:rPr>
        <w:t xml:space="preserve"> מיום 13.6.1994 עמ' 1013</w:t>
      </w:r>
    </w:p>
    <w:p w:rsidR="000B6F72" w:rsidRPr="008F00CA" w:rsidRDefault="000B6F72" w:rsidP="008F00CA">
      <w:pPr>
        <w:pStyle w:val="P00"/>
        <w:spacing w:before="0"/>
        <w:ind w:left="1021" w:right="1134"/>
        <w:rPr>
          <w:rFonts w:hint="cs"/>
          <w:b/>
          <w:bCs/>
          <w:sz w:val="2"/>
          <w:szCs w:val="2"/>
          <w:shd w:val="clear" w:color="auto" w:fill="FFFF99"/>
          <w:rtl/>
        </w:rPr>
      </w:pPr>
      <w:r w:rsidRPr="00F737F8">
        <w:rPr>
          <w:rFonts w:hint="cs"/>
          <w:b/>
          <w:bCs/>
          <w:vanish/>
          <w:szCs w:val="20"/>
          <w:shd w:val="clear" w:color="auto" w:fill="FFFF99"/>
          <w:rtl/>
        </w:rPr>
        <w:t>הוספת פסקה (5) בהגדרת "הבנק"</w:t>
      </w:r>
      <w:bookmarkEnd w:id="1"/>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F737F8">
        <w:rPr>
          <w:rStyle w:val="default"/>
          <w:rFonts w:cs="FrankRuehl" w:hint="cs"/>
          <w:rtl/>
        </w:rPr>
        <w:t>-</w:t>
      </w:r>
      <w:r>
        <w:rPr>
          <w:rStyle w:val="default"/>
          <w:rFonts w:cs="FrankRuehl" w:hint="cs"/>
          <w:rtl/>
        </w:rPr>
        <w:t xml:space="preserve"> למעט תאגיד;</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F737F8">
        <w:rPr>
          <w:rStyle w:val="default"/>
          <w:rFonts w:cs="FrankRuehl" w:hint="cs"/>
          <w:rtl/>
        </w:rPr>
        <w:t>-</w:t>
      </w:r>
      <w:r>
        <w:rPr>
          <w:rStyle w:val="default"/>
          <w:rFonts w:cs="FrankRuehl" w:hint="cs"/>
          <w:rtl/>
        </w:rPr>
        <w:t xml:space="preserve"> תכנית להפקדת פקדון בבנק בשם שבחר הבנק הכולל "לדירה".</w:t>
      </w:r>
    </w:p>
    <w:p w:rsidR="00C25788" w:rsidRDefault="00C25788">
      <w:pPr>
        <w:pStyle w:val="P00"/>
        <w:spacing w:before="72"/>
        <w:ind w:left="0" w:right="1134"/>
        <w:rPr>
          <w:rStyle w:val="default"/>
          <w:rFonts w:cs="FrankRuehl"/>
          <w:rtl/>
        </w:rPr>
      </w:pPr>
      <w:bookmarkStart w:id="2" w:name="Seif13"/>
      <w:bookmarkEnd w:id="2"/>
      <w:r>
        <w:rPr>
          <w:lang w:val="he-IL"/>
        </w:rPr>
        <w:pict>
          <v:rect id="_x0000_s1030" style="position:absolute;left:0;text-align:left;margin-left:464.5pt;margin-top:8.05pt;width:75.05pt;height:17.55pt;z-index:251664384"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פקדת הפקדון וניהולו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או פטור ממס על הכנסה מפקדון לפי סעיף 5(א)(2) לחוק</w:t>
      </w:r>
      <w:r>
        <w:rPr>
          <w:rStyle w:val="default"/>
          <w:rFonts w:cs="FrankRuehl"/>
          <w:rtl/>
        </w:rPr>
        <w:t xml:space="preserve">, </w:t>
      </w:r>
      <w:r>
        <w:rPr>
          <w:rStyle w:val="default"/>
          <w:rFonts w:cs="FrankRuehl" w:hint="cs"/>
          <w:rtl/>
        </w:rPr>
        <w:t>יהיו התנאים להפקדת פקדון וניהולו בתכנית כמפורט בתוספת.</w:t>
      </w:r>
    </w:p>
    <w:p w:rsidR="00C25788" w:rsidRDefault="00C25788">
      <w:pPr>
        <w:pStyle w:val="P00"/>
        <w:spacing w:before="72"/>
        <w:ind w:left="0" w:right="1134"/>
        <w:rPr>
          <w:rStyle w:val="default"/>
          <w:rFonts w:cs="FrankRuehl"/>
          <w:rtl/>
        </w:rPr>
      </w:pPr>
      <w:bookmarkStart w:id="3" w:name="Seif14"/>
      <w:bookmarkEnd w:id="3"/>
      <w:r>
        <w:rPr>
          <w:lang w:val="he-IL"/>
        </w:rPr>
        <w:pict>
          <v:rect id="_x0000_s1031" style="position:absolute;left:0;text-align:left;margin-left:464.5pt;margin-top:8.05pt;width:75.05pt;height:31.55pt;z-index:251665408" o:allowincell="f" filled="f" stroked="f" strokecolor="lime" strokeweight=".25pt">
            <v:textbox inset="0,0,0,0">
              <w:txbxContent>
                <w:p w:rsidR="00C25788" w:rsidRDefault="00C25788">
                  <w:pPr>
                    <w:spacing w:line="160" w:lineRule="exact"/>
                    <w:jc w:val="left"/>
                    <w:rPr>
                      <w:rFonts w:cs="Miriam" w:hint="cs"/>
                      <w:noProof/>
                      <w:szCs w:val="18"/>
                      <w:rtl/>
                    </w:rPr>
                  </w:pPr>
                  <w:r>
                    <w:rPr>
                      <w:rFonts w:cs="Miriam"/>
                      <w:szCs w:val="18"/>
                      <w:rtl/>
                    </w:rPr>
                    <w:t>פ</w:t>
                  </w:r>
                  <w:r>
                    <w:rPr>
                      <w:rFonts w:cs="Miriam" w:hint="cs"/>
                      <w:szCs w:val="18"/>
                      <w:rtl/>
                    </w:rPr>
                    <w:t>טור ממס</w:t>
                  </w:r>
                </w:p>
                <w:p w:rsidR="00F737F8" w:rsidRDefault="00F737F8" w:rsidP="00F737F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C25788" w:rsidRDefault="00C25788">
      <w:pPr>
        <w:pStyle w:val="P00"/>
        <w:spacing w:before="72"/>
        <w:ind w:left="0" w:right="1134"/>
        <w:rPr>
          <w:rStyle w:val="default"/>
          <w:rFonts w:cs="FrankRuehl"/>
          <w:rtl/>
        </w:rPr>
      </w:pPr>
      <w:r>
        <w:rPr>
          <w:lang w:val="he-IL"/>
        </w:rPr>
        <w:pict>
          <v:rect id="_x0000_s1032" style="position:absolute;left:0;text-align:left;margin-left:464.5pt;margin-top:8.05pt;width:75.05pt;height:20.4pt;z-index:251666432"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 xml:space="preserve">ק' (מס' 2) </w:t>
                  </w:r>
                  <w:r w:rsidR="00F737F8">
                    <w:rPr>
                      <w:rFonts w:cs="Miriam"/>
                      <w:szCs w:val="18"/>
                      <w:rtl/>
                    </w:rPr>
                    <w:br/>
                  </w:r>
                  <w:r>
                    <w:rPr>
                      <w:rFonts w:cs="Miriam"/>
                      <w:szCs w:val="18"/>
                      <w:rtl/>
                    </w:rPr>
                    <w:t>ת</w:t>
                  </w:r>
                  <w:r>
                    <w:rPr>
                      <w:rFonts w:cs="Miriam" w:hint="cs"/>
                      <w:szCs w:val="18"/>
                      <w:rtl/>
                    </w:rPr>
                    <w:t>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הפטור האמור בתקנת משנה (א) לא יחול על חוסך שהצטרף לתכנית אחרי יום כ"ט בניסן תש"ס (4 במאי 2000). </w:t>
      </w:r>
    </w:p>
    <w:p w:rsidR="00851301" w:rsidRPr="00F737F8" w:rsidRDefault="00851301" w:rsidP="00851301">
      <w:pPr>
        <w:pStyle w:val="P00"/>
        <w:tabs>
          <w:tab w:val="clear" w:pos="6259"/>
        </w:tabs>
        <w:spacing w:before="0"/>
        <w:ind w:left="0" w:right="1134"/>
        <w:rPr>
          <w:rFonts w:hint="cs"/>
          <w:vanish/>
          <w:szCs w:val="20"/>
          <w:shd w:val="clear" w:color="auto" w:fill="FFFF99"/>
          <w:rtl/>
        </w:rPr>
      </w:pPr>
      <w:bookmarkStart w:id="4" w:name="Rov23"/>
      <w:r w:rsidRPr="00F737F8">
        <w:rPr>
          <w:rFonts w:hint="cs"/>
          <w:vanish/>
          <w:color w:val="FF0000"/>
          <w:szCs w:val="20"/>
          <w:shd w:val="clear" w:color="auto" w:fill="FFFF99"/>
          <w:rtl/>
        </w:rPr>
        <w:t>מיום 8.5.2000</w:t>
      </w:r>
    </w:p>
    <w:p w:rsidR="00851301" w:rsidRPr="00F737F8" w:rsidRDefault="00851301" w:rsidP="00851301">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(מס' 2) תש"ס-2000</w:t>
      </w:r>
    </w:p>
    <w:p w:rsidR="00851301" w:rsidRPr="00F737F8" w:rsidRDefault="00851301" w:rsidP="00851301">
      <w:pPr>
        <w:pStyle w:val="P00"/>
        <w:spacing w:before="0"/>
        <w:ind w:left="0" w:right="1134"/>
        <w:rPr>
          <w:rFonts w:hint="cs"/>
          <w:vanish/>
          <w:szCs w:val="20"/>
          <w:shd w:val="clear" w:color="auto" w:fill="FFFF99"/>
          <w:rtl/>
        </w:rPr>
      </w:pPr>
      <w:hyperlink r:id="rId9" w:history="1">
        <w:r w:rsidRPr="00F737F8">
          <w:rPr>
            <w:rStyle w:val="Hyperlink"/>
            <w:rFonts w:hint="cs"/>
            <w:vanish/>
            <w:szCs w:val="20"/>
            <w:shd w:val="clear" w:color="auto" w:fill="FFFF99"/>
            <w:rtl/>
          </w:rPr>
          <w:t>ק"ת תש"ס מס' 6033</w:t>
        </w:r>
      </w:hyperlink>
      <w:r w:rsidRPr="00F737F8">
        <w:rPr>
          <w:rFonts w:hint="cs"/>
          <w:vanish/>
          <w:szCs w:val="20"/>
          <w:shd w:val="clear" w:color="auto" w:fill="FFFF99"/>
          <w:rtl/>
        </w:rPr>
        <w:t xml:space="preserve"> מיום 8.5.2000 עמ' 560</w:t>
      </w:r>
    </w:p>
    <w:p w:rsidR="00851301" w:rsidRPr="00F737F8" w:rsidRDefault="00851301" w:rsidP="00851301">
      <w:pPr>
        <w:pStyle w:val="P00"/>
        <w:ind w:left="0" w:right="1134"/>
        <w:rPr>
          <w:rStyle w:val="default"/>
          <w:rFonts w:cs="FrankRuehl"/>
          <w:vanish/>
          <w:sz w:val="22"/>
          <w:szCs w:val="22"/>
          <w:shd w:val="clear" w:color="auto" w:fill="FFFF99"/>
          <w:rtl/>
        </w:rPr>
      </w:pPr>
      <w:r w:rsidRPr="00F737F8">
        <w:rPr>
          <w:rStyle w:val="big-number"/>
          <w:vanish/>
          <w:sz w:val="22"/>
          <w:szCs w:val="22"/>
          <w:shd w:val="clear" w:color="auto" w:fill="FFFF99"/>
          <w:rtl/>
        </w:rPr>
        <w:t>3.</w:t>
      </w:r>
      <w:r w:rsidRPr="00F737F8">
        <w:rPr>
          <w:rStyle w:val="big-numbe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א)</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851301" w:rsidRPr="00581148" w:rsidRDefault="00851301" w:rsidP="00851301">
      <w:pPr>
        <w:pStyle w:val="P00"/>
        <w:spacing w:before="0"/>
        <w:ind w:left="0" w:right="1134"/>
        <w:rPr>
          <w:rStyle w:val="default"/>
          <w:rFonts w:cs="FrankRuehl" w:hint="cs"/>
          <w:sz w:val="2"/>
          <w:szCs w:val="2"/>
          <w:u w:val="single"/>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ב)</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 xml:space="preserve">הפטור האמור בתקנת משנה (א) לא יחול על חוסך שהצטרף לתכנית אחרי יום כ"ט בניסן תש"ס (4 במאי 2000). </w:t>
      </w:r>
      <w:bookmarkEnd w:id="4"/>
    </w:p>
    <w:p w:rsidR="00C25788" w:rsidRDefault="00C25788" w:rsidP="00F737F8">
      <w:pPr>
        <w:pStyle w:val="P00"/>
        <w:spacing w:before="72"/>
        <w:ind w:left="0" w:right="1134"/>
        <w:rPr>
          <w:rStyle w:val="default"/>
          <w:rFonts w:cs="FrankRuehl" w:hint="cs"/>
          <w:rtl/>
        </w:rPr>
      </w:pPr>
      <w:bookmarkStart w:id="5" w:name="Seif15"/>
      <w:bookmarkEnd w:id="5"/>
      <w:r>
        <w:rPr>
          <w:lang w:val="he-IL"/>
        </w:rPr>
        <w:pict>
          <v:rect id="_x0000_s1033" style="position:absolute;left:0;text-align:left;margin-left:464.5pt;margin-top:8.05pt;width:75.05pt;height:14.05pt;z-index:251667456"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 xml:space="preserve">חילתן של תקנות </w:t>
      </w:r>
      <w:r>
        <w:rPr>
          <w:rStyle w:val="default"/>
          <w:rFonts w:cs="FrankRuehl"/>
          <w:rtl/>
        </w:rPr>
        <w:t>א</w:t>
      </w:r>
      <w:r>
        <w:rPr>
          <w:rStyle w:val="default"/>
          <w:rFonts w:cs="FrankRuehl" w:hint="cs"/>
          <w:rtl/>
        </w:rPr>
        <w:t>לה ביום ט"ו באלול תשנ"ג (1 בספטמבר</w:t>
      </w:r>
      <w:r>
        <w:rPr>
          <w:rStyle w:val="default"/>
          <w:rFonts w:cs="FrankRuehl"/>
          <w:rtl/>
        </w:rPr>
        <w:t xml:space="preserve"> 1993).</w:t>
      </w:r>
    </w:p>
    <w:p w:rsidR="00F737F8" w:rsidRDefault="00F737F8">
      <w:pPr>
        <w:pStyle w:val="P00"/>
        <w:spacing w:before="72"/>
        <w:ind w:left="0" w:right="1134"/>
        <w:rPr>
          <w:rStyle w:val="default"/>
          <w:rFonts w:cs="FrankRuehl" w:hint="cs"/>
          <w:rtl/>
        </w:rPr>
      </w:pPr>
    </w:p>
    <w:p w:rsidR="00C25788" w:rsidRDefault="00C25788">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w:t>
      </w:r>
    </w:p>
    <w:p w:rsidR="00C25788" w:rsidRPr="00F737F8" w:rsidRDefault="00C25788">
      <w:pPr>
        <w:pStyle w:val="medium-header"/>
        <w:keepNext w:val="0"/>
        <w:keepLines w:val="0"/>
        <w:ind w:left="0" w:right="1134"/>
        <w:rPr>
          <w:sz w:val="24"/>
          <w:szCs w:val="24"/>
          <w:rtl/>
        </w:rPr>
      </w:pPr>
      <w:r w:rsidRPr="00F737F8">
        <w:rPr>
          <w:sz w:val="24"/>
          <w:szCs w:val="24"/>
          <w:rtl/>
        </w:rPr>
        <w:t>(</w:t>
      </w:r>
      <w:r w:rsidRPr="00F737F8">
        <w:rPr>
          <w:rFonts w:hint="cs"/>
          <w:sz w:val="24"/>
          <w:szCs w:val="24"/>
          <w:rtl/>
        </w:rPr>
        <w:t>תקנה 2)</w:t>
      </w:r>
    </w:p>
    <w:p w:rsidR="00C25788" w:rsidRDefault="00C25788">
      <w:pPr>
        <w:pStyle w:val="P00"/>
        <w:spacing w:before="72"/>
        <w:ind w:left="0" w:right="1134"/>
        <w:rPr>
          <w:rStyle w:val="default"/>
          <w:rFonts w:cs="FrankRuehl" w:hint="cs"/>
          <w:rtl/>
        </w:rPr>
      </w:pPr>
      <w:bookmarkStart w:id="6" w:name="Seif16"/>
      <w:bookmarkEnd w:id="6"/>
      <w:r>
        <w:rPr>
          <w:lang w:val="he-IL"/>
        </w:rPr>
        <w:pict>
          <v:rect id="_x0000_s1034" style="position:absolute;left:0;text-align:left;margin-left:464.5pt;margin-top:8.05pt;width:75.05pt;height:11.5pt;z-index:251668480"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F737F8">
        <w:rPr>
          <w:rStyle w:val="default"/>
          <w:rFonts w:cs="FrankRuehl"/>
          <w:rtl/>
        </w:rPr>
        <w:t>–</w:t>
      </w:r>
    </w:p>
    <w:p w:rsidR="00C25788" w:rsidRDefault="00C25788" w:rsidP="00F737F8">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בן משפחה" </w:t>
      </w:r>
      <w:r w:rsidR="00F737F8">
        <w:rPr>
          <w:rStyle w:val="default"/>
          <w:rFonts w:cs="FrankRuehl" w:hint="cs"/>
          <w:rtl/>
        </w:rPr>
        <w:t>-</w:t>
      </w:r>
      <w:r>
        <w:rPr>
          <w:rStyle w:val="default"/>
          <w:rFonts w:cs="FrankRuehl" w:hint="cs"/>
          <w:rtl/>
        </w:rPr>
        <w:t xml:space="preserve"> בן זוג, הורה, צאצא, אח, אחות;</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F737F8">
        <w:rPr>
          <w:rStyle w:val="default"/>
          <w:rFonts w:cs="FrankRuehl" w:hint="cs"/>
          <w:rtl/>
        </w:rPr>
        <w:t>-</w:t>
      </w:r>
      <w:r>
        <w:rPr>
          <w:rStyle w:val="default"/>
          <w:rFonts w:cs="FrankRuehl" w:hint="cs"/>
          <w:rtl/>
        </w:rPr>
        <w:t xml:space="preserve"> הממונה על שוק ההון ביטוח וחסכון במשרד האוצר;</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F737F8">
        <w:rPr>
          <w:rStyle w:val="default"/>
          <w:rFonts w:cs="FrankRuehl" w:hint="cs"/>
          <w:rtl/>
        </w:rPr>
        <w:t>-</w:t>
      </w:r>
      <w:r>
        <w:rPr>
          <w:rStyle w:val="default"/>
          <w:rFonts w:cs="FrankRuehl" w:hint="cs"/>
          <w:rtl/>
        </w:rPr>
        <w:t xml:space="preserve"> הפקדה כלשהי של החוסך בתכנית;</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F737F8">
        <w:rPr>
          <w:rStyle w:val="default"/>
          <w:rFonts w:cs="FrankRuehl" w:hint="cs"/>
          <w:rtl/>
        </w:rPr>
        <w:t>-</w:t>
      </w:r>
      <w:r>
        <w:rPr>
          <w:rStyle w:val="default"/>
          <w:rFonts w:cs="FrankRuehl" w:hint="cs"/>
          <w:rtl/>
        </w:rPr>
        <w:t xml:space="preserve"> מדד המחירים לצרכן שמפר</w:t>
      </w:r>
      <w:r>
        <w:rPr>
          <w:rStyle w:val="default"/>
          <w:rFonts w:cs="FrankRuehl"/>
          <w:rtl/>
        </w:rPr>
        <w:t>ס</w:t>
      </w:r>
      <w:r>
        <w:rPr>
          <w:rStyle w:val="default"/>
          <w:rFonts w:cs="FrankRuehl" w:hint="cs"/>
          <w:rtl/>
        </w:rPr>
        <w:t>מת הלשכה המרכזית לסטטיסטיקה או מדד אחר שמפרסם מוסד ממשלתי בישראל או מחוצה לה, לרבות מדד שיבוא במקומו, או כל מדד אחר שיוכר בידי הממונה לצורך תקנות אלה; לא פורסם מדד כלשהוא שאליו הוצמדה הפקדה במסגרת תכנית זו, יחול במקומו המדד שיפורסם לראשונה לאחר מכן אלא א</w:t>
      </w:r>
      <w:r>
        <w:rPr>
          <w:rStyle w:val="default"/>
          <w:rFonts w:cs="FrankRuehl"/>
          <w:rtl/>
        </w:rPr>
        <w:t xml:space="preserve">ם </w:t>
      </w:r>
      <w:r>
        <w:rPr>
          <w:rStyle w:val="default"/>
          <w:rFonts w:cs="FrankRuehl" w:hint="cs"/>
          <w:rtl/>
        </w:rPr>
        <w:t>כן יקבע הממונה אחרת;</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א'" ו"מסלול ב'" </w:t>
      </w:r>
      <w:r w:rsidR="00F737F8">
        <w:rPr>
          <w:rStyle w:val="default"/>
          <w:rFonts w:cs="FrankRuehl" w:hint="cs"/>
          <w:rtl/>
        </w:rPr>
        <w:t>-</w:t>
      </w:r>
      <w:r>
        <w:rPr>
          <w:rStyle w:val="default"/>
          <w:rFonts w:cs="FrankRuehl" w:hint="cs"/>
          <w:rtl/>
        </w:rPr>
        <w:t xml:space="preserve"> כמפורט בסעיף 3;</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F737F8">
        <w:rPr>
          <w:rStyle w:val="default"/>
          <w:rFonts w:cs="FrankRuehl" w:hint="cs"/>
          <w:rtl/>
        </w:rPr>
        <w:t>-</w:t>
      </w:r>
      <w:r>
        <w:rPr>
          <w:rStyle w:val="default"/>
          <w:rFonts w:cs="FrankRuehl" w:hint="cs"/>
          <w:rtl/>
        </w:rPr>
        <w:t xml:space="preserve"> היום שבו נגמרה תקופת החסכון האמורה בסעיף 4;</w:t>
      </w:r>
    </w:p>
    <w:p w:rsidR="00C25788" w:rsidRDefault="00C2578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תחילת תקופת החסכון" </w:t>
      </w:r>
      <w:r w:rsidR="00F737F8">
        <w:rPr>
          <w:rStyle w:val="default"/>
          <w:rFonts w:cs="FrankRuehl"/>
          <w:rtl/>
        </w:rPr>
        <w:t>–</w:t>
      </w:r>
    </w:p>
    <w:p w:rsidR="00C25788" w:rsidRDefault="00C25788" w:rsidP="00F737F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מסלול א' </w:t>
      </w:r>
      <w:r w:rsidR="00F737F8">
        <w:rPr>
          <w:rStyle w:val="default"/>
          <w:rFonts w:cs="FrankRuehl" w:hint="cs"/>
          <w:rtl/>
        </w:rPr>
        <w:t>-</w:t>
      </w:r>
      <w:r>
        <w:rPr>
          <w:rStyle w:val="default"/>
          <w:rFonts w:cs="FrankRuehl" w:hint="cs"/>
          <w:rtl/>
        </w:rPr>
        <w:t xml:space="preserve"> היום שבו הופקדה ההפקדה הראשונה בתכנית;</w:t>
      </w:r>
    </w:p>
    <w:p w:rsidR="00C25788" w:rsidRDefault="00C25788" w:rsidP="00F737F8">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גבי כל הפקדה במסלול ב' </w:t>
      </w:r>
      <w:r w:rsidR="00F737F8">
        <w:rPr>
          <w:rStyle w:val="default"/>
          <w:rFonts w:cs="FrankRuehl" w:hint="cs"/>
          <w:rtl/>
        </w:rPr>
        <w:t>-</w:t>
      </w:r>
      <w:r>
        <w:rPr>
          <w:rStyle w:val="default"/>
          <w:rFonts w:cs="FrankRuehl" w:hint="cs"/>
          <w:rtl/>
        </w:rPr>
        <w:t xml:space="preserve"> היום שבו הופקדה ההפקדה.</w:t>
      </w:r>
    </w:p>
    <w:p w:rsidR="00C25788" w:rsidRDefault="00C25788" w:rsidP="00F737F8">
      <w:pPr>
        <w:pStyle w:val="P00"/>
        <w:spacing w:before="72"/>
        <w:ind w:left="0" w:right="1134"/>
        <w:rPr>
          <w:rStyle w:val="default"/>
          <w:rFonts w:cs="FrankRuehl"/>
          <w:rtl/>
        </w:rPr>
      </w:pPr>
      <w:bookmarkStart w:id="7" w:name="Seif17"/>
      <w:bookmarkEnd w:id="7"/>
      <w:r>
        <w:rPr>
          <w:lang w:val="he-IL"/>
        </w:rPr>
        <w:pict>
          <v:rect id="_x0000_s1035" style="position:absolute;left:0;text-align:left;margin-left:464.5pt;margin-top:8.05pt;width:75.05pt;height:9.75pt;z-index:251669504"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צטרפות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ט"ו באלול תשנ"ג (1 בספטמבר 1993) עד יום כ"ח בטבת תשנ"ה (31 בדצמבר 1994) (להלן </w:t>
      </w:r>
      <w:r w:rsidR="00F737F8">
        <w:rPr>
          <w:rStyle w:val="default"/>
          <w:rFonts w:cs="FrankRuehl" w:hint="cs"/>
          <w:rtl/>
        </w:rPr>
        <w:t>-</w:t>
      </w:r>
      <w:r>
        <w:rPr>
          <w:rStyle w:val="default"/>
          <w:rFonts w:cs="FrankRuehl" w:hint="cs"/>
          <w:rtl/>
        </w:rPr>
        <w:t xml:space="preserve"> מועד סיום התכנית); ורשאי שר האוצר להודיע ברשומות, מדי פעם על שינוי מועד סיום התכנית.</w:t>
      </w:r>
    </w:p>
    <w:p w:rsidR="00C25788" w:rsidRDefault="00C25788" w:rsidP="00F737F8">
      <w:pPr>
        <w:pStyle w:val="P00"/>
        <w:spacing w:before="72"/>
        <w:ind w:left="0" w:right="1134"/>
        <w:rPr>
          <w:rStyle w:val="default"/>
          <w:rFonts w:cs="FrankRuehl" w:hint="cs"/>
          <w:rtl/>
        </w:rPr>
      </w:pPr>
      <w:bookmarkStart w:id="8" w:name="Seif1"/>
      <w:bookmarkEnd w:id="8"/>
      <w:r>
        <w:rPr>
          <w:lang w:val="he-IL"/>
        </w:rPr>
        <w:pict>
          <v:rect id="_x0000_s1036" style="position:absolute;left:0;text-align:left;margin-left:464.5pt;margin-top:8.05pt;width:75.05pt;height:12.3pt;z-index:251641856"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מ</w:t>
                  </w:r>
                  <w:r>
                    <w:rPr>
                      <w:rFonts w:cs="Miriam" w:hint="cs"/>
                      <w:szCs w:val="18"/>
                      <w:rtl/>
                    </w:rPr>
                    <w:t>סלולי הפקדון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חוסך רשאי לבחור בין שני המסלולים הבאים, בכפוף</w:t>
      </w:r>
      <w:r>
        <w:rPr>
          <w:rStyle w:val="default"/>
          <w:rFonts w:cs="FrankRuehl"/>
          <w:rtl/>
        </w:rPr>
        <w:t xml:space="preserve"> </w:t>
      </w:r>
      <w:r>
        <w:rPr>
          <w:rStyle w:val="default"/>
          <w:rFonts w:cs="FrankRuehl" w:hint="cs"/>
          <w:rtl/>
        </w:rPr>
        <w:t xml:space="preserve">להפעלתם על ידי הבנק </w:t>
      </w:r>
      <w:r w:rsidR="00F737F8">
        <w:rPr>
          <w:rStyle w:val="default"/>
          <w:rFonts w:cs="FrankRuehl"/>
          <w:rtl/>
        </w:rPr>
        <w:t>–</w:t>
      </w:r>
    </w:p>
    <w:p w:rsidR="00C25788" w:rsidRDefault="00C25788" w:rsidP="00F737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F737F8">
        <w:rPr>
          <w:rStyle w:val="default"/>
          <w:rFonts w:cs="FrankRuehl" w:hint="cs"/>
          <w:rtl/>
        </w:rPr>
        <w:t>-</w:t>
      </w:r>
      <w:r>
        <w:rPr>
          <w:rStyle w:val="default"/>
          <w:rFonts w:cs="FrankRuehl" w:hint="cs"/>
          <w:rtl/>
        </w:rPr>
        <w:t xml:space="preserve"> הפקדות תקופתיות</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C25788" w:rsidRDefault="00C25788">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w:t>
      </w:r>
      <w:r>
        <w:rPr>
          <w:rStyle w:val="default"/>
          <w:rFonts w:cs="FrankRuehl"/>
          <w:rtl/>
        </w:rPr>
        <w:t>ד</w:t>
      </w:r>
      <w:r>
        <w:rPr>
          <w:rStyle w:val="default"/>
          <w:rFonts w:cs="FrankRuehl" w:hint="cs"/>
          <w:rtl/>
        </w:rPr>
        <w:t>ות תקופתיות רצופות שיקבע הבנק במועד תחילת תקופת החסכון ובלבד שהפרש הזמן בין הפקדה להפקדה לא יעלה על ששה חודשים.</w:t>
      </w:r>
    </w:p>
    <w:p w:rsidR="00C25788" w:rsidRDefault="00C25788">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לא הופקדה הפקדה כלשהי במשך תקופה כלשהי של ששה חודשים רצופים, לא יהיה החוסך רשאי להפקיד הפקדות נוספות בתכנית ואולם תנאי התכנית ימשיכו לחול </w:t>
      </w:r>
      <w:r>
        <w:rPr>
          <w:rStyle w:val="default"/>
          <w:rFonts w:cs="FrankRuehl"/>
          <w:rtl/>
        </w:rPr>
        <w:t>ע</w:t>
      </w:r>
      <w:r>
        <w:rPr>
          <w:rStyle w:val="default"/>
          <w:rFonts w:cs="FrankRuehl" w:hint="cs"/>
          <w:rtl/>
        </w:rPr>
        <w:t>ל ההפקדות שהופקדו.</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C25788" w:rsidRDefault="00C25788">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האחרונה לא תעלה על סכום שהוא פי שלושה מההפקדה שקדמה לה.</w:t>
      </w:r>
    </w:p>
    <w:p w:rsidR="00C25788" w:rsidRDefault="00C25788" w:rsidP="00F737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F737F8">
        <w:rPr>
          <w:rStyle w:val="default"/>
          <w:rFonts w:cs="FrankRuehl" w:hint="cs"/>
          <w:rtl/>
        </w:rPr>
        <w:t>-</w:t>
      </w:r>
      <w:r>
        <w:rPr>
          <w:rStyle w:val="default"/>
          <w:rFonts w:cs="FrankRuehl" w:hint="cs"/>
          <w:rtl/>
        </w:rPr>
        <w:t xml:space="preserve"> הפקדה חד-פעמית</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הפקדה חד-פעמ</w:t>
      </w:r>
      <w:r>
        <w:rPr>
          <w:rStyle w:val="default"/>
          <w:rFonts w:cs="FrankRuehl"/>
          <w:rtl/>
        </w:rPr>
        <w:t>י</w:t>
      </w:r>
      <w:r>
        <w:rPr>
          <w:rStyle w:val="default"/>
          <w:rFonts w:cs="FrankRuehl" w:hint="cs"/>
          <w:rtl/>
        </w:rPr>
        <w:t>ת.</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C25788" w:rsidRDefault="00C257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החוסך להפקיד בהתאם לסעיף זה.</w:t>
      </w:r>
    </w:p>
    <w:p w:rsidR="00C25788" w:rsidRDefault="00C257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C25788" w:rsidRDefault="00C25788" w:rsidP="00F737F8">
      <w:pPr>
        <w:pStyle w:val="P00"/>
        <w:spacing w:before="72"/>
        <w:ind w:left="0" w:right="1134"/>
        <w:rPr>
          <w:rStyle w:val="default"/>
          <w:rFonts w:cs="FrankRuehl" w:hint="cs"/>
          <w:rtl/>
        </w:rPr>
      </w:pPr>
      <w:r>
        <w:rPr>
          <w:lang w:val="he-IL"/>
        </w:rPr>
        <w:pict>
          <v:rect id="_x0000_s1037" style="position:absolute;left:0;text-align:left;margin-left:464.5pt;margin-top:8.05pt;width:75.05pt;height:30.2pt;z-index:251642880"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 xml:space="preserve">ק' (מס' 2) </w:t>
                  </w:r>
                  <w:r w:rsidR="00F737F8">
                    <w:rPr>
                      <w:rFonts w:cs="Miriam" w:hint="cs"/>
                      <w:szCs w:val="18"/>
                      <w:rtl/>
                    </w:rPr>
                    <w:br/>
                  </w:r>
                  <w:r>
                    <w:rPr>
                      <w:rFonts w:cs="Miriam"/>
                      <w:szCs w:val="18"/>
                      <w:rtl/>
                    </w:rPr>
                    <w:t>ת</w:t>
                  </w:r>
                  <w:r>
                    <w:rPr>
                      <w:rFonts w:cs="Miriam" w:hint="cs"/>
                      <w:szCs w:val="18"/>
                      <w:rtl/>
                    </w:rPr>
                    <w:t>ש"ס</w:t>
                  </w:r>
                  <w:r w:rsidR="00F737F8">
                    <w:rPr>
                      <w:rFonts w:cs="Miriam" w:hint="cs"/>
                      <w:szCs w:val="18"/>
                      <w:rtl/>
                    </w:rPr>
                    <w:t>-</w:t>
                  </w:r>
                  <w:r>
                    <w:rPr>
                      <w:rFonts w:cs="Miriam" w:hint="cs"/>
                      <w:szCs w:val="18"/>
                      <w:rtl/>
                    </w:rPr>
                    <w:t>2000</w:t>
                  </w:r>
                </w:p>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תשס"א</w:t>
                  </w:r>
                  <w:r w:rsidR="00F737F8">
                    <w:rPr>
                      <w:rFonts w:cs="Miriam" w:hint="cs"/>
                      <w:szCs w:val="18"/>
                      <w:rtl/>
                    </w:rPr>
                    <w:t>-</w:t>
                  </w:r>
                  <w:r>
                    <w:rPr>
                      <w:rFonts w:cs="Miriam"/>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בסעיף זה, חוסך שהצטרף לתכנית לפני יום ג' באייר תש"ס (8 במאי 2000), לא יהיה רשאי להגדיל את סכומי הפקדותיו התקופתיות בתכנית מעבר לסכום ההפקדה האחרון שהופקד בה, כשהוא מעוגל, כלפי מעלה, לסכום הקרוב שהוא מכפלה של 50 שקלים חדשים, בתוספת </w:t>
      </w:r>
      <w:r>
        <w:rPr>
          <w:rStyle w:val="default"/>
          <w:rFonts w:cs="FrankRuehl"/>
          <w:rtl/>
        </w:rPr>
        <w:t>ה</w:t>
      </w:r>
      <w:r>
        <w:rPr>
          <w:rStyle w:val="default"/>
          <w:rFonts w:cs="FrankRuehl" w:hint="cs"/>
          <w:rtl/>
        </w:rPr>
        <w:t xml:space="preserve">הצמדה למדד או לשער, כפי שקבע הבנק במועד תחילת תקופת החיסכון; נקבע סכום ההפקדה התקופתית כשיעור מהכנסתו של החוסך או מסכום אחר </w:t>
      </w:r>
      <w:r w:rsidR="00F737F8">
        <w:rPr>
          <w:rStyle w:val="default"/>
          <w:rFonts w:cs="FrankRuehl" w:hint="cs"/>
          <w:rtl/>
        </w:rPr>
        <w:t>-</w:t>
      </w:r>
      <w:r>
        <w:rPr>
          <w:rStyle w:val="default"/>
          <w:rFonts w:cs="FrankRuehl" w:hint="cs"/>
          <w:rtl/>
        </w:rPr>
        <w:t xml:space="preserve"> לא יעלה סכום ההפקדה על אותו שיעור החל במועד האמור.</w:t>
      </w:r>
    </w:p>
    <w:p w:rsidR="00851301" w:rsidRPr="00F737F8" w:rsidRDefault="00851301" w:rsidP="00851301">
      <w:pPr>
        <w:pStyle w:val="P00"/>
        <w:tabs>
          <w:tab w:val="clear" w:pos="6259"/>
        </w:tabs>
        <w:spacing w:before="0"/>
        <w:ind w:left="0" w:right="1134"/>
        <w:rPr>
          <w:rFonts w:hint="cs"/>
          <w:vanish/>
          <w:szCs w:val="20"/>
          <w:shd w:val="clear" w:color="auto" w:fill="FFFF99"/>
          <w:rtl/>
        </w:rPr>
      </w:pPr>
      <w:bookmarkStart w:id="9" w:name="Rov30"/>
      <w:r w:rsidRPr="00F737F8">
        <w:rPr>
          <w:rFonts w:hint="cs"/>
          <w:vanish/>
          <w:color w:val="FF0000"/>
          <w:szCs w:val="20"/>
          <w:shd w:val="clear" w:color="auto" w:fill="FFFF99"/>
          <w:rtl/>
        </w:rPr>
        <w:t>מיום 8.5.2000</w:t>
      </w:r>
    </w:p>
    <w:p w:rsidR="00851301" w:rsidRPr="00F737F8" w:rsidRDefault="00851301" w:rsidP="00851301">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(מס' 2) תש"ס-2000</w:t>
      </w:r>
    </w:p>
    <w:p w:rsidR="00851301" w:rsidRPr="00F737F8" w:rsidRDefault="00851301" w:rsidP="00851301">
      <w:pPr>
        <w:pStyle w:val="P00"/>
        <w:spacing w:before="0"/>
        <w:ind w:left="0" w:right="1134"/>
        <w:rPr>
          <w:rFonts w:hint="cs"/>
          <w:vanish/>
          <w:szCs w:val="20"/>
          <w:shd w:val="clear" w:color="auto" w:fill="FFFF99"/>
          <w:rtl/>
        </w:rPr>
      </w:pPr>
      <w:hyperlink r:id="rId10" w:history="1">
        <w:r w:rsidRPr="00F737F8">
          <w:rPr>
            <w:rStyle w:val="Hyperlink"/>
            <w:rFonts w:hint="cs"/>
            <w:vanish/>
            <w:szCs w:val="20"/>
            <w:shd w:val="clear" w:color="auto" w:fill="FFFF99"/>
            <w:rtl/>
          </w:rPr>
          <w:t>ק"ת תש"ס מס' 6033</w:t>
        </w:r>
      </w:hyperlink>
      <w:r w:rsidRPr="00F737F8">
        <w:rPr>
          <w:rFonts w:hint="cs"/>
          <w:vanish/>
          <w:szCs w:val="20"/>
          <w:shd w:val="clear" w:color="auto" w:fill="FFFF99"/>
          <w:rtl/>
        </w:rPr>
        <w:t xml:space="preserve"> מיום 8.5.2000 עמ' 560</w:t>
      </w:r>
    </w:p>
    <w:p w:rsidR="00851301" w:rsidRPr="00F737F8" w:rsidRDefault="00851301" w:rsidP="00851301">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הוספת סעיף קטן 3(ד)</w:t>
      </w:r>
    </w:p>
    <w:p w:rsidR="00851301" w:rsidRPr="00F737F8" w:rsidRDefault="00851301" w:rsidP="00851301">
      <w:pPr>
        <w:pStyle w:val="P00"/>
        <w:tabs>
          <w:tab w:val="clear" w:pos="6259"/>
        </w:tabs>
        <w:spacing w:before="0"/>
        <w:ind w:left="0" w:right="1134"/>
        <w:rPr>
          <w:rFonts w:hint="cs"/>
          <w:vanish/>
          <w:color w:val="FF0000"/>
          <w:szCs w:val="20"/>
          <w:shd w:val="clear" w:color="auto" w:fill="FFFF99"/>
          <w:rtl/>
        </w:rPr>
      </w:pPr>
    </w:p>
    <w:p w:rsidR="00851301" w:rsidRPr="00F737F8" w:rsidRDefault="00851301" w:rsidP="00851301">
      <w:pPr>
        <w:pStyle w:val="P00"/>
        <w:tabs>
          <w:tab w:val="clear" w:pos="6259"/>
        </w:tabs>
        <w:spacing w:before="0"/>
        <w:ind w:left="0" w:right="1134"/>
        <w:rPr>
          <w:rFonts w:hint="cs"/>
          <w:vanish/>
          <w:szCs w:val="20"/>
          <w:shd w:val="clear" w:color="auto" w:fill="FFFF99"/>
          <w:rtl/>
        </w:rPr>
      </w:pPr>
      <w:r w:rsidRPr="00F737F8">
        <w:rPr>
          <w:rFonts w:hint="cs"/>
          <w:vanish/>
          <w:color w:val="FF0000"/>
          <w:szCs w:val="20"/>
          <w:shd w:val="clear" w:color="auto" w:fill="FFFF99"/>
          <w:rtl/>
        </w:rPr>
        <w:t>מיום 28.12.2000</w:t>
      </w:r>
    </w:p>
    <w:p w:rsidR="00851301" w:rsidRPr="00F737F8" w:rsidRDefault="00851301" w:rsidP="00851301">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תשס"א-2000</w:t>
      </w:r>
    </w:p>
    <w:p w:rsidR="00851301" w:rsidRPr="00F737F8" w:rsidRDefault="00851301" w:rsidP="00851301">
      <w:pPr>
        <w:pStyle w:val="P00"/>
        <w:spacing w:before="0"/>
        <w:ind w:left="0" w:right="1134"/>
        <w:rPr>
          <w:rFonts w:hint="cs"/>
          <w:vanish/>
          <w:szCs w:val="20"/>
          <w:shd w:val="clear" w:color="auto" w:fill="FFFF99"/>
          <w:rtl/>
        </w:rPr>
      </w:pPr>
      <w:hyperlink r:id="rId11" w:history="1">
        <w:r w:rsidRPr="00F737F8">
          <w:rPr>
            <w:rStyle w:val="Hyperlink"/>
            <w:rFonts w:hint="cs"/>
            <w:vanish/>
            <w:szCs w:val="20"/>
            <w:shd w:val="clear" w:color="auto" w:fill="FFFF99"/>
            <w:rtl/>
          </w:rPr>
          <w:t>ק"ת תשס"א מס' 6073</w:t>
        </w:r>
      </w:hyperlink>
      <w:r w:rsidRPr="00F737F8">
        <w:rPr>
          <w:rFonts w:hint="cs"/>
          <w:vanish/>
          <w:szCs w:val="20"/>
          <w:shd w:val="clear" w:color="auto" w:fill="FFFF99"/>
          <w:rtl/>
        </w:rPr>
        <w:t xml:space="preserve"> מ</w:t>
      </w:r>
      <w:r w:rsidR="008F00CA" w:rsidRPr="00F737F8">
        <w:rPr>
          <w:rFonts w:hint="cs"/>
          <w:vanish/>
          <w:szCs w:val="20"/>
          <w:shd w:val="clear" w:color="auto" w:fill="FFFF99"/>
          <w:rtl/>
        </w:rPr>
        <w:t>יום 28.12.2000 עמ' 220</w:t>
      </w:r>
    </w:p>
    <w:p w:rsidR="00851301" w:rsidRPr="008F00CA" w:rsidRDefault="00851301" w:rsidP="00F737F8">
      <w:pPr>
        <w:pStyle w:val="P00"/>
        <w:ind w:left="0" w:right="1134"/>
        <w:rPr>
          <w:rStyle w:val="default"/>
          <w:rFonts w:cs="FrankRuehl" w:hint="cs"/>
          <w:sz w:val="2"/>
          <w:szCs w:val="2"/>
          <w:rtl/>
        </w:rPr>
      </w:pPr>
      <w:r w:rsidRPr="00F737F8">
        <w:rPr>
          <w:vanish/>
          <w:sz w:val="22"/>
          <w:szCs w:val="22"/>
          <w:shd w:val="clear" w:color="auto" w:fill="FFFF99"/>
          <w:rtl/>
        </w:rPr>
        <w:tab/>
      </w:r>
      <w:r w:rsidRPr="00F737F8">
        <w:rPr>
          <w:rStyle w:val="default"/>
          <w:rFonts w:cs="FrankRuehl"/>
          <w:vanish/>
          <w:sz w:val="22"/>
          <w:szCs w:val="22"/>
          <w:shd w:val="clear" w:color="auto" w:fill="FFFF99"/>
          <w:rtl/>
        </w:rPr>
        <w:t>(</w:t>
      </w:r>
      <w:r w:rsidRPr="00F737F8">
        <w:rPr>
          <w:rStyle w:val="default"/>
          <w:rFonts w:cs="FrankRuehl" w:hint="cs"/>
          <w:vanish/>
          <w:sz w:val="22"/>
          <w:szCs w:val="22"/>
          <w:shd w:val="clear" w:color="auto" w:fill="FFFF99"/>
          <w:rtl/>
        </w:rPr>
        <w:t>ד)</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 xml:space="preserve">על אף האמור בסעיף זה, </w:t>
      </w:r>
      <w:r w:rsidRPr="00F737F8">
        <w:rPr>
          <w:rStyle w:val="default"/>
          <w:rFonts w:cs="FrankRuehl" w:hint="cs"/>
          <w:strike/>
          <w:vanish/>
          <w:sz w:val="22"/>
          <w:szCs w:val="22"/>
          <w:shd w:val="clear" w:color="auto" w:fill="FFFF99"/>
          <w:rtl/>
        </w:rPr>
        <w:t>החל ביום ג' באייר התש"ס (8 במאי 2000) לא יהיה חוסך רשאי</w:t>
      </w:r>
      <w:r w:rsidRPr="00F737F8">
        <w:rPr>
          <w:rStyle w:val="default"/>
          <w:rFonts w:cs="FrankRuehl" w:hint="cs"/>
          <w:vanish/>
          <w:sz w:val="22"/>
          <w:szCs w:val="22"/>
          <w:shd w:val="clear" w:color="auto" w:fill="FFFF99"/>
          <w:rtl/>
        </w:rPr>
        <w:t xml:space="preserve"> </w:t>
      </w:r>
      <w:r w:rsidRPr="00F737F8">
        <w:rPr>
          <w:rStyle w:val="default"/>
          <w:rFonts w:cs="FrankRuehl" w:hint="cs"/>
          <w:vanish/>
          <w:sz w:val="22"/>
          <w:szCs w:val="22"/>
          <w:u w:val="single"/>
          <w:shd w:val="clear" w:color="auto" w:fill="FFFF99"/>
          <w:rtl/>
        </w:rPr>
        <w:t>חוסך שהצטרף לתכנית לפני יום ג' באייר תש"ס (8 במאי 2000), לא יהיה רשאי</w:t>
      </w:r>
      <w:r w:rsidRPr="00F737F8">
        <w:rPr>
          <w:rStyle w:val="default"/>
          <w:rFonts w:cs="FrankRuehl" w:hint="cs"/>
          <w:vanish/>
          <w:sz w:val="22"/>
          <w:szCs w:val="22"/>
          <w:shd w:val="clear" w:color="auto" w:fill="FFFF99"/>
          <w:rtl/>
        </w:rPr>
        <w:t xml:space="preserve"> להגדיל את סכומי הפקדותיו התקופתיות בתכנית מעבר לסכום ההפקדה האחרון שהופקד בה, כשהוא מעוגל, כלפי מעלה, לסכום הקרוב שהוא מכפלה של 5</w:t>
      </w:r>
      <w:r w:rsidRPr="00F737F8">
        <w:rPr>
          <w:rStyle w:val="default"/>
          <w:rFonts w:cs="FrankRuehl"/>
          <w:vanish/>
          <w:sz w:val="22"/>
          <w:szCs w:val="22"/>
          <w:shd w:val="clear" w:color="auto" w:fill="FFFF99"/>
          <w:rtl/>
        </w:rPr>
        <w:t xml:space="preserve">0 </w:t>
      </w:r>
      <w:r w:rsidRPr="00F737F8">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F737F8" w:rsidRPr="00F737F8">
        <w:rPr>
          <w:rStyle w:val="default"/>
          <w:rFonts w:cs="FrankRuehl" w:hint="cs"/>
          <w:vanish/>
          <w:sz w:val="22"/>
          <w:szCs w:val="22"/>
          <w:shd w:val="clear" w:color="auto" w:fill="FFFF99"/>
          <w:rtl/>
        </w:rPr>
        <w:t>-</w:t>
      </w:r>
      <w:r w:rsidRPr="00F737F8">
        <w:rPr>
          <w:rStyle w:val="default"/>
          <w:rFonts w:cs="FrankRuehl" w:hint="cs"/>
          <w:vanish/>
          <w:sz w:val="22"/>
          <w:szCs w:val="22"/>
          <w:shd w:val="clear" w:color="auto" w:fill="FFFF99"/>
          <w:rtl/>
        </w:rPr>
        <w:t xml:space="preserve"> לא יעלה סכום ההפקדה על אותו שיעור החל במועד האמור.</w:t>
      </w:r>
      <w:bookmarkEnd w:id="9"/>
    </w:p>
    <w:p w:rsidR="00C25788" w:rsidRDefault="00C25788">
      <w:pPr>
        <w:pStyle w:val="P00"/>
        <w:spacing w:before="72"/>
        <w:ind w:left="0" w:right="1134"/>
        <w:rPr>
          <w:rStyle w:val="default"/>
          <w:rFonts w:cs="FrankRuehl" w:hint="cs"/>
          <w:rtl/>
        </w:rPr>
      </w:pPr>
      <w:bookmarkStart w:id="10" w:name="Seif2"/>
      <w:bookmarkEnd w:id="10"/>
      <w:r>
        <w:rPr>
          <w:lang w:val="he-IL"/>
        </w:rPr>
        <w:pict>
          <v:rect id="_x0000_s1038" style="position:absolute;left:0;text-align:left;margin-left:464.5pt;margin-top:8.05pt;width:75.05pt;height:23.2pt;z-index:251643904" o:allowincell="f" filled="f" stroked="f" strokecolor="lime" strokeweight=".25pt">
            <v:textbox inset="0,0,0,0">
              <w:txbxContent>
                <w:p w:rsidR="00C25788" w:rsidRDefault="00C25788" w:rsidP="00F737F8">
                  <w:pPr>
                    <w:spacing w:line="160" w:lineRule="exact"/>
                    <w:jc w:val="left"/>
                    <w:rPr>
                      <w:rFonts w:cs="Miriam"/>
                      <w:szCs w:val="18"/>
                      <w:rtl/>
                    </w:rPr>
                  </w:pPr>
                  <w:r>
                    <w:rPr>
                      <w:rFonts w:cs="Miriam"/>
                      <w:szCs w:val="18"/>
                      <w:rtl/>
                    </w:rPr>
                    <w:t>ת</w:t>
                  </w:r>
                  <w:r w:rsidR="00F737F8">
                    <w:rPr>
                      <w:rFonts w:cs="Miriam" w:hint="cs"/>
                      <w:szCs w:val="18"/>
                      <w:rtl/>
                    </w:rPr>
                    <w:t>קופת החסכון</w:t>
                  </w:r>
                </w:p>
                <w:p w:rsidR="00C25788" w:rsidRDefault="00C2578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w:t>
      </w:r>
      <w:r>
        <w:rPr>
          <w:rStyle w:val="default"/>
          <w:rFonts w:cs="FrankRuehl"/>
          <w:rtl/>
        </w:rPr>
        <w:t>י</w:t>
      </w:r>
      <w:r>
        <w:rPr>
          <w:rStyle w:val="default"/>
          <w:rFonts w:cs="FrankRuehl" w:hint="cs"/>
          <w:rtl/>
        </w:rPr>
        <w:t>קבע בידי הבנק במועד תחילת תקופת החסכון ובלבד שלא תעלה על 18 שנים ממועד תחילת תקופת החסכון. הבנק יודיע בכתב לחוסך, בעת הצטרפותו לתכנית, על מועד תום תקופת החיסכון.</w:t>
      </w:r>
    </w:p>
    <w:p w:rsidR="000B6F72" w:rsidRPr="00F737F8" w:rsidRDefault="000B6F72" w:rsidP="000B6F72">
      <w:pPr>
        <w:pStyle w:val="P00"/>
        <w:tabs>
          <w:tab w:val="clear" w:pos="6259"/>
        </w:tabs>
        <w:spacing w:before="0"/>
        <w:ind w:left="0" w:right="1134"/>
        <w:rPr>
          <w:rFonts w:hint="cs"/>
          <w:vanish/>
          <w:szCs w:val="20"/>
          <w:shd w:val="clear" w:color="auto" w:fill="FFFF99"/>
          <w:rtl/>
        </w:rPr>
      </w:pPr>
      <w:bookmarkStart w:id="11" w:name="Rov25"/>
      <w:r w:rsidRPr="00F737F8">
        <w:rPr>
          <w:rFonts w:hint="cs"/>
          <w:vanish/>
          <w:color w:val="FF0000"/>
          <w:szCs w:val="20"/>
          <w:shd w:val="clear" w:color="auto" w:fill="FFFF99"/>
          <w:rtl/>
        </w:rPr>
        <w:t>מיום 2.7.2000</w:t>
      </w:r>
    </w:p>
    <w:p w:rsidR="000B6F72" w:rsidRPr="00F737F8" w:rsidRDefault="000B6F72" w:rsidP="000B6F72">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תש"ס-2000</w:t>
      </w:r>
    </w:p>
    <w:p w:rsidR="000B6F72" w:rsidRPr="00F737F8" w:rsidRDefault="000B6F72" w:rsidP="000B6F72">
      <w:pPr>
        <w:pStyle w:val="P00"/>
        <w:spacing w:before="0"/>
        <w:ind w:left="0" w:right="1134"/>
        <w:rPr>
          <w:rFonts w:hint="cs"/>
          <w:vanish/>
          <w:szCs w:val="20"/>
          <w:shd w:val="clear" w:color="auto" w:fill="FFFF99"/>
          <w:rtl/>
        </w:rPr>
      </w:pPr>
      <w:hyperlink r:id="rId12" w:history="1">
        <w:r w:rsidRPr="00F737F8">
          <w:rPr>
            <w:rStyle w:val="Hyperlink"/>
            <w:rFonts w:hint="cs"/>
            <w:vanish/>
            <w:szCs w:val="20"/>
            <w:shd w:val="clear" w:color="auto" w:fill="FFFF99"/>
            <w:rtl/>
          </w:rPr>
          <w:t>ק"ת תש"ס מס' 6023</w:t>
        </w:r>
      </w:hyperlink>
      <w:r w:rsidRPr="00F737F8">
        <w:rPr>
          <w:rFonts w:hint="cs"/>
          <w:vanish/>
          <w:szCs w:val="20"/>
          <w:shd w:val="clear" w:color="auto" w:fill="FFFF99"/>
          <w:rtl/>
        </w:rPr>
        <w:t xml:space="preserve"> מיום 6.3.2000 עמ' 375</w:t>
      </w:r>
    </w:p>
    <w:p w:rsidR="000B6F72" w:rsidRPr="00581148" w:rsidRDefault="000B6F72" w:rsidP="000B6F72">
      <w:pPr>
        <w:pStyle w:val="P00"/>
        <w:ind w:left="0" w:right="1134"/>
        <w:rPr>
          <w:rStyle w:val="default"/>
          <w:rFonts w:cs="FrankRuehl" w:hint="cs"/>
          <w:sz w:val="2"/>
          <w:szCs w:val="2"/>
          <w:rtl/>
        </w:rPr>
      </w:pPr>
      <w:r w:rsidRPr="00F737F8">
        <w:rPr>
          <w:rStyle w:val="big-number"/>
          <w:vanish/>
          <w:sz w:val="22"/>
          <w:szCs w:val="22"/>
          <w:shd w:val="clear" w:color="auto" w:fill="FFFF99"/>
          <w:rtl/>
        </w:rPr>
        <w:t>4.</w:t>
      </w:r>
      <w:r w:rsidRPr="00F737F8">
        <w:rPr>
          <w:rStyle w:val="big-number"/>
          <w:vanish/>
          <w:sz w:val="22"/>
          <w:szCs w:val="22"/>
          <w:shd w:val="clear" w:color="auto" w:fill="FFFF99"/>
          <w:rtl/>
        </w:rPr>
        <w:tab/>
      </w:r>
      <w:r w:rsidRPr="00F737F8">
        <w:rPr>
          <w:rStyle w:val="default"/>
          <w:rFonts w:cs="FrankRuehl"/>
          <w:vanish/>
          <w:sz w:val="22"/>
          <w:szCs w:val="22"/>
          <w:shd w:val="clear" w:color="auto" w:fill="FFFF99"/>
          <w:rtl/>
        </w:rPr>
        <w:t>ת</w:t>
      </w:r>
      <w:r w:rsidRPr="00F737F8">
        <w:rPr>
          <w:rStyle w:val="default"/>
          <w:rFonts w:cs="FrankRuehl" w:hint="cs"/>
          <w:vanish/>
          <w:sz w:val="22"/>
          <w:szCs w:val="22"/>
          <w:shd w:val="clear" w:color="auto" w:fill="FFFF99"/>
          <w:rtl/>
        </w:rPr>
        <w:t>קופת החסכון תיקבע בידי</w:t>
      </w:r>
      <w:r w:rsidRPr="00F737F8">
        <w:rPr>
          <w:rStyle w:val="default"/>
          <w:rFonts w:cs="FrankRuehl"/>
          <w:vanish/>
          <w:sz w:val="22"/>
          <w:szCs w:val="22"/>
          <w:shd w:val="clear" w:color="auto" w:fill="FFFF99"/>
          <w:rtl/>
        </w:rPr>
        <w:t xml:space="preserve"> </w:t>
      </w:r>
      <w:r w:rsidRPr="00F737F8">
        <w:rPr>
          <w:rStyle w:val="default"/>
          <w:rFonts w:cs="FrankRuehl" w:hint="cs"/>
          <w:vanish/>
          <w:sz w:val="22"/>
          <w:szCs w:val="22"/>
          <w:shd w:val="clear" w:color="auto" w:fill="FFFF99"/>
          <w:rtl/>
        </w:rPr>
        <w:t xml:space="preserve">הבנק במועד תחילת תקופת החסכון ובלבד שלא תעלה על 18 שנים ממועד תחילת תקופת החסכון. </w:t>
      </w:r>
      <w:r w:rsidRPr="00F737F8">
        <w:rPr>
          <w:rStyle w:val="default"/>
          <w:rFonts w:cs="FrankRuehl" w:hint="cs"/>
          <w:vanish/>
          <w:sz w:val="22"/>
          <w:szCs w:val="22"/>
          <w:u w:val="single"/>
          <w:shd w:val="clear" w:color="auto" w:fill="FFFF99"/>
          <w:rtl/>
        </w:rPr>
        <w:t>הבנק יודיע בכתב לחוסך, בעת הצטרפותו לתכנית, על מועד תום תקופת החיסכון</w:t>
      </w:r>
      <w:r w:rsidRPr="00F737F8">
        <w:rPr>
          <w:rStyle w:val="default"/>
          <w:rFonts w:cs="FrankRuehl" w:hint="cs"/>
          <w:vanish/>
          <w:sz w:val="22"/>
          <w:szCs w:val="22"/>
          <w:shd w:val="clear" w:color="auto" w:fill="FFFF99"/>
          <w:rtl/>
        </w:rPr>
        <w:t>.</w:t>
      </w:r>
      <w:bookmarkEnd w:id="11"/>
    </w:p>
    <w:p w:rsidR="00C25788" w:rsidRDefault="00C25788" w:rsidP="00F737F8">
      <w:pPr>
        <w:pStyle w:val="P00"/>
        <w:spacing w:before="72"/>
        <w:ind w:left="0" w:right="1134"/>
        <w:rPr>
          <w:rStyle w:val="default"/>
          <w:rFonts w:cs="FrankRuehl"/>
          <w:rtl/>
        </w:rPr>
      </w:pPr>
      <w:bookmarkStart w:id="12" w:name="Seif3"/>
      <w:bookmarkEnd w:id="12"/>
      <w:r>
        <w:rPr>
          <w:lang w:val="he-IL"/>
        </w:rPr>
        <w:pict>
          <v:rect id="_x0000_s1039" style="position:absolute;left:0;text-align:left;margin-left:464.5pt;margin-top:8.05pt;width:75.05pt;height:11.35pt;z-index:251644928"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w:t>
      </w:r>
      <w:r>
        <w:rPr>
          <w:rStyle w:val="default"/>
          <w:rFonts w:cs="FrankRuehl"/>
          <w:rtl/>
        </w:rPr>
        <w:t>ם</w:t>
      </w:r>
      <w:r>
        <w:rPr>
          <w:rStyle w:val="default"/>
          <w:rFonts w:cs="FrankRuehl" w:hint="cs"/>
          <w:rtl/>
        </w:rPr>
        <w:t>, כפי שיקבע הבנק במועד תחילת תקופת החסכון; ההצמדה על הריבית יכולה להיות שונה מההצמדה על קרן ההפקדה.</w:t>
      </w:r>
      <w:r>
        <w:rPr>
          <w:rStyle w:val="default"/>
          <w:rFonts w:cs="FrankRuehl"/>
          <w:rtl/>
        </w:rPr>
        <w:t xml:space="preserve"> </w:t>
      </w:r>
      <w:r>
        <w:rPr>
          <w:rStyle w:val="default"/>
          <w:rFonts w:cs="FrankRuehl" w:hint="cs"/>
          <w:rtl/>
        </w:rPr>
        <w:t>ההצמדה תחושב כמפורט להלן:</w:t>
      </w:r>
    </w:p>
    <w:p w:rsidR="00C25788" w:rsidRDefault="00C25788" w:rsidP="00F737F8">
      <w:pPr>
        <w:pStyle w:val="P22"/>
        <w:spacing w:before="72"/>
        <w:ind w:left="1021" w:right="1134"/>
        <w:rPr>
          <w:rStyle w:val="default"/>
          <w:rFonts w:cs="FrankRuehl"/>
          <w:rtl/>
        </w:rPr>
      </w:pPr>
      <w:r>
        <w:rPr>
          <w:lang w:val="he-IL"/>
        </w:rPr>
        <w:pict>
          <v:rect id="_x0000_s1040" style="position:absolute;left:0;text-align:left;margin-left:464.5pt;margin-top:8.05pt;width:75.05pt;height:10.2pt;z-index:251645952"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תשנ"ו</w:t>
                  </w:r>
                  <w:r w:rsidR="00F737F8">
                    <w:rPr>
                      <w:rFonts w:cs="Miriam" w:hint="cs"/>
                      <w:szCs w:val="18"/>
                      <w:rtl/>
                    </w:rPr>
                    <w:t>-</w:t>
                  </w:r>
                  <w:r>
                    <w:rPr>
                      <w:rFonts w:cs="Miriam" w:hint="cs"/>
                      <w:szCs w:val="18"/>
                      <w:rtl/>
                    </w:rPr>
                    <w:t>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מן התכנית (להלן </w:t>
      </w:r>
      <w:r w:rsidR="00F737F8">
        <w:rPr>
          <w:rStyle w:val="default"/>
          <w:rFonts w:cs="FrankRuehl" w:hint="cs"/>
          <w:rtl/>
        </w:rPr>
        <w:t>-</w:t>
      </w:r>
      <w:r>
        <w:rPr>
          <w:rStyle w:val="default"/>
          <w:rFonts w:cs="FrankRuehl" w:hint="cs"/>
          <w:rtl/>
        </w:rPr>
        <w:t xml:space="preserve"> המדד ה</w:t>
      </w:r>
      <w:r>
        <w:rPr>
          <w:rStyle w:val="default"/>
          <w:rFonts w:cs="FrankRuehl"/>
          <w:rtl/>
        </w:rPr>
        <w:t>ח</w:t>
      </w:r>
      <w:r>
        <w:rPr>
          <w:rStyle w:val="default"/>
          <w:rFonts w:cs="FrankRuehl" w:hint="cs"/>
          <w:rtl/>
        </w:rPr>
        <w:t xml:space="preserve">דש) כי המדד החדש עלה לעומת המדד שפורסם לאחרונה לפני היום שבו הופקדה הפקדה כלשהי (להלן </w:t>
      </w:r>
      <w:r w:rsidR="00F737F8">
        <w:rPr>
          <w:rStyle w:val="default"/>
          <w:rFonts w:cs="FrankRuehl" w:hint="cs"/>
          <w:rtl/>
        </w:rPr>
        <w:t>-</w:t>
      </w:r>
      <w:r>
        <w:rPr>
          <w:rStyle w:val="default"/>
          <w:rFonts w:cs="FrankRuehl" w:hint="cs"/>
          <w:rtl/>
        </w:rPr>
        <w:t xml:space="preserve"> המדד היסודי), יוגדלו ההפקדה והריבית עליה בשיעור עליית המדד החדש לעומת המדד היסודי;</w:t>
      </w:r>
    </w:p>
    <w:p w:rsidR="00C25788" w:rsidRDefault="00C25788" w:rsidP="00F737F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אם ירד המדד החדש לעומת המדד היסודי, ישולם לחוסך הסכום שהפקיד כולו או חלקו ללא הצ</w:t>
      </w:r>
      <w:r>
        <w:rPr>
          <w:rStyle w:val="default"/>
          <w:rFonts w:cs="FrankRuehl"/>
          <w:rtl/>
        </w:rPr>
        <w:t>מ</w:t>
      </w:r>
      <w:r>
        <w:rPr>
          <w:rStyle w:val="default"/>
          <w:rFonts w:cs="FrankRuehl" w:hint="cs"/>
          <w:rtl/>
        </w:rPr>
        <w:t xml:space="preserve">דה, ואולם יתוספו הריבית וההטבות הנוספות שאושרו בהתאם לסעיף 7 להלן </w:t>
      </w:r>
      <w:r w:rsidR="00F737F8">
        <w:rPr>
          <w:rStyle w:val="default"/>
          <w:rFonts w:cs="FrankRuehl" w:hint="cs"/>
          <w:rtl/>
        </w:rPr>
        <w:t>-</w:t>
      </w:r>
      <w:r>
        <w:rPr>
          <w:rStyle w:val="default"/>
          <w:rFonts w:cs="FrankRuehl" w:hint="cs"/>
          <w:rtl/>
        </w:rPr>
        <w:t xml:space="preserve"> אם אושרו </w:t>
      </w:r>
      <w:r w:rsidR="00F737F8">
        <w:rPr>
          <w:rStyle w:val="default"/>
          <w:rFonts w:cs="FrankRuehl" w:hint="cs"/>
          <w:rtl/>
        </w:rPr>
        <w:t>-</w:t>
      </w:r>
      <w:r>
        <w:rPr>
          <w:rStyle w:val="default"/>
          <w:rFonts w:cs="FrankRuehl" w:hint="cs"/>
          <w:rtl/>
        </w:rPr>
        <w:t xml:space="preserve"> ללא הצמדה.</w:t>
      </w:r>
    </w:p>
    <w:p w:rsidR="00CF3A45" w:rsidRPr="00F737F8" w:rsidRDefault="00CF3A45" w:rsidP="00CF3A45">
      <w:pPr>
        <w:pStyle w:val="P00"/>
        <w:tabs>
          <w:tab w:val="clear" w:pos="6259"/>
        </w:tabs>
        <w:spacing w:before="0"/>
        <w:ind w:left="1021" w:right="1134"/>
        <w:rPr>
          <w:rFonts w:hint="cs"/>
          <w:vanish/>
          <w:szCs w:val="20"/>
          <w:shd w:val="clear" w:color="auto" w:fill="FFFF99"/>
          <w:rtl/>
        </w:rPr>
      </w:pPr>
      <w:bookmarkStart w:id="13" w:name="Rov26"/>
      <w:r w:rsidRPr="00F737F8">
        <w:rPr>
          <w:rFonts w:hint="cs"/>
          <w:vanish/>
          <w:color w:val="FF0000"/>
          <w:szCs w:val="20"/>
          <w:shd w:val="clear" w:color="auto" w:fill="FFFF99"/>
          <w:rtl/>
        </w:rPr>
        <w:t>מיום 1.12.1995</w:t>
      </w:r>
    </w:p>
    <w:p w:rsidR="00CF3A45" w:rsidRPr="00F737F8" w:rsidRDefault="00CF3A45" w:rsidP="00CF3A45">
      <w:pPr>
        <w:pStyle w:val="P00"/>
        <w:spacing w:before="0"/>
        <w:ind w:left="1021" w:right="1134"/>
        <w:rPr>
          <w:rFonts w:hint="cs"/>
          <w:b/>
          <w:bCs/>
          <w:vanish/>
          <w:szCs w:val="20"/>
          <w:shd w:val="clear" w:color="auto" w:fill="FFFF99"/>
          <w:rtl/>
        </w:rPr>
      </w:pPr>
      <w:r w:rsidRPr="00F737F8">
        <w:rPr>
          <w:rFonts w:hint="cs"/>
          <w:b/>
          <w:bCs/>
          <w:vanish/>
          <w:szCs w:val="20"/>
          <w:shd w:val="clear" w:color="auto" w:fill="FFFF99"/>
          <w:rtl/>
        </w:rPr>
        <w:t>תק' תשנ"ו-1995</w:t>
      </w:r>
    </w:p>
    <w:p w:rsidR="00CF3A45" w:rsidRPr="00F737F8" w:rsidRDefault="00CF3A45" w:rsidP="00CF3A45">
      <w:pPr>
        <w:pStyle w:val="P00"/>
        <w:spacing w:before="0"/>
        <w:ind w:left="1021" w:right="1134"/>
        <w:rPr>
          <w:rFonts w:hint="cs"/>
          <w:vanish/>
          <w:szCs w:val="20"/>
          <w:shd w:val="clear" w:color="auto" w:fill="FFFF99"/>
          <w:rtl/>
        </w:rPr>
      </w:pPr>
      <w:hyperlink r:id="rId13" w:history="1">
        <w:r w:rsidRPr="00F737F8">
          <w:rPr>
            <w:rStyle w:val="Hyperlink"/>
            <w:rFonts w:hint="cs"/>
            <w:vanish/>
            <w:szCs w:val="20"/>
            <w:shd w:val="clear" w:color="auto" w:fill="FFFF99"/>
            <w:rtl/>
          </w:rPr>
          <w:t>ק"ת תשנ"ו מס' 5717</w:t>
        </w:r>
      </w:hyperlink>
      <w:r w:rsidRPr="00F737F8">
        <w:rPr>
          <w:rFonts w:hint="cs"/>
          <w:vanish/>
          <w:szCs w:val="20"/>
          <w:shd w:val="clear" w:color="auto" w:fill="FFFF99"/>
          <w:rtl/>
        </w:rPr>
        <w:t xml:space="preserve"> מיום 1.12.1995 עמ' 166</w:t>
      </w:r>
    </w:p>
    <w:p w:rsidR="00CF3A45" w:rsidRPr="00581148" w:rsidRDefault="00CF3A45" w:rsidP="00F737F8">
      <w:pPr>
        <w:pStyle w:val="P11"/>
        <w:ind w:left="1021" w:right="1134"/>
        <w:rPr>
          <w:rStyle w:val="default"/>
          <w:rFonts w:cs="FrankRuehl"/>
          <w:sz w:val="2"/>
          <w:szCs w:val="2"/>
          <w:rtl/>
        </w:rPr>
      </w:pPr>
      <w:r w:rsidRPr="00F737F8">
        <w:rPr>
          <w:rStyle w:val="default"/>
          <w:rFonts w:cs="FrankRuehl"/>
          <w:vanish/>
          <w:sz w:val="22"/>
          <w:szCs w:val="22"/>
          <w:shd w:val="clear" w:color="auto" w:fill="FFFF99"/>
          <w:rtl/>
        </w:rPr>
        <w:t>(1)</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 xml:space="preserve">אם יתברר מתוך המדד הנוגע לענין שפורסם לאחרונה לפני יום משיכת הכספים כולם או חלקם מן </w:t>
      </w:r>
      <w:r w:rsidRPr="00F737F8">
        <w:rPr>
          <w:rStyle w:val="default"/>
          <w:rFonts w:cs="FrankRuehl"/>
          <w:vanish/>
          <w:sz w:val="22"/>
          <w:szCs w:val="22"/>
          <w:shd w:val="clear" w:color="auto" w:fill="FFFF99"/>
          <w:rtl/>
        </w:rPr>
        <w:t>ה</w:t>
      </w:r>
      <w:r w:rsidRPr="00F737F8">
        <w:rPr>
          <w:rStyle w:val="default"/>
          <w:rFonts w:cs="FrankRuehl" w:hint="cs"/>
          <w:vanish/>
          <w:sz w:val="22"/>
          <w:szCs w:val="22"/>
          <w:shd w:val="clear" w:color="auto" w:fill="FFFF99"/>
          <w:rtl/>
        </w:rPr>
        <w:t xml:space="preserve">תכנית (להלן </w:t>
      </w:r>
      <w:r w:rsidR="00F737F8" w:rsidRPr="00F737F8">
        <w:rPr>
          <w:rStyle w:val="default"/>
          <w:rFonts w:cs="FrankRuehl" w:hint="cs"/>
          <w:vanish/>
          <w:sz w:val="22"/>
          <w:szCs w:val="22"/>
          <w:shd w:val="clear" w:color="auto" w:fill="FFFF99"/>
          <w:rtl/>
        </w:rPr>
        <w:t>-</w:t>
      </w:r>
      <w:r w:rsidRPr="00F737F8">
        <w:rPr>
          <w:rStyle w:val="default"/>
          <w:rFonts w:cs="FrankRuehl" w:hint="cs"/>
          <w:vanish/>
          <w:sz w:val="22"/>
          <w:szCs w:val="22"/>
          <w:shd w:val="clear" w:color="auto" w:fill="FFFF99"/>
          <w:rtl/>
        </w:rPr>
        <w:t xml:space="preserve"> המדד החדש) כי המדד החדש עלה לעומת </w:t>
      </w:r>
      <w:r w:rsidRPr="00F737F8">
        <w:rPr>
          <w:rStyle w:val="default"/>
          <w:rFonts w:cs="FrankRuehl" w:hint="cs"/>
          <w:strike/>
          <w:vanish/>
          <w:sz w:val="22"/>
          <w:szCs w:val="22"/>
          <w:shd w:val="clear" w:color="auto" w:fill="FFFF99"/>
          <w:rtl/>
        </w:rPr>
        <w:t>המדד שפורסם לתקופה הכוללת את היום שבו הופקדה הפקדה כלשהי</w:t>
      </w:r>
      <w:r w:rsidRPr="00F737F8">
        <w:rPr>
          <w:rStyle w:val="default"/>
          <w:rFonts w:cs="FrankRuehl" w:hint="cs"/>
          <w:vanish/>
          <w:sz w:val="22"/>
          <w:szCs w:val="22"/>
          <w:shd w:val="clear" w:color="auto" w:fill="FFFF99"/>
          <w:rtl/>
        </w:rPr>
        <w:t xml:space="preserve"> </w:t>
      </w:r>
      <w:r w:rsidRPr="00F737F8">
        <w:rPr>
          <w:rStyle w:val="default"/>
          <w:rFonts w:cs="FrankRuehl" w:hint="cs"/>
          <w:vanish/>
          <w:sz w:val="22"/>
          <w:szCs w:val="22"/>
          <w:u w:val="single"/>
          <w:shd w:val="clear" w:color="auto" w:fill="FFFF99"/>
          <w:rtl/>
        </w:rPr>
        <w:t>המדד שפורסם לאחרונה לפני היום שבו הופקדה הפקדה כלשהי</w:t>
      </w:r>
      <w:r w:rsidRPr="00F737F8">
        <w:rPr>
          <w:rStyle w:val="default"/>
          <w:rFonts w:cs="FrankRuehl" w:hint="cs"/>
          <w:vanish/>
          <w:sz w:val="22"/>
          <w:szCs w:val="22"/>
          <w:shd w:val="clear" w:color="auto" w:fill="FFFF99"/>
          <w:rtl/>
        </w:rPr>
        <w:t xml:space="preserve"> (להלן </w:t>
      </w:r>
      <w:r w:rsidR="00F737F8" w:rsidRPr="00F737F8">
        <w:rPr>
          <w:rStyle w:val="default"/>
          <w:rFonts w:cs="FrankRuehl" w:hint="cs"/>
          <w:vanish/>
          <w:sz w:val="22"/>
          <w:szCs w:val="22"/>
          <w:shd w:val="clear" w:color="auto" w:fill="FFFF99"/>
          <w:rtl/>
        </w:rPr>
        <w:t>-</w:t>
      </w:r>
      <w:r w:rsidRPr="00F737F8">
        <w:rPr>
          <w:rStyle w:val="default"/>
          <w:rFonts w:cs="FrankRuehl" w:hint="cs"/>
          <w:vanish/>
          <w:sz w:val="22"/>
          <w:szCs w:val="22"/>
          <w:shd w:val="clear" w:color="auto" w:fill="FFFF99"/>
          <w:rtl/>
        </w:rPr>
        <w:t xml:space="preserve"> המדד היסודי), יוגדלו ההפקדה והריבית עליה בשיעור עליית המדד החדש לעומת המדד היסודי;</w:t>
      </w:r>
      <w:bookmarkEnd w:id="13"/>
    </w:p>
    <w:p w:rsidR="00C25788" w:rsidRDefault="00C25788" w:rsidP="00F737F8">
      <w:pPr>
        <w:pStyle w:val="P00"/>
        <w:spacing w:before="72"/>
        <w:ind w:left="0" w:right="1134"/>
        <w:rPr>
          <w:rStyle w:val="default"/>
          <w:rFonts w:cs="FrankRuehl"/>
          <w:rtl/>
        </w:rPr>
      </w:pPr>
      <w:bookmarkStart w:id="14" w:name="Seif4"/>
      <w:bookmarkEnd w:id="14"/>
      <w:r>
        <w:rPr>
          <w:lang w:val="he-IL"/>
        </w:rPr>
        <w:pict>
          <v:rect id="_x0000_s1041" style="position:absolute;left:0;text-align:left;margin-left:464.5pt;margin-top:8.05pt;width:75.05pt;height:14.7pt;z-index:251646976"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F737F8">
        <w:rPr>
          <w:rStyle w:val="default"/>
          <w:rFonts w:cs="FrankRuehl" w:hint="cs"/>
          <w:rtl/>
        </w:rPr>
        <w:t>-</w:t>
      </w:r>
      <w:r>
        <w:rPr>
          <w:rStyle w:val="default"/>
          <w:rFonts w:cs="FrankRuehl" w:hint="cs"/>
          <w:rtl/>
        </w:rPr>
        <w:t xml:space="preserve"> חיובית או שלילית </w:t>
      </w:r>
      <w:r w:rsidR="00F737F8">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הבנק, בהתאמה למועדים שיי</w:t>
      </w:r>
      <w:r>
        <w:rPr>
          <w:rStyle w:val="default"/>
          <w:rFonts w:cs="FrankRuehl"/>
          <w:rtl/>
        </w:rPr>
        <w:t>ק</w:t>
      </w:r>
      <w:r>
        <w:rPr>
          <w:rStyle w:val="default"/>
          <w:rFonts w:cs="FrankRuehl" w:hint="cs"/>
          <w:rtl/>
        </w:rPr>
        <w:t>בעו לפי סעיפים 9 עד 13, לפי הענין, ושיעורה של הריבית על הפקדה כלשהי יכול להיות שונה מהריבית על הפקדות קודמות.</w:t>
      </w:r>
    </w:p>
    <w:p w:rsidR="00C25788" w:rsidRDefault="00C25788">
      <w:pPr>
        <w:pStyle w:val="P00"/>
        <w:spacing w:before="72"/>
        <w:ind w:left="0" w:right="1134"/>
        <w:rPr>
          <w:rStyle w:val="default"/>
          <w:rFonts w:cs="FrankRuehl"/>
          <w:rtl/>
        </w:rPr>
      </w:pPr>
      <w:r>
        <w:rPr>
          <w:lang w:val="he-IL"/>
        </w:rPr>
        <w:pict>
          <v:rect id="_x0000_s1042" style="position:absolute;left:0;text-align:left;margin-left:464.5pt;margin-top:8.05pt;width:75.05pt;height:13pt;z-index:251648000"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ישתנה מפעם ל</w:t>
      </w:r>
      <w:r>
        <w:rPr>
          <w:rStyle w:val="default"/>
          <w:rFonts w:cs="FrankRuehl"/>
          <w:rtl/>
        </w:rPr>
        <w:t>פ</w:t>
      </w:r>
      <w:r>
        <w:rPr>
          <w:rStyle w:val="default"/>
          <w:rFonts w:cs="FrankRuehl" w:hint="cs"/>
          <w:rtl/>
        </w:rPr>
        <w:t>עם ובמקרה כזה יודיע הבנק לחוסך במועד תחילת תקופת החסכון על דרך השתנות שיעור הריבית השנתית.</w:t>
      </w:r>
    </w:p>
    <w:p w:rsidR="00C25788" w:rsidRDefault="00C25788" w:rsidP="00F737F8">
      <w:pPr>
        <w:pStyle w:val="P00"/>
        <w:spacing w:before="72"/>
        <w:ind w:left="0" w:right="1134"/>
        <w:rPr>
          <w:rStyle w:val="default"/>
          <w:rFonts w:cs="FrankRuehl" w:hint="cs"/>
          <w:rtl/>
        </w:rPr>
      </w:pPr>
      <w:r>
        <w:rPr>
          <w:lang w:val="he-IL"/>
        </w:rPr>
        <w:pict>
          <v:rect id="_x0000_s1043" style="position:absolute;left:0;text-align:left;margin-left:464.5pt;margin-top:8.05pt;width:75.05pt;height:15.2pt;z-index:251649024"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Style w:val="default"/>
          <w:rFonts w:cs="FrankRuehl"/>
          <w:rtl/>
        </w:rPr>
        <w:t xml:space="preserve"> </w:t>
      </w:r>
      <w:r>
        <w:rPr>
          <w:rStyle w:val="default"/>
          <w:rFonts w:cs="FrankRuehl" w:hint="cs"/>
          <w:rtl/>
        </w:rPr>
        <w:t xml:space="preserve">המשתלמת במסגרת התכנית, ייקבע שיעור הריבית כממוצע שיעורי הריבית המתואמת השנתית, למעט מקרים שבהם </w:t>
      </w:r>
      <w:r>
        <w:rPr>
          <w:rStyle w:val="default"/>
          <w:rFonts w:cs="FrankRuehl"/>
          <w:rtl/>
        </w:rPr>
        <w:t>ה</w:t>
      </w:r>
      <w:r>
        <w:rPr>
          <w:rStyle w:val="default"/>
          <w:rFonts w:cs="FrankRuehl" w:hint="cs"/>
          <w:rtl/>
        </w:rPr>
        <w:t xml:space="preserve">ריבית אינה ידועה מראש; לענין זה, "ריבית מתואמת שנתית" </w:t>
      </w:r>
      <w:r w:rsidR="00F737F8">
        <w:rPr>
          <w:rStyle w:val="default"/>
          <w:rFonts w:cs="FrankRuehl" w:hint="cs"/>
          <w:rtl/>
        </w:rPr>
        <w:t>-</w:t>
      </w:r>
      <w:r>
        <w:rPr>
          <w:rStyle w:val="default"/>
          <w:rFonts w:cs="FrankRuehl" w:hint="cs"/>
          <w:rtl/>
        </w:rPr>
        <w:t xml:space="preserve"> כהגדרתה בכללי הבנקאות (שירות ללקוח) (גילוי נאות ומסירת מסמכים), תשנ"ב</w:t>
      </w:r>
      <w:r w:rsidR="00F737F8">
        <w:rPr>
          <w:rStyle w:val="default"/>
          <w:rFonts w:cs="FrankRuehl" w:hint="cs"/>
          <w:rtl/>
        </w:rPr>
        <w:t>-</w:t>
      </w:r>
      <w:r>
        <w:rPr>
          <w:rStyle w:val="default"/>
          <w:rFonts w:cs="FrankRuehl" w:hint="cs"/>
          <w:rtl/>
        </w:rPr>
        <w:t xml:space="preserve">1992. </w:t>
      </w:r>
    </w:p>
    <w:p w:rsidR="000B6F72" w:rsidRPr="00F737F8" w:rsidRDefault="000B6F72" w:rsidP="000B6F72">
      <w:pPr>
        <w:pStyle w:val="P00"/>
        <w:tabs>
          <w:tab w:val="clear" w:pos="6259"/>
        </w:tabs>
        <w:spacing w:before="0"/>
        <w:ind w:left="0" w:right="1134"/>
        <w:rPr>
          <w:rFonts w:hint="cs"/>
          <w:vanish/>
          <w:szCs w:val="20"/>
          <w:shd w:val="clear" w:color="auto" w:fill="FFFF99"/>
          <w:rtl/>
        </w:rPr>
      </w:pPr>
      <w:bookmarkStart w:id="15" w:name="Rov27"/>
      <w:r w:rsidRPr="00F737F8">
        <w:rPr>
          <w:rFonts w:hint="cs"/>
          <w:vanish/>
          <w:color w:val="FF0000"/>
          <w:szCs w:val="20"/>
          <w:shd w:val="clear" w:color="auto" w:fill="FFFF99"/>
          <w:rtl/>
        </w:rPr>
        <w:t>מיום 2.7.2000</w:t>
      </w:r>
    </w:p>
    <w:p w:rsidR="000B6F72" w:rsidRPr="00F737F8" w:rsidRDefault="000B6F72" w:rsidP="000B6F72">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תש"ס-2000</w:t>
      </w:r>
    </w:p>
    <w:p w:rsidR="000B6F72" w:rsidRPr="00F737F8" w:rsidRDefault="000B6F72" w:rsidP="000B6F72">
      <w:pPr>
        <w:pStyle w:val="P00"/>
        <w:spacing w:before="0"/>
        <w:ind w:left="0" w:right="1134"/>
        <w:rPr>
          <w:rFonts w:hint="cs"/>
          <w:vanish/>
          <w:szCs w:val="20"/>
          <w:shd w:val="clear" w:color="auto" w:fill="FFFF99"/>
          <w:rtl/>
        </w:rPr>
      </w:pPr>
      <w:hyperlink r:id="rId14" w:history="1">
        <w:r w:rsidRPr="00F737F8">
          <w:rPr>
            <w:rStyle w:val="Hyperlink"/>
            <w:rFonts w:hint="cs"/>
            <w:vanish/>
            <w:szCs w:val="20"/>
            <w:shd w:val="clear" w:color="auto" w:fill="FFFF99"/>
            <w:rtl/>
          </w:rPr>
          <w:t>ק"ת תש"ס מס' 6023</w:t>
        </w:r>
      </w:hyperlink>
      <w:r w:rsidRPr="00F737F8">
        <w:rPr>
          <w:rFonts w:hint="cs"/>
          <w:vanish/>
          <w:szCs w:val="20"/>
          <w:shd w:val="clear" w:color="auto" w:fill="FFFF99"/>
          <w:rtl/>
        </w:rPr>
        <w:t xml:space="preserve"> מיום 6.3.2000 עמ' 375</w:t>
      </w:r>
    </w:p>
    <w:p w:rsidR="000B6F72" w:rsidRPr="00F737F8" w:rsidRDefault="000B6F72" w:rsidP="000B6F72">
      <w:pPr>
        <w:pStyle w:val="P00"/>
        <w:ind w:left="0" w:right="1134"/>
        <w:rPr>
          <w:rStyle w:val="default"/>
          <w:rFonts w:cs="FrankRuehl"/>
          <w:vanish/>
          <w:sz w:val="22"/>
          <w:szCs w:val="22"/>
          <w:shd w:val="clear" w:color="auto" w:fill="FFFF99"/>
          <w:rtl/>
        </w:rPr>
      </w:pPr>
      <w:r w:rsidRPr="00F737F8">
        <w:rPr>
          <w:vanish/>
          <w:sz w:val="22"/>
          <w:szCs w:val="22"/>
          <w:shd w:val="clear" w:color="auto" w:fill="FFFF99"/>
          <w:rtl/>
        </w:rPr>
        <w:tab/>
      </w:r>
      <w:r w:rsidRPr="00F737F8">
        <w:rPr>
          <w:rStyle w:val="default"/>
          <w:rFonts w:cs="FrankRuehl"/>
          <w:vanish/>
          <w:sz w:val="22"/>
          <w:szCs w:val="22"/>
          <w:shd w:val="clear" w:color="auto" w:fill="FFFF99"/>
          <w:rtl/>
        </w:rPr>
        <w:t>(</w:t>
      </w:r>
      <w:r w:rsidRPr="00F737F8">
        <w:rPr>
          <w:rStyle w:val="default"/>
          <w:rFonts w:cs="FrankRuehl" w:hint="cs"/>
          <w:vanish/>
          <w:sz w:val="22"/>
          <w:szCs w:val="22"/>
          <w:shd w:val="clear" w:color="auto" w:fill="FFFF99"/>
          <w:rtl/>
        </w:rPr>
        <w:t>ב)</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 xml:space="preserve">הודעה על שיעור הריבית </w:t>
      </w:r>
      <w:r w:rsidRPr="00F737F8">
        <w:rPr>
          <w:rStyle w:val="default"/>
          <w:rFonts w:cs="FrankRuehl" w:hint="cs"/>
          <w:vanish/>
          <w:sz w:val="22"/>
          <w:szCs w:val="22"/>
          <w:u w:val="single"/>
          <w:shd w:val="clear" w:color="auto" w:fill="FFFF99"/>
          <w:rtl/>
        </w:rPr>
        <w:t>השנתית</w:t>
      </w:r>
      <w:r w:rsidRPr="00F737F8">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w:t>
      </w:r>
      <w:r w:rsidRPr="00F737F8">
        <w:rPr>
          <w:rStyle w:val="default"/>
          <w:rFonts w:cs="FrankRuehl"/>
          <w:vanish/>
          <w:sz w:val="22"/>
          <w:szCs w:val="22"/>
          <w:shd w:val="clear" w:color="auto" w:fill="FFFF99"/>
          <w:rtl/>
        </w:rPr>
        <w:t>ת</w:t>
      </w:r>
      <w:r w:rsidRPr="00F737F8">
        <w:rPr>
          <w:rStyle w:val="default"/>
          <w:rFonts w:cs="FrankRuehl" w:hint="cs"/>
          <w:vanish/>
          <w:sz w:val="22"/>
          <w:szCs w:val="22"/>
          <w:shd w:val="clear" w:color="auto" w:fill="FFFF99"/>
          <w:rtl/>
        </w:rPr>
        <w:t xml:space="preserve"> </w:t>
      </w:r>
      <w:r w:rsidRPr="00F737F8">
        <w:rPr>
          <w:rStyle w:val="default"/>
          <w:rFonts w:cs="FrankRuehl" w:hint="cs"/>
          <w:vanish/>
          <w:sz w:val="22"/>
          <w:szCs w:val="22"/>
          <w:u w:val="single"/>
          <w:shd w:val="clear" w:color="auto" w:fill="FFFF99"/>
          <w:rtl/>
        </w:rPr>
        <w:t>השנתית</w:t>
      </w:r>
      <w:r w:rsidRPr="00F737F8">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F737F8">
        <w:rPr>
          <w:rStyle w:val="default"/>
          <w:rFonts w:cs="FrankRuehl" w:hint="cs"/>
          <w:vanish/>
          <w:sz w:val="22"/>
          <w:szCs w:val="22"/>
          <w:u w:val="single"/>
          <w:shd w:val="clear" w:color="auto" w:fill="FFFF99"/>
          <w:rtl/>
        </w:rPr>
        <w:t>השנתית</w:t>
      </w:r>
      <w:r w:rsidRPr="00F737F8">
        <w:rPr>
          <w:rStyle w:val="default"/>
          <w:rFonts w:cs="FrankRuehl" w:hint="cs"/>
          <w:vanish/>
          <w:sz w:val="22"/>
          <w:szCs w:val="22"/>
          <w:shd w:val="clear" w:color="auto" w:fill="FFFF99"/>
          <w:rtl/>
        </w:rPr>
        <w:t>.</w:t>
      </w:r>
    </w:p>
    <w:p w:rsidR="000B6F72" w:rsidRPr="00581148" w:rsidRDefault="000B6F72" w:rsidP="00F737F8">
      <w:pPr>
        <w:pStyle w:val="P00"/>
        <w:spacing w:before="0"/>
        <w:ind w:left="0" w:right="1134"/>
        <w:rPr>
          <w:rStyle w:val="default"/>
          <w:rFonts w:cs="FrankRuehl" w:hint="cs"/>
          <w:sz w:val="2"/>
          <w:szCs w:val="2"/>
          <w:u w:val="single"/>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ג)</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בכל הודעה או פרסום של הבנק בדבר שיעורי הריבית</w:t>
      </w:r>
      <w:r w:rsidRPr="00F737F8">
        <w:rPr>
          <w:rStyle w:val="default"/>
          <w:rFonts w:cs="FrankRuehl"/>
          <w:vanish/>
          <w:sz w:val="22"/>
          <w:szCs w:val="22"/>
          <w:u w:val="single"/>
          <w:shd w:val="clear" w:color="auto" w:fill="FFFF99"/>
          <w:rtl/>
        </w:rPr>
        <w:t xml:space="preserve"> </w:t>
      </w:r>
      <w:r w:rsidRPr="00F737F8">
        <w:rPr>
          <w:rStyle w:val="default"/>
          <w:rFonts w:cs="FrankRuehl" w:hint="cs"/>
          <w:vanish/>
          <w:sz w:val="22"/>
          <w:szCs w:val="22"/>
          <w:u w:val="single"/>
          <w:shd w:val="clear" w:color="auto" w:fill="FFFF99"/>
          <w:rtl/>
        </w:rPr>
        <w:t>המשתלמת במסגרת התכנית, ייקבע שיעור הריבית כממוצע שיעורי הריבית המתואמת השנ</w:t>
      </w:r>
      <w:r w:rsidRPr="00F737F8">
        <w:rPr>
          <w:rStyle w:val="default"/>
          <w:rFonts w:cs="FrankRuehl"/>
          <w:vanish/>
          <w:sz w:val="22"/>
          <w:szCs w:val="22"/>
          <w:u w:val="single"/>
          <w:shd w:val="clear" w:color="auto" w:fill="FFFF99"/>
          <w:rtl/>
        </w:rPr>
        <w:t>ת</w:t>
      </w:r>
      <w:r w:rsidRPr="00F737F8">
        <w:rPr>
          <w:rStyle w:val="default"/>
          <w:rFonts w:cs="FrankRuehl" w:hint="cs"/>
          <w:vanish/>
          <w:sz w:val="22"/>
          <w:szCs w:val="22"/>
          <w:u w:val="single"/>
          <w:shd w:val="clear" w:color="auto" w:fill="FFFF99"/>
          <w:rtl/>
        </w:rPr>
        <w:t xml:space="preserve">ית, למעט מקרים שבהם הריבית אינה ידועה מראש; לענין זה, "ריבית מתואמת שנתית" </w:t>
      </w:r>
      <w:r w:rsidR="00F737F8" w:rsidRPr="00F737F8">
        <w:rPr>
          <w:rStyle w:val="default"/>
          <w:rFonts w:cs="FrankRuehl" w:hint="cs"/>
          <w:vanish/>
          <w:sz w:val="22"/>
          <w:szCs w:val="22"/>
          <w:u w:val="single"/>
          <w:shd w:val="clear" w:color="auto" w:fill="FFFF99"/>
          <w:rtl/>
        </w:rPr>
        <w:t>-</w:t>
      </w:r>
      <w:r w:rsidRPr="00F737F8">
        <w:rPr>
          <w:rStyle w:val="default"/>
          <w:rFonts w:cs="FrankRuehl" w:hint="cs"/>
          <w:vanish/>
          <w:sz w:val="22"/>
          <w:szCs w:val="22"/>
          <w:u w:val="single"/>
          <w:shd w:val="clear" w:color="auto" w:fill="FFFF99"/>
          <w:rtl/>
        </w:rPr>
        <w:t xml:space="preserve"> כהגדרתה בכללי הבנקאות (שירות ללקוח) (גילוי נאות ומסירת מסמכים), תשנ"ב</w:t>
      </w:r>
      <w:r w:rsidR="00F737F8" w:rsidRPr="00F737F8">
        <w:rPr>
          <w:rStyle w:val="default"/>
          <w:rFonts w:cs="FrankRuehl" w:hint="cs"/>
          <w:vanish/>
          <w:sz w:val="22"/>
          <w:szCs w:val="22"/>
          <w:u w:val="single"/>
          <w:shd w:val="clear" w:color="auto" w:fill="FFFF99"/>
          <w:rtl/>
        </w:rPr>
        <w:t>-</w:t>
      </w:r>
      <w:r w:rsidRPr="00F737F8">
        <w:rPr>
          <w:rStyle w:val="default"/>
          <w:rFonts w:cs="FrankRuehl" w:hint="cs"/>
          <w:vanish/>
          <w:sz w:val="22"/>
          <w:szCs w:val="22"/>
          <w:u w:val="single"/>
          <w:shd w:val="clear" w:color="auto" w:fill="FFFF99"/>
          <w:rtl/>
        </w:rPr>
        <w:t xml:space="preserve">1992. </w:t>
      </w:r>
      <w:bookmarkEnd w:id="15"/>
    </w:p>
    <w:p w:rsidR="00C25788" w:rsidRDefault="00C25788">
      <w:pPr>
        <w:pStyle w:val="P00"/>
        <w:spacing w:before="72"/>
        <w:ind w:left="0" w:right="1134"/>
        <w:rPr>
          <w:rStyle w:val="default"/>
          <w:rFonts w:cs="FrankRuehl"/>
          <w:rtl/>
        </w:rPr>
      </w:pPr>
      <w:bookmarkStart w:id="16" w:name="Seif5"/>
      <w:bookmarkEnd w:id="16"/>
      <w:r>
        <w:rPr>
          <w:lang w:val="he-IL"/>
        </w:rPr>
        <w:pict>
          <v:rect id="_x0000_s1044" style="position:absolute;left:0;text-align:left;margin-left:464.5pt;margin-top:8.05pt;width:75.05pt;height:14pt;z-index:251650048"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C25788" w:rsidRDefault="00C25788">
      <w:pPr>
        <w:pStyle w:val="P00"/>
        <w:spacing w:before="72"/>
        <w:ind w:left="0" w:right="1134"/>
        <w:rPr>
          <w:rStyle w:val="default"/>
          <w:rFonts w:cs="FrankRuehl" w:hint="cs"/>
          <w:rtl/>
        </w:rPr>
      </w:pPr>
      <w:bookmarkStart w:id="17" w:name="Seif6"/>
      <w:bookmarkEnd w:id="17"/>
      <w:r>
        <w:rPr>
          <w:lang w:val="he-IL"/>
        </w:rPr>
        <w:pict>
          <v:rect id="_x0000_s1045" style="position:absolute;left:0;text-align:left;margin-left:464.5pt;margin-top:8.05pt;width:75.05pt;height:16.5pt;z-index:251651072"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ת</w:t>
                  </w:r>
                  <w:r>
                    <w:rPr>
                      <w:rFonts w:cs="Miriam" w:hint="cs"/>
                      <w:szCs w:val="18"/>
                      <w:rtl/>
                    </w:rPr>
                    <w:t>ק'</w:t>
                  </w:r>
                  <w:r w:rsidR="00F737F8">
                    <w:rPr>
                      <w:rFonts w:cs="Miriam" w:hint="cs"/>
                      <w:szCs w:val="18"/>
                      <w:rtl/>
                    </w:rPr>
                    <w:t xml:space="preserve"> </w:t>
                  </w:r>
                  <w:r>
                    <w:rPr>
                      <w:rFonts w:cs="Miriam" w:hint="cs"/>
                      <w:szCs w:val="18"/>
                      <w:rtl/>
                    </w:rPr>
                    <w:t>תשס"א</w:t>
                  </w:r>
                  <w:r w:rsidR="00F737F8">
                    <w:rPr>
                      <w:rFonts w:cs="Miriam" w:hint="cs"/>
                      <w:szCs w:val="18"/>
                      <w:rtl/>
                    </w:rPr>
                    <w:t>-2000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8F00CA" w:rsidRPr="00F737F8" w:rsidRDefault="008F00CA" w:rsidP="008F00CA">
      <w:pPr>
        <w:pStyle w:val="P00"/>
        <w:tabs>
          <w:tab w:val="clear" w:pos="6259"/>
        </w:tabs>
        <w:spacing w:before="0"/>
        <w:ind w:left="0" w:right="1134"/>
        <w:rPr>
          <w:rFonts w:hint="cs"/>
          <w:vanish/>
          <w:szCs w:val="20"/>
          <w:shd w:val="clear" w:color="auto" w:fill="FFFF99"/>
          <w:rtl/>
        </w:rPr>
      </w:pPr>
      <w:bookmarkStart w:id="18" w:name="Rov31"/>
      <w:r w:rsidRPr="00F737F8">
        <w:rPr>
          <w:rFonts w:hint="cs"/>
          <w:vanish/>
          <w:color w:val="FF0000"/>
          <w:szCs w:val="20"/>
          <w:shd w:val="clear" w:color="auto" w:fill="FFFF99"/>
          <w:rtl/>
        </w:rPr>
        <w:t>מיום 28.12.2000</w:t>
      </w:r>
    </w:p>
    <w:p w:rsidR="008F00CA" w:rsidRPr="00F737F8" w:rsidRDefault="008F00CA" w:rsidP="008F00CA">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תשס"א-2000</w:t>
      </w:r>
    </w:p>
    <w:p w:rsidR="008F00CA" w:rsidRPr="00F737F8" w:rsidRDefault="008F00CA" w:rsidP="008F00CA">
      <w:pPr>
        <w:pStyle w:val="P00"/>
        <w:spacing w:before="0"/>
        <w:ind w:left="0" w:right="1134"/>
        <w:rPr>
          <w:rFonts w:hint="cs"/>
          <w:vanish/>
          <w:szCs w:val="20"/>
          <w:shd w:val="clear" w:color="auto" w:fill="FFFF99"/>
          <w:rtl/>
        </w:rPr>
      </w:pPr>
      <w:hyperlink r:id="rId15" w:history="1">
        <w:r w:rsidRPr="00F737F8">
          <w:rPr>
            <w:rStyle w:val="Hyperlink"/>
            <w:rFonts w:hint="cs"/>
            <w:vanish/>
            <w:szCs w:val="20"/>
            <w:shd w:val="clear" w:color="auto" w:fill="FFFF99"/>
            <w:rtl/>
          </w:rPr>
          <w:t>ק"ת תשס"א מס' 6073</w:t>
        </w:r>
      </w:hyperlink>
      <w:r w:rsidRPr="00F737F8">
        <w:rPr>
          <w:rFonts w:hint="cs"/>
          <w:vanish/>
          <w:szCs w:val="20"/>
          <w:shd w:val="clear" w:color="auto" w:fill="FFFF99"/>
          <w:rtl/>
        </w:rPr>
        <w:t xml:space="preserve"> מיום 28.12.2000 עמ' 220</w:t>
      </w:r>
    </w:p>
    <w:p w:rsidR="008F00CA" w:rsidRPr="00F737F8" w:rsidRDefault="008F00CA" w:rsidP="008F00CA">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ביטול סעיף 8</w:t>
      </w:r>
    </w:p>
    <w:p w:rsidR="008F00CA" w:rsidRPr="00F737F8" w:rsidRDefault="008F00CA" w:rsidP="008F00CA">
      <w:pPr>
        <w:pStyle w:val="P00"/>
        <w:ind w:left="0" w:right="1134"/>
        <w:rPr>
          <w:rFonts w:hint="cs"/>
          <w:vanish/>
          <w:szCs w:val="20"/>
          <w:shd w:val="clear" w:color="auto" w:fill="FFFF99"/>
          <w:rtl/>
        </w:rPr>
      </w:pPr>
      <w:r w:rsidRPr="00F737F8">
        <w:rPr>
          <w:rFonts w:hint="cs"/>
          <w:vanish/>
          <w:szCs w:val="20"/>
          <w:shd w:val="clear" w:color="auto" w:fill="FFFF99"/>
          <w:rtl/>
        </w:rPr>
        <w:t>הנוסח הקודם:</w:t>
      </w:r>
    </w:p>
    <w:p w:rsidR="008F00CA" w:rsidRPr="00F737F8" w:rsidRDefault="008F00CA" w:rsidP="008F00CA">
      <w:pPr>
        <w:pStyle w:val="P00"/>
        <w:spacing w:before="20"/>
        <w:ind w:left="0" w:right="1134"/>
        <w:rPr>
          <w:rFonts w:cs="Miriam" w:hint="cs"/>
          <w:strike/>
          <w:vanish/>
          <w:sz w:val="16"/>
          <w:szCs w:val="16"/>
          <w:shd w:val="clear" w:color="auto" w:fill="FFFF99"/>
          <w:rtl/>
        </w:rPr>
      </w:pPr>
      <w:r w:rsidRPr="00F737F8">
        <w:rPr>
          <w:rFonts w:cs="Miriam" w:hint="cs"/>
          <w:strike/>
          <w:vanish/>
          <w:sz w:val="16"/>
          <w:szCs w:val="16"/>
          <w:shd w:val="clear" w:color="auto" w:fill="FFFF99"/>
          <w:rtl/>
        </w:rPr>
        <w:t>פטור ממס</w:t>
      </w:r>
    </w:p>
    <w:p w:rsidR="008F00CA" w:rsidRPr="008F00CA" w:rsidRDefault="008F00CA" w:rsidP="008F00CA">
      <w:pPr>
        <w:pStyle w:val="P00"/>
        <w:spacing w:before="0"/>
        <w:ind w:left="0" w:right="1134"/>
        <w:rPr>
          <w:rFonts w:hint="cs"/>
          <w:strike/>
          <w:sz w:val="2"/>
          <w:szCs w:val="2"/>
          <w:rtl/>
        </w:rPr>
      </w:pPr>
      <w:r w:rsidRPr="00F737F8">
        <w:rPr>
          <w:rFonts w:hint="cs"/>
          <w:strike/>
          <w:vanish/>
          <w:sz w:val="22"/>
          <w:szCs w:val="22"/>
          <w:shd w:val="clear" w:color="auto" w:fill="FFFF99"/>
          <w:rtl/>
        </w:rPr>
        <w:t>8.</w:t>
      </w:r>
      <w:r w:rsidRPr="00F737F8">
        <w:rPr>
          <w:rFonts w:hint="cs"/>
          <w:strike/>
          <w:vanish/>
          <w:sz w:val="22"/>
          <w:szCs w:val="22"/>
          <w:shd w:val="clear" w:color="auto" w:fill="FFFF99"/>
          <w:rtl/>
        </w:rPr>
        <w:tab/>
        <w:t>הריבית, הפרשי ההצמדה או שער וההטבות המשתלמים לחוסך בתכנית יהיו פטורים ממס.</w:t>
      </w:r>
      <w:bookmarkEnd w:id="18"/>
    </w:p>
    <w:p w:rsidR="00C25788" w:rsidRDefault="00C25788">
      <w:pPr>
        <w:pStyle w:val="P00"/>
        <w:spacing w:before="72"/>
        <w:ind w:left="0" w:right="1134"/>
        <w:rPr>
          <w:rStyle w:val="default"/>
          <w:rFonts w:cs="FrankRuehl"/>
          <w:rtl/>
        </w:rPr>
      </w:pPr>
      <w:bookmarkStart w:id="19" w:name="Seif7"/>
      <w:bookmarkEnd w:id="19"/>
      <w:r>
        <w:rPr>
          <w:lang w:val="he-IL"/>
        </w:rPr>
        <w:pict>
          <v:rect id="_x0000_s1046" style="position:absolute;left:0;text-align:left;margin-left:464.5pt;margin-top:8.05pt;width:75.05pt;height:13pt;z-index:251652096"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וההטבות המשתלמים לחוסך בתכנית, לפני תום תקופת החסכון, בתנאים המפורטים להלן:</w:t>
      </w:r>
    </w:p>
    <w:p w:rsidR="00C25788" w:rsidRDefault="00C257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w:t>
      </w:r>
      <w:r>
        <w:rPr>
          <w:rStyle w:val="default"/>
          <w:rFonts w:cs="FrankRuehl"/>
          <w:rtl/>
        </w:rPr>
        <w:t>כ</w:t>
      </w:r>
      <w:r>
        <w:rPr>
          <w:rStyle w:val="default"/>
          <w:rFonts w:cs="FrankRuehl" w:hint="cs"/>
          <w:rtl/>
        </w:rPr>
        <w:t>ומים מהתכנית;</w:t>
      </w:r>
    </w:p>
    <w:p w:rsidR="00C25788" w:rsidRDefault="00C2578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הבנק יקבע מועדים קבועים שבהם יוכל החוסך למשוך את ההפקדות כולן או חלקן מן התכנית לפני תום תקופת החסכון בצירוף הפרשי ההצמדה והריבית עליהן כמפורט בסעיפים 5 ו-6 ובתוספת ההטבות הנוספות לפי סעיף 7, אם אושרו, ובלבד </w:t>
      </w:r>
      <w:r w:rsidR="00F737F8">
        <w:rPr>
          <w:rStyle w:val="default"/>
          <w:rFonts w:cs="FrankRuehl"/>
          <w:rtl/>
        </w:rPr>
        <w:t>–</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w:t>
      </w:r>
      <w:r>
        <w:rPr>
          <w:rStyle w:val="default"/>
          <w:rFonts w:cs="FrankRuehl"/>
          <w:rtl/>
        </w:rPr>
        <w:t xml:space="preserve"> </w:t>
      </w:r>
      <w:r>
        <w:rPr>
          <w:rStyle w:val="default"/>
          <w:rFonts w:cs="FrankRuehl" w:hint="cs"/>
          <w:rtl/>
        </w:rPr>
        <w:t>יהיה מוקדם מתום שנתיים מתחילת תקופת החסכון;</w:t>
      </w:r>
    </w:p>
    <w:p w:rsidR="00C25788" w:rsidRDefault="00C25788">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החסכון.</w:t>
      </w:r>
    </w:p>
    <w:p w:rsidR="00C25788" w:rsidRDefault="00C25788">
      <w:pPr>
        <w:pStyle w:val="P00"/>
        <w:spacing w:before="72"/>
        <w:ind w:left="0" w:right="1134"/>
        <w:rPr>
          <w:rStyle w:val="default"/>
          <w:rFonts w:cs="FrankRuehl"/>
          <w:rtl/>
        </w:rPr>
      </w:pPr>
      <w:bookmarkStart w:id="20" w:name="Seif8"/>
      <w:bookmarkEnd w:id="20"/>
      <w:r>
        <w:rPr>
          <w:lang w:val="he-IL"/>
        </w:rPr>
        <w:pict>
          <v:rect id="_x0000_s1047" style="position:absolute;left:0;text-align:left;margin-left:464.5pt;margin-top:8.05pt;width:75.05pt;height:14.75pt;z-index:251653120"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כפוף לאמור בסעיף 9(1), רשאי החוסך למשוך את ההפקדות מן התכנית לפני תום שנתיים ממועד תחילת תקופת החסכון או החל בתום</w:t>
      </w:r>
      <w:r>
        <w:rPr>
          <w:rStyle w:val="default"/>
          <w:rFonts w:cs="FrankRuehl"/>
          <w:rtl/>
        </w:rPr>
        <w:t xml:space="preserve"> </w:t>
      </w:r>
      <w:r>
        <w:rPr>
          <w:rStyle w:val="default"/>
          <w:rFonts w:cs="FrankRuehl" w:hint="cs"/>
          <w:rtl/>
        </w:rPr>
        <w:t>שנתיים ממועד תחילת תקופת החסכון אך לא במועדים שנקבעו כאמור בסעיף 9, ואולם במקרים אלה החוסך יקבל עד 90% מהפרשי ההצמדה, הריבית וההטבות האחרות הנוספות כפי שיקבע הבנק ובתנאי שישלם לחוסך לפחות את סכום קרן ההפקדות בהתאם לחלק היחסי שמשך החוסך.</w:t>
      </w:r>
    </w:p>
    <w:p w:rsidR="00C25788" w:rsidRDefault="00C25788">
      <w:pPr>
        <w:pStyle w:val="P00"/>
        <w:spacing w:before="72"/>
        <w:ind w:left="0" w:right="1134"/>
        <w:rPr>
          <w:rStyle w:val="default"/>
          <w:rFonts w:cs="FrankRuehl"/>
          <w:rtl/>
        </w:rPr>
      </w:pPr>
      <w:bookmarkStart w:id="21" w:name="Seif9"/>
      <w:bookmarkEnd w:id="21"/>
      <w:r>
        <w:rPr>
          <w:lang w:val="he-IL"/>
        </w:rPr>
        <w:pict>
          <v:rect id="_x0000_s1048" style="position:absolute;left:0;text-align:left;margin-left:464.5pt;margin-top:8.05pt;width:75.05pt;height:15.65pt;z-index:251654144"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מ</w:t>
                  </w:r>
                  <w:r>
                    <w:rPr>
                      <w:rFonts w:cs="Miriam" w:hint="cs"/>
                      <w:szCs w:val="18"/>
                      <w:rtl/>
                    </w:rPr>
                    <w:t>שיכה לדירה</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ל אף האמור לעיל, אם משך החוסך את כספו אחרי תום שנתיים מתחילת תקופת החסכון יהיה זכאי למלוא ההטבות אשר הובטחו לו בתחילת תקופת החסכון בהתמלא אחד מהמקרים הבאים:</w:t>
      </w:r>
    </w:p>
    <w:p w:rsidR="00C25788" w:rsidRDefault="00C2578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הציג חוזה חתום המעיד על התקשרותו או התקשרות בן משפחתו לרכישת דירה שתאריכו אינו מוקדם מש</w:t>
      </w:r>
      <w:r>
        <w:rPr>
          <w:rStyle w:val="default"/>
          <w:rFonts w:cs="FrankRuehl"/>
          <w:rtl/>
        </w:rPr>
        <w:t>נ</w:t>
      </w:r>
      <w:r>
        <w:rPr>
          <w:rStyle w:val="default"/>
          <w:rFonts w:cs="FrankRuehl" w:hint="cs"/>
          <w:rtl/>
        </w:rPr>
        <w:t>תיים מיום משיכת החסכונות מהתכנית;</w:t>
      </w:r>
    </w:p>
    <w:p w:rsidR="00C25788" w:rsidRDefault="00C2578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החוסך הציג אישור מתאים מאת ועדה מקומית לתכנון ובניה, לפיו אושרה לו או לבן משפחתו בניה עצמית של דירת מגורים, שתאריכו אינו מוקדם משלוש שנים לפני משיכת החסכונות מהתכנית;</w:t>
      </w:r>
    </w:p>
    <w:p w:rsidR="00C25788" w:rsidRDefault="00C2578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החוסך הציג אישור מתאים להנחת דעתו של הבנק, לפיו הוא מבצע שינויים או שיפוצים בדירתו להטבת תנאי הדיור; תאריך האישור לא יהיה מוקדם משנה מיום משיכת החסכונות.</w:t>
      </w:r>
    </w:p>
    <w:p w:rsidR="00C25788" w:rsidRDefault="00C25788">
      <w:pPr>
        <w:pStyle w:val="P00"/>
        <w:spacing w:before="72"/>
        <w:ind w:left="0" w:right="1134"/>
        <w:rPr>
          <w:rStyle w:val="default"/>
          <w:rFonts w:cs="FrankRuehl"/>
          <w:rtl/>
        </w:rPr>
      </w:pPr>
      <w:bookmarkStart w:id="22" w:name="Seif10"/>
      <w:bookmarkEnd w:id="22"/>
      <w:r>
        <w:rPr>
          <w:lang w:val="he-IL"/>
        </w:rPr>
        <w:pict>
          <v:rect id="_x0000_s1049" style="position:absolute;left:0;text-align:left;margin-left:464.5pt;margin-top:8.05pt;width:75.05pt;height:15.2pt;z-index:251655168"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נוסף לאמור לעיל, אם קבע הבנק ה</w:t>
      </w:r>
      <w:r>
        <w:rPr>
          <w:rStyle w:val="default"/>
          <w:rFonts w:cs="FrankRuehl"/>
          <w:rtl/>
        </w:rPr>
        <w:t>ס</w:t>
      </w:r>
      <w:r>
        <w:rPr>
          <w:rStyle w:val="default"/>
          <w:rFonts w:cs="FrankRuehl" w:hint="cs"/>
          <w:rtl/>
        </w:rPr>
        <w:t>דר לכך במועד תחילת תקופת החסכון, רשאי החוסך במסלול ב' למשוך את ההפקדה כולה או חלקה בצירוף הפרשי ההצמדה והריבית עליהן כמפורט בסעיפים 5 ו-6 ובתוספת ההטבות הנוספות לפי סעיף 7, אם אושרו, בדרך של תקבולים תקופתיים רצופים וזאת החל בחודש העוקב לחודש שבו הופקדה ה</w:t>
      </w:r>
      <w:r>
        <w:rPr>
          <w:rStyle w:val="default"/>
          <w:rFonts w:cs="FrankRuehl"/>
          <w:rtl/>
        </w:rPr>
        <w:t>הפ</w:t>
      </w:r>
      <w:r>
        <w:rPr>
          <w:rStyle w:val="default"/>
          <w:rFonts w:cs="FrankRuehl" w:hint="cs"/>
          <w:rtl/>
        </w:rPr>
        <w:t>קדה ובתנאי שמשך החסכון הממוצע של חלקי ההפקדה לא יפחת משנתיים.</w:t>
      </w:r>
    </w:p>
    <w:p w:rsidR="00C25788" w:rsidRDefault="00C25788">
      <w:pPr>
        <w:pStyle w:val="P00"/>
        <w:spacing w:before="72"/>
        <w:ind w:left="0" w:right="1134"/>
        <w:rPr>
          <w:rStyle w:val="default"/>
          <w:rFonts w:cs="FrankRuehl"/>
          <w:rtl/>
        </w:rPr>
      </w:pPr>
      <w:bookmarkStart w:id="23" w:name="Seif11"/>
      <w:bookmarkEnd w:id="23"/>
      <w:r>
        <w:rPr>
          <w:lang w:val="he-IL"/>
        </w:rPr>
        <w:pict>
          <v:rect id="_x0000_s1050" style="position:absolute;left:0;text-align:left;margin-left:464.5pt;margin-top:8.05pt;width:75.05pt;height:20.6pt;z-index:251656192" o:allowincell="f" filled="f" stroked="f" strokecolor="lime" strokeweight=".25pt">
            <v:textbox inset="0,0,0,0">
              <w:txbxContent>
                <w:p w:rsidR="00C25788" w:rsidRDefault="00C25788">
                  <w:pPr>
                    <w:spacing w:line="160" w:lineRule="exact"/>
                    <w:jc w:val="left"/>
                    <w:rPr>
                      <w:rFonts w:cs="Miriam" w:hint="cs"/>
                      <w:szCs w:val="18"/>
                      <w:rtl/>
                    </w:rPr>
                  </w:pPr>
                  <w:r>
                    <w:rPr>
                      <w:rFonts w:cs="Miriam"/>
                      <w:szCs w:val="18"/>
                      <w:rtl/>
                    </w:rPr>
                    <w:t>ת</w:t>
                  </w:r>
                  <w:r>
                    <w:rPr>
                      <w:rFonts w:cs="Miriam" w:hint="cs"/>
                      <w:szCs w:val="18"/>
                      <w:rtl/>
                    </w:rPr>
                    <w:t>ום תקופת החסכון</w:t>
                  </w:r>
                </w:p>
                <w:p w:rsidR="00F737F8" w:rsidRDefault="00F737F8" w:rsidP="00F737F8">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בתום תקופת החסכון יועמדו לרשות החוסך ההפקדות בתוספת הפרשי הצמדה, ריבית וכל הטבה נוספת והחוסך לא יהיה זכאי להפרשי הצמדה או לריבית או לכל הטבה נוספת על פי סעיפים 5, 6 </w:t>
      </w:r>
      <w:r>
        <w:rPr>
          <w:rStyle w:val="default"/>
          <w:rFonts w:cs="FrankRuehl"/>
          <w:rtl/>
        </w:rPr>
        <w:t>ו</w:t>
      </w:r>
      <w:r>
        <w:rPr>
          <w:rStyle w:val="default"/>
          <w:rFonts w:cs="FrankRuehl" w:hint="cs"/>
          <w:rtl/>
        </w:rPr>
        <w:t>-7 בעד התקופה שלאחר תום תקופת החסכון.</w:t>
      </w:r>
    </w:p>
    <w:p w:rsidR="00C25788" w:rsidRDefault="00C25788">
      <w:pPr>
        <w:pStyle w:val="P00"/>
        <w:spacing w:before="72"/>
        <w:ind w:left="0" w:right="1134"/>
        <w:rPr>
          <w:rStyle w:val="default"/>
          <w:rFonts w:cs="FrankRuehl"/>
          <w:rtl/>
        </w:rPr>
      </w:pPr>
      <w:r>
        <w:rPr>
          <w:lang w:val="he-IL"/>
        </w:rPr>
        <w:pict>
          <v:rect id="_x0000_s1051" style="position:absolute;left:0;text-align:left;margin-left:464.5pt;margin-top:8.05pt;width:75.05pt;height:14.95pt;z-index:251657216"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w:t>
      </w:r>
      <w:r>
        <w:rPr>
          <w:rStyle w:val="default"/>
          <w:rFonts w:cs="FrankRuehl"/>
          <w:rtl/>
        </w:rPr>
        <w:t xml:space="preserve">, </w:t>
      </w:r>
      <w:r>
        <w:rPr>
          <w:rStyle w:val="default"/>
          <w:rFonts w:cs="FrankRuehl" w:hint="cs"/>
          <w:rtl/>
        </w:rPr>
        <w:t>כאמור בסעיפים קטנים (ג) ו-(ד).</w:t>
      </w:r>
    </w:p>
    <w:p w:rsidR="00C25788" w:rsidRDefault="00C25788">
      <w:pPr>
        <w:pStyle w:val="P00"/>
        <w:spacing w:before="72"/>
        <w:ind w:left="0" w:right="1134"/>
        <w:rPr>
          <w:rStyle w:val="default"/>
          <w:rFonts w:cs="FrankRuehl"/>
          <w:rtl/>
        </w:rPr>
      </w:pPr>
      <w:r>
        <w:rPr>
          <w:lang w:val="he-IL"/>
        </w:rPr>
        <w:pict>
          <v:rect id="_x0000_s1052" style="position:absolute;left:0;text-align:left;margin-left:464.5pt;margin-top:8.05pt;width:75.05pt;height:11.55pt;z-index:251658240"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p>
    <w:p w:rsidR="00C25788" w:rsidRDefault="00C25788" w:rsidP="00F737F8">
      <w:pPr>
        <w:pStyle w:val="P00"/>
        <w:spacing w:before="72"/>
        <w:ind w:left="0" w:right="1134"/>
        <w:rPr>
          <w:rStyle w:val="default"/>
          <w:rFonts w:cs="FrankRuehl"/>
          <w:rtl/>
        </w:rPr>
      </w:pPr>
      <w:r>
        <w:rPr>
          <w:lang w:val="he-IL"/>
        </w:rPr>
        <w:pict>
          <v:rect id="_x0000_s1053" style="position:absolute;left:0;text-align:left;margin-left:464.5pt;margin-top:8.05pt;width:75.05pt;height:13.75pt;z-index:251659264"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חלפו 10 חודשים ממועד העברת הכספים לפיקדון חודשי, והפיקדון מהווה פיקדון ללא תנועה, כהגדרתו בסעיף 2 לפקודת הבנקאות, 1941 (להלן </w:t>
      </w:r>
      <w:r w:rsidR="00F737F8">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w:t>
      </w:r>
      <w:r>
        <w:rPr>
          <w:rStyle w:val="default"/>
          <w:rFonts w:cs="FrankRuehl"/>
          <w:rtl/>
        </w:rPr>
        <w:t>ו</w:t>
      </w:r>
      <w:r>
        <w:rPr>
          <w:rStyle w:val="default"/>
          <w:rFonts w:cs="FrankRuehl" w:hint="cs"/>
          <w:rtl/>
        </w:rPr>
        <w:t>ר, לא תעלה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w:t>
      </w:r>
      <w:r>
        <w:rPr>
          <w:rStyle w:val="default"/>
          <w:rFonts w:cs="FrankRuehl"/>
          <w:rtl/>
        </w:rPr>
        <w:t>הו</w:t>
      </w:r>
      <w:r>
        <w:rPr>
          <w:rStyle w:val="default"/>
          <w:rFonts w:cs="FrankRuehl" w:hint="cs"/>
          <w:rtl/>
        </w:rPr>
        <w:t>ג בכספים אלה עד לתום התקופה האמורה.</w:t>
      </w:r>
    </w:p>
    <w:p w:rsidR="00C25788" w:rsidRDefault="00C25788">
      <w:pPr>
        <w:pStyle w:val="P00"/>
        <w:spacing w:before="72"/>
        <w:ind w:left="0" w:right="1134"/>
        <w:rPr>
          <w:rStyle w:val="default"/>
          <w:rFonts w:cs="FrankRuehl" w:hint="cs"/>
          <w:rtl/>
        </w:rPr>
      </w:pPr>
      <w:r>
        <w:rPr>
          <w:lang w:val="he-IL"/>
        </w:rPr>
        <w:pict>
          <v:rect id="_x0000_s1054" style="position:absolute;left:0;text-align:left;margin-left:464.5pt;margin-top:8.05pt;width:75.05pt;height:18.4pt;z-index:251670528"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w:t>
      </w:r>
      <w:r>
        <w:rPr>
          <w:rStyle w:val="default"/>
          <w:rFonts w:cs="FrankRuehl"/>
          <w:rtl/>
        </w:rPr>
        <w:t>ר</w:t>
      </w:r>
      <w:r>
        <w:rPr>
          <w:rStyle w:val="default"/>
          <w:rFonts w:cs="FrankRuehl" w:hint="cs"/>
          <w:rtl/>
        </w:rPr>
        <w:t>ו בכספים שהועברו מתכנית חיסכון וימסור לאפוטרופוס הכללי את הפרטים הידועים לו על זהות החוסך ועל סכום הפיקדון.</w:t>
      </w:r>
    </w:p>
    <w:p w:rsidR="000B6F72" w:rsidRPr="00F737F8" w:rsidRDefault="000B6F72" w:rsidP="000B6F72">
      <w:pPr>
        <w:pStyle w:val="P00"/>
        <w:tabs>
          <w:tab w:val="clear" w:pos="6259"/>
        </w:tabs>
        <w:spacing w:before="0"/>
        <w:ind w:left="0" w:right="1134"/>
        <w:rPr>
          <w:rFonts w:hint="cs"/>
          <w:vanish/>
          <w:szCs w:val="20"/>
          <w:shd w:val="clear" w:color="auto" w:fill="FFFF99"/>
          <w:rtl/>
        </w:rPr>
      </w:pPr>
      <w:bookmarkStart w:id="24" w:name="Rov29"/>
      <w:r w:rsidRPr="00F737F8">
        <w:rPr>
          <w:rFonts w:hint="cs"/>
          <w:vanish/>
          <w:color w:val="FF0000"/>
          <w:szCs w:val="20"/>
          <w:shd w:val="clear" w:color="auto" w:fill="FFFF99"/>
          <w:rtl/>
        </w:rPr>
        <w:t>מיום 2.7.2000</w:t>
      </w:r>
    </w:p>
    <w:p w:rsidR="000B6F72" w:rsidRPr="00F737F8" w:rsidRDefault="000B6F72" w:rsidP="000B6F72">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תש"ס-2000</w:t>
      </w:r>
    </w:p>
    <w:p w:rsidR="000B6F72" w:rsidRPr="00F737F8" w:rsidRDefault="000B6F72" w:rsidP="000B6F72">
      <w:pPr>
        <w:pStyle w:val="P00"/>
        <w:spacing w:before="0"/>
        <w:ind w:left="0" w:right="1134"/>
        <w:rPr>
          <w:rFonts w:hint="cs"/>
          <w:vanish/>
          <w:szCs w:val="20"/>
          <w:shd w:val="clear" w:color="auto" w:fill="FFFF99"/>
          <w:rtl/>
        </w:rPr>
      </w:pPr>
      <w:hyperlink r:id="rId16" w:history="1">
        <w:r w:rsidRPr="00F737F8">
          <w:rPr>
            <w:rStyle w:val="Hyperlink"/>
            <w:rFonts w:hint="cs"/>
            <w:vanish/>
            <w:szCs w:val="20"/>
            <w:shd w:val="clear" w:color="auto" w:fill="FFFF99"/>
            <w:rtl/>
          </w:rPr>
          <w:t>ק"ת תש"ס מס' 6023</w:t>
        </w:r>
      </w:hyperlink>
      <w:r w:rsidRPr="00F737F8">
        <w:rPr>
          <w:rFonts w:hint="cs"/>
          <w:vanish/>
          <w:szCs w:val="20"/>
          <w:shd w:val="clear" w:color="auto" w:fill="FFFF99"/>
          <w:rtl/>
        </w:rPr>
        <w:t xml:space="preserve"> מיום 6.3.2000 עמ' 375</w:t>
      </w:r>
    </w:p>
    <w:p w:rsidR="000B6F72" w:rsidRPr="00F737F8" w:rsidRDefault="000B6F72" w:rsidP="000B6F72">
      <w:pPr>
        <w:pStyle w:val="P00"/>
        <w:ind w:left="0" w:right="1134"/>
        <w:rPr>
          <w:vanish/>
          <w:sz w:val="22"/>
          <w:szCs w:val="22"/>
          <w:shd w:val="clear" w:color="auto" w:fill="FFFF99"/>
          <w:rtl/>
        </w:rPr>
      </w:pPr>
      <w:r w:rsidRPr="00F737F8">
        <w:rPr>
          <w:rStyle w:val="big-number"/>
          <w:rFonts w:cs="FrankRuehl"/>
          <w:vanish/>
          <w:sz w:val="22"/>
          <w:szCs w:val="22"/>
          <w:shd w:val="clear" w:color="auto" w:fill="FFFF99"/>
          <w:rtl/>
        </w:rPr>
        <w:t>13</w:t>
      </w:r>
      <w:r w:rsidRPr="00F737F8">
        <w:rPr>
          <w:rStyle w:val="big-number"/>
          <w:vanish/>
          <w:sz w:val="22"/>
          <w:szCs w:val="22"/>
          <w:shd w:val="clear" w:color="auto" w:fill="FFFF99"/>
          <w:rtl/>
        </w:rPr>
        <w:t>.</w:t>
      </w:r>
      <w:r w:rsidRPr="00F737F8">
        <w:rPr>
          <w:rStyle w:val="big-numbe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א)</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בתום תקופת החסכון יועמדו לרשות החוסך ההפקדות בתוספת הפרשי הצמדה, ריבית וכל הטבה נוספת והחוסך לא יהיה זכאי להפרשי הצמדה או לריבית או לכל הטבה נוספת על פי סעיפים 5, 6 ו-7 בעד התקופה שלאחר תום תקופת החסכון.</w:t>
      </w:r>
      <w:r w:rsidRPr="00F737F8">
        <w:rPr>
          <w:vanish/>
          <w:sz w:val="22"/>
          <w:szCs w:val="22"/>
          <w:shd w:val="clear" w:color="auto" w:fill="FFFF99"/>
          <w:rtl/>
        </w:rPr>
        <w:t xml:space="preserve"> </w:t>
      </w:r>
    </w:p>
    <w:p w:rsidR="000B6F72" w:rsidRPr="00F737F8" w:rsidRDefault="000B6F72" w:rsidP="000B6F72">
      <w:pPr>
        <w:pStyle w:val="P00"/>
        <w:spacing w:before="0"/>
        <w:ind w:left="0" w:right="1134"/>
        <w:rPr>
          <w:rStyle w:val="default"/>
          <w:rFonts w:cs="FrankRuehl"/>
          <w:vanish/>
          <w:sz w:val="22"/>
          <w:szCs w:val="22"/>
          <w:u w:val="single"/>
          <w:shd w:val="clear" w:color="auto" w:fill="FFFF99"/>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ב)</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 כאמור ב</w:t>
      </w:r>
      <w:r w:rsidRPr="00F737F8">
        <w:rPr>
          <w:rStyle w:val="default"/>
          <w:rFonts w:cs="FrankRuehl"/>
          <w:vanish/>
          <w:sz w:val="22"/>
          <w:szCs w:val="22"/>
          <w:u w:val="single"/>
          <w:shd w:val="clear" w:color="auto" w:fill="FFFF99"/>
          <w:rtl/>
        </w:rPr>
        <w:t>ס</w:t>
      </w:r>
      <w:r w:rsidRPr="00F737F8">
        <w:rPr>
          <w:rStyle w:val="default"/>
          <w:rFonts w:cs="FrankRuehl" w:hint="cs"/>
          <w:vanish/>
          <w:sz w:val="22"/>
          <w:szCs w:val="22"/>
          <w:u w:val="single"/>
          <w:shd w:val="clear" w:color="auto" w:fill="FFFF99"/>
          <w:rtl/>
        </w:rPr>
        <w:t>עיפים קטנים (ג) ו-(ד).</w:t>
      </w:r>
    </w:p>
    <w:p w:rsidR="000B6F72" w:rsidRPr="00F737F8" w:rsidRDefault="000B6F72" w:rsidP="000B6F72">
      <w:pPr>
        <w:pStyle w:val="P00"/>
        <w:spacing w:before="0"/>
        <w:ind w:left="0" w:right="1134"/>
        <w:rPr>
          <w:rStyle w:val="default"/>
          <w:rFonts w:cs="FrankRuehl"/>
          <w:vanish/>
          <w:sz w:val="22"/>
          <w:szCs w:val="22"/>
          <w:u w:val="single"/>
          <w:shd w:val="clear" w:color="auto" w:fill="FFFF99"/>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ג)</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p>
    <w:p w:rsidR="000B6F72" w:rsidRPr="00F737F8" w:rsidRDefault="000B6F72" w:rsidP="00F737F8">
      <w:pPr>
        <w:pStyle w:val="P00"/>
        <w:spacing w:before="0"/>
        <w:ind w:left="0" w:right="1134"/>
        <w:rPr>
          <w:rStyle w:val="default"/>
          <w:rFonts w:cs="FrankRuehl"/>
          <w:vanish/>
          <w:sz w:val="22"/>
          <w:szCs w:val="22"/>
          <w:u w:val="single"/>
          <w:shd w:val="clear" w:color="auto" w:fill="FFFF99"/>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ד)</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 xml:space="preserve">חלפו 10 חודשים ממועד העברת הכספים לפיקדון חודשי, והפיקדון מהווה פיקדון ללא תנועה, כהגדרתו בסעיף 2 לפקודת הבנקאות, 1941 (להלן </w:t>
      </w:r>
      <w:r w:rsidR="00F737F8" w:rsidRPr="00F737F8">
        <w:rPr>
          <w:rStyle w:val="default"/>
          <w:rFonts w:cs="FrankRuehl" w:hint="cs"/>
          <w:vanish/>
          <w:sz w:val="22"/>
          <w:szCs w:val="22"/>
          <w:u w:val="single"/>
          <w:shd w:val="clear" w:color="auto" w:fill="FFFF99"/>
          <w:rtl/>
        </w:rPr>
        <w:t>-</w:t>
      </w:r>
      <w:r w:rsidRPr="00F737F8">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w:t>
      </w:r>
      <w:r w:rsidRPr="00F737F8">
        <w:rPr>
          <w:rStyle w:val="default"/>
          <w:rFonts w:cs="FrankRuehl"/>
          <w:vanish/>
          <w:sz w:val="22"/>
          <w:szCs w:val="22"/>
          <w:u w:val="single"/>
          <w:shd w:val="clear" w:color="auto" w:fill="FFFF99"/>
          <w:rtl/>
        </w:rPr>
        <w:t>ל</w:t>
      </w:r>
      <w:r w:rsidRPr="00F737F8">
        <w:rPr>
          <w:rStyle w:val="default"/>
          <w:rFonts w:cs="FrankRuehl" w:hint="cs"/>
          <w:vanish/>
          <w:sz w:val="22"/>
          <w:szCs w:val="22"/>
          <w:u w:val="single"/>
          <w:shd w:val="clear" w:color="auto" w:fill="FFFF99"/>
          <w:rtl/>
        </w:rPr>
        <w:t>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w:t>
      </w:r>
      <w:r w:rsidRPr="00F737F8">
        <w:rPr>
          <w:rStyle w:val="default"/>
          <w:rFonts w:cs="FrankRuehl"/>
          <w:vanish/>
          <w:sz w:val="22"/>
          <w:szCs w:val="22"/>
          <w:u w:val="single"/>
          <w:shd w:val="clear" w:color="auto" w:fill="FFFF99"/>
          <w:rtl/>
        </w:rPr>
        <w:t xml:space="preserve">ם </w:t>
      </w:r>
      <w:r w:rsidRPr="00F737F8">
        <w:rPr>
          <w:rStyle w:val="default"/>
          <w:rFonts w:cs="FrankRuehl" w:hint="cs"/>
          <w:vanish/>
          <w:sz w:val="22"/>
          <w:szCs w:val="22"/>
          <w:u w:val="single"/>
          <w:shd w:val="clear" w:color="auto" w:fill="FFFF99"/>
          <w:rtl/>
        </w:rPr>
        <w:t>אלה עד לתום התקופה האמורה.</w:t>
      </w:r>
    </w:p>
    <w:p w:rsidR="000B6F72" w:rsidRPr="00581148" w:rsidRDefault="000B6F72" w:rsidP="000B6F72">
      <w:pPr>
        <w:pStyle w:val="P00"/>
        <w:spacing w:before="0"/>
        <w:ind w:left="0" w:right="1134"/>
        <w:rPr>
          <w:rStyle w:val="default"/>
          <w:rFonts w:cs="FrankRuehl" w:hint="cs"/>
          <w:sz w:val="2"/>
          <w:szCs w:val="2"/>
          <w:u w:val="single"/>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ה)</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w:t>
      </w:r>
      <w:r w:rsidRPr="00F737F8">
        <w:rPr>
          <w:rStyle w:val="default"/>
          <w:rFonts w:cs="FrankRuehl"/>
          <w:vanish/>
          <w:sz w:val="22"/>
          <w:szCs w:val="22"/>
          <w:u w:val="single"/>
          <w:shd w:val="clear" w:color="auto" w:fill="FFFF99"/>
          <w:rtl/>
        </w:rPr>
        <w:t>פ</w:t>
      </w:r>
      <w:r w:rsidRPr="00F737F8">
        <w:rPr>
          <w:rStyle w:val="default"/>
          <w:rFonts w:cs="FrankRuehl" w:hint="cs"/>
          <w:vanish/>
          <w:sz w:val="22"/>
          <w:szCs w:val="22"/>
          <w:u w:val="single"/>
          <w:shd w:val="clear" w:color="auto" w:fill="FFFF99"/>
          <w:rtl/>
        </w:rPr>
        <w:t>וטרופוס הכללי את הפרטים הידועים לו על זהות החוסך ועל סכום הפיקדון.</w:t>
      </w:r>
      <w:bookmarkEnd w:id="24"/>
    </w:p>
    <w:p w:rsidR="00C25788" w:rsidRDefault="00C25788">
      <w:pPr>
        <w:pStyle w:val="P00"/>
        <w:spacing w:before="72"/>
        <w:ind w:left="0" w:right="1134"/>
        <w:rPr>
          <w:rStyle w:val="default"/>
          <w:rFonts w:cs="FrankRuehl"/>
          <w:rtl/>
        </w:rPr>
      </w:pPr>
      <w:bookmarkStart w:id="25" w:name="Seif18"/>
      <w:bookmarkEnd w:id="25"/>
      <w:r>
        <w:rPr>
          <w:lang w:val="he-IL"/>
        </w:rPr>
        <w:pict>
          <v:rect id="_x0000_s1055" style="position:absolute;left:0;text-align:left;margin-left:464.5pt;margin-top:8.05pt;width:75.05pt;height:20.6pt;z-index:251671552" o:allowincell="f" filled="f" stroked="f" strokecolor="lime" strokeweight=".25pt">
            <v:textbox inset="0,0,0,0">
              <w:txbxContent>
                <w:p w:rsidR="00C25788" w:rsidRDefault="00C25788">
                  <w:pPr>
                    <w:spacing w:line="160" w:lineRule="exact"/>
                    <w:jc w:val="left"/>
                    <w:rPr>
                      <w:rFonts w:cs="Miriam" w:hint="cs"/>
                      <w:szCs w:val="18"/>
                      <w:rtl/>
                    </w:rPr>
                  </w:pPr>
                  <w:r>
                    <w:rPr>
                      <w:rFonts w:cs="Miriam"/>
                      <w:szCs w:val="18"/>
                      <w:rtl/>
                    </w:rPr>
                    <w:t>ח</w:t>
                  </w:r>
                  <w:r w:rsidR="00F737F8">
                    <w:rPr>
                      <w:rFonts w:cs="Miriam" w:hint="cs"/>
                      <w:szCs w:val="18"/>
                      <w:rtl/>
                    </w:rPr>
                    <w:t>ישוב מועדים</w:t>
                  </w:r>
                </w:p>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מועד משיכת כספים כלשהו המוזכר בתנאי התכנית ביום שאיננו יום עסקים, יחול אותו מועד ביום העסקים שאחריו. ואול</w:t>
      </w:r>
      <w:r>
        <w:rPr>
          <w:rStyle w:val="default"/>
          <w:rFonts w:cs="FrankRuehl"/>
          <w:rtl/>
        </w:rPr>
        <w:t>ם</w:t>
      </w:r>
      <w:r>
        <w:rPr>
          <w:rStyle w:val="default"/>
          <w:rFonts w:cs="FrankRuehl" w:hint="cs"/>
          <w:rtl/>
        </w:rPr>
        <w:t xml:space="preserve"> אם המועד למשיכת הכספים לפי תנאי התכנית חל ביום שבו היה מתפרסם המדד שאליו מוצמדת התכנית, אילו היה זה יום עסקים, או ביום האחרון בחודש, יחול אותו מועד ביום העסקים שלפניו.</w:t>
      </w:r>
    </w:p>
    <w:p w:rsidR="00C25788" w:rsidRDefault="00C25788">
      <w:pPr>
        <w:pStyle w:val="P00"/>
        <w:spacing w:before="72"/>
        <w:ind w:left="0" w:right="1134"/>
        <w:rPr>
          <w:rStyle w:val="default"/>
          <w:rFonts w:cs="FrankRuehl" w:hint="cs"/>
          <w:rtl/>
        </w:rPr>
      </w:pPr>
      <w:r>
        <w:rPr>
          <w:lang w:val="he-IL"/>
        </w:rPr>
        <w:pict>
          <v:rect id="_x0000_s1056" style="position:absolute;left:0;text-align:left;margin-left:464.5pt;margin-top:8.05pt;width:75.05pt;height:13pt;z-index:251672576" o:allowincell="f" filled="f" stroked="f" strokecolor="lime" strokeweight=".25pt">
            <v:textbox inset="0,0,0,0">
              <w:txbxContent>
                <w:p w:rsidR="00C25788" w:rsidRDefault="00C25788" w:rsidP="00F737F8">
                  <w:pPr>
                    <w:spacing w:line="160" w:lineRule="exact"/>
                    <w:jc w:val="left"/>
                    <w:rPr>
                      <w:rFonts w:cs="Miriam"/>
                      <w:noProof/>
                      <w:szCs w:val="18"/>
                      <w:rtl/>
                    </w:rPr>
                  </w:pPr>
                  <w:r>
                    <w:rPr>
                      <w:rFonts w:cs="Miriam"/>
                      <w:szCs w:val="18"/>
                      <w:rtl/>
                    </w:rPr>
                    <w:t>ת</w:t>
                  </w:r>
                  <w:r>
                    <w:rPr>
                      <w:rFonts w:cs="Miriam" w:hint="cs"/>
                      <w:szCs w:val="18"/>
                      <w:rtl/>
                    </w:rPr>
                    <w:t>ק' תש"ס</w:t>
                  </w:r>
                  <w:r w:rsidR="00F737F8">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w:t>
      </w:r>
      <w:r>
        <w:rPr>
          <w:rStyle w:val="default"/>
          <w:rFonts w:cs="FrankRuehl"/>
          <w:rtl/>
        </w:rPr>
        <w:t>ד</w:t>
      </w:r>
      <w:r>
        <w:rPr>
          <w:rStyle w:val="default"/>
          <w:rFonts w:cs="FrankRuehl" w:hint="cs"/>
          <w:rtl/>
        </w:rPr>
        <w:t>ה לפי סעיף 5 וחישוב הריבית לפי סעיף 6, בהתאם למועד המשיכה בפועל.</w:t>
      </w:r>
    </w:p>
    <w:p w:rsidR="000B6F72" w:rsidRPr="00F737F8" w:rsidRDefault="000B6F72" w:rsidP="000B6F72">
      <w:pPr>
        <w:pStyle w:val="P00"/>
        <w:tabs>
          <w:tab w:val="clear" w:pos="6259"/>
        </w:tabs>
        <w:spacing w:before="0"/>
        <w:ind w:left="0" w:right="1134"/>
        <w:rPr>
          <w:rFonts w:hint="cs"/>
          <w:vanish/>
          <w:szCs w:val="20"/>
          <w:shd w:val="clear" w:color="auto" w:fill="FFFF99"/>
          <w:rtl/>
        </w:rPr>
      </w:pPr>
      <w:bookmarkStart w:id="26" w:name="Rov32"/>
      <w:r w:rsidRPr="00F737F8">
        <w:rPr>
          <w:rFonts w:hint="cs"/>
          <w:vanish/>
          <w:color w:val="FF0000"/>
          <w:szCs w:val="20"/>
          <w:shd w:val="clear" w:color="auto" w:fill="FFFF99"/>
          <w:rtl/>
        </w:rPr>
        <w:t>מיום 2.7.2000</w:t>
      </w:r>
    </w:p>
    <w:p w:rsidR="000B6F72" w:rsidRPr="00F737F8" w:rsidRDefault="000B6F72" w:rsidP="000B6F72">
      <w:pPr>
        <w:pStyle w:val="P00"/>
        <w:spacing w:before="0"/>
        <w:ind w:left="0" w:right="1134"/>
        <w:rPr>
          <w:rFonts w:hint="cs"/>
          <w:b/>
          <w:bCs/>
          <w:vanish/>
          <w:szCs w:val="20"/>
          <w:shd w:val="clear" w:color="auto" w:fill="FFFF99"/>
          <w:rtl/>
        </w:rPr>
      </w:pPr>
      <w:r w:rsidRPr="00F737F8">
        <w:rPr>
          <w:rFonts w:hint="cs"/>
          <w:b/>
          <w:bCs/>
          <w:vanish/>
          <w:szCs w:val="20"/>
          <w:shd w:val="clear" w:color="auto" w:fill="FFFF99"/>
          <w:rtl/>
        </w:rPr>
        <w:t>תק' תש"ס-2000</w:t>
      </w:r>
    </w:p>
    <w:p w:rsidR="000B6F72" w:rsidRPr="00F737F8" w:rsidRDefault="000B6F72" w:rsidP="000B6F72">
      <w:pPr>
        <w:pStyle w:val="P00"/>
        <w:spacing w:before="0"/>
        <w:ind w:left="0" w:right="1134"/>
        <w:rPr>
          <w:rFonts w:hint="cs"/>
          <w:vanish/>
          <w:szCs w:val="20"/>
          <w:shd w:val="clear" w:color="auto" w:fill="FFFF99"/>
          <w:rtl/>
        </w:rPr>
      </w:pPr>
      <w:hyperlink r:id="rId17" w:history="1">
        <w:r w:rsidRPr="00F737F8">
          <w:rPr>
            <w:rStyle w:val="Hyperlink"/>
            <w:rFonts w:hint="cs"/>
            <w:vanish/>
            <w:szCs w:val="20"/>
            <w:shd w:val="clear" w:color="auto" w:fill="FFFF99"/>
            <w:rtl/>
          </w:rPr>
          <w:t>ק"ת תש"ס מס' 6023</w:t>
        </w:r>
      </w:hyperlink>
      <w:r w:rsidRPr="00F737F8">
        <w:rPr>
          <w:rFonts w:hint="cs"/>
          <w:vanish/>
          <w:szCs w:val="20"/>
          <w:shd w:val="clear" w:color="auto" w:fill="FFFF99"/>
          <w:rtl/>
        </w:rPr>
        <w:t xml:space="preserve"> מיום 6.3.2000 עמ' 376</w:t>
      </w:r>
    </w:p>
    <w:p w:rsidR="000B6F72" w:rsidRPr="00F737F8" w:rsidRDefault="000B6F72" w:rsidP="000B6F72">
      <w:pPr>
        <w:pStyle w:val="P00"/>
        <w:ind w:left="0" w:right="1134"/>
        <w:rPr>
          <w:rStyle w:val="default"/>
          <w:rFonts w:cs="FrankRuehl"/>
          <w:vanish/>
          <w:sz w:val="22"/>
          <w:szCs w:val="22"/>
          <w:shd w:val="clear" w:color="auto" w:fill="FFFF99"/>
          <w:rtl/>
        </w:rPr>
      </w:pPr>
      <w:r w:rsidRPr="00F737F8">
        <w:rPr>
          <w:rStyle w:val="big-number"/>
          <w:rFonts w:cs="FrankRuehl"/>
          <w:vanish/>
          <w:sz w:val="22"/>
          <w:szCs w:val="22"/>
          <w:shd w:val="clear" w:color="auto" w:fill="FFFF99"/>
          <w:rtl/>
        </w:rPr>
        <w:t>14.</w:t>
      </w:r>
      <w:r w:rsidRPr="00F737F8">
        <w:rPr>
          <w:rStyle w:val="big-number"/>
          <w:rFonts w:cs="FrankRuehl"/>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א)</w:t>
      </w:r>
      <w:r w:rsidRPr="00F737F8">
        <w:rPr>
          <w:rStyle w:val="default"/>
          <w:rFonts w:cs="FrankRuehl"/>
          <w:vanish/>
          <w:sz w:val="22"/>
          <w:szCs w:val="22"/>
          <w:shd w:val="clear" w:color="auto" w:fill="FFFF99"/>
          <w:rtl/>
        </w:rPr>
        <w:tab/>
      </w:r>
      <w:r w:rsidRPr="00F737F8">
        <w:rPr>
          <w:rStyle w:val="default"/>
          <w:rFonts w:cs="FrankRuehl" w:hint="cs"/>
          <w:vanish/>
          <w:sz w:val="22"/>
          <w:szCs w:val="22"/>
          <w:shd w:val="clear" w:color="auto" w:fill="FFFF99"/>
          <w:rtl/>
        </w:rPr>
        <w:t xml:space="preserve">חל מועד משיכת כספים כלשהו המוזכר בתנאי התכנית ביום שאיננו יום עסקים, יחול אותו מועד ביום העסקים שאחריו. </w:t>
      </w:r>
      <w:r w:rsidRPr="00F737F8">
        <w:rPr>
          <w:rStyle w:val="default"/>
          <w:rFonts w:cs="FrankRuehl" w:hint="cs"/>
          <w:vanish/>
          <w:sz w:val="22"/>
          <w:szCs w:val="22"/>
          <w:u w:val="single"/>
          <w:shd w:val="clear" w:color="auto" w:fill="FFFF99"/>
          <w:rtl/>
        </w:rPr>
        <w:t>ואול</w:t>
      </w:r>
      <w:r w:rsidRPr="00F737F8">
        <w:rPr>
          <w:rStyle w:val="default"/>
          <w:rFonts w:cs="FrankRuehl"/>
          <w:vanish/>
          <w:sz w:val="22"/>
          <w:szCs w:val="22"/>
          <w:u w:val="single"/>
          <w:shd w:val="clear" w:color="auto" w:fill="FFFF99"/>
          <w:rtl/>
        </w:rPr>
        <w:t>ם</w:t>
      </w:r>
      <w:r w:rsidRPr="00F737F8">
        <w:rPr>
          <w:rStyle w:val="default"/>
          <w:rFonts w:cs="FrankRuehl" w:hint="cs"/>
          <w:vanish/>
          <w:sz w:val="22"/>
          <w:szCs w:val="22"/>
          <w:u w:val="single"/>
          <w:shd w:val="clear" w:color="auto" w:fill="FFFF99"/>
          <w:rtl/>
        </w:rPr>
        <w:t xml:space="preserve"> אם המועד למשיכת הכספים לפי תנאי התכנית חל ביום שבו היה מתפרסם המדד שאליו מוצמדת התכנית, אילו היה זה יום עסקים, או ביום האחרון בחודש, יחול אותו מועד ביום העסקים שלפניו.</w:t>
      </w:r>
    </w:p>
    <w:p w:rsidR="000B6F72" w:rsidRPr="00647E6D" w:rsidRDefault="000B6F72" w:rsidP="00647E6D">
      <w:pPr>
        <w:pStyle w:val="P00"/>
        <w:spacing w:before="0"/>
        <w:ind w:left="0" w:right="1134"/>
        <w:rPr>
          <w:rStyle w:val="default"/>
          <w:rFonts w:cs="FrankRuehl" w:hint="cs"/>
          <w:sz w:val="2"/>
          <w:szCs w:val="2"/>
          <w:u w:val="single"/>
          <w:rtl/>
        </w:rPr>
      </w:pPr>
      <w:r w:rsidRPr="00F737F8">
        <w:rPr>
          <w:vanish/>
          <w:sz w:val="22"/>
          <w:szCs w:val="22"/>
          <w:shd w:val="clear" w:color="auto" w:fill="FFFF99"/>
          <w:rtl/>
        </w:rPr>
        <w:tab/>
      </w:r>
      <w:r w:rsidRPr="00F737F8">
        <w:rPr>
          <w:rStyle w:val="default"/>
          <w:rFonts w:cs="FrankRuehl"/>
          <w:vanish/>
          <w:sz w:val="22"/>
          <w:szCs w:val="22"/>
          <w:u w:val="single"/>
          <w:shd w:val="clear" w:color="auto" w:fill="FFFF99"/>
          <w:rtl/>
        </w:rPr>
        <w:t>(</w:t>
      </w:r>
      <w:r w:rsidRPr="00F737F8">
        <w:rPr>
          <w:rStyle w:val="default"/>
          <w:rFonts w:cs="FrankRuehl" w:hint="cs"/>
          <w:vanish/>
          <w:sz w:val="22"/>
          <w:szCs w:val="22"/>
          <w:u w:val="single"/>
          <w:shd w:val="clear" w:color="auto" w:fill="FFFF99"/>
          <w:rtl/>
        </w:rPr>
        <w:t>ב)</w:t>
      </w:r>
      <w:r w:rsidRPr="00F737F8">
        <w:rPr>
          <w:rStyle w:val="default"/>
          <w:rFonts w:cs="FrankRuehl"/>
          <w:vanish/>
          <w:sz w:val="22"/>
          <w:szCs w:val="22"/>
          <w:u w:val="single"/>
          <w:shd w:val="clear" w:color="auto" w:fill="FFFF99"/>
          <w:rtl/>
        </w:rPr>
        <w:tab/>
      </w:r>
      <w:r w:rsidRPr="00F737F8">
        <w:rPr>
          <w:rStyle w:val="default"/>
          <w:rFonts w:cs="FrankRuehl" w:hint="cs"/>
          <w:vanish/>
          <w:sz w:val="22"/>
          <w:szCs w:val="22"/>
          <w:u w:val="single"/>
          <w:shd w:val="clear" w:color="auto" w:fill="FFFF99"/>
          <w:rtl/>
        </w:rPr>
        <w:t>השתנה מועד משיכת הכספים עקב האמור בסעיף קטן (א), יהיה חישוב ההצמ</w:t>
      </w:r>
      <w:r w:rsidRPr="00F737F8">
        <w:rPr>
          <w:rStyle w:val="default"/>
          <w:rFonts w:cs="FrankRuehl"/>
          <w:vanish/>
          <w:sz w:val="22"/>
          <w:szCs w:val="22"/>
          <w:u w:val="single"/>
          <w:shd w:val="clear" w:color="auto" w:fill="FFFF99"/>
          <w:rtl/>
        </w:rPr>
        <w:t>ד</w:t>
      </w:r>
      <w:r w:rsidRPr="00F737F8">
        <w:rPr>
          <w:rStyle w:val="default"/>
          <w:rFonts w:cs="FrankRuehl" w:hint="cs"/>
          <w:vanish/>
          <w:sz w:val="22"/>
          <w:szCs w:val="22"/>
          <w:u w:val="single"/>
          <w:shd w:val="clear" w:color="auto" w:fill="FFFF99"/>
          <w:rtl/>
        </w:rPr>
        <w:t>ה לפי סעיף 5 וחישוב הריבית לפי סעיף 6, בהתאם למועד המשיכה בפועל.</w:t>
      </w:r>
      <w:bookmarkEnd w:id="26"/>
    </w:p>
    <w:p w:rsidR="00C25788" w:rsidRDefault="00C25788">
      <w:pPr>
        <w:pStyle w:val="P00"/>
        <w:spacing w:before="72"/>
        <w:ind w:left="0" w:right="1134"/>
        <w:rPr>
          <w:rStyle w:val="default"/>
          <w:rFonts w:cs="FrankRuehl"/>
          <w:rtl/>
        </w:rPr>
      </w:pPr>
      <w:bookmarkStart w:id="27" w:name="Seif19"/>
      <w:bookmarkEnd w:id="27"/>
      <w:r>
        <w:rPr>
          <w:lang w:val="he-IL"/>
        </w:rPr>
        <w:pict>
          <v:rect id="_x0000_s1057" style="position:absolute;left:0;text-align:left;margin-left:464.5pt;margin-top:8.05pt;width:75.05pt;height:13pt;z-index:251673600" o:allowincell="f" filled="f" stroked="f" strokecolor="lime" strokeweight=".25pt">
            <v:textbox inset="0,0,0,0">
              <w:txbxContent>
                <w:p w:rsidR="00C25788" w:rsidRDefault="00C25788">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C25788" w:rsidRDefault="00C257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התכנית יהי</w:t>
      </w:r>
      <w:r>
        <w:rPr>
          <w:rStyle w:val="default"/>
          <w:rFonts w:cs="FrankRuehl"/>
          <w:rtl/>
        </w:rPr>
        <w:t>ו</w:t>
      </w:r>
      <w:r>
        <w:rPr>
          <w:rStyle w:val="default"/>
          <w:rFonts w:cs="FrankRuehl" w:hint="cs"/>
          <w:rtl/>
        </w:rPr>
        <w:t xml:space="preserve"> כאמור בתוספת זו.</w:t>
      </w:r>
    </w:p>
    <w:p w:rsidR="00C25788" w:rsidRDefault="00C25788" w:rsidP="00F737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התכנית,</w:t>
      </w:r>
      <w:r>
        <w:rPr>
          <w:rStyle w:val="default"/>
          <w:rFonts w:cs="FrankRuehl"/>
          <w:rtl/>
        </w:rPr>
        <w:t xml:space="preserve"> </w:t>
      </w:r>
      <w:r>
        <w:rPr>
          <w:rStyle w:val="default"/>
          <w:rFonts w:cs="FrankRuehl" w:hint="cs"/>
          <w:rtl/>
        </w:rPr>
        <w:t>לתקופה של עד שלושה חודשים.</w:t>
      </w:r>
    </w:p>
    <w:p w:rsidR="00C25788" w:rsidRDefault="00C257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לחוסך מראש את כל תנאי התכנית, לרבות שיטת חישוב זכאותו לפי סעיפים 9 עד 13.</w:t>
      </w:r>
    </w:p>
    <w:p w:rsidR="00C25788" w:rsidRDefault="00C257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קודם להפעלת התכנית יתקשר הבנק עם בנק למשכנתאות אשר באמצעותו יו</w:t>
      </w:r>
      <w:r>
        <w:rPr>
          <w:rStyle w:val="default"/>
          <w:rFonts w:cs="FrankRuehl"/>
          <w:rtl/>
        </w:rPr>
        <w:t>ע</w:t>
      </w:r>
      <w:r>
        <w:rPr>
          <w:rStyle w:val="default"/>
          <w:rFonts w:cs="FrankRuehl" w:hint="cs"/>
          <w:rtl/>
        </w:rPr>
        <w:t>נקו הלוואות לחוסכים אשר מתקיים לגביהם אחד התנאים המפורטים בסעיף 11; פרטי הזכאות להלוואה ופרטי בנק המשכנתאות שבאמצעותו יוענקו הלוואות יימסרו לחוסך בעת הצטרפותו לתכנית.</w:t>
      </w:r>
    </w:p>
    <w:p w:rsidR="00C25788" w:rsidRDefault="00C25788">
      <w:pPr>
        <w:pStyle w:val="P00"/>
        <w:spacing w:before="72"/>
        <w:ind w:left="0" w:right="1134"/>
        <w:rPr>
          <w:rStyle w:val="default"/>
          <w:rFonts w:cs="FrankRuehl"/>
          <w:rtl/>
        </w:rPr>
      </w:pPr>
    </w:p>
    <w:p w:rsidR="00C25788" w:rsidRDefault="00C25788">
      <w:pPr>
        <w:pStyle w:val="P00"/>
        <w:spacing w:before="72"/>
        <w:ind w:left="0" w:right="1134"/>
        <w:rPr>
          <w:rStyle w:val="default"/>
          <w:rFonts w:cs="FrankRuehl"/>
          <w:rtl/>
        </w:rPr>
      </w:pPr>
    </w:p>
    <w:p w:rsidR="00C25788" w:rsidRPr="00F737F8" w:rsidRDefault="00C25788" w:rsidP="00F737F8">
      <w:pPr>
        <w:pStyle w:val="sig-1"/>
        <w:widowControl/>
        <w:tabs>
          <w:tab w:val="clear" w:pos="851"/>
          <w:tab w:val="clear" w:pos="2835"/>
          <w:tab w:val="clear" w:pos="4820"/>
          <w:tab w:val="center" w:pos="1985"/>
          <w:tab w:val="center" w:pos="4536"/>
        </w:tabs>
        <w:spacing w:before="72"/>
        <w:ind w:left="0" w:right="1134"/>
        <w:rPr>
          <w:sz w:val="26"/>
          <w:szCs w:val="26"/>
          <w:rtl/>
        </w:rPr>
      </w:pPr>
      <w:r w:rsidRPr="00F737F8">
        <w:rPr>
          <w:sz w:val="26"/>
          <w:szCs w:val="26"/>
          <w:rtl/>
        </w:rPr>
        <w:t>כ</w:t>
      </w:r>
      <w:r w:rsidRPr="00F737F8">
        <w:rPr>
          <w:rFonts w:hint="cs"/>
          <w:sz w:val="26"/>
          <w:szCs w:val="26"/>
          <w:rtl/>
        </w:rPr>
        <w:t>"א באב תשנ"ג (8 באוגוסט 1993)</w:t>
      </w:r>
      <w:r w:rsidRPr="00F737F8">
        <w:rPr>
          <w:sz w:val="26"/>
          <w:szCs w:val="26"/>
          <w:rtl/>
        </w:rPr>
        <w:tab/>
      </w:r>
      <w:r w:rsidRPr="00F737F8">
        <w:rPr>
          <w:rFonts w:hint="cs"/>
          <w:sz w:val="26"/>
          <w:szCs w:val="26"/>
          <w:rtl/>
        </w:rPr>
        <w:t>אברהם (בייגה) שוחט</w:t>
      </w:r>
    </w:p>
    <w:p w:rsidR="00C25788" w:rsidRDefault="00C25788">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C25788" w:rsidRPr="00F737F8" w:rsidRDefault="00C25788" w:rsidP="00F737F8">
      <w:pPr>
        <w:pStyle w:val="P00"/>
        <w:spacing w:before="72"/>
        <w:ind w:left="0" w:right="1134"/>
        <w:rPr>
          <w:rStyle w:val="default"/>
          <w:rFonts w:cs="FrankRuehl"/>
          <w:rtl/>
        </w:rPr>
      </w:pPr>
      <w:bookmarkStart w:id="28" w:name="LawPartEnd"/>
    </w:p>
    <w:bookmarkEnd w:id="28"/>
    <w:p w:rsidR="006805B2" w:rsidRDefault="006805B2" w:rsidP="006805B2">
      <w:pPr>
        <w:pStyle w:val="sig-0"/>
        <w:ind w:left="0" w:right="1134"/>
        <w:rPr>
          <w:rFonts w:cs="FrankRuehl"/>
          <w:sz w:val="16"/>
          <w:szCs w:val="16"/>
        </w:rPr>
      </w:pPr>
      <w:r>
        <w:rPr>
          <w:rFonts w:cs="FrankRuehl" w:hint="cs"/>
          <w:sz w:val="16"/>
          <w:szCs w:val="16"/>
          <w:rtl/>
        </w:rPr>
        <w:t>גפני</w:t>
      </w:r>
    </w:p>
    <w:p w:rsidR="00C25788" w:rsidRPr="00F737F8" w:rsidRDefault="00C25788" w:rsidP="00F737F8">
      <w:pPr>
        <w:pStyle w:val="P00"/>
        <w:spacing w:before="72"/>
        <w:ind w:left="0" w:right="1134"/>
        <w:rPr>
          <w:rStyle w:val="default"/>
          <w:rFonts w:cs="FrankRuehl"/>
          <w:rtl/>
        </w:rPr>
      </w:pPr>
    </w:p>
    <w:sectPr w:rsidR="00C25788" w:rsidRPr="00F737F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3AE" w:rsidRDefault="005243AE">
      <w:r>
        <w:separator/>
      </w:r>
    </w:p>
  </w:endnote>
  <w:endnote w:type="continuationSeparator" w:id="0">
    <w:p w:rsidR="005243AE" w:rsidRDefault="0052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788" w:rsidRDefault="00C257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25788" w:rsidRDefault="00C257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5788" w:rsidRDefault="00C257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F1E">
      <w:rPr>
        <w:rFonts w:cs="TopType Jerushalmi"/>
        <w:noProof/>
        <w:color w:val="000000"/>
        <w:sz w:val="14"/>
        <w:szCs w:val="14"/>
      </w:rPr>
      <w:t>Z:\000000000000-law\yael\revadim\08-12-04\p180_061.doc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788" w:rsidRDefault="00C257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54C1">
      <w:rPr>
        <w:rFonts w:hAnsi="FrankRuehl" w:cs="FrankRuehl"/>
        <w:noProof/>
        <w:sz w:val="24"/>
        <w:szCs w:val="24"/>
        <w:rtl/>
      </w:rPr>
      <w:t>3</w:t>
    </w:r>
    <w:r>
      <w:rPr>
        <w:rFonts w:hAnsi="FrankRuehl" w:cs="FrankRuehl"/>
        <w:sz w:val="24"/>
        <w:szCs w:val="24"/>
        <w:rtl/>
      </w:rPr>
      <w:fldChar w:fldCharType="end"/>
    </w:r>
  </w:p>
  <w:p w:rsidR="00C25788" w:rsidRDefault="00C257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5788" w:rsidRDefault="00C257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F1E">
      <w:rPr>
        <w:rFonts w:cs="TopType Jerushalmi"/>
        <w:noProof/>
        <w:color w:val="000000"/>
        <w:sz w:val="14"/>
        <w:szCs w:val="14"/>
      </w:rPr>
      <w:t>Z:\000000000000-law\yael\revadim\08-12-04\p180_061.doc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3AE" w:rsidRDefault="005243AE" w:rsidP="009B3E00">
      <w:pPr>
        <w:spacing w:before="60" w:line="240" w:lineRule="auto"/>
        <w:ind w:right="1134"/>
      </w:pPr>
      <w:r>
        <w:separator/>
      </w:r>
    </w:p>
  </w:footnote>
  <w:footnote w:type="continuationSeparator" w:id="0">
    <w:p w:rsidR="005243AE" w:rsidRDefault="005243AE">
      <w:r>
        <w:continuationSeparator/>
      </w:r>
    </w:p>
  </w:footnote>
  <w:footnote w:id="1">
    <w:p w:rsidR="009B3E00" w:rsidRDefault="009B3E00" w:rsidP="009B3E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B3E00">
        <w:rPr>
          <w:sz w:val="20"/>
          <w:rtl/>
        </w:rPr>
        <w:t xml:space="preserve">* </w:t>
      </w:r>
      <w:r>
        <w:rPr>
          <w:sz w:val="20"/>
          <w:rtl/>
        </w:rPr>
        <w:t>פ</w:t>
      </w:r>
      <w:r>
        <w:rPr>
          <w:rFonts w:hint="cs"/>
          <w:sz w:val="20"/>
          <w:rtl/>
        </w:rPr>
        <w:t xml:space="preserve">ורסמו </w:t>
      </w:r>
      <w:hyperlink r:id="rId1" w:history="1">
        <w:r w:rsidRPr="00F57528">
          <w:rPr>
            <w:rStyle w:val="Hyperlink"/>
            <w:rFonts w:hint="cs"/>
            <w:sz w:val="20"/>
            <w:rtl/>
          </w:rPr>
          <w:t>ק"ת ת</w:t>
        </w:r>
        <w:r w:rsidRPr="00F57528">
          <w:rPr>
            <w:rStyle w:val="Hyperlink"/>
            <w:rFonts w:hint="cs"/>
            <w:sz w:val="20"/>
            <w:rtl/>
          </w:rPr>
          <w:t>שנ"ג מס' 5543</w:t>
        </w:r>
      </w:hyperlink>
      <w:r>
        <w:rPr>
          <w:rFonts w:hint="cs"/>
          <w:sz w:val="20"/>
          <w:rtl/>
        </w:rPr>
        <w:t xml:space="preserve"> מיום 6.9.1993 עמ' 1120.</w:t>
      </w:r>
    </w:p>
    <w:p w:rsidR="009B3E00" w:rsidRDefault="009B3E00" w:rsidP="005606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r w:rsidR="00D554C1">
        <w:rPr>
          <w:rFonts w:hint="cs"/>
          <w:sz w:val="20"/>
          <w:rtl/>
        </w:rPr>
        <w:t xml:space="preserve">*** </w:t>
      </w:r>
      <w:hyperlink r:id="rId2" w:history="1">
        <w:r w:rsidRPr="00F57528">
          <w:rPr>
            <w:rStyle w:val="Hyperlink"/>
            <w:rFonts w:hint="cs"/>
            <w:sz w:val="20"/>
            <w:rtl/>
          </w:rPr>
          <w:t>ק"ת תשנ"ד מס</w:t>
        </w:r>
        <w:r w:rsidRPr="00F57528">
          <w:rPr>
            <w:rStyle w:val="Hyperlink"/>
            <w:rFonts w:hint="cs"/>
            <w:sz w:val="20"/>
            <w:rtl/>
          </w:rPr>
          <w:t>' 5561</w:t>
        </w:r>
      </w:hyperlink>
      <w:r>
        <w:rPr>
          <w:rFonts w:hint="cs"/>
          <w:sz w:val="20"/>
          <w:rtl/>
        </w:rPr>
        <w:t xml:space="preserve"> מיום 16.11.1</w:t>
      </w:r>
      <w:r>
        <w:rPr>
          <w:sz w:val="20"/>
          <w:rtl/>
        </w:rPr>
        <w:t xml:space="preserve">993 </w:t>
      </w:r>
      <w:r>
        <w:rPr>
          <w:rFonts w:hint="cs"/>
          <w:sz w:val="20"/>
          <w:rtl/>
        </w:rPr>
        <w:t>עמ' 202</w:t>
      </w:r>
      <w:r w:rsidR="005606B1">
        <w:rPr>
          <w:rFonts w:hint="cs"/>
          <w:sz w:val="20"/>
          <w:rtl/>
        </w:rPr>
        <w:t xml:space="preserve"> </w:t>
      </w:r>
      <w:r w:rsidR="005606B1">
        <w:rPr>
          <w:sz w:val="20"/>
          <w:rtl/>
        </w:rPr>
        <w:t>–</w:t>
      </w:r>
      <w:r w:rsidR="005606B1">
        <w:rPr>
          <w:rFonts w:hint="cs"/>
          <w:sz w:val="20"/>
          <w:rtl/>
        </w:rPr>
        <w:t xml:space="preserve"> תק' תשנ"ד-1993 בתקנה 1(7) לתקנות עידוד החסכון (תכניות חסכון ופטור ממס הכנסה) (הוספת בנק מפעיל תכניות החסכון), תשנ"ד-1993</w:t>
      </w:r>
      <w:r>
        <w:rPr>
          <w:rFonts w:hint="cs"/>
          <w:sz w:val="20"/>
          <w:rtl/>
        </w:rPr>
        <w:t>.</w:t>
      </w:r>
      <w:r w:rsidR="00D554C1">
        <w:rPr>
          <w:rFonts w:hint="cs"/>
          <w:sz w:val="20"/>
          <w:rtl/>
        </w:rPr>
        <w:t xml:space="preserve"> ###</w:t>
      </w:r>
    </w:p>
    <w:p w:rsidR="009B3E00" w:rsidRDefault="009B3E00" w:rsidP="005606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F57528">
          <w:rPr>
            <w:rStyle w:val="Hyperlink"/>
            <w:sz w:val="20"/>
            <w:rtl/>
          </w:rPr>
          <w:t>ק</w:t>
        </w:r>
        <w:r w:rsidRPr="00F57528">
          <w:rPr>
            <w:rStyle w:val="Hyperlink"/>
            <w:rFonts w:hint="cs"/>
            <w:sz w:val="20"/>
            <w:rtl/>
          </w:rPr>
          <w:t>"ת תשנ"ה</w:t>
        </w:r>
        <w:r w:rsidRPr="00F57528">
          <w:rPr>
            <w:rStyle w:val="Hyperlink"/>
            <w:rFonts w:hint="cs"/>
            <w:sz w:val="20"/>
            <w:rtl/>
          </w:rPr>
          <w:t xml:space="preserve"> מס' 5626</w:t>
        </w:r>
      </w:hyperlink>
      <w:r>
        <w:rPr>
          <w:rFonts w:hint="cs"/>
          <w:sz w:val="20"/>
          <w:rtl/>
        </w:rPr>
        <w:t xml:space="preserve"> מיום 18.9.1994 עמ' 35 </w:t>
      </w:r>
      <w:r w:rsidR="005606B1">
        <w:rPr>
          <w:sz w:val="20"/>
          <w:rtl/>
        </w:rPr>
        <w:t>–</w:t>
      </w:r>
      <w:r>
        <w:rPr>
          <w:rFonts w:hint="cs"/>
          <w:sz w:val="20"/>
          <w:rtl/>
        </w:rPr>
        <w:t xml:space="preserve"> תק' תשנ"ה</w:t>
      </w:r>
      <w:r w:rsidR="005606B1">
        <w:rPr>
          <w:rFonts w:hint="cs"/>
          <w:sz w:val="20"/>
          <w:rtl/>
        </w:rPr>
        <w:t>-</w:t>
      </w:r>
      <w:r>
        <w:rPr>
          <w:rFonts w:hint="cs"/>
          <w:sz w:val="20"/>
          <w:rtl/>
        </w:rPr>
        <w:t>1994.</w:t>
      </w:r>
    </w:p>
    <w:p w:rsidR="00536C43" w:rsidRDefault="00536C43" w:rsidP="00AE5E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536C43">
          <w:rPr>
            <w:rStyle w:val="Hyperlink"/>
            <w:sz w:val="20"/>
            <w:rtl/>
          </w:rPr>
          <w:t>ק"ת תשנ"ו מס' 5717</w:t>
        </w:r>
      </w:hyperlink>
      <w:r w:rsidR="009B3E00">
        <w:rPr>
          <w:rFonts w:hint="cs"/>
          <w:sz w:val="20"/>
          <w:rtl/>
        </w:rPr>
        <w:t xml:space="preserve"> מיום 1.12.1995 עמ' 166 </w:t>
      </w:r>
      <w:r w:rsidR="00AE5E67">
        <w:rPr>
          <w:sz w:val="20"/>
          <w:rtl/>
        </w:rPr>
        <w:t>–</w:t>
      </w:r>
      <w:r w:rsidR="009B3E00">
        <w:rPr>
          <w:rFonts w:hint="cs"/>
          <w:sz w:val="20"/>
          <w:rtl/>
        </w:rPr>
        <w:t xml:space="preserve"> תק' תשנ"ו</w:t>
      </w:r>
      <w:r w:rsidR="00AE5E67">
        <w:rPr>
          <w:rFonts w:hint="cs"/>
          <w:sz w:val="20"/>
          <w:rtl/>
        </w:rPr>
        <w:t>-</w:t>
      </w:r>
      <w:r w:rsidR="009B3E00">
        <w:rPr>
          <w:rFonts w:hint="cs"/>
          <w:sz w:val="20"/>
          <w:rtl/>
        </w:rPr>
        <w:t xml:space="preserve">1995. </w:t>
      </w:r>
    </w:p>
    <w:p w:rsidR="009B3E00" w:rsidRDefault="009B3E00" w:rsidP="00AE5E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536C43">
          <w:rPr>
            <w:rStyle w:val="Hyperlink"/>
            <w:rFonts w:hint="eastAsia"/>
            <w:sz w:val="20"/>
            <w:rtl/>
          </w:rPr>
          <w:t>ק</w:t>
        </w:r>
        <w:r w:rsidR="00536C43">
          <w:rPr>
            <w:rStyle w:val="Hyperlink"/>
            <w:sz w:val="20"/>
            <w:rtl/>
          </w:rPr>
          <w:t>"ת תשנ"ו מס' 5761</w:t>
        </w:r>
      </w:hyperlink>
      <w:r>
        <w:rPr>
          <w:rFonts w:hint="cs"/>
          <w:sz w:val="20"/>
          <w:rtl/>
        </w:rPr>
        <w:t xml:space="preserve"> מיום 13.6.1996 עמ' 1013 </w:t>
      </w:r>
      <w:r w:rsidR="00AE5E67">
        <w:rPr>
          <w:sz w:val="20"/>
          <w:rtl/>
        </w:rPr>
        <w:t>–</w:t>
      </w:r>
      <w:r>
        <w:rPr>
          <w:rFonts w:hint="cs"/>
          <w:sz w:val="20"/>
          <w:rtl/>
        </w:rPr>
        <w:t xml:space="preserve"> תק' (מס' 2) תשנ"ו</w:t>
      </w:r>
      <w:r w:rsidR="00AE5E67">
        <w:rPr>
          <w:rFonts w:hint="cs"/>
          <w:sz w:val="20"/>
          <w:rtl/>
        </w:rPr>
        <w:t>-1996.</w:t>
      </w:r>
    </w:p>
    <w:p w:rsidR="00536C43" w:rsidRDefault="00536C43" w:rsidP="00770F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536C43">
          <w:rPr>
            <w:rStyle w:val="Hyperlink"/>
            <w:sz w:val="20"/>
            <w:rtl/>
          </w:rPr>
          <w:t>ק"ת תש"ס מס' 6023</w:t>
        </w:r>
      </w:hyperlink>
      <w:r w:rsidR="009B3E00">
        <w:rPr>
          <w:rFonts w:hint="cs"/>
          <w:sz w:val="20"/>
          <w:rtl/>
        </w:rPr>
        <w:t xml:space="preserve"> מיום 6.3.2000 עמ' 375 </w:t>
      </w:r>
      <w:r w:rsidR="00AA5FE7">
        <w:rPr>
          <w:sz w:val="20"/>
          <w:rtl/>
        </w:rPr>
        <w:t>–</w:t>
      </w:r>
      <w:r w:rsidR="009B3E00">
        <w:rPr>
          <w:rFonts w:hint="cs"/>
          <w:sz w:val="20"/>
          <w:rtl/>
        </w:rPr>
        <w:t xml:space="preserve"> תק' תש"ס</w:t>
      </w:r>
      <w:r w:rsidR="00AA5FE7">
        <w:rPr>
          <w:rFonts w:hint="cs"/>
          <w:sz w:val="20"/>
          <w:rtl/>
        </w:rPr>
        <w:t>-</w:t>
      </w:r>
      <w:r w:rsidR="009B3E00">
        <w:rPr>
          <w:rFonts w:hint="cs"/>
          <w:sz w:val="20"/>
          <w:rtl/>
        </w:rPr>
        <w:t xml:space="preserve">2000; </w:t>
      </w:r>
      <w:r w:rsidR="00D554C1">
        <w:rPr>
          <w:rFonts w:hint="cs"/>
          <w:sz w:val="20"/>
          <w:rtl/>
        </w:rPr>
        <w:t xml:space="preserve">$$$ </w:t>
      </w:r>
      <w:r w:rsidR="009B3E00">
        <w:rPr>
          <w:rFonts w:hint="cs"/>
          <w:sz w:val="20"/>
          <w:rtl/>
        </w:rPr>
        <w:t>תחילת</w:t>
      </w:r>
      <w:r w:rsidR="009B3E00">
        <w:rPr>
          <w:sz w:val="20"/>
          <w:rtl/>
        </w:rPr>
        <w:t>ן</w:t>
      </w:r>
      <w:r w:rsidR="009B3E00">
        <w:rPr>
          <w:rFonts w:hint="cs"/>
          <w:sz w:val="20"/>
          <w:rtl/>
        </w:rPr>
        <w:t xml:space="preserve"> ביום 2.7.2000. </w:t>
      </w:r>
      <w:r w:rsidR="00D554C1">
        <w:rPr>
          <w:rFonts w:hint="cs"/>
          <w:sz w:val="20"/>
          <w:rtl/>
        </w:rPr>
        <w:t>###</w:t>
      </w:r>
    </w:p>
    <w:p w:rsidR="00536C43" w:rsidRDefault="009B3E00" w:rsidP="00D554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536C43">
          <w:rPr>
            <w:rStyle w:val="Hyperlink"/>
            <w:rFonts w:hint="eastAsia"/>
            <w:sz w:val="20"/>
            <w:rtl/>
          </w:rPr>
          <w:t>ק</w:t>
        </w:r>
        <w:r w:rsidR="00536C43">
          <w:rPr>
            <w:rStyle w:val="Hyperlink"/>
            <w:sz w:val="20"/>
            <w:rtl/>
          </w:rPr>
          <w:t>"ת תש"ס מס' 6033</w:t>
        </w:r>
      </w:hyperlink>
      <w:r>
        <w:rPr>
          <w:rFonts w:hint="cs"/>
          <w:sz w:val="20"/>
          <w:rtl/>
        </w:rPr>
        <w:t xml:space="preserve"> מיום 8.5.2000 עמ' 560 </w:t>
      </w:r>
      <w:r w:rsidR="00FB62CF">
        <w:rPr>
          <w:sz w:val="20"/>
          <w:rtl/>
        </w:rPr>
        <w:t>–</w:t>
      </w:r>
      <w:r>
        <w:rPr>
          <w:rFonts w:hint="cs"/>
          <w:sz w:val="20"/>
          <w:rtl/>
        </w:rPr>
        <w:t xml:space="preserve"> תק' (מס' 2) תש"ס</w:t>
      </w:r>
      <w:r w:rsidR="00FB62CF">
        <w:rPr>
          <w:rFonts w:hint="cs"/>
          <w:sz w:val="20"/>
          <w:rtl/>
        </w:rPr>
        <w:t>-</w:t>
      </w:r>
      <w:r>
        <w:rPr>
          <w:rFonts w:hint="cs"/>
          <w:sz w:val="20"/>
          <w:rtl/>
        </w:rPr>
        <w:t xml:space="preserve">2000; </w:t>
      </w:r>
      <w:r w:rsidR="00FB62CF">
        <w:rPr>
          <w:rFonts w:hint="cs"/>
          <w:sz w:val="20"/>
          <w:rtl/>
        </w:rPr>
        <w:t xml:space="preserve">ר' תקנה 3 לענין הוראת מעבר </w:t>
      </w:r>
      <w:r w:rsidR="00E94039">
        <w:rPr>
          <w:rFonts w:hint="cs"/>
          <w:sz w:val="20"/>
          <w:rtl/>
        </w:rPr>
        <w:t>$$$</w:t>
      </w:r>
      <w:r w:rsidR="00D554C1">
        <w:rPr>
          <w:rFonts w:hint="cs"/>
          <w:sz w:val="20"/>
          <w:rtl/>
        </w:rPr>
        <w:t xml:space="preserve"> 3. </w:t>
      </w:r>
      <w:r w:rsidR="00E94039">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D554C1">
        <w:rPr>
          <w:rFonts w:hint="cs"/>
          <w:sz w:val="20"/>
          <w:rtl/>
        </w:rPr>
        <w:t xml:space="preserve"> </w:t>
      </w:r>
      <w:r w:rsidR="00E94039">
        <w:rPr>
          <w:rFonts w:hint="cs"/>
          <w:sz w:val="20"/>
          <w:rtl/>
        </w:rPr>
        <w:t>###</w:t>
      </w:r>
      <w:r w:rsidR="00D554C1">
        <w:rPr>
          <w:rFonts w:hint="cs"/>
          <w:sz w:val="20"/>
          <w:rtl/>
        </w:rPr>
        <w:t xml:space="preserve"> </w:t>
      </w:r>
      <w:r w:rsidR="00FB62CF">
        <w:rPr>
          <w:rFonts w:hint="cs"/>
          <w:sz w:val="20"/>
          <w:rtl/>
        </w:rPr>
        <w:t>(כפי שתוקנה</w:t>
      </w:r>
      <w:r>
        <w:rPr>
          <w:rFonts w:hint="cs"/>
          <w:sz w:val="20"/>
          <w:rtl/>
        </w:rPr>
        <w:t xml:space="preserve"> </w:t>
      </w:r>
      <w:r w:rsidR="00D554C1">
        <w:rPr>
          <w:rFonts w:hint="cs"/>
          <w:sz w:val="20"/>
          <w:rtl/>
        </w:rPr>
        <w:t xml:space="preserve">*** </w:t>
      </w:r>
      <w:hyperlink r:id="rId8" w:history="1">
        <w:r w:rsidRPr="008A1437">
          <w:rPr>
            <w:rStyle w:val="Hyperlink"/>
            <w:sz w:val="20"/>
            <w:rtl/>
          </w:rPr>
          <w:t>ק</w:t>
        </w:r>
        <w:r w:rsidRPr="008A1437">
          <w:rPr>
            <w:rStyle w:val="Hyperlink"/>
            <w:rFonts w:hint="cs"/>
            <w:sz w:val="20"/>
            <w:rtl/>
          </w:rPr>
          <w:t>"ת תשס"א מס' 6073</w:t>
        </w:r>
      </w:hyperlink>
      <w:r>
        <w:rPr>
          <w:rFonts w:hint="cs"/>
          <w:sz w:val="20"/>
          <w:rtl/>
        </w:rPr>
        <w:t xml:space="preserve"> מיום 28.12.2000 עמ' 220 </w:t>
      </w:r>
      <w:r w:rsidR="00FB62CF">
        <w:rPr>
          <w:sz w:val="20"/>
          <w:rtl/>
        </w:rPr>
        <w:t>–</w:t>
      </w:r>
      <w:r>
        <w:rPr>
          <w:rFonts w:hint="cs"/>
          <w:sz w:val="20"/>
          <w:rtl/>
        </w:rPr>
        <w:t xml:space="preserve"> תק' (מס' 2) תש"ס-2</w:t>
      </w:r>
      <w:r w:rsidR="00FB62CF">
        <w:rPr>
          <w:rFonts w:hint="cs"/>
          <w:sz w:val="20"/>
          <w:rtl/>
        </w:rPr>
        <w:t>0</w:t>
      </w:r>
      <w:r>
        <w:rPr>
          <w:rFonts w:hint="cs"/>
          <w:sz w:val="20"/>
          <w:rtl/>
        </w:rPr>
        <w:t>00 (תיקון) תשס"א</w:t>
      </w:r>
      <w:r w:rsidR="00FB62CF">
        <w:rPr>
          <w:rFonts w:hint="cs"/>
          <w:sz w:val="20"/>
          <w:rtl/>
        </w:rPr>
        <w:t>-</w:t>
      </w:r>
      <w:r>
        <w:rPr>
          <w:rFonts w:hint="cs"/>
          <w:sz w:val="20"/>
          <w:rtl/>
        </w:rPr>
        <w:t>2000</w:t>
      </w:r>
      <w:r w:rsidR="00FB62CF">
        <w:rPr>
          <w:rFonts w:hint="cs"/>
          <w:sz w:val="20"/>
          <w:rtl/>
        </w:rPr>
        <w:t xml:space="preserve"> בתקנה 2 לתק' תשס"א-2000</w:t>
      </w:r>
      <w:r>
        <w:rPr>
          <w:rFonts w:hint="cs"/>
          <w:sz w:val="20"/>
          <w:rtl/>
        </w:rPr>
        <w:t xml:space="preserve">. </w:t>
      </w:r>
      <w:hyperlink r:id="rId9" w:history="1">
        <w:r w:rsidR="00536C43" w:rsidRPr="00536C43">
          <w:rPr>
            <w:rStyle w:val="Hyperlink"/>
            <w:sz w:val="20"/>
            <w:rtl/>
          </w:rPr>
          <w:t>ק"ת תשס"א מס' 6102</w:t>
        </w:r>
      </w:hyperlink>
      <w:r>
        <w:rPr>
          <w:rFonts w:hint="cs"/>
          <w:sz w:val="20"/>
          <w:rtl/>
        </w:rPr>
        <w:t xml:space="preserve"> מיום 1.5.2001 עמ' 764 </w:t>
      </w:r>
      <w:r w:rsidR="00FB62CF">
        <w:rPr>
          <w:sz w:val="20"/>
          <w:rtl/>
        </w:rPr>
        <w:t>–</w:t>
      </w:r>
      <w:r>
        <w:rPr>
          <w:rFonts w:hint="cs"/>
          <w:sz w:val="20"/>
          <w:rtl/>
        </w:rPr>
        <w:t xml:space="preserve"> תק' (מס' </w:t>
      </w:r>
      <w:r>
        <w:rPr>
          <w:sz w:val="20"/>
          <w:rtl/>
        </w:rPr>
        <w:t>2)</w:t>
      </w:r>
      <w:r>
        <w:rPr>
          <w:rFonts w:hint="cs"/>
          <w:sz w:val="20"/>
          <w:rtl/>
        </w:rPr>
        <w:t xml:space="preserve"> תש"ס</w:t>
      </w:r>
      <w:r w:rsidR="00FB62CF">
        <w:rPr>
          <w:rFonts w:hint="cs"/>
          <w:sz w:val="20"/>
          <w:rtl/>
        </w:rPr>
        <w:t>-2000</w:t>
      </w:r>
      <w:r>
        <w:rPr>
          <w:rFonts w:hint="cs"/>
          <w:sz w:val="20"/>
          <w:rtl/>
        </w:rPr>
        <w:t xml:space="preserve"> (תיקון מס' 2)</w:t>
      </w:r>
      <w:r>
        <w:rPr>
          <w:sz w:val="20"/>
          <w:rtl/>
        </w:rPr>
        <w:t xml:space="preserve"> </w:t>
      </w:r>
      <w:r>
        <w:rPr>
          <w:rFonts w:hint="cs"/>
          <w:sz w:val="20"/>
          <w:rtl/>
        </w:rPr>
        <w:t>תשס"א</w:t>
      </w:r>
      <w:r w:rsidR="00FB62CF">
        <w:rPr>
          <w:rFonts w:hint="cs"/>
          <w:sz w:val="20"/>
          <w:rtl/>
        </w:rPr>
        <w:t>-</w:t>
      </w:r>
      <w:r>
        <w:rPr>
          <w:rFonts w:hint="cs"/>
          <w:sz w:val="20"/>
          <w:rtl/>
        </w:rPr>
        <w:t>2001.</w:t>
      </w:r>
      <w:r w:rsidRPr="00B60F73">
        <w:rPr>
          <w:sz w:val="20"/>
          <w:rtl/>
        </w:rPr>
        <w:t xml:space="preserve"> </w:t>
      </w:r>
      <w:hyperlink r:id="rId10" w:history="1">
        <w:r w:rsidR="00536C43" w:rsidRPr="00536C43">
          <w:rPr>
            <w:rStyle w:val="Hyperlink"/>
            <w:sz w:val="20"/>
            <w:rtl/>
          </w:rPr>
          <w:t>ק"ת תשס"א מס' 6125</w:t>
        </w:r>
      </w:hyperlink>
      <w:r>
        <w:rPr>
          <w:rFonts w:hint="cs"/>
          <w:sz w:val="20"/>
          <w:rtl/>
        </w:rPr>
        <w:t xml:space="preserve"> מיום 13.9.2001 עמ' 1065 </w:t>
      </w:r>
      <w:r w:rsidR="00770F01">
        <w:rPr>
          <w:sz w:val="20"/>
          <w:rtl/>
        </w:rPr>
        <w:t>–</w:t>
      </w:r>
      <w:r>
        <w:rPr>
          <w:rFonts w:hint="cs"/>
          <w:sz w:val="20"/>
          <w:rtl/>
        </w:rPr>
        <w:t xml:space="preserve"> תק'</w:t>
      </w:r>
      <w:r w:rsidR="00770F01">
        <w:rPr>
          <w:rFonts w:hint="cs"/>
          <w:sz w:val="20"/>
          <w:rtl/>
        </w:rPr>
        <w:t xml:space="preserve"> (מס' 2) תש"ס-2000</w:t>
      </w:r>
      <w:r>
        <w:rPr>
          <w:rFonts w:hint="cs"/>
          <w:sz w:val="20"/>
          <w:rtl/>
        </w:rPr>
        <w:t xml:space="preserve"> (</w:t>
      </w:r>
      <w:r w:rsidR="00770F01">
        <w:rPr>
          <w:rFonts w:hint="cs"/>
          <w:sz w:val="20"/>
          <w:rtl/>
        </w:rPr>
        <w:t xml:space="preserve">תיקון </w:t>
      </w:r>
      <w:r>
        <w:rPr>
          <w:rFonts w:hint="cs"/>
          <w:sz w:val="20"/>
          <w:rtl/>
        </w:rPr>
        <w:t>מס' 3) תשס"א</w:t>
      </w:r>
      <w:r w:rsidR="00770F01">
        <w:rPr>
          <w:rFonts w:hint="cs"/>
          <w:sz w:val="20"/>
          <w:rtl/>
        </w:rPr>
        <w:t>-</w:t>
      </w:r>
      <w:r>
        <w:rPr>
          <w:rFonts w:hint="cs"/>
          <w:sz w:val="20"/>
          <w:rtl/>
        </w:rPr>
        <w:t xml:space="preserve">2001; </w:t>
      </w:r>
      <w:r w:rsidR="00D554C1">
        <w:rPr>
          <w:rFonts w:hint="cs"/>
          <w:sz w:val="20"/>
          <w:rtl/>
        </w:rPr>
        <w:t xml:space="preserve">$$$ </w:t>
      </w:r>
      <w:r>
        <w:rPr>
          <w:rFonts w:hint="cs"/>
          <w:sz w:val="20"/>
          <w:rtl/>
        </w:rPr>
        <w:t>תחילתן ביום 1.9.2001.</w:t>
      </w:r>
      <w:r w:rsidR="00770F01">
        <w:rPr>
          <w:rFonts w:hint="cs"/>
          <w:sz w:val="20"/>
          <w:rtl/>
        </w:rPr>
        <w:t xml:space="preserve"> </w:t>
      </w:r>
      <w:r w:rsidR="00D554C1">
        <w:rPr>
          <w:rFonts w:hint="cs"/>
          <w:sz w:val="20"/>
          <w:rtl/>
        </w:rPr>
        <w:t xml:space="preserve">### </w:t>
      </w:r>
      <w:hyperlink r:id="rId11" w:history="1">
        <w:r w:rsidR="00770F01" w:rsidRPr="00100078">
          <w:rPr>
            <w:rStyle w:val="Hyperlink"/>
            <w:rFonts w:hint="cs"/>
            <w:sz w:val="20"/>
            <w:rtl/>
          </w:rPr>
          <w:t>ק"ת תשס"ב מס' 6182</w:t>
        </w:r>
      </w:hyperlink>
      <w:r w:rsidR="00770F01">
        <w:rPr>
          <w:rFonts w:hint="cs"/>
          <w:sz w:val="20"/>
          <w:rtl/>
        </w:rPr>
        <w:t xml:space="preserve"> מיום 14.7.2002 עמ' 966 </w:t>
      </w:r>
      <w:r w:rsidR="00770F01">
        <w:rPr>
          <w:sz w:val="20"/>
          <w:rtl/>
        </w:rPr>
        <w:t>–</w:t>
      </w:r>
      <w:r w:rsidR="00770F01">
        <w:rPr>
          <w:rFonts w:hint="cs"/>
          <w:sz w:val="20"/>
          <w:rtl/>
        </w:rPr>
        <w:t xml:space="preserve"> תק' (מס' 2) תש"ס-2000 (תיקון מס' 4) תשס"ב-2002; </w:t>
      </w:r>
      <w:r w:rsidR="00D554C1">
        <w:rPr>
          <w:rFonts w:hint="cs"/>
          <w:sz w:val="20"/>
          <w:rtl/>
        </w:rPr>
        <w:t xml:space="preserve">$$$ </w:t>
      </w:r>
      <w:r w:rsidR="00770F01">
        <w:rPr>
          <w:rFonts w:hint="cs"/>
          <w:sz w:val="20"/>
          <w:rtl/>
        </w:rPr>
        <w:t>תחילתן ביום 1.7.2002).</w:t>
      </w:r>
      <w:r w:rsidR="00D554C1">
        <w:rPr>
          <w:rFonts w:hint="cs"/>
          <w:sz w:val="20"/>
          <w:rtl/>
        </w:rPr>
        <w:t xml:space="preserve"> ### </w:t>
      </w:r>
      <w:r w:rsidR="00536C43">
        <w:rPr>
          <w:rFonts w:hint="cs"/>
          <w:sz w:val="20"/>
          <w:rtl/>
        </w:rPr>
        <w:t>###</w:t>
      </w:r>
    </w:p>
    <w:p w:rsidR="00E94039" w:rsidRPr="009B3E00" w:rsidRDefault="009B3E00" w:rsidP="00D554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2" w:history="1">
        <w:r w:rsidRPr="00F57528">
          <w:rPr>
            <w:rStyle w:val="Hyperlink"/>
            <w:sz w:val="20"/>
            <w:rtl/>
          </w:rPr>
          <w:t>ק</w:t>
        </w:r>
        <w:r w:rsidRPr="00F57528">
          <w:rPr>
            <w:rStyle w:val="Hyperlink"/>
            <w:rFonts w:hint="cs"/>
            <w:sz w:val="20"/>
            <w:rtl/>
          </w:rPr>
          <w:t>"ת תשס"א</w:t>
        </w:r>
        <w:r w:rsidRPr="00F57528">
          <w:rPr>
            <w:rStyle w:val="Hyperlink"/>
            <w:rFonts w:hint="cs"/>
            <w:sz w:val="20"/>
            <w:rtl/>
          </w:rPr>
          <w:t xml:space="preserve"> </w:t>
        </w:r>
        <w:r w:rsidRPr="00F57528">
          <w:rPr>
            <w:rStyle w:val="Hyperlink"/>
            <w:rFonts w:hint="cs"/>
            <w:sz w:val="20"/>
            <w:rtl/>
          </w:rPr>
          <w:t>מס' 6073</w:t>
        </w:r>
      </w:hyperlink>
      <w:r>
        <w:rPr>
          <w:rFonts w:hint="cs"/>
          <w:sz w:val="20"/>
          <w:rtl/>
        </w:rPr>
        <w:t xml:space="preserve"> מיום 28.12.2000 עמ' 220 </w:t>
      </w:r>
      <w:r w:rsidR="00770F01">
        <w:rPr>
          <w:sz w:val="20"/>
          <w:rtl/>
        </w:rPr>
        <w:t>–</w:t>
      </w:r>
      <w:r>
        <w:rPr>
          <w:rFonts w:hint="cs"/>
          <w:sz w:val="20"/>
          <w:rtl/>
        </w:rPr>
        <w:t xml:space="preserve"> תק' תשס"א</w:t>
      </w:r>
      <w:r w:rsidR="00770F01">
        <w:rPr>
          <w:rFonts w:hint="cs"/>
          <w:sz w:val="20"/>
          <w:rtl/>
        </w:rPr>
        <w:t>-</w:t>
      </w:r>
      <w:r>
        <w:rPr>
          <w:rFonts w:hint="cs"/>
          <w:sz w:val="20"/>
          <w:rtl/>
        </w:rPr>
        <w:t>2000</w:t>
      </w:r>
      <w:r w:rsidR="00770F01">
        <w:rPr>
          <w:rFonts w:hint="cs"/>
          <w:sz w:val="20"/>
          <w:rtl/>
        </w:rPr>
        <w:t>; ר' תקנה 3 לענין תחילה</w:t>
      </w:r>
      <w:r>
        <w:rPr>
          <w:rFonts w:hint="cs"/>
          <w:sz w:val="20"/>
          <w:rtl/>
        </w:rPr>
        <w:t>.</w:t>
      </w:r>
      <w:r w:rsidR="00D554C1">
        <w:rPr>
          <w:rFonts w:hint="cs"/>
          <w:sz w:val="20"/>
          <w:rtl/>
        </w:rPr>
        <w:t xml:space="preserve"> </w:t>
      </w:r>
      <w:r w:rsidR="00E94039">
        <w:rPr>
          <w:rFonts w:hint="cs"/>
          <w:sz w:val="20"/>
          <w:rtl/>
        </w:rPr>
        <w:t>$$$</w:t>
      </w:r>
      <w:r w:rsidR="00D554C1">
        <w:rPr>
          <w:rFonts w:hint="cs"/>
          <w:sz w:val="20"/>
          <w:rtl/>
        </w:rPr>
        <w:t xml:space="preserve"> 3. </w:t>
      </w:r>
      <w:r w:rsidR="00E94039">
        <w:rPr>
          <w:rFonts w:hint="cs"/>
          <w:sz w:val="20"/>
          <w:rtl/>
        </w:rPr>
        <w:t>תחילתה של תקנה 1(2) ביום ג' באייר התש"ס (8 במאי 2000).</w:t>
      </w:r>
      <w:r w:rsidR="00D554C1">
        <w:rPr>
          <w:rFonts w:hint="cs"/>
          <w:sz w:val="20"/>
          <w:rtl/>
        </w:rPr>
        <w:t xml:space="preserve"> </w:t>
      </w:r>
      <w:r w:rsidR="00E94039">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788" w:rsidRDefault="00C257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"לדירה" ופטור ממס הכנסה), תשנ"ג–1993</w:t>
    </w:r>
  </w:p>
  <w:p w:rsidR="00C25788" w:rsidRDefault="00C257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5788" w:rsidRDefault="00C257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788" w:rsidRDefault="00C25788" w:rsidP="009B3E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החסכון (תכנית חסכון "לדירה" ופטור ממס הכנסה), תשנ"ג</w:t>
    </w:r>
    <w:r w:rsidR="009B3E00">
      <w:rPr>
        <w:rFonts w:hAnsi="FrankRuehl" w:cs="FrankRuehl" w:hint="cs"/>
        <w:color w:val="000000"/>
        <w:sz w:val="28"/>
        <w:szCs w:val="28"/>
        <w:rtl/>
      </w:rPr>
      <w:t>-</w:t>
    </w:r>
    <w:r>
      <w:rPr>
        <w:rFonts w:hAnsi="FrankRuehl" w:cs="FrankRuehl"/>
        <w:color w:val="000000"/>
        <w:sz w:val="28"/>
        <w:szCs w:val="28"/>
        <w:rtl/>
      </w:rPr>
      <w:t>1993</w:t>
    </w:r>
  </w:p>
  <w:p w:rsidR="00C25788" w:rsidRDefault="00C257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5788" w:rsidRDefault="00C257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7528"/>
    <w:rsid w:val="00003B0B"/>
    <w:rsid w:val="000B6F72"/>
    <w:rsid w:val="00277143"/>
    <w:rsid w:val="00377D2E"/>
    <w:rsid w:val="004045C1"/>
    <w:rsid w:val="004139B1"/>
    <w:rsid w:val="005243AE"/>
    <w:rsid w:val="00536C43"/>
    <w:rsid w:val="005606B1"/>
    <w:rsid w:val="006252F5"/>
    <w:rsid w:val="00647E6D"/>
    <w:rsid w:val="00671A8D"/>
    <w:rsid w:val="006805B2"/>
    <w:rsid w:val="00770F01"/>
    <w:rsid w:val="007D206C"/>
    <w:rsid w:val="00851301"/>
    <w:rsid w:val="008F00CA"/>
    <w:rsid w:val="009010B1"/>
    <w:rsid w:val="00973095"/>
    <w:rsid w:val="009B3E00"/>
    <w:rsid w:val="00A601A6"/>
    <w:rsid w:val="00AA5FE7"/>
    <w:rsid w:val="00AE5E67"/>
    <w:rsid w:val="00C25788"/>
    <w:rsid w:val="00CE18CC"/>
    <w:rsid w:val="00CF3A45"/>
    <w:rsid w:val="00D554C1"/>
    <w:rsid w:val="00D57000"/>
    <w:rsid w:val="00E2649A"/>
    <w:rsid w:val="00E27F1E"/>
    <w:rsid w:val="00E94039"/>
    <w:rsid w:val="00F57528"/>
    <w:rsid w:val="00F737F8"/>
    <w:rsid w:val="00FA4C3C"/>
    <w:rsid w:val="00FB62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1C56ACB-75D7-4880-9ECF-78B81502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E18CC"/>
    <w:rPr>
      <w:color w:val="800080"/>
      <w:u w:val="single"/>
    </w:rPr>
  </w:style>
  <w:style w:type="paragraph" w:customStyle="1" w:styleId="P11">
    <w:name w:val="P11"/>
    <w:basedOn w:val="P00"/>
    <w:rsid w:val="00CF3A45"/>
    <w:pPr>
      <w:tabs>
        <w:tab w:val="clear" w:pos="624"/>
      </w:tabs>
      <w:ind w:right="624"/>
    </w:pPr>
  </w:style>
  <w:style w:type="paragraph" w:styleId="a5">
    <w:name w:val="footnote text"/>
    <w:basedOn w:val="a"/>
    <w:semiHidden/>
    <w:rsid w:val="009B3E00"/>
    <w:rPr>
      <w:sz w:val="20"/>
      <w:szCs w:val="20"/>
    </w:rPr>
  </w:style>
  <w:style w:type="character" w:styleId="a6">
    <w:name w:val="footnote reference"/>
    <w:basedOn w:val="a0"/>
    <w:semiHidden/>
    <w:rsid w:val="009B3E00"/>
    <w:rPr>
      <w:vertAlign w:val="superscript"/>
    </w:rPr>
  </w:style>
  <w:style w:type="paragraph" w:customStyle="1" w:styleId="sig-0">
    <w:name w:val="sig-0"/>
    <w:basedOn w:val="a"/>
    <w:rsid w:val="006805B2"/>
    <w:pPr>
      <w:widowControl w:val="0"/>
      <w:tabs>
        <w:tab w:val="center" w:pos="4820"/>
      </w:tabs>
      <w:suppressAutoHyphens/>
      <w:spacing w:before="60" w:line="240" w:lineRule="auto"/>
      <w:ind w:left="2835"/>
    </w:pPr>
    <w:rPr>
      <w:rFonts w:cs="Times New Roman"/>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86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61.pdf" TargetMode="External"/><Relationship Id="rId13" Type="http://schemas.openxmlformats.org/officeDocument/2006/relationships/hyperlink" Target="http://www.nevo.co.il/Law_word/law06/TAK-5717.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5626.pdf" TargetMode="External"/><Relationship Id="rId12" Type="http://schemas.openxmlformats.org/officeDocument/2006/relationships/hyperlink" Target="http://www.nevo.co.il/Law_word/law06/TAK-6023.pdf" TargetMode="External"/><Relationship Id="rId17" Type="http://schemas.openxmlformats.org/officeDocument/2006/relationships/hyperlink" Target="http://www.nevo.co.il/Law_word/law06/TAK-6023.pdf" TargetMode="External"/><Relationship Id="rId2" Type="http://schemas.openxmlformats.org/officeDocument/2006/relationships/settings" Target="settings.xml"/><Relationship Id="rId16" Type="http://schemas.openxmlformats.org/officeDocument/2006/relationships/hyperlink" Target="http://www.nevo.co.il/Law_word/law06/TAK-602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561.pdf" TargetMode="External"/><Relationship Id="rId11" Type="http://schemas.openxmlformats.org/officeDocument/2006/relationships/hyperlink" Target="http://www.nevo.co.il/Law_word/law06/TAK-6073.pdf" TargetMode="External"/><Relationship Id="rId5" Type="http://schemas.openxmlformats.org/officeDocument/2006/relationships/endnotes" Target="endnotes.xml"/><Relationship Id="rId15" Type="http://schemas.openxmlformats.org/officeDocument/2006/relationships/hyperlink" Target="http://www.nevo.co.il/Law_word/law06/TAK-6073.pdf" TargetMode="External"/><Relationship Id="rId23" Type="http://schemas.openxmlformats.org/officeDocument/2006/relationships/theme" Target="theme/theme1.xml"/><Relationship Id="rId10" Type="http://schemas.openxmlformats.org/officeDocument/2006/relationships/hyperlink" Target="http://www.nevo.co.il/Law_word/law06/TAK-6033.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033.pdf" TargetMode="External"/><Relationship Id="rId14" Type="http://schemas.openxmlformats.org/officeDocument/2006/relationships/hyperlink" Target="http://www.nevo.co.il/Law_word/law06/TAK-6023.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73.pdf" TargetMode="External"/><Relationship Id="rId3" Type="http://schemas.openxmlformats.org/officeDocument/2006/relationships/hyperlink" Target="http://www.nevo.co.il/Law_word/law06/TAK-5626.pdf" TargetMode="External"/><Relationship Id="rId7" Type="http://schemas.openxmlformats.org/officeDocument/2006/relationships/hyperlink" Target="http://www.nevo.co.il/Law_word/law06/TAK-6033.pdf" TargetMode="External"/><Relationship Id="rId12" Type="http://schemas.openxmlformats.org/officeDocument/2006/relationships/hyperlink" Target="http://www.nevo.co.il/Law_word/law06/TAK-6073.pdf" TargetMode="External"/><Relationship Id="rId2" Type="http://schemas.openxmlformats.org/officeDocument/2006/relationships/hyperlink" Target="http://www.nevo.co.il/Law_word/law06/TAK-5561.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6023.pdf" TargetMode="External"/><Relationship Id="rId11" Type="http://schemas.openxmlformats.org/officeDocument/2006/relationships/hyperlink" Target="http://www.nevo.co.il/Law_word/law06/TAK-6182.pdf" TargetMode="External"/><Relationship Id="rId5" Type="http://schemas.openxmlformats.org/officeDocument/2006/relationships/hyperlink" Target="http://www.nevo.co.il/Law_word/law06/TAK-5761.pdf" TargetMode="External"/><Relationship Id="rId10" Type="http://schemas.openxmlformats.org/officeDocument/2006/relationships/hyperlink" Target="http://www.nevo.co.il/Law_word/law06/TAK-6125.pdf" TargetMode="External"/><Relationship Id="rId4" Type="http://schemas.openxmlformats.org/officeDocument/2006/relationships/hyperlink" Target="http://www.nevo.co.il/Law_word/law06/TAK-5717.pdf" TargetMode="External"/><Relationship Id="rId9" Type="http://schemas.openxmlformats.org/officeDocument/2006/relationships/hyperlink" Target="http://www.nevo.co.il/Law_word/law06/TAK-61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2500</Words>
  <Characters>14253</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16720</CharactersWithSpaces>
  <SharedDoc>false</SharedDoc>
  <HLinks>
    <vt:vector size="258" baseType="variant">
      <vt:variant>
        <vt:i4>8192011</vt:i4>
      </vt:variant>
      <vt:variant>
        <vt:i4>147</vt:i4>
      </vt:variant>
      <vt:variant>
        <vt:i4>0</vt:i4>
      </vt:variant>
      <vt:variant>
        <vt:i4>5</vt:i4>
      </vt:variant>
      <vt:variant>
        <vt:lpwstr>http://www.nevo.co.il/Law_word/law06/TAK-6023.pdf</vt:lpwstr>
      </vt:variant>
      <vt:variant>
        <vt:lpwstr/>
      </vt:variant>
      <vt:variant>
        <vt:i4>8192011</vt:i4>
      </vt:variant>
      <vt:variant>
        <vt:i4>144</vt:i4>
      </vt:variant>
      <vt:variant>
        <vt:i4>0</vt:i4>
      </vt:variant>
      <vt:variant>
        <vt:i4>5</vt:i4>
      </vt:variant>
      <vt:variant>
        <vt:lpwstr>http://www.nevo.co.il/Law_word/law06/TAK-6023.pdf</vt:lpwstr>
      </vt:variant>
      <vt:variant>
        <vt:lpwstr/>
      </vt:variant>
      <vt:variant>
        <vt:i4>7864331</vt:i4>
      </vt:variant>
      <vt:variant>
        <vt:i4>141</vt:i4>
      </vt:variant>
      <vt:variant>
        <vt:i4>0</vt:i4>
      </vt:variant>
      <vt:variant>
        <vt:i4>5</vt:i4>
      </vt:variant>
      <vt:variant>
        <vt:lpwstr>http://www.nevo.co.il/Law_word/law06/TAK-6073.pdf</vt:lpwstr>
      </vt:variant>
      <vt:variant>
        <vt:lpwstr/>
      </vt:variant>
      <vt:variant>
        <vt:i4>8192011</vt:i4>
      </vt:variant>
      <vt:variant>
        <vt:i4>138</vt:i4>
      </vt:variant>
      <vt:variant>
        <vt:i4>0</vt:i4>
      </vt:variant>
      <vt:variant>
        <vt:i4>5</vt:i4>
      </vt:variant>
      <vt:variant>
        <vt:lpwstr>http://www.nevo.co.il/Law_word/law06/TAK-6023.pdf</vt:lpwstr>
      </vt:variant>
      <vt:variant>
        <vt:lpwstr/>
      </vt:variant>
      <vt:variant>
        <vt:i4>8192008</vt:i4>
      </vt:variant>
      <vt:variant>
        <vt:i4>135</vt:i4>
      </vt:variant>
      <vt:variant>
        <vt:i4>0</vt:i4>
      </vt:variant>
      <vt:variant>
        <vt:i4>5</vt:i4>
      </vt:variant>
      <vt:variant>
        <vt:lpwstr>http://www.nevo.co.il/Law_word/law06/TAK-5717.pdf</vt:lpwstr>
      </vt:variant>
      <vt:variant>
        <vt:lpwstr/>
      </vt:variant>
      <vt:variant>
        <vt:i4>8192011</vt:i4>
      </vt:variant>
      <vt:variant>
        <vt:i4>132</vt:i4>
      </vt:variant>
      <vt:variant>
        <vt:i4>0</vt:i4>
      </vt:variant>
      <vt:variant>
        <vt:i4>5</vt:i4>
      </vt:variant>
      <vt:variant>
        <vt:lpwstr>http://www.nevo.co.il/Law_word/law06/TAK-6023.pdf</vt:lpwstr>
      </vt:variant>
      <vt:variant>
        <vt:lpwstr/>
      </vt:variant>
      <vt:variant>
        <vt:i4>7864331</vt:i4>
      </vt:variant>
      <vt:variant>
        <vt:i4>129</vt:i4>
      </vt:variant>
      <vt:variant>
        <vt:i4>0</vt:i4>
      </vt:variant>
      <vt:variant>
        <vt:i4>5</vt:i4>
      </vt:variant>
      <vt:variant>
        <vt:lpwstr>http://www.nevo.co.il/Law_word/law06/TAK-6073.pdf</vt:lpwstr>
      </vt:variant>
      <vt:variant>
        <vt:lpwstr/>
      </vt:variant>
      <vt:variant>
        <vt:i4>8126475</vt:i4>
      </vt:variant>
      <vt:variant>
        <vt:i4>126</vt:i4>
      </vt:variant>
      <vt:variant>
        <vt:i4>0</vt:i4>
      </vt:variant>
      <vt:variant>
        <vt:i4>5</vt:i4>
      </vt:variant>
      <vt:variant>
        <vt:lpwstr>http://www.nevo.co.il/Law_word/law06/TAK-6033.pdf</vt:lpwstr>
      </vt:variant>
      <vt:variant>
        <vt:lpwstr/>
      </vt:variant>
      <vt:variant>
        <vt:i4>8126475</vt:i4>
      </vt:variant>
      <vt:variant>
        <vt:i4>123</vt:i4>
      </vt:variant>
      <vt:variant>
        <vt:i4>0</vt:i4>
      </vt:variant>
      <vt:variant>
        <vt:i4>5</vt:i4>
      </vt:variant>
      <vt:variant>
        <vt:lpwstr>http://www.nevo.co.il/Law_word/law06/TAK-6033.pdf</vt:lpwstr>
      </vt:variant>
      <vt:variant>
        <vt:lpwstr/>
      </vt:variant>
      <vt:variant>
        <vt:i4>7995406</vt:i4>
      </vt:variant>
      <vt:variant>
        <vt:i4>120</vt:i4>
      </vt:variant>
      <vt:variant>
        <vt:i4>0</vt:i4>
      </vt:variant>
      <vt:variant>
        <vt:i4>5</vt:i4>
      </vt:variant>
      <vt:variant>
        <vt:lpwstr>http://www.nevo.co.il/Law_word/law06/TAK-5761.pdf</vt:lpwstr>
      </vt:variant>
      <vt:variant>
        <vt:lpwstr/>
      </vt:variant>
      <vt:variant>
        <vt:i4>8257544</vt:i4>
      </vt:variant>
      <vt:variant>
        <vt:i4>117</vt:i4>
      </vt:variant>
      <vt:variant>
        <vt:i4>0</vt:i4>
      </vt:variant>
      <vt:variant>
        <vt:i4>5</vt:i4>
      </vt:variant>
      <vt:variant>
        <vt:lpwstr>http://www.nevo.co.il/Law_word/law06/TAK-5626.pdf</vt:lpwstr>
      </vt:variant>
      <vt:variant>
        <vt:lpwstr/>
      </vt:variant>
      <vt:variant>
        <vt:i4>7995404</vt:i4>
      </vt:variant>
      <vt:variant>
        <vt:i4>114</vt:i4>
      </vt:variant>
      <vt:variant>
        <vt:i4>0</vt:i4>
      </vt:variant>
      <vt:variant>
        <vt:i4>5</vt:i4>
      </vt:variant>
      <vt:variant>
        <vt:lpwstr>http://www.nevo.co.il/Law_word/law06/TAK-5561.pdf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3211307</vt:i4>
      </vt:variant>
      <vt:variant>
        <vt:i4>0</vt:i4>
      </vt:variant>
      <vt:variant>
        <vt:i4>0</vt:i4>
      </vt:variant>
      <vt:variant>
        <vt:i4>5</vt:i4>
      </vt:variant>
      <vt:variant>
        <vt:lpwstr/>
      </vt:variant>
      <vt:variant>
        <vt:lpwstr>Seif12</vt:lpwstr>
      </vt:variant>
      <vt:variant>
        <vt:i4>7864331</vt:i4>
      </vt:variant>
      <vt:variant>
        <vt:i4>33</vt:i4>
      </vt:variant>
      <vt:variant>
        <vt:i4>0</vt:i4>
      </vt:variant>
      <vt:variant>
        <vt:i4>5</vt:i4>
      </vt:variant>
      <vt:variant>
        <vt:lpwstr>http://www.nevo.co.il/Law_word/law06/TAK-6073.pdf</vt:lpwstr>
      </vt:variant>
      <vt:variant>
        <vt:lpwstr/>
      </vt:variant>
      <vt:variant>
        <vt:i4>7798795</vt:i4>
      </vt:variant>
      <vt:variant>
        <vt:i4>30</vt:i4>
      </vt:variant>
      <vt:variant>
        <vt:i4>0</vt:i4>
      </vt:variant>
      <vt:variant>
        <vt:i4>5</vt:i4>
      </vt:variant>
      <vt:variant>
        <vt:lpwstr>http://www.nevo.co.il/Law_word/law06/TAK-6182.pdf</vt:lpwstr>
      </vt:variant>
      <vt:variant>
        <vt:lpwstr/>
      </vt:variant>
      <vt:variant>
        <vt:i4>8192012</vt:i4>
      </vt:variant>
      <vt:variant>
        <vt:i4>27</vt:i4>
      </vt:variant>
      <vt:variant>
        <vt:i4>0</vt:i4>
      </vt:variant>
      <vt:variant>
        <vt:i4>5</vt:i4>
      </vt:variant>
      <vt:variant>
        <vt:lpwstr>http://www.nevo.co.il/Law_word/law06/TAK-6125.pdf</vt:lpwstr>
      </vt:variant>
      <vt:variant>
        <vt:lpwstr/>
      </vt:variant>
      <vt:variant>
        <vt:i4>8323083</vt:i4>
      </vt:variant>
      <vt:variant>
        <vt:i4>24</vt:i4>
      </vt:variant>
      <vt:variant>
        <vt:i4>0</vt:i4>
      </vt:variant>
      <vt:variant>
        <vt:i4>5</vt:i4>
      </vt:variant>
      <vt:variant>
        <vt:lpwstr>http://www.nevo.co.il/Law_word/law06/TAK-6102.pdf</vt:lpwstr>
      </vt:variant>
      <vt:variant>
        <vt:lpwstr/>
      </vt:variant>
      <vt:variant>
        <vt:i4>7864331</vt:i4>
      </vt:variant>
      <vt:variant>
        <vt:i4>21</vt:i4>
      </vt:variant>
      <vt:variant>
        <vt:i4>0</vt:i4>
      </vt:variant>
      <vt:variant>
        <vt:i4>5</vt:i4>
      </vt:variant>
      <vt:variant>
        <vt:lpwstr>http://www.nevo.co.il/Law_word/law06/TAK-6073.pdf</vt:lpwstr>
      </vt:variant>
      <vt:variant>
        <vt:lpwstr/>
      </vt:variant>
      <vt:variant>
        <vt:i4>8126475</vt:i4>
      </vt:variant>
      <vt:variant>
        <vt:i4>18</vt:i4>
      </vt:variant>
      <vt:variant>
        <vt:i4>0</vt:i4>
      </vt:variant>
      <vt:variant>
        <vt:i4>5</vt:i4>
      </vt:variant>
      <vt:variant>
        <vt:lpwstr>http://www.nevo.co.il/Law_word/law06/TAK-6033.pdf</vt:lpwstr>
      </vt:variant>
      <vt:variant>
        <vt:lpwstr/>
      </vt:variant>
      <vt:variant>
        <vt:i4>8192011</vt:i4>
      </vt:variant>
      <vt:variant>
        <vt:i4>15</vt:i4>
      </vt:variant>
      <vt:variant>
        <vt:i4>0</vt:i4>
      </vt:variant>
      <vt:variant>
        <vt:i4>5</vt:i4>
      </vt:variant>
      <vt:variant>
        <vt:lpwstr>http://www.nevo.co.il/Law_word/law06/TAK-6023.pdf</vt:lpwstr>
      </vt:variant>
      <vt:variant>
        <vt:lpwstr/>
      </vt:variant>
      <vt:variant>
        <vt:i4>7995406</vt:i4>
      </vt:variant>
      <vt:variant>
        <vt:i4>12</vt:i4>
      </vt:variant>
      <vt:variant>
        <vt:i4>0</vt:i4>
      </vt:variant>
      <vt:variant>
        <vt:i4>5</vt:i4>
      </vt:variant>
      <vt:variant>
        <vt:lpwstr>http://www.nevo.co.il/Law_word/law06/TAK-5761.pdf</vt:lpwstr>
      </vt:variant>
      <vt:variant>
        <vt:lpwstr/>
      </vt:variant>
      <vt:variant>
        <vt:i4>8192008</vt:i4>
      </vt:variant>
      <vt:variant>
        <vt:i4>9</vt:i4>
      </vt:variant>
      <vt:variant>
        <vt:i4>0</vt:i4>
      </vt:variant>
      <vt:variant>
        <vt:i4>5</vt:i4>
      </vt:variant>
      <vt:variant>
        <vt:lpwstr>http://www.nevo.co.il/Law_word/law06/TAK-5717.pdf</vt:lpwstr>
      </vt:variant>
      <vt:variant>
        <vt:lpwstr/>
      </vt:variant>
      <vt:variant>
        <vt:i4>8257544</vt:i4>
      </vt:variant>
      <vt:variant>
        <vt:i4>6</vt:i4>
      </vt:variant>
      <vt:variant>
        <vt:i4>0</vt:i4>
      </vt:variant>
      <vt:variant>
        <vt:i4>5</vt:i4>
      </vt:variant>
      <vt:variant>
        <vt:lpwstr>http://www.nevo.co.il/Law_word/law06/TAK-5626.pdf</vt:lpwstr>
      </vt:variant>
      <vt:variant>
        <vt:lpwstr/>
      </vt:variant>
      <vt:variant>
        <vt:i4>7995404</vt:i4>
      </vt:variant>
      <vt:variant>
        <vt:i4>3</vt:i4>
      </vt:variant>
      <vt:variant>
        <vt:i4>0</vt:i4>
      </vt:variant>
      <vt:variant>
        <vt:i4>5</vt:i4>
      </vt:variant>
      <vt:variant>
        <vt:lpwstr>http://www.nevo.co.il/Law_word/law06/TAK-5561.pdf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"לדירה" ופטור ממס הכנסה), תשנ"ג-1993 - רבדים</vt:lpwstr>
  </property>
  <property fmtid="{D5CDD505-2E9C-101B-9397-08002B2CF9AE}" pid="5" name="LAWNUMBER">
    <vt:lpwstr>0061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