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DAAC" w14:textId="77777777" w:rsidR="004C3F09" w:rsidRDefault="004C3F09" w:rsidP="0020265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עידוד התעשיה (מסים) (הנסיבות שבהן תמשיך חברה המגייסת כספים בבורסה להיראות כחברה תעשייתית), תשמ"א</w:t>
      </w:r>
      <w:r w:rsidR="0020265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14:paraId="446CBE9E" w14:textId="77777777" w:rsidR="00200DD1" w:rsidRPr="00200DD1" w:rsidRDefault="00200DD1" w:rsidP="00200DD1">
      <w:pPr>
        <w:spacing w:line="320" w:lineRule="auto"/>
        <w:jc w:val="left"/>
        <w:rPr>
          <w:rFonts w:cs="FrankRuehl"/>
          <w:szCs w:val="26"/>
          <w:rtl/>
        </w:rPr>
      </w:pPr>
    </w:p>
    <w:p w14:paraId="1AD98DD7" w14:textId="77777777" w:rsidR="00200DD1" w:rsidRDefault="00200DD1" w:rsidP="00200DD1">
      <w:pPr>
        <w:spacing w:line="320" w:lineRule="auto"/>
        <w:jc w:val="left"/>
        <w:rPr>
          <w:rtl/>
        </w:rPr>
      </w:pPr>
    </w:p>
    <w:p w14:paraId="27232DCD" w14:textId="77777777" w:rsidR="00200DD1" w:rsidRDefault="00200DD1" w:rsidP="00200DD1">
      <w:pPr>
        <w:spacing w:line="320" w:lineRule="auto"/>
        <w:jc w:val="left"/>
        <w:rPr>
          <w:rFonts w:cs="FrankRuehl"/>
          <w:szCs w:val="26"/>
          <w:rtl/>
        </w:rPr>
      </w:pPr>
      <w:r w:rsidRPr="00200DD1">
        <w:rPr>
          <w:rFonts w:cs="Miriam"/>
          <w:szCs w:val="22"/>
          <w:rtl/>
        </w:rPr>
        <w:t>משפט פרטי וכלכלה</w:t>
      </w:r>
      <w:r w:rsidRPr="00200DD1">
        <w:rPr>
          <w:rFonts w:cs="FrankRuehl"/>
          <w:szCs w:val="26"/>
          <w:rtl/>
        </w:rPr>
        <w:t xml:space="preserve"> – תעשיה – עידוד התעשיה (מסים) – נסיבות</w:t>
      </w:r>
    </w:p>
    <w:p w14:paraId="0BA0C9E6" w14:textId="77777777" w:rsidR="00200DD1" w:rsidRDefault="00200DD1" w:rsidP="00200DD1">
      <w:pPr>
        <w:spacing w:line="320" w:lineRule="auto"/>
        <w:jc w:val="left"/>
        <w:rPr>
          <w:rFonts w:cs="FrankRuehl"/>
          <w:szCs w:val="26"/>
          <w:rtl/>
        </w:rPr>
      </w:pPr>
      <w:r w:rsidRPr="00200DD1">
        <w:rPr>
          <w:rFonts w:cs="Miriam"/>
          <w:szCs w:val="22"/>
          <w:rtl/>
        </w:rPr>
        <w:t>מסים</w:t>
      </w:r>
      <w:r w:rsidRPr="00200DD1">
        <w:rPr>
          <w:rFonts w:cs="FrankRuehl"/>
          <w:szCs w:val="26"/>
          <w:rtl/>
        </w:rPr>
        <w:t xml:space="preserve"> – עידוד התעשיה – נסיבות </w:t>
      </w:r>
    </w:p>
    <w:p w14:paraId="326E276A" w14:textId="77777777" w:rsidR="00200DD1" w:rsidRDefault="00200DD1" w:rsidP="00200DD1">
      <w:pPr>
        <w:spacing w:line="320" w:lineRule="auto"/>
        <w:jc w:val="left"/>
        <w:rPr>
          <w:rFonts w:cs="FrankRuehl"/>
          <w:szCs w:val="26"/>
          <w:rtl/>
        </w:rPr>
      </w:pPr>
      <w:r w:rsidRPr="00200DD1">
        <w:rPr>
          <w:rFonts w:cs="Miriam"/>
          <w:szCs w:val="22"/>
          <w:rtl/>
        </w:rPr>
        <w:t>מסים</w:t>
      </w:r>
      <w:r w:rsidRPr="00200DD1">
        <w:rPr>
          <w:rFonts w:cs="FrankRuehl"/>
          <w:szCs w:val="26"/>
          <w:rtl/>
        </w:rPr>
        <w:t xml:space="preserve"> – מס הכנסה – בורסה</w:t>
      </w:r>
    </w:p>
    <w:p w14:paraId="46EAE373" w14:textId="77777777" w:rsidR="00200DD1" w:rsidRDefault="00200DD1" w:rsidP="00200DD1">
      <w:pPr>
        <w:spacing w:line="320" w:lineRule="auto"/>
        <w:jc w:val="left"/>
        <w:rPr>
          <w:rFonts w:cs="FrankRuehl"/>
          <w:szCs w:val="26"/>
          <w:rtl/>
        </w:rPr>
      </w:pPr>
      <w:r w:rsidRPr="00200DD1">
        <w:rPr>
          <w:rFonts w:cs="Miriam"/>
          <w:szCs w:val="22"/>
          <w:rtl/>
        </w:rPr>
        <w:t>מסים</w:t>
      </w:r>
      <w:r w:rsidRPr="00200DD1">
        <w:rPr>
          <w:rFonts w:cs="FrankRuehl"/>
          <w:szCs w:val="26"/>
          <w:rtl/>
        </w:rPr>
        <w:t xml:space="preserve"> – מס הכנסה – חברות</w:t>
      </w:r>
    </w:p>
    <w:p w14:paraId="3C2499BB" w14:textId="77777777" w:rsidR="00831FFB" w:rsidRPr="00200DD1" w:rsidRDefault="00200DD1" w:rsidP="00200DD1">
      <w:pPr>
        <w:spacing w:line="320" w:lineRule="auto"/>
        <w:jc w:val="left"/>
        <w:rPr>
          <w:rFonts w:cs="Miriam"/>
          <w:szCs w:val="22"/>
          <w:rtl/>
        </w:rPr>
      </w:pPr>
      <w:r w:rsidRPr="00200DD1">
        <w:rPr>
          <w:rFonts w:cs="Miriam"/>
          <w:szCs w:val="22"/>
          <w:rtl/>
        </w:rPr>
        <w:t>משפט פרטי וכלכלה</w:t>
      </w:r>
      <w:r w:rsidRPr="00200DD1">
        <w:rPr>
          <w:rFonts w:cs="FrankRuehl"/>
          <w:szCs w:val="26"/>
          <w:rtl/>
        </w:rPr>
        <w:t xml:space="preserve"> – תאגידים וניירות ערך – חברות</w:t>
      </w:r>
    </w:p>
    <w:p w14:paraId="632A6470" w14:textId="77777777" w:rsidR="00AC6E41" w:rsidRDefault="00AC6E41" w:rsidP="00AC6E41">
      <w:pPr>
        <w:spacing w:line="320" w:lineRule="auto"/>
        <w:jc w:val="left"/>
        <w:rPr>
          <w:rtl/>
        </w:rPr>
      </w:pPr>
    </w:p>
    <w:p w14:paraId="6C5BFDCB" w14:textId="77777777" w:rsidR="004C3F09" w:rsidRDefault="004C3F0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C3F09" w14:paraId="0057FE1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243E2C" w14:textId="77777777" w:rsidR="004C3F09" w:rsidRDefault="004C3F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0265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71E757" w14:textId="77777777" w:rsidR="004C3F09" w:rsidRDefault="004C3F09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C4C7C7" w14:textId="77777777" w:rsidR="004C3F09" w:rsidRDefault="004C3F0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530E899" w14:textId="77777777" w:rsidR="004C3F09" w:rsidRDefault="004C3F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C3F09" w14:paraId="2226979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BC71C8" w14:textId="77777777" w:rsidR="004C3F09" w:rsidRDefault="004C3F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0265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65D7EE" w14:textId="77777777" w:rsidR="004C3F09" w:rsidRDefault="004C3F09">
            <w:pPr>
              <w:spacing w:line="240" w:lineRule="auto"/>
              <w:rPr>
                <w:sz w:val="24"/>
              </w:rPr>
            </w:pPr>
            <w:hyperlink w:anchor="Seif1" w:tooltip="הנסיבות שבהן ימשיכו לראות חברה כחברה תעשיית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199841" w14:textId="77777777" w:rsidR="004C3F09" w:rsidRDefault="004C3F0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הנסיבות שבהן ימשיכו לראות חברה כחברה תעשייתית</w:t>
            </w:r>
          </w:p>
        </w:tc>
        <w:tc>
          <w:tcPr>
            <w:tcW w:w="1247" w:type="dxa"/>
          </w:tcPr>
          <w:p w14:paraId="20F2EACE" w14:textId="77777777" w:rsidR="004C3F09" w:rsidRDefault="004C3F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C3F09" w14:paraId="5FF182F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930D0B" w14:textId="77777777" w:rsidR="004C3F09" w:rsidRDefault="004C3F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0265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6842E0" w14:textId="77777777" w:rsidR="004C3F09" w:rsidRDefault="004C3F09">
            <w:pPr>
              <w:spacing w:line="240" w:lineRule="auto"/>
              <w:rPr>
                <w:sz w:val="24"/>
              </w:rPr>
            </w:pPr>
            <w:hyperlink w:anchor="Seif2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DA6A16" w14:textId="77777777" w:rsidR="004C3F09" w:rsidRDefault="004C3F0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5D24983F" w14:textId="77777777" w:rsidR="004C3F09" w:rsidRDefault="004C3F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4F398ADB" w14:textId="77777777" w:rsidR="004C3F09" w:rsidRDefault="004C3F09">
      <w:pPr>
        <w:pStyle w:val="big-header"/>
        <w:ind w:left="0" w:right="1134"/>
        <w:rPr>
          <w:rFonts w:cs="FrankRuehl"/>
          <w:sz w:val="32"/>
          <w:rtl/>
        </w:rPr>
      </w:pPr>
    </w:p>
    <w:p w14:paraId="6D90C095" w14:textId="77777777" w:rsidR="004C3F09" w:rsidRDefault="004C3F09" w:rsidP="00977DB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עידוד התעשיה (מס</w:t>
      </w:r>
      <w:r>
        <w:rPr>
          <w:rFonts w:cs="FrankRuehl"/>
          <w:sz w:val="32"/>
          <w:rtl/>
        </w:rPr>
        <w:t>י</w:t>
      </w:r>
      <w:r>
        <w:rPr>
          <w:rFonts w:cs="FrankRuehl" w:hint="cs"/>
          <w:sz w:val="32"/>
          <w:rtl/>
        </w:rPr>
        <w:t>ם) (הנסיבות שבהן תמשיך חברה המגייסת כספים בבורסה להיראות כחברה תעשייתית), תשמ"א</w:t>
      </w:r>
      <w:r w:rsidR="0020265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20265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53909D7" w14:textId="77777777" w:rsidR="004C3F09" w:rsidRDefault="004C3F09" w:rsidP="002026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52 לחוק עידוד התעשיה (מסים), תשכ"ט</w:t>
      </w:r>
      <w:r w:rsidR="0020265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1969, </w:t>
      </w:r>
      <w:r>
        <w:rPr>
          <w:rStyle w:val="default"/>
          <w:rFonts w:cs="FrankRuehl" w:hint="cs"/>
          <w:rtl/>
        </w:rPr>
        <w:t>אני מתקין תקנות אלה:</w:t>
      </w:r>
    </w:p>
    <w:p w14:paraId="583B64BB" w14:textId="77777777" w:rsidR="004C3F09" w:rsidRDefault="004C3F09" w:rsidP="002026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D40E2B5">
          <v:rect id="_x0000_s1026" style="position:absolute;left:0;text-align:left;margin-left:464.5pt;margin-top:8.05pt;width:75.05pt;height:10.8pt;z-index:251656704" o:allowincell="f" filled="f" stroked="f" strokecolor="lime" strokeweight=".25pt">
            <v:textbox inset="0,0,0,0">
              <w:txbxContent>
                <w:p w14:paraId="616E79C8" w14:textId="77777777" w:rsidR="004C3F09" w:rsidRDefault="004C3F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אלה, "הכנסות מהפר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 xml:space="preserve"> שער" </w:t>
      </w:r>
      <w:r w:rsidR="0020265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הכנסות מהפרשי שער שחל עליהן הפטור ממס על פי תקנות מס הכנסה (פטור ממס על הכנסה מהפרשי שער לחברה ישראלית המוכרת מניות בבורסה מחוץ לישראל), תשמ"א</w:t>
      </w:r>
      <w:r w:rsidR="0020265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1981.</w:t>
      </w:r>
    </w:p>
    <w:p w14:paraId="79943BC9" w14:textId="77777777" w:rsidR="004C3F09" w:rsidRDefault="004C3F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D4601C3">
          <v:rect id="_x0000_s1027" style="position:absolute;left:0;text-align:left;margin-left:464.5pt;margin-top:8.05pt;width:75.05pt;height:26.5pt;z-index:251657728" o:allowincell="f" filled="f" stroked="f" strokecolor="lime" strokeweight=".25pt">
            <v:textbox inset="0,0,0,0">
              <w:txbxContent>
                <w:p w14:paraId="2ABE26E1" w14:textId="77777777" w:rsidR="004C3F09" w:rsidRDefault="004C3F09" w:rsidP="0020265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סיבות שבהן</w:t>
                  </w:r>
                  <w:r w:rsidR="0020265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שיכו לראות</w:t>
                  </w:r>
                  <w:r w:rsidR="0020265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 כחברה</w:t>
                  </w:r>
                  <w:r w:rsidR="00202652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שייתית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>רה שאילולא היו לה הכנסות מהפרשי שער היתה חברה תעשייתית, תמשיך להיות חברה תעשייתית גם כשי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ל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הכנסות כאמור.</w:t>
      </w:r>
    </w:p>
    <w:p w14:paraId="46C696C3" w14:textId="77777777" w:rsidR="004C3F09" w:rsidRDefault="004C3F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1BE5EAB">
          <v:rect id="_x0000_s1028" style="position:absolute;left:0;text-align:left;margin-left:464.5pt;margin-top:8.05pt;width:75.05pt;height:15.95pt;z-index:251658752" o:allowincell="f" filled="f" stroked="f" strokecolor="lime" strokeweight=".25pt">
            <v:textbox inset="0,0,0,0">
              <w:txbxContent>
                <w:p w14:paraId="2E3E55D6" w14:textId="77777777" w:rsidR="004C3F09" w:rsidRDefault="004C3F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ולתן של תקנות אלה משנת המס 1980.</w:t>
      </w:r>
    </w:p>
    <w:p w14:paraId="4B92A3B6" w14:textId="77777777" w:rsidR="004C3F09" w:rsidRDefault="004C3F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9F5408" w14:textId="77777777" w:rsidR="00202652" w:rsidRDefault="002026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67ABB9" w14:textId="77777777" w:rsidR="004C3F09" w:rsidRDefault="004C3F0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ד באייר תשמ"א (28 במאי 1981)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ורם ארידור</w:t>
      </w:r>
    </w:p>
    <w:p w14:paraId="7E33927F" w14:textId="77777777" w:rsidR="004C3F09" w:rsidRDefault="004C3F09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1B881E7B" w14:textId="77777777" w:rsidR="004C3F09" w:rsidRPr="00202652" w:rsidRDefault="004C3F09" w:rsidP="002026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061067" w14:textId="77777777" w:rsidR="00202652" w:rsidRPr="00202652" w:rsidRDefault="00202652" w:rsidP="0020265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B01058" w14:textId="77777777" w:rsidR="004C3F09" w:rsidRPr="00202652" w:rsidRDefault="004C3F09" w:rsidP="002026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46FBA09" w14:textId="77777777" w:rsidR="004C3F09" w:rsidRPr="00202652" w:rsidRDefault="004C3F09" w:rsidP="0020265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C3F09" w:rsidRPr="0020265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01D87" w14:textId="77777777" w:rsidR="00CB6AB9" w:rsidRDefault="00CB6AB9">
      <w:r>
        <w:separator/>
      </w:r>
    </w:p>
  </w:endnote>
  <w:endnote w:type="continuationSeparator" w:id="0">
    <w:p w14:paraId="6185F61D" w14:textId="77777777" w:rsidR="00CB6AB9" w:rsidRDefault="00CB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1007" w14:textId="77777777" w:rsidR="004C3F09" w:rsidRDefault="004C3F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288903E" w14:textId="77777777" w:rsidR="004C3F09" w:rsidRDefault="004C3F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C128119" w14:textId="77777777" w:rsidR="004C3F09" w:rsidRDefault="004C3F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2652">
      <w:rPr>
        <w:rFonts w:cs="TopType Jerushalmi"/>
        <w:noProof/>
        <w:color w:val="000000"/>
        <w:sz w:val="14"/>
        <w:szCs w:val="14"/>
      </w:rPr>
      <w:t>D:\Yael\hakika\Revadim</w:t>
    </w:r>
    <w:r w:rsidR="00202652">
      <w:rPr>
        <w:rFonts w:cs="TopType Jerushalmi"/>
        <w:noProof/>
        <w:color w:val="000000"/>
        <w:sz w:val="14"/>
        <w:szCs w:val="14"/>
        <w:rtl/>
      </w:rPr>
      <w:t>\קישורים\</w:t>
    </w:r>
    <w:r w:rsidR="00202652">
      <w:rPr>
        <w:rFonts w:cs="TopType Jerushalmi"/>
        <w:noProof/>
        <w:color w:val="000000"/>
        <w:sz w:val="14"/>
        <w:szCs w:val="14"/>
      </w:rPr>
      <w:t>p181k1_009.doc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2C441" w14:textId="77777777" w:rsidR="004C3F09" w:rsidRDefault="004C3F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00DD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10FB5BA" w14:textId="77777777" w:rsidR="004C3F09" w:rsidRDefault="004C3F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2BB5852" w14:textId="77777777" w:rsidR="004C3F09" w:rsidRDefault="004C3F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2652">
      <w:rPr>
        <w:rFonts w:cs="TopType Jerushalmi"/>
        <w:noProof/>
        <w:color w:val="000000"/>
        <w:sz w:val="14"/>
        <w:szCs w:val="14"/>
      </w:rPr>
      <w:t>D:\Yael\hakika\Revadim</w:t>
    </w:r>
    <w:r w:rsidR="00202652">
      <w:rPr>
        <w:rFonts w:cs="TopType Jerushalmi"/>
        <w:noProof/>
        <w:color w:val="000000"/>
        <w:sz w:val="14"/>
        <w:szCs w:val="14"/>
        <w:rtl/>
      </w:rPr>
      <w:t>\קישורים\</w:t>
    </w:r>
    <w:r w:rsidR="00202652">
      <w:rPr>
        <w:rFonts w:cs="TopType Jerushalmi"/>
        <w:noProof/>
        <w:color w:val="000000"/>
        <w:sz w:val="14"/>
        <w:szCs w:val="14"/>
      </w:rPr>
      <w:t>p181k1_009.doc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2B53E" w14:textId="77777777" w:rsidR="00CB6AB9" w:rsidRDefault="00CB6AB9" w:rsidP="0020265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DE71BD8" w14:textId="77777777" w:rsidR="00CB6AB9" w:rsidRDefault="00CB6AB9">
      <w:r>
        <w:continuationSeparator/>
      </w:r>
    </w:p>
  </w:footnote>
  <w:footnote w:id="1">
    <w:p w14:paraId="6F611B64" w14:textId="77777777" w:rsidR="00202652" w:rsidRPr="00202652" w:rsidRDefault="00202652" w:rsidP="002026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0265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06C3E">
          <w:rPr>
            <w:rStyle w:val="Hyperlink"/>
            <w:rFonts w:cs="FrankRuehl" w:hint="cs"/>
            <w:rtl/>
          </w:rPr>
          <w:t>ק"ת תשמ"א מס' 4246</w:t>
        </w:r>
      </w:hyperlink>
      <w:r>
        <w:rPr>
          <w:rFonts w:cs="FrankRuehl" w:hint="cs"/>
          <w:rtl/>
        </w:rPr>
        <w:t xml:space="preserve"> מיום 26.6.1981 עמ' 1150.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3F389" w14:textId="77777777" w:rsidR="004C3F09" w:rsidRDefault="004C3F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עידוד התעשיה (מסים) (הנסיבות שבהן תמשיך חברה המגייסת כספים בבורסה להיראות כחברה תעשייתית), תשמ"א–1981</w:t>
    </w:r>
  </w:p>
  <w:p w14:paraId="52328CE2" w14:textId="77777777" w:rsidR="004C3F09" w:rsidRDefault="004C3F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53AA31" w14:textId="77777777" w:rsidR="004C3F09" w:rsidRDefault="004C3F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7BB4" w14:textId="77777777" w:rsidR="004C3F09" w:rsidRDefault="004C3F09" w:rsidP="0020265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עידוד התעשיה (מסים) (הנסיבות שבהן תמשיך חברה המגייסת כספים בבורסה להיראות כחברה תעשייתית), תשמ"א</w:t>
    </w:r>
    <w:r w:rsidR="0020265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14:paraId="0A925367" w14:textId="77777777" w:rsidR="004C3F09" w:rsidRDefault="004C3F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9653F0" w14:textId="77777777" w:rsidR="004C3F09" w:rsidRDefault="004C3F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4B78"/>
    <w:rsid w:val="00006C3E"/>
    <w:rsid w:val="00023A87"/>
    <w:rsid w:val="00200DD1"/>
    <w:rsid w:val="00202652"/>
    <w:rsid w:val="00331F66"/>
    <w:rsid w:val="004C3F09"/>
    <w:rsid w:val="00583F63"/>
    <w:rsid w:val="005E5EC6"/>
    <w:rsid w:val="007B5129"/>
    <w:rsid w:val="00805A79"/>
    <w:rsid w:val="00831FFB"/>
    <w:rsid w:val="00977DBB"/>
    <w:rsid w:val="00AC6E41"/>
    <w:rsid w:val="00CB6AB9"/>
    <w:rsid w:val="00D3041A"/>
    <w:rsid w:val="00D626C8"/>
    <w:rsid w:val="00DB4B78"/>
    <w:rsid w:val="00E9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E7FED0E"/>
  <w15:chartTrackingRefBased/>
  <w15:docId w15:val="{10C55F07-AB67-4BD6-AB63-18515BD6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02652"/>
    <w:rPr>
      <w:sz w:val="20"/>
      <w:szCs w:val="20"/>
    </w:rPr>
  </w:style>
  <w:style w:type="character" w:styleId="a6">
    <w:name w:val="footnote reference"/>
    <w:basedOn w:val="a0"/>
    <w:semiHidden/>
    <w:rsid w:val="002026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181א</vt:lpstr>
    </vt:vector>
  </TitlesOfParts>
  <Company/>
  <LinksUpToDate>false</LinksUpToDate>
  <CharactersWithSpaces>1208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181א</dc:title>
  <dc:subject/>
  <dc:creator>eli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p181k1</vt:lpwstr>
  </property>
  <property fmtid="{D5CDD505-2E9C-101B-9397-08002B2CF9AE}" pid="3" name="CHNAME">
    <vt:lpwstr>עידוד התעשיה</vt:lpwstr>
  </property>
  <property fmtid="{D5CDD505-2E9C-101B-9397-08002B2CF9AE}" pid="4" name="LAWNAME">
    <vt:lpwstr>תקנות עידוד התעשיה (מסים) (הנסיבות שבהן תמשיך חברה המגייסת כספים בבורסה להיראות כחברה תעשייתית), תשמ"א-1981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MEKOR_NAME1">
    <vt:lpwstr>חוק עידוד התעשיה (מסים)</vt:lpwstr>
  </property>
  <property fmtid="{D5CDD505-2E9C-101B-9397-08002B2CF9AE}" pid="8" name="MEKOR_SAIF1">
    <vt:lpwstr>52X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תעשיה</vt:lpwstr>
  </property>
  <property fmtid="{D5CDD505-2E9C-101B-9397-08002B2CF9AE}" pid="11" name="NOSE31">
    <vt:lpwstr>עידוד התעשיה (מסים)</vt:lpwstr>
  </property>
  <property fmtid="{D5CDD505-2E9C-101B-9397-08002B2CF9AE}" pid="12" name="NOSE41">
    <vt:lpwstr>נסיבות</vt:lpwstr>
  </property>
  <property fmtid="{D5CDD505-2E9C-101B-9397-08002B2CF9AE}" pid="13" name="NOSE12">
    <vt:lpwstr>מסים</vt:lpwstr>
  </property>
  <property fmtid="{D5CDD505-2E9C-101B-9397-08002B2CF9AE}" pid="14" name="NOSE22">
    <vt:lpwstr>עידוד התעשיה</vt:lpwstr>
  </property>
  <property fmtid="{D5CDD505-2E9C-101B-9397-08002B2CF9AE}" pid="15" name="NOSE32">
    <vt:lpwstr>נסיבות </vt:lpwstr>
  </property>
  <property fmtid="{D5CDD505-2E9C-101B-9397-08002B2CF9AE}" pid="16" name="NOSE42">
    <vt:lpwstr/>
  </property>
  <property fmtid="{D5CDD505-2E9C-101B-9397-08002B2CF9AE}" pid="17" name="NOSE13">
    <vt:lpwstr>מסים</vt:lpwstr>
  </property>
  <property fmtid="{D5CDD505-2E9C-101B-9397-08002B2CF9AE}" pid="18" name="NOSE23">
    <vt:lpwstr>מס הכנסה</vt:lpwstr>
  </property>
  <property fmtid="{D5CDD505-2E9C-101B-9397-08002B2CF9AE}" pid="19" name="NOSE33">
    <vt:lpwstr>בורסה</vt:lpwstr>
  </property>
  <property fmtid="{D5CDD505-2E9C-101B-9397-08002B2CF9AE}" pid="20" name="NOSE43">
    <vt:lpwstr/>
  </property>
  <property fmtid="{D5CDD505-2E9C-101B-9397-08002B2CF9AE}" pid="21" name="NOSE14">
    <vt:lpwstr>מסים</vt:lpwstr>
  </property>
  <property fmtid="{D5CDD505-2E9C-101B-9397-08002B2CF9AE}" pid="22" name="NOSE24">
    <vt:lpwstr>מס הכנסה</vt:lpwstr>
  </property>
  <property fmtid="{D5CDD505-2E9C-101B-9397-08002B2CF9AE}" pid="23" name="NOSE34">
    <vt:lpwstr>חברות</vt:lpwstr>
  </property>
  <property fmtid="{D5CDD505-2E9C-101B-9397-08002B2CF9AE}" pid="24" name="NOSE44">
    <vt:lpwstr/>
  </property>
  <property fmtid="{D5CDD505-2E9C-101B-9397-08002B2CF9AE}" pid="25" name="NOSE15">
    <vt:lpwstr>משפט פרטי וכלכלה</vt:lpwstr>
  </property>
  <property fmtid="{D5CDD505-2E9C-101B-9397-08002B2CF9AE}" pid="26" name="NOSE25">
    <vt:lpwstr>תאגידים וניירות ערך</vt:lpwstr>
  </property>
  <property fmtid="{D5CDD505-2E9C-101B-9397-08002B2CF9AE}" pid="27" name="NOSE35">
    <vt:lpwstr>חברות</vt:lpwstr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