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FB0" w:rsidRDefault="00126BA5" w:rsidP="0064022C">
      <w:pPr>
        <w:pStyle w:val="big-header"/>
        <w:ind w:left="0" w:right="1134"/>
        <w:rPr>
          <w:rFonts w:hint="cs"/>
          <w:rtl/>
          <w:lang w:eastAsia="en-US"/>
        </w:rPr>
      </w:pPr>
      <w:r>
        <w:rPr>
          <w:rFonts w:hint="cs"/>
          <w:rtl/>
          <w:lang w:eastAsia="en-US"/>
        </w:rPr>
        <w:t>תקנות</w:t>
      </w:r>
      <w:r w:rsidR="00DD2ACB">
        <w:rPr>
          <w:rFonts w:hint="cs"/>
          <w:rtl/>
          <w:lang w:eastAsia="en-US"/>
        </w:rPr>
        <w:t xml:space="preserve"> </w:t>
      </w:r>
      <w:r w:rsidR="0064022C">
        <w:rPr>
          <w:rFonts w:hint="cs"/>
          <w:rtl/>
          <w:lang w:eastAsia="en-US"/>
        </w:rPr>
        <w:t>פינוי ובינוי (פיצויים) (מינוי שמאי פינוי ובינוי וסדרי דין בבקשות שיוגשו לשמאי פינוי ובינוי</w:t>
      </w:r>
      <w:r w:rsidR="008C30A6">
        <w:rPr>
          <w:rFonts w:hint="cs"/>
          <w:rtl/>
          <w:lang w:eastAsia="en-US"/>
        </w:rPr>
        <w:t>)</w:t>
      </w:r>
      <w:r w:rsidR="00567FB0">
        <w:rPr>
          <w:rFonts w:hint="cs"/>
          <w:rtl/>
          <w:lang w:eastAsia="en-US"/>
        </w:rPr>
        <w:t xml:space="preserve">, </w:t>
      </w:r>
      <w:r w:rsidR="005678B7">
        <w:rPr>
          <w:rFonts w:hint="cs"/>
          <w:rtl/>
          <w:lang w:eastAsia="en-US"/>
        </w:rPr>
        <w:t>תשע"</w:t>
      </w:r>
      <w:r w:rsidR="009D2E90">
        <w:rPr>
          <w:rFonts w:hint="cs"/>
          <w:rtl/>
          <w:lang w:eastAsia="en-US"/>
        </w:rPr>
        <w:t>ב-2012</w:t>
      </w:r>
    </w:p>
    <w:p w:rsidR="0064022C" w:rsidRPr="0064022C" w:rsidRDefault="0064022C" w:rsidP="0064022C">
      <w:pPr>
        <w:spacing w:line="320" w:lineRule="auto"/>
        <w:jc w:val="left"/>
        <w:rPr>
          <w:rFonts w:cs="FrankRuehl"/>
          <w:szCs w:val="26"/>
          <w:rtl/>
          <w:lang w:eastAsia="en-US"/>
        </w:rPr>
      </w:pPr>
    </w:p>
    <w:p w:rsidR="0064022C" w:rsidRDefault="0064022C" w:rsidP="0064022C">
      <w:pPr>
        <w:spacing w:line="320" w:lineRule="auto"/>
        <w:jc w:val="left"/>
        <w:rPr>
          <w:rtl/>
          <w:lang w:eastAsia="en-US"/>
        </w:rPr>
      </w:pPr>
    </w:p>
    <w:p w:rsidR="0064022C" w:rsidRDefault="0064022C" w:rsidP="0064022C">
      <w:pPr>
        <w:spacing w:line="320" w:lineRule="auto"/>
        <w:jc w:val="left"/>
        <w:rPr>
          <w:rFonts w:cs="Miriam"/>
          <w:szCs w:val="22"/>
          <w:rtl/>
          <w:lang w:eastAsia="en-US"/>
        </w:rPr>
      </w:pPr>
      <w:r w:rsidRPr="0064022C">
        <w:rPr>
          <w:rFonts w:cs="Miriam"/>
          <w:szCs w:val="22"/>
          <w:rtl/>
          <w:lang w:eastAsia="en-US"/>
        </w:rPr>
        <w:t>משפט פרטי וכלכלה</w:t>
      </w:r>
      <w:r w:rsidRPr="0064022C">
        <w:rPr>
          <w:rFonts w:cs="FrankRuehl"/>
          <w:szCs w:val="26"/>
          <w:rtl/>
          <w:lang w:eastAsia="en-US"/>
        </w:rPr>
        <w:t xml:space="preserve"> – קניין – מקרקעין – שמאי מקרקעין</w:t>
      </w:r>
    </w:p>
    <w:p w:rsidR="0064022C" w:rsidRDefault="0064022C" w:rsidP="0064022C">
      <w:pPr>
        <w:spacing w:line="320" w:lineRule="auto"/>
        <w:jc w:val="left"/>
        <w:rPr>
          <w:rFonts w:cs="Miriam"/>
          <w:szCs w:val="22"/>
          <w:rtl/>
          <w:lang w:eastAsia="en-US"/>
        </w:rPr>
      </w:pPr>
      <w:r w:rsidRPr="0064022C">
        <w:rPr>
          <w:rFonts w:cs="Miriam"/>
          <w:szCs w:val="22"/>
          <w:rtl/>
          <w:lang w:eastAsia="en-US"/>
        </w:rPr>
        <w:t>משפט פרטי וכלכלה</w:t>
      </w:r>
      <w:r w:rsidRPr="0064022C">
        <w:rPr>
          <w:rFonts w:cs="FrankRuehl"/>
          <w:szCs w:val="26"/>
          <w:rtl/>
          <w:lang w:eastAsia="en-US"/>
        </w:rPr>
        <w:t xml:space="preserve"> – קניין – מקרקעין – פינוי והפקעה</w:t>
      </w:r>
    </w:p>
    <w:p w:rsidR="0064022C" w:rsidRPr="0064022C" w:rsidRDefault="0064022C" w:rsidP="0064022C">
      <w:pPr>
        <w:spacing w:line="320" w:lineRule="auto"/>
        <w:jc w:val="left"/>
        <w:rPr>
          <w:rFonts w:cs="Miriam" w:hint="cs"/>
          <w:szCs w:val="22"/>
          <w:rtl/>
          <w:lang w:eastAsia="en-US"/>
        </w:rPr>
      </w:pPr>
      <w:r w:rsidRPr="0064022C">
        <w:rPr>
          <w:rFonts w:cs="Miriam"/>
          <w:szCs w:val="22"/>
          <w:rtl/>
          <w:lang w:eastAsia="en-US"/>
        </w:rPr>
        <w:t>רשויות ומשפט מנהלי</w:t>
      </w:r>
      <w:r w:rsidRPr="0064022C">
        <w:rPr>
          <w:rFonts w:cs="FrankRuehl"/>
          <w:szCs w:val="26"/>
          <w:rtl/>
          <w:lang w:eastAsia="en-US"/>
        </w:rPr>
        <w:t xml:space="preserve"> – תכנון ובניה – בינוי ופינוי  – פיצויים</w:t>
      </w:r>
    </w:p>
    <w:p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F3BE0" w:rsidRPr="00DF3BE0">
        <w:tblPrEx>
          <w:tblCellMar>
            <w:top w:w="0" w:type="dxa"/>
            <w:bottom w:w="0" w:type="dxa"/>
          </w:tblCellMar>
        </w:tblPrEx>
        <w:tc>
          <w:tcPr>
            <w:tcW w:w="1247" w:type="dxa"/>
          </w:tcPr>
          <w:p w:rsidR="00DF3BE0" w:rsidRPr="00DF3BE0" w:rsidRDefault="00DF3BE0" w:rsidP="00DF3BE0">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DF3BE0" w:rsidRPr="00DF3BE0" w:rsidRDefault="00DF3BE0" w:rsidP="00DF3BE0">
            <w:pPr>
              <w:spacing w:line="240" w:lineRule="auto"/>
              <w:jc w:val="left"/>
              <w:rPr>
                <w:rFonts w:cs="Frankruhel" w:hint="cs"/>
                <w:sz w:val="24"/>
                <w:rtl/>
                <w:lang w:eastAsia="en-US"/>
              </w:rPr>
            </w:pPr>
            <w:r>
              <w:rPr>
                <w:rFonts w:cs="Times New Roman"/>
                <w:sz w:val="24"/>
                <w:rtl/>
                <w:lang w:eastAsia="en-US"/>
              </w:rPr>
              <w:t>הגדרות</w:t>
            </w:r>
          </w:p>
        </w:tc>
        <w:tc>
          <w:tcPr>
            <w:tcW w:w="567" w:type="dxa"/>
          </w:tcPr>
          <w:p w:rsidR="00DF3BE0" w:rsidRPr="00DF3BE0" w:rsidRDefault="00DF3BE0" w:rsidP="00DF3BE0">
            <w:pPr>
              <w:spacing w:line="240" w:lineRule="auto"/>
              <w:jc w:val="left"/>
              <w:rPr>
                <w:rStyle w:val="Hyperlink"/>
                <w:rFonts w:hint="cs"/>
                <w:rtl/>
              </w:rPr>
            </w:pPr>
            <w:hyperlink w:anchor="Seif1" w:tooltip="הגדרות" w:history="1">
              <w:r w:rsidRPr="00DF3BE0">
                <w:rPr>
                  <w:rStyle w:val="Hyperlink"/>
                </w:rPr>
                <w:t>Go</w:t>
              </w:r>
            </w:hyperlink>
          </w:p>
        </w:tc>
        <w:tc>
          <w:tcPr>
            <w:tcW w:w="850" w:type="dxa"/>
          </w:tcPr>
          <w:p w:rsidR="00DF3BE0" w:rsidRPr="00DF3BE0" w:rsidRDefault="00DF3BE0" w:rsidP="00DF3BE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DF3BE0" w:rsidRPr="00DF3BE0">
        <w:tblPrEx>
          <w:tblCellMar>
            <w:top w:w="0" w:type="dxa"/>
            <w:bottom w:w="0" w:type="dxa"/>
          </w:tblCellMar>
        </w:tblPrEx>
        <w:tc>
          <w:tcPr>
            <w:tcW w:w="1247" w:type="dxa"/>
          </w:tcPr>
          <w:p w:rsidR="00DF3BE0" w:rsidRPr="00DF3BE0" w:rsidRDefault="00DF3BE0" w:rsidP="00DF3BE0">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DF3BE0" w:rsidRPr="00DF3BE0" w:rsidRDefault="00DF3BE0" w:rsidP="00DF3BE0">
            <w:pPr>
              <w:spacing w:line="240" w:lineRule="auto"/>
              <w:jc w:val="left"/>
              <w:rPr>
                <w:rFonts w:cs="Frankruhel" w:hint="cs"/>
                <w:sz w:val="24"/>
                <w:rtl/>
                <w:lang w:eastAsia="en-US"/>
              </w:rPr>
            </w:pPr>
            <w:r>
              <w:rPr>
                <w:rFonts w:cs="Times New Roman"/>
                <w:sz w:val="24"/>
                <w:rtl/>
                <w:lang w:eastAsia="en-US"/>
              </w:rPr>
              <w:t>בקשה למינוי שמאי פינוי ובינוי</w:t>
            </w:r>
          </w:p>
        </w:tc>
        <w:tc>
          <w:tcPr>
            <w:tcW w:w="567" w:type="dxa"/>
          </w:tcPr>
          <w:p w:rsidR="00DF3BE0" w:rsidRPr="00DF3BE0" w:rsidRDefault="00DF3BE0" w:rsidP="00DF3BE0">
            <w:pPr>
              <w:spacing w:line="240" w:lineRule="auto"/>
              <w:jc w:val="left"/>
              <w:rPr>
                <w:rStyle w:val="Hyperlink"/>
                <w:rFonts w:hint="cs"/>
                <w:rtl/>
              </w:rPr>
            </w:pPr>
            <w:hyperlink w:anchor="Seif2" w:tooltip="בקשה למינוי שמאי פינוי ובינוי" w:history="1">
              <w:r w:rsidRPr="00DF3BE0">
                <w:rPr>
                  <w:rStyle w:val="Hyperlink"/>
                </w:rPr>
                <w:t>Go</w:t>
              </w:r>
            </w:hyperlink>
          </w:p>
        </w:tc>
        <w:tc>
          <w:tcPr>
            <w:tcW w:w="850" w:type="dxa"/>
          </w:tcPr>
          <w:p w:rsidR="00DF3BE0" w:rsidRPr="00DF3BE0" w:rsidRDefault="00DF3BE0" w:rsidP="00DF3BE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DF3BE0" w:rsidRPr="00DF3BE0">
        <w:tblPrEx>
          <w:tblCellMar>
            <w:top w:w="0" w:type="dxa"/>
            <w:bottom w:w="0" w:type="dxa"/>
          </w:tblCellMar>
        </w:tblPrEx>
        <w:tc>
          <w:tcPr>
            <w:tcW w:w="1247" w:type="dxa"/>
          </w:tcPr>
          <w:p w:rsidR="00DF3BE0" w:rsidRPr="00DF3BE0" w:rsidRDefault="00DF3BE0" w:rsidP="00DF3BE0">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DF3BE0" w:rsidRPr="00DF3BE0" w:rsidRDefault="00DF3BE0" w:rsidP="00DF3BE0">
            <w:pPr>
              <w:spacing w:line="240" w:lineRule="auto"/>
              <w:jc w:val="left"/>
              <w:rPr>
                <w:rFonts w:cs="Frankruhel" w:hint="cs"/>
                <w:sz w:val="24"/>
                <w:rtl/>
                <w:lang w:eastAsia="en-US"/>
              </w:rPr>
            </w:pPr>
            <w:r>
              <w:rPr>
                <w:rFonts w:cs="Times New Roman"/>
                <w:sz w:val="24"/>
                <w:rtl/>
                <w:lang w:eastAsia="en-US"/>
              </w:rPr>
              <w:t>מינוי שמאי פינוי ובינוי והודעה על מינויו</w:t>
            </w:r>
          </w:p>
        </w:tc>
        <w:tc>
          <w:tcPr>
            <w:tcW w:w="567" w:type="dxa"/>
          </w:tcPr>
          <w:p w:rsidR="00DF3BE0" w:rsidRPr="00DF3BE0" w:rsidRDefault="00DF3BE0" w:rsidP="00DF3BE0">
            <w:pPr>
              <w:spacing w:line="240" w:lineRule="auto"/>
              <w:jc w:val="left"/>
              <w:rPr>
                <w:rStyle w:val="Hyperlink"/>
                <w:rFonts w:hint="cs"/>
                <w:rtl/>
              </w:rPr>
            </w:pPr>
            <w:hyperlink w:anchor="Seif3" w:tooltip="מינוי שמאי פינוי ובינוי והודעה על מינויו" w:history="1">
              <w:r w:rsidRPr="00DF3BE0">
                <w:rPr>
                  <w:rStyle w:val="Hyperlink"/>
                </w:rPr>
                <w:t>Go</w:t>
              </w:r>
            </w:hyperlink>
          </w:p>
        </w:tc>
        <w:tc>
          <w:tcPr>
            <w:tcW w:w="850" w:type="dxa"/>
          </w:tcPr>
          <w:p w:rsidR="00DF3BE0" w:rsidRPr="00DF3BE0" w:rsidRDefault="00DF3BE0" w:rsidP="00DF3BE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DF3BE0" w:rsidRPr="00DF3BE0">
        <w:tblPrEx>
          <w:tblCellMar>
            <w:top w:w="0" w:type="dxa"/>
            <w:bottom w:w="0" w:type="dxa"/>
          </w:tblCellMar>
        </w:tblPrEx>
        <w:tc>
          <w:tcPr>
            <w:tcW w:w="1247" w:type="dxa"/>
          </w:tcPr>
          <w:p w:rsidR="00DF3BE0" w:rsidRPr="00DF3BE0" w:rsidRDefault="00DF3BE0" w:rsidP="00DF3BE0">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rsidR="00DF3BE0" w:rsidRPr="00DF3BE0" w:rsidRDefault="00DF3BE0" w:rsidP="00DF3BE0">
            <w:pPr>
              <w:spacing w:line="240" w:lineRule="auto"/>
              <w:jc w:val="left"/>
              <w:rPr>
                <w:rFonts w:cs="Frankruhel" w:hint="cs"/>
                <w:sz w:val="24"/>
                <w:rtl/>
                <w:lang w:eastAsia="en-US"/>
              </w:rPr>
            </w:pPr>
            <w:r>
              <w:rPr>
                <w:rFonts w:cs="Times New Roman"/>
                <w:sz w:val="24"/>
                <w:rtl/>
                <w:lang w:eastAsia="en-US"/>
              </w:rPr>
              <w:t>המצאת מסמכים לשמאי פינוי ובינוי ולמשיבים</w:t>
            </w:r>
          </w:p>
        </w:tc>
        <w:tc>
          <w:tcPr>
            <w:tcW w:w="567" w:type="dxa"/>
          </w:tcPr>
          <w:p w:rsidR="00DF3BE0" w:rsidRPr="00DF3BE0" w:rsidRDefault="00DF3BE0" w:rsidP="00DF3BE0">
            <w:pPr>
              <w:spacing w:line="240" w:lineRule="auto"/>
              <w:jc w:val="left"/>
              <w:rPr>
                <w:rStyle w:val="Hyperlink"/>
                <w:rFonts w:hint="cs"/>
                <w:rtl/>
              </w:rPr>
            </w:pPr>
            <w:hyperlink w:anchor="Seif4" w:tooltip="המצאת מסמכים לשמאי פינוי ובינוי ולמשיבים" w:history="1">
              <w:r w:rsidRPr="00DF3BE0">
                <w:rPr>
                  <w:rStyle w:val="Hyperlink"/>
                </w:rPr>
                <w:t>Go</w:t>
              </w:r>
            </w:hyperlink>
          </w:p>
        </w:tc>
        <w:tc>
          <w:tcPr>
            <w:tcW w:w="850" w:type="dxa"/>
          </w:tcPr>
          <w:p w:rsidR="00DF3BE0" w:rsidRPr="00DF3BE0" w:rsidRDefault="00DF3BE0" w:rsidP="00DF3BE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DF3BE0" w:rsidRPr="00DF3BE0">
        <w:tblPrEx>
          <w:tblCellMar>
            <w:top w:w="0" w:type="dxa"/>
            <w:bottom w:w="0" w:type="dxa"/>
          </w:tblCellMar>
        </w:tblPrEx>
        <w:tc>
          <w:tcPr>
            <w:tcW w:w="1247" w:type="dxa"/>
          </w:tcPr>
          <w:p w:rsidR="00DF3BE0" w:rsidRPr="00DF3BE0" w:rsidRDefault="00DF3BE0" w:rsidP="00DF3BE0">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rsidR="00DF3BE0" w:rsidRPr="00DF3BE0" w:rsidRDefault="00DF3BE0" w:rsidP="00DF3BE0">
            <w:pPr>
              <w:spacing w:line="240" w:lineRule="auto"/>
              <w:jc w:val="left"/>
              <w:rPr>
                <w:rFonts w:cs="Frankruhel" w:hint="cs"/>
                <w:sz w:val="24"/>
                <w:rtl/>
                <w:lang w:eastAsia="en-US"/>
              </w:rPr>
            </w:pPr>
            <w:r>
              <w:rPr>
                <w:rFonts w:cs="Times New Roman"/>
                <w:sz w:val="24"/>
                <w:rtl/>
                <w:lang w:eastAsia="en-US"/>
              </w:rPr>
              <w:t>תשובת המשיבים</w:t>
            </w:r>
          </w:p>
        </w:tc>
        <w:tc>
          <w:tcPr>
            <w:tcW w:w="567" w:type="dxa"/>
          </w:tcPr>
          <w:p w:rsidR="00DF3BE0" w:rsidRPr="00DF3BE0" w:rsidRDefault="00DF3BE0" w:rsidP="00DF3BE0">
            <w:pPr>
              <w:spacing w:line="240" w:lineRule="auto"/>
              <w:jc w:val="left"/>
              <w:rPr>
                <w:rStyle w:val="Hyperlink"/>
                <w:rFonts w:hint="cs"/>
                <w:rtl/>
              </w:rPr>
            </w:pPr>
            <w:hyperlink w:anchor="Seif5" w:tooltip="תשובת המשיבים" w:history="1">
              <w:r w:rsidRPr="00DF3BE0">
                <w:rPr>
                  <w:rStyle w:val="Hyperlink"/>
                </w:rPr>
                <w:t>Go</w:t>
              </w:r>
            </w:hyperlink>
          </w:p>
        </w:tc>
        <w:tc>
          <w:tcPr>
            <w:tcW w:w="850" w:type="dxa"/>
          </w:tcPr>
          <w:p w:rsidR="00DF3BE0" w:rsidRPr="00DF3BE0" w:rsidRDefault="00DF3BE0" w:rsidP="00DF3BE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DF3BE0" w:rsidRPr="00DF3BE0">
        <w:tblPrEx>
          <w:tblCellMar>
            <w:top w:w="0" w:type="dxa"/>
            <w:bottom w:w="0" w:type="dxa"/>
          </w:tblCellMar>
        </w:tblPrEx>
        <w:tc>
          <w:tcPr>
            <w:tcW w:w="1247" w:type="dxa"/>
          </w:tcPr>
          <w:p w:rsidR="00DF3BE0" w:rsidRPr="00DF3BE0" w:rsidRDefault="00DF3BE0" w:rsidP="00DF3BE0">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rsidR="00DF3BE0" w:rsidRPr="00DF3BE0" w:rsidRDefault="00DF3BE0" w:rsidP="00DF3BE0">
            <w:pPr>
              <w:spacing w:line="240" w:lineRule="auto"/>
              <w:jc w:val="left"/>
              <w:rPr>
                <w:rFonts w:cs="Frankruhel" w:hint="cs"/>
                <w:sz w:val="24"/>
                <w:rtl/>
                <w:lang w:eastAsia="en-US"/>
              </w:rPr>
            </w:pPr>
            <w:r>
              <w:rPr>
                <w:rFonts w:cs="Times New Roman"/>
                <w:sz w:val="24"/>
                <w:rtl/>
                <w:lang w:eastAsia="en-US"/>
              </w:rPr>
              <w:t>דיון לפני שמאי פינוי ובינוי</w:t>
            </w:r>
          </w:p>
        </w:tc>
        <w:tc>
          <w:tcPr>
            <w:tcW w:w="567" w:type="dxa"/>
          </w:tcPr>
          <w:p w:rsidR="00DF3BE0" w:rsidRPr="00DF3BE0" w:rsidRDefault="00DF3BE0" w:rsidP="00DF3BE0">
            <w:pPr>
              <w:spacing w:line="240" w:lineRule="auto"/>
              <w:jc w:val="left"/>
              <w:rPr>
                <w:rStyle w:val="Hyperlink"/>
                <w:rFonts w:hint="cs"/>
                <w:rtl/>
              </w:rPr>
            </w:pPr>
            <w:hyperlink w:anchor="Seif6" w:tooltip="דיון לפני שמאי פינוי ובינוי" w:history="1">
              <w:r w:rsidRPr="00DF3BE0">
                <w:rPr>
                  <w:rStyle w:val="Hyperlink"/>
                </w:rPr>
                <w:t>Go</w:t>
              </w:r>
            </w:hyperlink>
          </w:p>
        </w:tc>
        <w:tc>
          <w:tcPr>
            <w:tcW w:w="850" w:type="dxa"/>
          </w:tcPr>
          <w:p w:rsidR="00DF3BE0" w:rsidRPr="00DF3BE0" w:rsidRDefault="00DF3BE0" w:rsidP="00DF3BE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DF3BE0" w:rsidRPr="00DF3BE0">
        <w:tblPrEx>
          <w:tblCellMar>
            <w:top w:w="0" w:type="dxa"/>
            <w:bottom w:w="0" w:type="dxa"/>
          </w:tblCellMar>
        </w:tblPrEx>
        <w:tc>
          <w:tcPr>
            <w:tcW w:w="1247" w:type="dxa"/>
          </w:tcPr>
          <w:p w:rsidR="00DF3BE0" w:rsidRPr="00DF3BE0" w:rsidRDefault="00DF3BE0" w:rsidP="00DF3BE0">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rsidR="00DF3BE0" w:rsidRPr="00DF3BE0" w:rsidRDefault="00DF3BE0" w:rsidP="00DF3BE0">
            <w:pPr>
              <w:spacing w:line="240" w:lineRule="auto"/>
              <w:jc w:val="left"/>
              <w:rPr>
                <w:rFonts w:cs="Frankruhel" w:hint="cs"/>
                <w:sz w:val="24"/>
                <w:rtl/>
                <w:lang w:eastAsia="en-US"/>
              </w:rPr>
            </w:pPr>
            <w:r>
              <w:rPr>
                <w:rFonts w:cs="Times New Roman"/>
                <w:sz w:val="24"/>
                <w:rtl/>
                <w:lang w:eastAsia="en-US"/>
              </w:rPr>
              <w:t>מקום הדיון</w:t>
            </w:r>
          </w:p>
        </w:tc>
        <w:tc>
          <w:tcPr>
            <w:tcW w:w="567" w:type="dxa"/>
          </w:tcPr>
          <w:p w:rsidR="00DF3BE0" w:rsidRPr="00DF3BE0" w:rsidRDefault="00DF3BE0" w:rsidP="00DF3BE0">
            <w:pPr>
              <w:spacing w:line="240" w:lineRule="auto"/>
              <w:jc w:val="left"/>
              <w:rPr>
                <w:rStyle w:val="Hyperlink"/>
                <w:rFonts w:hint="cs"/>
                <w:rtl/>
              </w:rPr>
            </w:pPr>
            <w:hyperlink w:anchor="Seif7" w:tooltip="מקום הדיון" w:history="1">
              <w:r w:rsidRPr="00DF3BE0">
                <w:rPr>
                  <w:rStyle w:val="Hyperlink"/>
                </w:rPr>
                <w:t>Go</w:t>
              </w:r>
            </w:hyperlink>
          </w:p>
        </w:tc>
        <w:tc>
          <w:tcPr>
            <w:tcW w:w="850" w:type="dxa"/>
          </w:tcPr>
          <w:p w:rsidR="00DF3BE0" w:rsidRPr="00DF3BE0" w:rsidRDefault="00DF3BE0" w:rsidP="00DF3BE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DF3BE0" w:rsidRPr="00DF3BE0">
        <w:tblPrEx>
          <w:tblCellMar>
            <w:top w:w="0" w:type="dxa"/>
            <w:bottom w:w="0" w:type="dxa"/>
          </w:tblCellMar>
        </w:tblPrEx>
        <w:tc>
          <w:tcPr>
            <w:tcW w:w="1247" w:type="dxa"/>
          </w:tcPr>
          <w:p w:rsidR="00DF3BE0" w:rsidRPr="00DF3BE0" w:rsidRDefault="00DF3BE0" w:rsidP="00DF3BE0">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rsidR="00DF3BE0" w:rsidRPr="00DF3BE0" w:rsidRDefault="00DF3BE0" w:rsidP="00DF3BE0">
            <w:pPr>
              <w:spacing w:line="240" w:lineRule="auto"/>
              <w:jc w:val="left"/>
              <w:rPr>
                <w:rFonts w:cs="Frankruhel" w:hint="cs"/>
                <w:sz w:val="24"/>
                <w:rtl/>
                <w:lang w:eastAsia="en-US"/>
              </w:rPr>
            </w:pPr>
            <w:r>
              <w:rPr>
                <w:rFonts w:cs="Times New Roman"/>
                <w:sz w:val="24"/>
                <w:rtl/>
                <w:lang w:eastAsia="en-US"/>
              </w:rPr>
              <w:t>דיון בהעדר צד</w:t>
            </w:r>
          </w:p>
        </w:tc>
        <w:tc>
          <w:tcPr>
            <w:tcW w:w="567" w:type="dxa"/>
          </w:tcPr>
          <w:p w:rsidR="00DF3BE0" w:rsidRPr="00DF3BE0" w:rsidRDefault="00DF3BE0" w:rsidP="00DF3BE0">
            <w:pPr>
              <w:spacing w:line="240" w:lineRule="auto"/>
              <w:jc w:val="left"/>
              <w:rPr>
                <w:rStyle w:val="Hyperlink"/>
                <w:rFonts w:hint="cs"/>
                <w:rtl/>
              </w:rPr>
            </w:pPr>
            <w:hyperlink w:anchor="Seif8" w:tooltip="דיון בהעדר צד" w:history="1">
              <w:r w:rsidRPr="00DF3BE0">
                <w:rPr>
                  <w:rStyle w:val="Hyperlink"/>
                </w:rPr>
                <w:t>Go</w:t>
              </w:r>
            </w:hyperlink>
          </w:p>
        </w:tc>
        <w:tc>
          <w:tcPr>
            <w:tcW w:w="850" w:type="dxa"/>
          </w:tcPr>
          <w:p w:rsidR="00DF3BE0" w:rsidRPr="00DF3BE0" w:rsidRDefault="00DF3BE0" w:rsidP="00DF3BE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DF3BE0" w:rsidRPr="00DF3BE0">
        <w:tblPrEx>
          <w:tblCellMar>
            <w:top w:w="0" w:type="dxa"/>
            <w:bottom w:w="0" w:type="dxa"/>
          </w:tblCellMar>
        </w:tblPrEx>
        <w:tc>
          <w:tcPr>
            <w:tcW w:w="1247" w:type="dxa"/>
          </w:tcPr>
          <w:p w:rsidR="00DF3BE0" w:rsidRPr="00DF3BE0" w:rsidRDefault="00DF3BE0" w:rsidP="00DF3BE0">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rsidR="00DF3BE0" w:rsidRPr="00DF3BE0" w:rsidRDefault="00DF3BE0" w:rsidP="00DF3BE0">
            <w:pPr>
              <w:spacing w:line="240" w:lineRule="auto"/>
              <w:jc w:val="left"/>
              <w:rPr>
                <w:rFonts w:cs="Frankruhel" w:hint="cs"/>
                <w:sz w:val="24"/>
                <w:rtl/>
                <w:lang w:eastAsia="en-US"/>
              </w:rPr>
            </w:pPr>
            <w:r>
              <w:rPr>
                <w:rFonts w:cs="Times New Roman"/>
                <w:sz w:val="24"/>
                <w:rtl/>
                <w:lang w:eastAsia="en-US"/>
              </w:rPr>
              <w:t>ביקור בנכס</w:t>
            </w:r>
          </w:p>
        </w:tc>
        <w:tc>
          <w:tcPr>
            <w:tcW w:w="567" w:type="dxa"/>
          </w:tcPr>
          <w:p w:rsidR="00DF3BE0" w:rsidRPr="00DF3BE0" w:rsidRDefault="00DF3BE0" w:rsidP="00DF3BE0">
            <w:pPr>
              <w:spacing w:line="240" w:lineRule="auto"/>
              <w:jc w:val="left"/>
              <w:rPr>
                <w:rStyle w:val="Hyperlink"/>
                <w:rFonts w:hint="cs"/>
                <w:rtl/>
              </w:rPr>
            </w:pPr>
            <w:hyperlink w:anchor="Seif9" w:tooltip="ביקור בנכס" w:history="1">
              <w:r w:rsidRPr="00DF3BE0">
                <w:rPr>
                  <w:rStyle w:val="Hyperlink"/>
                </w:rPr>
                <w:t>Go</w:t>
              </w:r>
            </w:hyperlink>
          </w:p>
        </w:tc>
        <w:tc>
          <w:tcPr>
            <w:tcW w:w="850" w:type="dxa"/>
          </w:tcPr>
          <w:p w:rsidR="00DF3BE0" w:rsidRPr="00DF3BE0" w:rsidRDefault="00DF3BE0" w:rsidP="00DF3BE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DF3BE0" w:rsidRPr="00DF3BE0">
        <w:tblPrEx>
          <w:tblCellMar>
            <w:top w:w="0" w:type="dxa"/>
            <w:bottom w:w="0" w:type="dxa"/>
          </w:tblCellMar>
        </w:tblPrEx>
        <w:tc>
          <w:tcPr>
            <w:tcW w:w="1247" w:type="dxa"/>
          </w:tcPr>
          <w:p w:rsidR="00DF3BE0" w:rsidRPr="00DF3BE0" w:rsidRDefault="00DF3BE0" w:rsidP="00DF3BE0">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rsidR="00DF3BE0" w:rsidRPr="00DF3BE0" w:rsidRDefault="00DF3BE0" w:rsidP="00DF3BE0">
            <w:pPr>
              <w:spacing w:line="240" w:lineRule="auto"/>
              <w:jc w:val="left"/>
              <w:rPr>
                <w:rFonts w:cs="Frankruhel" w:hint="cs"/>
                <w:sz w:val="24"/>
                <w:rtl/>
                <w:lang w:eastAsia="en-US"/>
              </w:rPr>
            </w:pPr>
            <w:r>
              <w:rPr>
                <w:rFonts w:cs="Times New Roman"/>
                <w:sz w:val="24"/>
                <w:rtl/>
                <w:lang w:eastAsia="en-US"/>
              </w:rPr>
              <w:t>סדר שמיעת הצדדים בדיון</w:t>
            </w:r>
          </w:p>
        </w:tc>
        <w:tc>
          <w:tcPr>
            <w:tcW w:w="567" w:type="dxa"/>
          </w:tcPr>
          <w:p w:rsidR="00DF3BE0" w:rsidRPr="00DF3BE0" w:rsidRDefault="00DF3BE0" w:rsidP="00DF3BE0">
            <w:pPr>
              <w:spacing w:line="240" w:lineRule="auto"/>
              <w:jc w:val="left"/>
              <w:rPr>
                <w:rStyle w:val="Hyperlink"/>
                <w:rFonts w:hint="cs"/>
                <w:rtl/>
              </w:rPr>
            </w:pPr>
            <w:hyperlink w:anchor="Seif10" w:tooltip="סדר שמיעת הצדדים בדיון" w:history="1">
              <w:r w:rsidRPr="00DF3BE0">
                <w:rPr>
                  <w:rStyle w:val="Hyperlink"/>
                </w:rPr>
                <w:t>Go</w:t>
              </w:r>
            </w:hyperlink>
          </w:p>
        </w:tc>
        <w:tc>
          <w:tcPr>
            <w:tcW w:w="850" w:type="dxa"/>
          </w:tcPr>
          <w:p w:rsidR="00DF3BE0" w:rsidRPr="00DF3BE0" w:rsidRDefault="00DF3BE0" w:rsidP="00DF3BE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DF3BE0" w:rsidRPr="00DF3BE0">
        <w:tblPrEx>
          <w:tblCellMar>
            <w:top w:w="0" w:type="dxa"/>
            <w:bottom w:w="0" w:type="dxa"/>
          </w:tblCellMar>
        </w:tblPrEx>
        <w:tc>
          <w:tcPr>
            <w:tcW w:w="1247" w:type="dxa"/>
          </w:tcPr>
          <w:p w:rsidR="00DF3BE0" w:rsidRPr="00DF3BE0" w:rsidRDefault="00DF3BE0" w:rsidP="00DF3BE0">
            <w:pPr>
              <w:spacing w:line="240" w:lineRule="auto"/>
              <w:jc w:val="left"/>
              <w:rPr>
                <w:rFonts w:cs="Frankruhel" w:hint="cs"/>
                <w:sz w:val="24"/>
                <w:rtl/>
                <w:lang w:eastAsia="en-US"/>
              </w:rPr>
            </w:pPr>
            <w:r>
              <w:rPr>
                <w:rFonts w:cs="Times New Roman"/>
                <w:sz w:val="24"/>
                <w:rtl/>
                <w:lang w:eastAsia="en-US"/>
              </w:rPr>
              <w:t xml:space="preserve">סעיף 11 </w:t>
            </w:r>
          </w:p>
        </w:tc>
        <w:tc>
          <w:tcPr>
            <w:tcW w:w="5669" w:type="dxa"/>
          </w:tcPr>
          <w:p w:rsidR="00DF3BE0" w:rsidRPr="00DF3BE0" w:rsidRDefault="00DF3BE0" w:rsidP="00DF3BE0">
            <w:pPr>
              <w:spacing w:line="240" w:lineRule="auto"/>
              <w:jc w:val="left"/>
              <w:rPr>
                <w:rFonts w:cs="Frankruhel" w:hint="cs"/>
                <w:sz w:val="24"/>
                <w:rtl/>
                <w:lang w:eastAsia="en-US"/>
              </w:rPr>
            </w:pPr>
            <w:r>
              <w:rPr>
                <w:rFonts w:cs="Times New Roman"/>
                <w:sz w:val="24"/>
                <w:rtl/>
                <w:lang w:eastAsia="en-US"/>
              </w:rPr>
              <w:t>המצאת מידע ומסמכים נוספים</w:t>
            </w:r>
          </w:p>
        </w:tc>
        <w:tc>
          <w:tcPr>
            <w:tcW w:w="567" w:type="dxa"/>
          </w:tcPr>
          <w:p w:rsidR="00DF3BE0" w:rsidRPr="00DF3BE0" w:rsidRDefault="00DF3BE0" w:rsidP="00DF3BE0">
            <w:pPr>
              <w:spacing w:line="240" w:lineRule="auto"/>
              <w:jc w:val="left"/>
              <w:rPr>
                <w:rStyle w:val="Hyperlink"/>
                <w:rFonts w:hint="cs"/>
                <w:rtl/>
              </w:rPr>
            </w:pPr>
            <w:hyperlink w:anchor="Seif11" w:tooltip="המצאת מידע ומסמכים נוספים" w:history="1">
              <w:r w:rsidRPr="00DF3BE0">
                <w:rPr>
                  <w:rStyle w:val="Hyperlink"/>
                </w:rPr>
                <w:t>Go</w:t>
              </w:r>
            </w:hyperlink>
          </w:p>
        </w:tc>
        <w:tc>
          <w:tcPr>
            <w:tcW w:w="850" w:type="dxa"/>
          </w:tcPr>
          <w:p w:rsidR="00DF3BE0" w:rsidRPr="00DF3BE0" w:rsidRDefault="00DF3BE0" w:rsidP="00DF3BE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DF3BE0" w:rsidRPr="00DF3BE0">
        <w:tblPrEx>
          <w:tblCellMar>
            <w:top w:w="0" w:type="dxa"/>
            <w:bottom w:w="0" w:type="dxa"/>
          </w:tblCellMar>
        </w:tblPrEx>
        <w:tc>
          <w:tcPr>
            <w:tcW w:w="1247" w:type="dxa"/>
          </w:tcPr>
          <w:p w:rsidR="00DF3BE0" w:rsidRPr="00DF3BE0" w:rsidRDefault="00DF3BE0" w:rsidP="00DF3BE0">
            <w:pPr>
              <w:spacing w:line="240" w:lineRule="auto"/>
              <w:jc w:val="left"/>
              <w:rPr>
                <w:rFonts w:cs="Frankruhel" w:hint="cs"/>
                <w:sz w:val="24"/>
                <w:rtl/>
                <w:lang w:eastAsia="en-US"/>
              </w:rPr>
            </w:pPr>
            <w:r>
              <w:rPr>
                <w:rFonts w:cs="Times New Roman"/>
                <w:sz w:val="24"/>
                <w:rtl/>
                <w:lang w:eastAsia="en-US"/>
              </w:rPr>
              <w:t xml:space="preserve">סעיף 12 </w:t>
            </w:r>
          </w:p>
        </w:tc>
        <w:tc>
          <w:tcPr>
            <w:tcW w:w="5669" w:type="dxa"/>
          </w:tcPr>
          <w:p w:rsidR="00DF3BE0" w:rsidRPr="00DF3BE0" w:rsidRDefault="00DF3BE0" w:rsidP="00DF3BE0">
            <w:pPr>
              <w:spacing w:line="240" w:lineRule="auto"/>
              <w:jc w:val="left"/>
              <w:rPr>
                <w:rFonts w:cs="Frankruhel" w:hint="cs"/>
                <w:sz w:val="24"/>
                <w:rtl/>
                <w:lang w:eastAsia="en-US"/>
              </w:rPr>
            </w:pPr>
            <w:r>
              <w:rPr>
                <w:rFonts w:cs="Times New Roman"/>
                <w:sz w:val="24"/>
                <w:rtl/>
                <w:lang w:eastAsia="en-US"/>
              </w:rPr>
              <w:t>המצאה באמצעי אלקטרוני</w:t>
            </w:r>
          </w:p>
        </w:tc>
        <w:tc>
          <w:tcPr>
            <w:tcW w:w="567" w:type="dxa"/>
          </w:tcPr>
          <w:p w:rsidR="00DF3BE0" w:rsidRPr="00DF3BE0" w:rsidRDefault="00DF3BE0" w:rsidP="00DF3BE0">
            <w:pPr>
              <w:spacing w:line="240" w:lineRule="auto"/>
              <w:jc w:val="left"/>
              <w:rPr>
                <w:rStyle w:val="Hyperlink"/>
                <w:rFonts w:hint="cs"/>
                <w:rtl/>
              </w:rPr>
            </w:pPr>
            <w:hyperlink w:anchor="Seif12" w:tooltip="המצאה באמצעי אלקטרוני" w:history="1">
              <w:r w:rsidRPr="00DF3BE0">
                <w:rPr>
                  <w:rStyle w:val="Hyperlink"/>
                </w:rPr>
                <w:t>Go</w:t>
              </w:r>
            </w:hyperlink>
          </w:p>
        </w:tc>
        <w:tc>
          <w:tcPr>
            <w:tcW w:w="850" w:type="dxa"/>
          </w:tcPr>
          <w:p w:rsidR="00DF3BE0" w:rsidRPr="00DF3BE0" w:rsidRDefault="00DF3BE0" w:rsidP="00DF3BE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DF3BE0" w:rsidRPr="00DF3BE0">
        <w:tblPrEx>
          <w:tblCellMar>
            <w:top w:w="0" w:type="dxa"/>
            <w:bottom w:w="0" w:type="dxa"/>
          </w:tblCellMar>
        </w:tblPrEx>
        <w:tc>
          <w:tcPr>
            <w:tcW w:w="1247" w:type="dxa"/>
          </w:tcPr>
          <w:p w:rsidR="00DF3BE0" w:rsidRPr="00DF3BE0" w:rsidRDefault="00DF3BE0" w:rsidP="00DF3BE0">
            <w:pPr>
              <w:spacing w:line="240" w:lineRule="auto"/>
              <w:jc w:val="left"/>
              <w:rPr>
                <w:rFonts w:cs="Frankruhel" w:hint="cs"/>
                <w:sz w:val="24"/>
                <w:rtl/>
                <w:lang w:eastAsia="en-US"/>
              </w:rPr>
            </w:pPr>
            <w:r>
              <w:rPr>
                <w:rFonts w:cs="Times New Roman"/>
                <w:sz w:val="24"/>
                <w:rtl/>
                <w:lang w:eastAsia="en-US"/>
              </w:rPr>
              <w:t xml:space="preserve">סעיף 13 </w:t>
            </w:r>
          </w:p>
        </w:tc>
        <w:tc>
          <w:tcPr>
            <w:tcW w:w="5669" w:type="dxa"/>
          </w:tcPr>
          <w:p w:rsidR="00DF3BE0" w:rsidRPr="00DF3BE0" w:rsidRDefault="00DF3BE0" w:rsidP="00DF3BE0">
            <w:pPr>
              <w:spacing w:line="240" w:lineRule="auto"/>
              <w:jc w:val="left"/>
              <w:rPr>
                <w:rFonts w:cs="Frankruhel" w:hint="cs"/>
                <w:sz w:val="24"/>
                <w:rtl/>
                <w:lang w:eastAsia="en-US"/>
              </w:rPr>
            </w:pPr>
            <w:r>
              <w:rPr>
                <w:rFonts w:cs="Times New Roman"/>
                <w:sz w:val="24"/>
                <w:rtl/>
                <w:lang w:eastAsia="en-US"/>
              </w:rPr>
              <w:t>מסמכים בשפה זרה</w:t>
            </w:r>
          </w:p>
        </w:tc>
        <w:tc>
          <w:tcPr>
            <w:tcW w:w="567" w:type="dxa"/>
          </w:tcPr>
          <w:p w:rsidR="00DF3BE0" w:rsidRPr="00DF3BE0" w:rsidRDefault="00DF3BE0" w:rsidP="00DF3BE0">
            <w:pPr>
              <w:spacing w:line="240" w:lineRule="auto"/>
              <w:jc w:val="left"/>
              <w:rPr>
                <w:rStyle w:val="Hyperlink"/>
                <w:rFonts w:hint="cs"/>
                <w:rtl/>
              </w:rPr>
            </w:pPr>
            <w:hyperlink w:anchor="Seif13" w:tooltip="מסמכים בשפה זרה" w:history="1">
              <w:r w:rsidRPr="00DF3BE0">
                <w:rPr>
                  <w:rStyle w:val="Hyperlink"/>
                </w:rPr>
                <w:t>Go</w:t>
              </w:r>
            </w:hyperlink>
          </w:p>
        </w:tc>
        <w:tc>
          <w:tcPr>
            <w:tcW w:w="850" w:type="dxa"/>
          </w:tcPr>
          <w:p w:rsidR="00DF3BE0" w:rsidRPr="00DF3BE0" w:rsidRDefault="00DF3BE0" w:rsidP="00DF3BE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DF3BE0" w:rsidRPr="00DF3BE0">
        <w:tblPrEx>
          <w:tblCellMar>
            <w:top w:w="0" w:type="dxa"/>
            <w:bottom w:w="0" w:type="dxa"/>
          </w:tblCellMar>
        </w:tblPrEx>
        <w:tc>
          <w:tcPr>
            <w:tcW w:w="1247" w:type="dxa"/>
          </w:tcPr>
          <w:p w:rsidR="00DF3BE0" w:rsidRPr="00DF3BE0" w:rsidRDefault="00DF3BE0" w:rsidP="00DF3BE0">
            <w:pPr>
              <w:spacing w:line="240" w:lineRule="auto"/>
              <w:jc w:val="left"/>
              <w:rPr>
                <w:rFonts w:cs="Frankruhel" w:hint="cs"/>
                <w:sz w:val="24"/>
                <w:rtl/>
                <w:lang w:eastAsia="en-US"/>
              </w:rPr>
            </w:pPr>
            <w:r>
              <w:rPr>
                <w:rFonts w:cs="Times New Roman"/>
                <w:sz w:val="24"/>
                <w:rtl/>
                <w:lang w:eastAsia="en-US"/>
              </w:rPr>
              <w:t xml:space="preserve">סעיף 14 </w:t>
            </w:r>
          </w:p>
        </w:tc>
        <w:tc>
          <w:tcPr>
            <w:tcW w:w="5669" w:type="dxa"/>
          </w:tcPr>
          <w:p w:rsidR="00DF3BE0" w:rsidRPr="00DF3BE0" w:rsidRDefault="00DF3BE0" w:rsidP="00DF3BE0">
            <w:pPr>
              <w:spacing w:line="240" w:lineRule="auto"/>
              <w:jc w:val="left"/>
              <w:rPr>
                <w:rFonts w:cs="Frankruhel" w:hint="cs"/>
                <w:sz w:val="24"/>
                <w:rtl/>
                <w:lang w:eastAsia="en-US"/>
              </w:rPr>
            </w:pPr>
            <w:r>
              <w:rPr>
                <w:rFonts w:cs="Times New Roman"/>
                <w:sz w:val="24"/>
                <w:rtl/>
                <w:lang w:eastAsia="en-US"/>
              </w:rPr>
              <w:t>חוות דעת מומחה</w:t>
            </w:r>
          </w:p>
        </w:tc>
        <w:tc>
          <w:tcPr>
            <w:tcW w:w="567" w:type="dxa"/>
          </w:tcPr>
          <w:p w:rsidR="00DF3BE0" w:rsidRPr="00DF3BE0" w:rsidRDefault="00DF3BE0" w:rsidP="00DF3BE0">
            <w:pPr>
              <w:spacing w:line="240" w:lineRule="auto"/>
              <w:jc w:val="left"/>
              <w:rPr>
                <w:rStyle w:val="Hyperlink"/>
                <w:rFonts w:hint="cs"/>
                <w:rtl/>
              </w:rPr>
            </w:pPr>
            <w:hyperlink w:anchor="Seif14" w:tooltip="חוות דעת מומחה" w:history="1">
              <w:r w:rsidRPr="00DF3BE0">
                <w:rPr>
                  <w:rStyle w:val="Hyperlink"/>
                </w:rPr>
                <w:t>Go</w:t>
              </w:r>
            </w:hyperlink>
          </w:p>
        </w:tc>
        <w:tc>
          <w:tcPr>
            <w:tcW w:w="850" w:type="dxa"/>
          </w:tcPr>
          <w:p w:rsidR="00DF3BE0" w:rsidRPr="00DF3BE0" w:rsidRDefault="00DF3BE0" w:rsidP="00DF3BE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DF3BE0" w:rsidRPr="00DF3BE0">
        <w:tblPrEx>
          <w:tblCellMar>
            <w:top w:w="0" w:type="dxa"/>
            <w:bottom w:w="0" w:type="dxa"/>
          </w:tblCellMar>
        </w:tblPrEx>
        <w:tc>
          <w:tcPr>
            <w:tcW w:w="1247" w:type="dxa"/>
          </w:tcPr>
          <w:p w:rsidR="00DF3BE0" w:rsidRPr="00DF3BE0" w:rsidRDefault="00DF3BE0" w:rsidP="00DF3BE0">
            <w:pPr>
              <w:spacing w:line="240" w:lineRule="auto"/>
              <w:jc w:val="left"/>
              <w:rPr>
                <w:rFonts w:cs="Frankruhel" w:hint="cs"/>
                <w:sz w:val="24"/>
                <w:rtl/>
                <w:lang w:eastAsia="en-US"/>
              </w:rPr>
            </w:pPr>
            <w:r>
              <w:rPr>
                <w:rFonts w:cs="Times New Roman"/>
                <w:sz w:val="24"/>
                <w:rtl/>
                <w:lang w:eastAsia="en-US"/>
              </w:rPr>
              <w:t xml:space="preserve">סעיף 15 </w:t>
            </w:r>
          </w:p>
        </w:tc>
        <w:tc>
          <w:tcPr>
            <w:tcW w:w="5669" w:type="dxa"/>
          </w:tcPr>
          <w:p w:rsidR="00DF3BE0" w:rsidRPr="00DF3BE0" w:rsidRDefault="00DF3BE0" w:rsidP="00DF3BE0">
            <w:pPr>
              <w:spacing w:line="240" w:lineRule="auto"/>
              <w:jc w:val="left"/>
              <w:rPr>
                <w:rFonts w:cs="Frankruhel" w:hint="cs"/>
                <w:sz w:val="24"/>
                <w:rtl/>
                <w:lang w:eastAsia="en-US"/>
              </w:rPr>
            </w:pPr>
            <w:r>
              <w:rPr>
                <w:rFonts w:cs="Times New Roman"/>
                <w:sz w:val="24"/>
                <w:rtl/>
                <w:lang w:eastAsia="en-US"/>
              </w:rPr>
              <w:t>סמכות שמאי פינוי ובינוי</w:t>
            </w:r>
          </w:p>
        </w:tc>
        <w:tc>
          <w:tcPr>
            <w:tcW w:w="567" w:type="dxa"/>
          </w:tcPr>
          <w:p w:rsidR="00DF3BE0" w:rsidRPr="00DF3BE0" w:rsidRDefault="00DF3BE0" w:rsidP="00DF3BE0">
            <w:pPr>
              <w:spacing w:line="240" w:lineRule="auto"/>
              <w:jc w:val="left"/>
              <w:rPr>
                <w:rStyle w:val="Hyperlink"/>
                <w:rFonts w:hint="cs"/>
                <w:rtl/>
              </w:rPr>
            </w:pPr>
            <w:hyperlink w:anchor="Seif15" w:tooltip="סמכות שמאי פינוי ובינוי" w:history="1">
              <w:r w:rsidRPr="00DF3BE0">
                <w:rPr>
                  <w:rStyle w:val="Hyperlink"/>
                </w:rPr>
                <w:t>Go</w:t>
              </w:r>
            </w:hyperlink>
          </w:p>
        </w:tc>
        <w:tc>
          <w:tcPr>
            <w:tcW w:w="850" w:type="dxa"/>
          </w:tcPr>
          <w:p w:rsidR="00DF3BE0" w:rsidRPr="00DF3BE0" w:rsidRDefault="00DF3BE0" w:rsidP="00DF3BE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DF3BE0" w:rsidRPr="00DF3BE0">
        <w:tblPrEx>
          <w:tblCellMar>
            <w:top w:w="0" w:type="dxa"/>
            <w:bottom w:w="0" w:type="dxa"/>
          </w:tblCellMar>
        </w:tblPrEx>
        <w:tc>
          <w:tcPr>
            <w:tcW w:w="1247" w:type="dxa"/>
          </w:tcPr>
          <w:p w:rsidR="00DF3BE0" w:rsidRPr="00DF3BE0" w:rsidRDefault="00DF3BE0" w:rsidP="00DF3BE0">
            <w:pPr>
              <w:spacing w:line="240" w:lineRule="auto"/>
              <w:jc w:val="left"/>
              <w:rPr>
                <w:rFonts w:cs="Frankruhel" w:hint="cs"/>
                <w:sz w:val="24"/>
                <w:rtl/>
                <w:lang w:eastAsia="en-US"/>
              </w:rPr>
            </w:pPr>
            <w:r>
              <w:rPr>
                <w:rFonts w:cs="Times New Roman"/>
                <w:sz w:val="24"/>
                <w:rtl/>
                <w:lang w:eastAsia="en-US"/>
              </w:rPr>
              <w:t xml:space="preserve">סעיף 16 </w:t>
            </w:r>
          </w:p>
        </w:tc>
        <w:tc>
          <w:tcPr>
            <w:tcW w:w="5669" w:type="dxa"/>
          </w:tcPr>
          <w:p w:rsidR="00DF3BE0" w:rsidRPr="00DF3BE0" w:rsidRDefault="00DF3BE0" w:rsidP="00DF3BE0">
            <w:pPr>
              <w:spacing w:line="240" w:lineRule="auto"/>
              <w:jc w:val="left"/>
              <w:rPr>
                <w:rFonts w:cs="Frankruhel" w:hint="cs"/>
                <w:sz w:val="24"/>
                <w:rtl/>
                <w:lang w:eastAsia="en-US"/>
              </w:rPr>
            </w:pPr>
            <w:r>
              <w:rPr>
                <w:rFonts w:cs="Times New Roman"/>
                <w:sz w:val="24"/>
                <w:rtl/>
                <w:lang w:eastAsia="en-US"/>
              </w:rPr>
              <w:t>פרוטוקול</w:t>
            </w:r>
          </w:p>
        </w:tc>
        <w:tc>
          <w:tcPr>
            <w:tcW w:w="567" w:type="dxa"/>
          </w:tcPr>
          <w:p w:rsidR="00DF3BE0" w:rsidRPr="00DF3BE0" w:rsidRDefault="00DF3BE0" w:rsidP="00DF3BE0">
            <w:pPr>
              <w:spacing w:line="240" w:lineRule="auto"/>
              <w:jc w:val="left"/>
              <w:rPr>
                <w:rStyle w:val="Hyperlink"/>
                <w:rFonts w:hint="cs"/>
                <w:rtl/>
              </w:rPr>
            </w:pPr>
            <w:hyperlink w:anchor="Seif16" w:tooltip="פרוטוקול" w:history="1">
              <w:r w:rsidRPr="00DF3BE0">
                <w:rPr>
                  <w:rStyle w:val="Hyperlink"/>
                </w:rPr>
                <w:t>Go</w:t>
              </w:r>
            </w:hyperlink>
          </w:p>
        </w:tc>
        <w:tc>
          <w:tcPr>
            <w:tcW w:w="850" w:type="dxa"/>
          </w:tcPr>
          <w:p w:rsidR="00DF3BE0" w:rsidRPr="00DF3BE0" w:rsidRDefault="00DF3BE0" w:rsidP="00DF3BE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DF3BE0" w:rsidRPr="00DF3BE0">
        <w:tblPrEx>
          <w:tblCellMar>
            <w:top w:w="0" w:type="dxa"/>
            <w:bottom w:w="0" w:type="dxa"/>
          </w:tblCellMar>
        </w:tblPrEx>
        <w:tc>
          <w:tcPr>
            <w:tcW w:w="1247" w:type="dxa"/>
          </w:tcPr>
          <w:p w:rsidR="00DF3BE0" w:rsidRPr="00DF3BE0" w:rsidRDefault="00DF3BE0" w:rsidP="00DF3BE0">
            <w:pPr>
              <w:spacing w:line="240" w:lineRule="auto"/>
              <w:jc w:val="left"/>
              <w:rPr>
                <w:rFonts w:cs="Frankruhel" w:hint="cs"/>
                <w:sz w:val="24"/>
                <w:rtl/>
                <w:lang w:eastAsia="en-US"/>
              </w:rPr>
            </w:pPr>
            <w:r>
              <w:rPr>
                <w:rFonts w:cs="Times New Roman"/>
                <w:sz w:val="24"/>
                <w:rtl/>
                <w:lang w:eastAsia="en-US"/>
              </w:rPr>
              <w:t xml:space="preserve">סעיף 17 </w:t>
            </w:r>
          </w:p>
        </w:tc>
        <w:tc>
          <w:tcPr>
            <w:tcW w:w="5669" w:type="dxa"/>
          </w:tcPr>
          <w:p w:rsidR="00DF3BE0" w:rsidRPr="00DF3BE0" w:rsidRDefault="00DF3BE0" w:rsidP="00DF3BE0">
            <w:pPr>
              <w:spacing w:line="240" w:lineRule="auto"/>
              <w:jc w:val="left"/>
              <w:rPr>
                <w:rFonts w:cs="Frankruhel" w:hint="cs"/>
                <w:sz w:val="24"/>
                <w:rtl/>
                <w:lang w:eastAsia="en-US"/>
              </w:rPr>
            </w:pPr>
            <w:r>
              <w:rPr>
                <w:rFonts w:cs="Times New Roman"/>
                <w:sz w:val="24"/>
                <w:rtl/>
                <w:lang w:eastAsia="en-US"/>
              </w:rPr>
              <w:t>הוצאות מיוחדות</w:t>
            </w:r>
          </w:p>
        </w:tc>
        <w:tc>
          <w:tcPr>
            <w:tcW w:w="567" w:type="dxa"/>
          </w:tcPr>
          <w:p w:rsidR="00DF3BE0" w:rsidRPr="00DF3BE0" w:rsidRDefault="00DF3BE0" w:rsidP="00DF3BE0">
            <w:pPr>
              <w:spacing w:line="240" w:lineRule="auto"/>
              <w:jc w:val="left"/>
              <w:rPr>
                <w:rStyle w:val="Hyperlink"/>
                <w:rFonts w:hint="cs"/>
                <w:rtl/>
              </w:rPr>
            </w:pPr>
            <w:hyperlink w:anchor="Seif17" w:tooltip="הוצאות מיוחדות" w:history="1">
              <w:r w:rsidRPr="00DF3BE0">
                <w:rPr>
                  <w:rStyle w:val="Hyperlink"/>
                </w:rPr>
                <w:t>Go</w:t>
              </w:r>
            </w:hyperlink>
          </w:p>
        </w:tc>
        <w:tc>
          <w:tcPr>
            <w:tcW w:w="850" w:type="dxa"/>
          </w:tcPr>
          <w:p w:rsidR="00DF3BE0" w:rsidRPr="00DF3BE0" w:rsidRDefault="00DF3BE0" w:rsidP="00DF3BE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DF3BE0" w:rsidRPr="00DF3BE0">
        <w:tblPrEx>
          <w:tblCellMar>
            <w:top w:w="0" w:type="dxa"/>
            <w:bottom w:w="0" w:type="dxa"/>
          </w:tblCellMar>
        </w:tblPrEx>
        <w:tc>
          <w:tcPr>
            <w:tcW w:w="1247" w:type="dxa"/>
          </w:tcPr>
          <w:p w:rsidR="00DF3BE0" w:rsidRPr="00DF3BE0" w:rsidRDefault="00DF3BE0" w:rsidP="00DF3BE0">
            <w:pPr>
              <w:spacing w:line="240" w:lineRule="auto"/>
              <w:jc w:val="left"/>
              <w:rPr>
                <w:rFonts w:cs="Frankruhel" w:hint="cs"/>
                <w:sz w:val="24"/>
                <w:rtl/>
                <w:lang w:eastAsia="en-US"/>
              </w:rPr>
            </w:pPr>
            <w:r>
              <w:rPr>
                <w:rFonts w:cs="Times New Roman"/>
                <w:sz w:val="24"/>
                <w:rtl/>
                <w:lang w:eastAsia="en-US"/>
              </w:rPr>
              <w:t xml:space="preserve">סעיף 19 </w:t>
            </w:r>
          </w:p>
        </w:tc>
        <w:tc>
          <w:tcPr>
            <w:tcW w:w="5669" w:type="dxa"/>
          </w:tcPr>
          <w:p w:rsidR="00DF3BE0" w:rsidRPr="00DF3BE0" w:rsidRDefault="00DF3BE0" w:rsidP="00DF3BE0">
            <w:pPr>
              <w:spacing w:line="240" w:lineRule="auto"/>
              <w:jc w:val="left"/>
              <w:rPr>
                <w:rFonts w:cs="Frankruhel" w:hint="cs"/>
                <w:sz w:val="24"/>
                <w:rtl/>
                <w:lang w:eastAsia="en-US"/>
              </w:rPr>
            </w:pPr>
            <w:r>
              <w:rPr>
                <w:rFonts w:cs="Times New Roman"/>
                <w:sz w:val="24"/>
                <w:rtl/>
                <w:lang w:eastAsia="en-US"/>
              </w:rPr>
              <w:t>הכרעה פרטנית בעניין שווי דירה</w:t>
            </w:r>
          </w:p>
        </w:tc>
        <w:tc>
          <w:tcPr>
            <w:tcW w:w="567" w:type="dxa"/>
          </w:tcPr>
          <w:p w:rsidR="00DF3BE0" w:rsidRPr="00DF3BE0" w:rsidRDefault="00DF3BE0" w:rsidP="00DF3BE0">
            <w:pPr>
              <w:spacing w:line="240" w:lineRule="auto"/>
              <w:jc w:val="left"/>
              <w:rPr>
                <w:rStyle w:val="Hyperlink"/>
                <w:rFonts w:hint="cs"/>
                <w:rtl/>
              </w:rPr>
            </w:pPr>
            <w:hyperlink w:anchor="Seif18" w:tooltip="הכרעה פרטנית בעניין שווי דירה" w:history="1">
              <w:r w:rsidRPr="00DF3BE0">
                <w:rPr>
                  <w:rStyle w:val="Hyperlink"/>
                </w:rPr>
                <w:t>Go</w:t>
              </w:r>
            </w:hyperlink>
          </w:p>
        </w:tc>
        <w:tc>
          <w:tcPr>
            <w:tcW w:w="850" w:type="dxa"/>
          </w:tcPr>
          <w:p w:rsidR="00DF3BE0" w:rsidRPr="00DF3BE0" w:rsidRDefault="00DF3BE0" w:rsidP="00DF3BE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DF3BE0" w:rsidRPr="00DF3BE0">
        <w:tblPrEx>
          <w:tblCellMar>
            <w:top w:w="0" w:type="dxa"/>
            <w:bottom w:w="0" w:type="dxa"/>
          </w:tblCellMar>
        </w:tblPrEx>
        <w:tc>
          <w:tcPr>
            <w:tcW w:w="1247" w:type="dxa"/>
          </w:tcPr>
          <w:p w:rsidR="00DF3BE0" w:rsidRPr="00DF3BE0" w:rsidRDefault="00DF3BE0" w:rsidP="00DF3BE0">
            <w:pPr>
              <w:spacing w:line="240" w:lineRule="auto"/>
              <w:jc w:val="left"/>
              <w:rPr>
                <w:rFonts w:cs="Frankruhel" w:hint="cs"/>
                <w:sz w:val="24"/>
                <w:rtl/>
                <w:lang w:eastAsia="en-US"/>
              </w:rPr>
            </w:pPr>
            <w:r>
              <w:rPr>
                <w:rFonts w:cs="Times New Roman"/>
                <w:sz w:val="24"/>
                <w:rtl/>
                <w:lang w:eastAsia="en-US"/>
              </w:rPr>
              <w:t xml:space="preserve">סעיף 20 </w:t>
            </w:r>
          </w:p>
        </w:tc>
        <w:tc>
          <w:tcPr>
            <w:tcW w:w="5669" w:type="dxa"/>
          </w:tcPr>
          <w:p w:rsidR="00DF3BE0" w:rsidRPr="00DF3BE0" w:rsidRDefault="00DF3BE0" w:rsidP="00DF3BE0">
            <w:pPr>
              <w:spacing w:line="240" w:lineRule="auto"/>
              <w:jc w:val="left"/>
              <w:rPr>
                <w:rFonts w:cs="Frankruhel" w:hint="cs"/>
                <w:sz w:val="24"/>
                <w:rtl/>
                <w:lang w:eastAsia="en-US"/>
              </w:rPr>
            </w:pPr>
            <w:r>
              <w:rPr>
                <w:rFonts w:cs="Times New Roman"/>
                <w:sz w:val="24"/>
                <w:rtl/>
                <w:lang w:eastAsia="en-US"/>
              </w:rPr>
              <w:t>הארכת מועדים</w:t>
            </w:r>
          </w:p>
        </w:tc>
        <w:tc>
          <w:tcPr>
            <w:tcW w:w="567" w:type="dxa"/>
          </w:tcPr>
          <w:p w:rsidR="00DF3BE0" w:rsidRPr="00DF3BE0" w:rsidRDefault="00DF3BE0" w:rsidP="00DF3BE0">
            <w:pPr>
              <w:spacing w:line="240" w:lineRule="auto"/>
              <w:jc w:val="left"/>
              <w:rPr>
                <w:rStyle w:val="Hyperlink"/>
                <w:rFonts w:hint="cs"/>
                <w:rtl/>
              </w:rPr>
            </w:pPr>
            <w:hyperlink w:anchor="Seif19" w:tooltip="הארכת מועדים" w:history="1">
              <w:r w:rsidRPr="00DF3BE0">
                <w:rPr>
                  <w:rStyle w:val="Hyperlink"/>
                </w:rPr>
                <w:t>Go</w:t>
              </w:r>
            </w:hyperlink>
          </w:p>
        </w:tc>
        <w:tc>
          <w:tcPr>
            <w:tcW w:w="850" w:type="dxa"/>
          </w:tcPr>
          <w:p w:rsidR="00DF3BE0" w:rsidRPr="00DF3BE0" w:rsidRDefault="00DF3BE0" w:rsidP="00DF3BE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DF3BE0" w:rsidRPr="00DF3BE0">
        <w:tblPrEx>
          <w:tblCellMar>
            <w:top w:w="0" w:type="dxa"/>
            <w:bottom w:w="0" w:type="dxa"/>
          </w:tblCellMar>
        </w:tblPrEx>
        <w:tc>
          <w:tcPr>
            <w:tcW w:w="1247" w:type="dxa"/>
          </w:tcPr>
          <w:p w:rsidR="00DF3BE0" w:rsidRPr="00DF3BE0" w:rsidRDefault="00DF3BE0" w:rsidP="00DF3BE0">
            <w:pPr>
              <w:spacing w:line="240" w:lineRule="auto"/>
              <w:jc w:val="left"/>
              <w:rPr>
                <w:rFonts w:cs="Frankruhel" w:hint="cs"/>
                <w:sz w:val="24"/>
                <w:rtl/>
                <w:lang w:eastAsia="en-US"/>
              </w:rPr>
            </w:pPr>
            <w:r>
              <w:rPr>
                <w:rFonts w:cs="Times New Roman"/>
                <w:sz w:val="24"/>
                <w:rtl/>
                <w:lang w:eastAsia="en-US"/>
              </w:rPr>
              <w:t xml:space="preserve">סעיף 21 </w:t>
            </w:r>
          </w:p>
        </w:tc>
        <w:tc>
          <w:tcPr>
            <w:tcW w:w="5669" w:type="dxa"/>
          </w:tcPr>
          <w:p w:rsidR="00DF3BE0" w:rsidRPr="00DF3BE0" w:rsidRDefault="00DF3BE0" w:rsidP="00DF3BE0">
            <w:pPr>
              <w:spacing w:line="240" w:lineRule="auto"/>
              <w:jc w:val="left"/>
              <w:rPr>
                <w:rFonts w:cs="Frankruhel" w:hint="cs"/>
                <w:sz w:val="24"/>
                <w:rtl/>
                <w:lang w:eastAsia="en-US"/>
              </w:rPr>
            </w:pPr>
            <w:r>
              <w:rPr>
                <w:rFonts w:cs="Times New Roman"/>
                <w:sz w:val="24"/>
                <w:rtl/>
                <w:lang w:eastAsia="en-US"/>
              </w:rPr>
              <w:t>שמירת מסמכים</w:t>
            </w:r>
          </w:p>
        </w:tc>
        <w:tc>
          <w:tcPr>
            <w:tcW w:w="567" w:type="dxa"/>
          </w:tcPr>
          <w:p w:rsidR="00DF3BE0" w:rsidRPr="00DF3BE0" w:rsidRDefault="00DF3BE0" w:rsidP="00DF3BE0">
            <w:pPr>
              <w:spacing w:line="240" w:lineRule="auto"/>
              <w:jc w:val="left"/>
              <w:rPr>
                <w:rStyle w:val="Hyperlink"/>
                <w:rFonts w:hint="cs"/>
                <w:rtl/>
              </w:rPr>
            </w:pPr>
            <w:hyperlink w:anchor="Seif20" w:tooltip="שמירת מסמכים" w:history="1">
              <w:r w:rsidRPr="00DF3BE0">
                <w:rPr>
                  <w:rStyle w:val="Hyperlink"/>
                </w:rPr>
                <w:t>Go</w:t>
              </w:r>
            </w:hyperlink>
          </w:p>
        </w:tc>
        <w:tc>
          <w:tcPr>
            <w:tcW w:w="850" w:type="dxa"/>
          </w:tcPr>
          <w:p w:rsidR="00DF3BE0" w:rsidRPr="00DF3BE0" w:rsidRDefault="00DF3BE0" w:rsidP="00DF3BE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DF3BE0" w:rsidRPr="00DF3BE0">
        <w:tblPrEx>
          <w:tblCellMar>
            <w:top w:w="0" w:type="dxa"/>
            <w:bottom w:w="0" w:type="dxa"/>
          </w:tblCellMar>
        </w:tblPrEx>
        <w:tc>
          <w:tcPr>
            <w:tcW w:w="1247" w:type="dxa"/>
          </w:tcPr>
          <w:p w:rsidR="00DF3BE0" w:rsidRPr="00DF3BE0" w:rsidRDefault="00DF3BE0" w:rsidP="00DF3BE0">
            <w:pPr>
              <w:spacing w:line="240" w:lineRule="auto"/>
              <w:jc w:val="left"/>
              <w:rPr>
                <w:rFonts w:cs="Frankruhel" w:hint="cs"/>
                <w:sz w:val="24"/>
                <w:rtl/>
                <w:lang w:eastAsia="en-US"/>
              </w:rPr>
            </w:pPr>
          </w:p>
        </w:tc>
        <w:tc>
          <w:tcPr>
            <w:tcW w:w="5669" w:type="dxa"/>
          </w:tcPr>
          <w:p w:rsidR="00DF3BE0" w:rsidRPr="00DF3BE0" w:rsidRDefault="00DF3BE0" w:rsidP="00DF3BE0">
            <w:pPr>
              <w:spacing w:line="240" w:lineRule="auto"/>
              <w:jc w:val="left"/>
              <w:rPr>
                <w:rFonts w:cs="Frankruhel" w:hint="cs"/>
                <w:sz w:val="24"/>
                <w:rtl/>
                <w:lang w:eastAsia="en-US"/>
              </w:rPr>
            </w:pPr>
            <w:r>
              <w:rPr>
                <w:rFonts w:cs="Times New Roman"/>
                <w:sz w:val="24"/>
                <w:rtl/>
                <w:lang w:eastAsia="en-US"/>
              </w:rPr>
              <w:t>תוספת</w:t>
            </w:r>
          </w:p>
        </w:tc>
        <w:tc>
          <w:tcPr>
            <w:tcW w:w="567" w:type="dxa"/>
          </w:tcPr>
          <w:p w:rsidR="00DF3BE0" w:rsidRPr="00DF3BE0" w:rsidRDefault="00DF3BE0" w:rsidP="00DF3BE0">
            <w:pPr>
              <w:spacing w:line="240" w:lineRule="auto"/>
              <w:jc w:val="left"/>
              <w:rPr>
                <w:rStyle w:val="Hyperlink"/>
                <w:rFonts w:hint="cs"/>
                <w:rtl/>
              </w:rPr>
            </w:pPr>
            <w:hyperlink w:anchor="med0" w:tooltip="תוספת" w:history="1">
              <w:r w:rsidRPr="00DF3BE0">
                <w:rPr>
                  <w:rStyle w:val="Hyperlink"/>
                </w:rPr>
                <w:t>Go</w:t>
              </w:r>
            </w:hyperlink>
          </w:p>
        </w:tc>
        <w:tc>
          <w:tcPr>
            <w:tcW w:w="850" w:type="dxa"/>
          </w:tcPr>
          <w:p w:rsidR="00DF3BE0" w:rsidRPr="00DF3BE0" w:rsidRDefault="00DF3BE0" w:rsidP="00DF3BE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bl>
    <w:p w:rsidR="00567FB0" w:rsidRDefault="00567FB0">
      <w:pPr>
        <w:pStyle w:val="P00"/>
        <w:spacing w:before="72"/>
        <w:ind w:left="0" w:right="1134"/>
        <w:rPr>
          <w:rFonts w:hint="cs"/>
          <w:rtl/>
          <w:lang w:eastAsia="en-US"/>
        </w:rPr>
      </w:pPr>
    </w:p>
    <w:p w:rsidR="00567FB0" w:rsidRDefault="00567FB0" w:rsidP="0064022C">
      <w:pPr>
        <w:pStyle w:val="big-header"/>
        <w:ind w:left="0" w:right="1134"/>
        <w:rPr>
          <w:rStyle w:val="default"/>
          <w:rFonts w:hint="cs"/>
          <w:sz w:val="22"/>
          <w:szCs w:val="22"/>
          <w:rtl/>
          <w:lang w:eastAsia="en-US"/>
        </w:rPr>
      </w:pPr>
      <w:r>
        <w:rPr>
          <w:rtl/>
          <w:lang w:eastAsia="en-US"/>
        </w:rPr>
        <w:br w:type="page"/>
      </w:r>
      <w:r w:rsidR="0064022C">
        <w:rPr>
          <w:rFonts w:hint="cs"/>
          <w:rtl/>
          <w:lang w:eastAsia="en-US"/>
        </w:rPr>
        <w:lastRenderedPageBreak/>
        <w:t>תקנות פינוי ובינוי (פיצויים) (מינוי שמאי פינוי ובינוי וסדרי דין בבקשות שיוגשו לשמאי פינוי ובינוי), תשע"ב-2012</w:t>
      </w:r>
      <w:r>
        <w:rPr>
          <w:rStyle w:val="default"/>
          <w:sz w:val="22"/>
          <w:szCs w:val="22"/>
          <w:rtl/>
          <w:lang w:eastAsia="en-US"/>
        </w:rPr>
        <w:footnoteReference w:customMarkFollows="1" w:id="1"/>
        <w:t>*</w:t>
      </w:r>
    </w:p>
    <w:p w:rsidR="00567FB0" w:rsidRDefault="00567FB0" w:rsidP="00EC059A">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בתוקף </w:t>
      </w:r>
      <w:r w:rsidR="00BD4A93">
        <w:rPr>
          <w:rStyle w:val="default"/>
          <w:rFonts w:cs="FrankRuehl" w:hint="cs"/>
          <w:rtl/>
          <w:lang w:eastAsia="en-US"/>
        </w:rPr>
        <w:t xml:space="preserve">סמכותי לפי </w:t>
      </w:r>
      <w:r w:rsidR="00EC059A">
        <w:rPr>
          <w:rStyle w:val="default"/>
          <w:rFonts w:cs="FrankRuehl" w:hint="cs"/>
          <w:rtl/>
          <w:lang w:eastAsia="en-US"/>
        </w:rPr>
        <w:t xml:space="preserve">סעיף 7(א) ו-(ג) לחוק פינוי ובינוי (פיצויים), התשס"ו-2006 (להלן </w:t>
      </w:r>
      <w:r w:rsidR="00EC059A">
        <w:rPr>
          <w:rStyle w:val="default"/>
          <w:rFonts w:cs="FrankRuehl"/>
          <w:rtl/>
          <w:lang w:eastAsia="en-US"/>
        </w:rPr>
        <w:t>–</w:t>
      </w:r>
      <w:r w:rsidR="00EC059A">
        <w:rPr>
          <w:rStyle w:val="default"/>
          <w:rFonts w:cs="FrankRuehl" w:hint="cs"/>
          <w:rtl/>
          <w:lang w:eastAsia="en-US"/>
        </w:rPr>
        <w:t xml:space="preserve"> החוק), בהסכמת שר הבינוי והשיכון ובאישור ועדת החוקה חוק ומשפט של הכנסת</w:t>
      </w:r>
      <w:r w:rsidR="00126BA5">
        <w:rPr>
          <w:rStyle w:val="default"/>
          <w:rFonts w:cs="FrankRuehl" w:hint="cs"/>
          <w:rtl/>
          <w:lang w:eastAsia="en-US"/>
        </w:rPr>
        <w:t>, אני מתקין תקנות אלה</w:t>
      </w:r>
      <w:r>
        <w:rPr>
          <w:rStyle w:val="default"/>
          <w:rFonts w:cs="FrankRuehl"/>
          <w:rtl/>
          <w:lang w:eastAsia="en-US"/>
        </w:rPr>
        <w:t>:</w:t>
      </w:r>
    </w:p>
    <w:p w:rsidR="00567FB0" w:rsidRDefault="00567FB0" w:rsidP="00842581">
      <w:pPr>
        <w:pStyle w:val="P00"/>
        <w:spacing w:before="72"/>
        <w:ind w:left="0" w:right="1134"/>
        <w:rPr>
          <w:rStyle w:val="default"/>
          <w:rFonts w:cs="FrankRuehl" w:hint="cs"/>
          <w:rtl/>
          <w:lang w:eastAsia="en-US"/>
        </w:rPr>
      </w:pPr>
      <w:bookmarkStart w:id="0" w:name="Seif1"/>
      <w:bookmarkEnd w:id="0"/>
      <w:r>
        <w:rPr>
          <w:lang w:val="he-IL"/>
        </w:rPr>
        <w:pict>
          <v:rect id="_x0000_s1026" style="position:absolute;left:0;text-align:left;margin-left:464.5pt;margin-top:8.05pt;width:75.05pt;height:12.95pt;z-index:251646976" o:allowincell="f" filled="f" stroked="f" strokecolor="lime" strokeweight=".25pt">
            <v:textbox style="mso-next-textbox:#_x0000_s1026" inset="0,0,0,0">
              <w:txbxContent>
                <w:p w:rsidR="00714A65" w:rsidRDefault="00714A65">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DD5AB9">
        <w:rPr>
          <w:rStyle w:val="default"/>
          <w:rFonts w:cs="FrankRuehl" w:hint="cs"/>
          <w:rtl/>
          <w:lang w:eastAsia="en-US"/>
        </w:rPr>
        <w:t>בתקנות אלה</w:t>
      </w:r>
      <w:r w:rsidR="00842581">
        <w:rPr>
          <w:rStyle w:val="default"/>
          <w:rFonts w:cs="FrankRuehl" w:hint="cs"/>
          <w:rtl/>
          <w:lang w:eastAsia="en-US"/>
        </w:rPr>
        <w:t xml:space="preserve"> </w:t>
      </w:r>
      <w:r w:rsidR="00842581">
        <w:rPr>
          <w:rStyle w:val="default"/>
          <w:rFonts w:cs="FrankRuehl"/>
          <w:rtl/>
          <w:lang w:eastAsia="en-US"/>
        </w:rPr>
        <w:t>–</w:t>
      </w:r>
    </w:p>
    <w:p w:rsidR="00EC059A" w:rsidRDefault="00EC059A" w:rsidP="00842581">
      <w:pPr>
        <w:pStyle w:val="P00"/>
        <w:spacing w:before="72"/>
        <w:ind w:left="0" w:right="1134"/>
        <w:rPr>
          <w:rStyle w:val="default"/>
          <w:rFonts w:cs="FrankRuehl" w:hint="cs"/>
          <w:rtl/>
          <w:lang w:eastAsia="en-US"/>
        </w:rPr>
      </w:pPr>
      <w:r>
        <w:rPr>
          <w:rStyle w:val="default"/>
          <w:rFonts w:cs="FrankRuehl" w:hint="cs"/>
          <w:rtl/>
          <w:lang w:eastAsia="en-US"/>
        </w:rPr>
        <w:tab/>
        <w:t xml:space="preserve">"אמצעי אלקטרוני" </w:t>
      </w:r>
      <w:r>
        <w:rPr>
          <w:rStyle w:val="default"/>
          <w:rFonts w:cs="FrankRuehl"/>
          <w:rtl/>
          <w:lang w:eastAsia="en-US"/>
        </w:rPr>
        <w:t>–</w:t>
      </w:r>
      <w:r>
        <w:rPr>
          <w:rStyle w:val="default"/>
          <w:rFonts w:cs="FrankRuehl" w:hint="cs"/>
          <w:rtl/>
          <w:lang w:eastAsia="en-US"/>
        </w:rPr>
        <w:t xml:space="preserve"> תקשורת בין מחשבים, דיסקט מגנטי או אופטי או התקן אחר שבאמצעותו ניתן להעביר מסמכים אל מערכת ממוכנת או ממנה;</w:t>
      </w:r>
    </w:p>
    <w:p w:rsidR="00EC059A" w:rsidRDefault="00EC059A" w:rsidP="00842581">
      <w:pPr>
        <w:pStyle w:val="P00"/>
        <w:spacing w:before="72"/>
        <w:ind w:left="0" w:right="1134"/>
        <w:rPr>
          <w:rStyle w:val="default"/>
          <w:rFonts w:cs="FrankRuehl" w:hint="cs"/>
          <w:rtl/>
          <w:lang w:eastAsia="en-US"/>
        </w:rPr>
      </w:pPr>
      <w:r>
        <w:rPr>
          <w:rStyle w:val="default"/>
          <w:rFonts w:cs="FrankRuehl" w:hint="cs"/>
          <w:rtl/>
          <w:lang w:eastAsia="en-US"/>
        </w:rPr>
        <w:tab/>
        <w:t xml:space="preserve">"בקשה" </w:t>
      </w:r>
      <w:r>
        <w:rPr>
          <w:rStyle w:val="default"/>
          <w:rFonts w:cs="FrankRuehl"/>
          <w:rtl/>
          <w:lang w:eastAsia="en-US"/>
        </w:rPr>
        <w:t>–</w:t>
      </w:r>
      <w:r>
        <w:rPr>
          <w:rStyle w:val="default"/>
          <w:rFonts w:cs="FrankRuehl" w:hint="cs"/>
          <w:rtl/>
          <w:lang w:eastAsia="en-US"/>
        </w:rPr>
        <w:t xml:space="preserve"> בקשה כאמור בתקנה 2(א) למינוי שמאי פינוי ובינוי;</w:t>
      </w:r>
    </w:p>
    <w:p w:rsidR="00EC059A" w:rsidRDefault="00EC059A" w:rsidP="00842581">
      <w:pPr>
        <w:pStyle w:val="P00"/>
        <w:spacing w:before="72"/>
        <w:ind w:left="0" w:right="1134"/>
        <w:rPr>
          <w:rStyle w:val="default"/>
          <w:rFonts w:cs="FrankRuehl" w:hint="cs"/>
          <w:rtl/>
          <w:lang w:eastAsia="en-US"/>
        </w:rPr>
      </w:pPr>
      <w:r>
        <w:rPr>
          <w:rStyle w:val="default"/>
          <w:rFonts w:cs="FrankRuehl" w:hint="cs"/>
          <w:rtl/>
          <w:lang w:eastAsia="en-US"/>
        </w:rPr>
        <w:tab/>
        <w:t xml:space="preserve">"הוועדה" </w:t>
      </w:r>
      <w:r>
        <w:rPr>
          <w:rStyle w:val="default"/>
          <w:rFonts w:cs="FrankRuehl"/>
          <w:rtl/>
          <w:lang w:eastAsia="en-US"/>
        </w:rPr>
        <w:t>–</w:t>
      </w:r>
      <w:r>
        <w:rPr>
          <w:rStyle w:val="default"/>
          <w:rFonts w:cs="FrankRuehl" w:hint="cs"/>
          <w:rtl/>
          <w:lang w:eastAsia="en-US"/>
        </w:rPr>
        <w:t xml:space="preserve"> הוועדה לעניין מתחמי פינוי ובינוי כהגדרתה בחוק;</w:t>
      </w:r>
    </w:p>
    <w:p w:rsidR="00EC059A" w:rsidRDefault="00EC059A" w:rsidP="00842581">
      <w:pPr>
        <w:pStyle w:val="P00"/>
        <w:spacing w:before="72"/>
        <w:ind w:left="0" w:right="1134"/>
        <w:rPr>
          <w:rStyle w:val="default"/>
          <w:rFonts w:cs="FrankRuehl" w:hint="cs"/>
          <w:rtl/>
          <w:lang w:eastAsia="en-US"/>
        </w:rPr>
      </w:pPr>
      <w:r>
        <w:rPr>
          <w:rStyle w:val="default"/>
          <w:rFonts w:cs="FrankRuehl" w:hint="cs"/>
          <w:rtl/>
          <w:lang w:eastAsia="en-US"/>
        </w:rPr>
        <w:tab/>
        <w:t xml:space="preserve">"מבקשים" </w:t>
      </w:r>
      <w:r>
        <w:rPr>
          <w:rStyle w:val="default"/>
          <w:rFonts w:cs="FrankRuehl"/>
          <w:rtl/>
          <w:lang w:eastAsia="en-US"/>
        </w:rPr>
        <w:t>–</w:t>
      </w:r>
      <w:r>
        <w:rPr>
          <w:rStyle w:val="default"/>
          <w:rFonts w:cs="FrankRuehl" w:hint="cs"/>
          <w:rtl/>
          <w:lang w:eastAsia="en-US"/>
        </w:rPr>
        <w:t xml:space="preserve"> בעלי דירות שהם רוב מיוחס לפחות מבין בעלי הדירות לעניין קביעת כדאיות כלכלית שפנו ליושב ראש הוועדה בבקשה למנות שמאי פינוי ובינוי לפי סעיף 2א(א) לחוק וכן יזם עסקת פינוי ובינוי;</w:t>
      </w:r>
    </w:p>
    <w:p w:rsidR="00EC059A" w:rsidRDefault="00EC059A" w:rsidP="00842581">
      <w:pPr>
        <w:pStyle w:val="P00"/>
        <w:spacing w:before="72"/>
        <w:ind w:left="0" w:right="1134"/>
        <w:rPr>
          <w:rStyle w:val="default"/>
          <w:rFonts w:cs="FrankRuehl" w:hint="cs"/>
          <w:rtl/>
          <w:lang w:eastAsia="en-US"/>
        </w:rPr>
      </w:pPr>
      <w:r>
        <w:rPr>
          <w:rStyle w:val="default"/>
          <w:rFonts w:cs="FrankRuehl" w:hint="cs"/>
          <w:rtl/>
          <w:lang w:eastAsia="en-US"/>
        </w:rPr>
        <w:tab/>
        <w:t xml:space="preserve">"משיבים" </w:t>
      </w:r>
      <w:r>
        <w:rPr>
          <w:rStyle w:val="default"/>
          <w:rFonts w:cs="FrankRuehl"/>
          <w:rtl/>
          <w:lang w:eastAsia="en-US"/>
        </w:rPr>
        <w:t>–</w:t>
      </w:r>
      <w:r>
        <w:rPr>
          <w:rStyle w:val="default"/>
          <w:rFonts w:cs="FrankRuehl" w:hint="cs"/>
          <w:rtl/>
          <w:lang w:eastAsia="en-US"/>
        </w:rPr>
        <w:t xml:space="preserve"> כל מי שהוא בעל דירה במקבץ נושא הבקשה שאינו מבקש;</w:t>
      </w:r>
    </w:p>
    <w:p w:rsidR="00EC059A" w:rsidRDefault="00EC059A" w:rsidP="00842581">
      <w:pPr>
        <w:pStyle w:val="P00"/>
        <w:spacing w:before="72"/>
        <w:ind w:left="0" w:right="1134"/>
        <w:rPr>
          <w:rStyle w:val="default"/>
          <w:rFonts w:cs="FrankRuehl" w:hint="cs"/>
          <w:rtl/>
          <w:lang w:eastAsia="en-US"/>
        </w:rPr>
      </w:pPr>
      <w:r>
        <w:rPr>
          <w:rStyle w:val="default"/>
          <w:rFonts w:cs="FrankRuehl" w:hint="cs"/>
          <w:rtl/>
          <w:lang w:eastAsia="en-US"/>
        </w:rPr>
        <w:tab/>
        <w:t xml:space="preserve">"צדדים" </w:t>
      </w:r>
      <w:r>
        <w:rPr>
          <w:rStyle w:val="default"/>
          <w:rFonts w:cs="FrankRuehl"/>
          <w:rtl/>
          <w:lang w:eastAsia="en-US"/>
        </w:rPr>
        <w:t>–</w:t>
      </w:r>
      <w:r>
        <w:rPr>
          <w:rStyle w:val="default"/>
          <w:rFonts w:cs="FrankRuehl" w:hint="cs"/>
          <w:rtl/>
          <w:lang w:eastAsia="en-US"/>
        </w:rPr>
        <w:t xml:space="preserve"> המבקשים והמשיבים.</w:t>
      </w:r>
    </w:p>
    <w:p w:rsidR="00126BA5" w:rsidRDefault="00567FB0" w:rsidP="00EC059A">
      <w:pPr>
        <w:pStyle w:val="P00"/>
        <w:spacing w:before="72"/>
        <w:ind w:left="0" w:right="1134"/>
        <w:rPr>
          <w:rStyle w:val="default"/>
          <w:rFonts w:cs="FrankRuehl" w:hint="cs"/>
          <w:rtl/>
          <w:lang w:eastAsia="en-US"/>
        </w:rPr>
      </w:pPr>
      <w:bookmarkStart w:id="1" w:name="Seif2"/>
      <w:bookmarkEnd w:id="1"/>
      <w:r>
        <w:rPr>
          <w:rFonts w:cs="Miriam"/>
          <w:szCs w:val="32"/>
          <w:rtl/>
          <w:lang w:val="he-IL"/>
        </w:rPr>
        <w:pict>
          <v:shapetype id="_x0000_t202" coordsize="21600,21600" o:spt="202" path="m,l,21600r21600,l21600,xe">
            <v:stroke joinstyle="miter"/>
            <v:path gradientshapeok="t" o:connecttype="rect"/>
          </v:shapetype>
          <v:shape id="_x0000_s1147" type="#_x0000_t202" style="position:absolute;left:0;text-align:left;margin-left:470.25pt;margin-top:7.1pt;width:1in;height:17.8pt;z-index:251648000" filled="f" stroked="f">
            <v:textbox style="mso-next-textbox:#_x0000_s1147" inset="1mm,0,1mm,0">
              <w:txbxContent>
                <w:p w:rsidR="00714A65" w:rsidRDefault="00714A65" w:rsidP="00301FA1">
                  <w:pPr>
                    <w:spacing w:line="160" w:lineRule="exact"/>
                    <w:jc w:val="left"/>
                    <w:rPr>
                      <w:rFonts w:cs="Miriam" w:hint="cs"/>
                      <w:szCs w:val="18"/>
                      <w:rtl/>
                      <w:lang w:eastAsia="en-US"/>
                    </w:rPr>
                  </w:pPr>
                  <w:r>
                    <w:rPr>
                      <w:rFonts w:cs="Miriam" w:hint="cs"/>
                      <w:szCs w:val="18"/>
                      <w:rtl/>
                      <w:lang w:eastAsia="en-US"/>
                    </w:rPr>
                    <w:t>בקשה למינוי שמאי פינוי ובינוי</w:t>
                  </w:r>
                </w:p>
              </w:txbxContent>
            </v:textbox>
            <w10:anchorlock/>
          </v:shape>
        </w:pict>
      </w:r>
      <w:r w:rsidR="00AC522E">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EC059A">
        <w:rPr>
          <w:rStyle w:val="default"/>
          <w:rFonts w:cs="FrankRuehl" w:hint="cs"/>
          <w:rtl/>
          <w:lang w:eastAsia="en-US"/>
        </w:rPr>
        <w:t>(א)</w:t>
      </w:r>
      <w:r w:rsidR="00EC059A">
        <w:rPr>
          <w:rStyle w:val="default"/>
          <w:rFonts w:cs="FrankRuehl" w:hint="cs"/>
          <w:rtl/>
          <w:lang w:eastAsia="en-US"/>
        </w:rPr>
        <w:tab/>
        <w:t>בקשה המוגשת ליושב ראש הוועדה לצורך מינוי שמאי פינוי ובינוי, כאמור בסעיף 2א(א) לחוק, תיערך לפי הטופס שבתוספת ותישלח ליושב ראש הוועדה בדואר רשום או בדואר אלקטרוני.</w:t>
      </w:r>
    </w:p>
    <w:p w:rsidR="00EC059A" w:rsidRDefault="00EC059A" w:rsidP="00EC059A">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לבקשה כאמור בתקנת משנה (א) יצורפו המסמכים המפורטים להלן:</w:t>
      </w:r>
    </w:p>
    <w:p w:rsidR="00EC059A" w:rsidRDefault="00EC059A" w:rsidP="00D320D5">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נסח רישום בפנקסי המקרקעין ואם הזכות איננה רשומה בפנקסי המקרקעין מסמך אחר המעיד על זכות כל בעל דירה מבין המבקשים בדירתו;</w:t>
      </w:r>
    </w:p>
    <w:p w:rsidR="00EC059A" w:rsidRDefault="00EC059A" w:rsidP="00D320D5">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החוזים המתייחסים לעסקת פינוי ובינוי ש</w:t>
      </w:r>
      <w:r w:rsidR="00D320D5">
        <w:rPr>
          <w:rStyle w:val="default"/>
          <w:rFonts w:cs="FrankRuehl" w:hint="cs"/>
          <w:rtl/>
          <w:lang w:eastAsia="en-US"/>
        </w:rPr>
        <w:t>הוצעה למבקשים, אם נכרתו טרם הגשת הבקשה, או טיוטת חוזים שהוצעו על ידי היזם אך טרם נכרתו, אם ישנם כאלה;</w:t>
      </w:r>
    </w:p>
    <w:p w:rsidR="00D320D5" w:rsidRDefault="00D320D5" w:rsidP="00D320D5">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אמות המידה לקביעת התמורה כפי שהיזם הציגן למבקשים או שומת מקרקעין;</w:t>
      </w:r>
    </w:p>
    <w:p w:rsidR="00D320D5" w:rsidRDefault="00D320D5" w:rsidP="00D320D5">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הוראות התכנית המפורטת החלה על המקרקעין והוראות התכנית המפורטת המוצעת שמכוחה יוקם המבנה החדש במקבץ פינוי ובינוי, אף אם טרם אושרה;</w:t>
      </w:r>
    </w:p>
    <w:p w:rsidR="00D320D5" w:rsidRDefault="00D320D5" w:rsidP="00D320D5">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מסמך המפרט את עיקרי הטענות של המבקשים ביחס לעסקה המוצעת והיותה כדאית כלכלית;</w:t>
      </w:r>
    </w:p>
    <w:p w:rsidR="00D320D5" w:rsidRDefault="00D320D5" w:rsidP="00D320D5">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כל מסמך אחר הנוגע לעניין שהמבקשים מעוניינים להגישו.</w:t>
      </w:r>
    </w:p>
    <w:p w:rsidR="00D320D5" w:rsidRDefault="00D320D5" w:rsidP="00EC059A">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בקשה כאמור שלא נחתמה בידי כל המבקשים או שלא צורפו לה מסמכים כאמור בתקנת משנה (ב), לא תתקבל; יושב ראש הוועדה יודיע למבקשים על הליקויים בבקשה והם יהיו רשאים לתקנם בתוך 15 ימים; תוקנו הליקויים </w:t>
      </w:r>
      <w:r>
        <w:rPr>
          <w:rStyle w:val="default"/>
          <w:rFonts w:cs="FrankRuehl"/>
          <w:rtl/>
          <w:lang w:eastAsia="en-US"/>
        </w:rPr>
        <w:t>–</w:t>
      </w:r>
      <w:r>
        <w:rPr>
          <w:rStyle w:val="default"/>
          <w:rFonts w:cs="FrankRuehl" w:hint="cs"/>
          <w:rtl/>
          <w:lang w:eastAsia="en-US"/>
        </w:rPr>
        <w:t xml:space="preserve"> יראו את היום שבו התקבלו התיקונים כיום שבו הוגשה הבקשה.</w:t>
      </w:r>
    </w:p>
    <w:p w:rsidR="00D320D5" w:rsidRDefault="00D320D5" w:rsidP="00EC059A">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עותק של הבקשה וכל המצורפים לה יומצאו במישרין על ידי המבקשים למשיבים לא יאוחר מ-7 ימים מהמועד שבו הוגשה הבקשה למינוי כאמור בתקנת משנה (א); המצאה כאמור תתבצע בדואר רשום עם אישור מסירה או באמצעות דואר אלקטרוני, אם ניתנה הסכמת הנמען להמצאה בדואר אלקטרוני; אישור בדבר ביצוע המסירה יישלח ליושב ראש הוועדה.</w:t>
      </w:r>
    </w:p>
    <w:p w:rsidR="00126BA5" w:rsidRDefault="00126BA5" w:rsidP="00D320D5">
      <w:pPr>
        <w:pStyle w:val="P00"/>
        <w:spacing w:before="72"/>
        <w:ind w:left="0" w:right="1134"/>
        <w:rPr>
          <w:rStyle w:val="default"/>
          <w:rFonts w:cs="FrankRuehl" w:hint="cs"/>
          <w:rtl/>
          <w:lang w:eastAsia="en-US"/>
        </w:rPr>
      </w:pPr>
      <w:bookmarkStart w:id="2" w:name="Seif3"/>
      <w:bookmarkEnd w:id="2"/>
      <w:r>
        <w:rPr>
          <w:rFonts w:cs="Miriam"/>
          <w:szCs w:val="32"/>
          <w:rtl/>
          <w:lang w:val="he-IL"/>
        </w:rPr>
        <w:pict>
          <v:shape id="_x0000_s1295" type="#_x0000_t202" style="position:absolute;left:0;text-align:left;margin-left:470.25pt;margin-top:7.1pt;width:1in;height:28.45pt;z-index:251649024" filled="f" stroked="f">
            <v:textbox style="mso-next-textbox:#_x0000_s1295" inset="1mm,0,1mm,0">
              <w:txbxContent>
                <w:p w:rsidR="00714A65" w:rsidRDefault="00714A65" w:rsidP="00126BA5">
                  <w:pPr>
                    <w:spacing w:line="160" w:lineRule="exact"/>
                    <w:jc w:val="left"/>
                    <w:rPr>
                      <w:rFonts w:cs="Miriam" w:hint="cs"/>
                      <w:szCs w:val="18"/>
                      <w:rtl/>
                      <w:lang w:eastAsia="en-US"/>
                    </w:rPr>
                  </w:pPr>
                  <w:r>
                    <w:rPr>
                      <w:rFonts w:cs="Miriam" w:hint="cs"/>
                      <w:szCs w:val="18"/>
                      <w:rtl/>
                      <w:lang w:eastAsia="en-US"/>
                    </w:rPr>
                    <w:t>מינוי שמאי פינוי ובינוי והודעה על מינויו</w:t>
                  </w:r>
                </w:p>
              </w:txbxContent>
            </v:textbox>
            <w10:anchorlock/>
          </v:shape>
        </w:pict>
      </w:r>
      <w:r w:rsidR="00301FA1">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574D52">
        <w:rPr>
          <w:rStyle w:val="default"/>
          <w:rFonts w:cs="FrankRuehl" w:hint="cs"/>
          <w:rtl/>
          <w:lang w:eastAsia="en-US"/>
        </w:rPr>
        <w:t>(א)</w:t>
      </w:r>
      <w:r w:rsidR="00574D52">
        <w:rPr>
          <w:rStyle w:val="default"/>
          <w:rFonts w:cs="FrankRuehl" w:hint="cs"/>
          <w:rtl/>
          <w:lang w:eastAsia="en-US"/>
        </w:rPr>
        <w:tab/>
      </w:r>
      <w:r w:rsidR="00D320D5">
        <w:rPr>
          <w:rStyle w:val="default"/>
          <w:rFonts w:cs="FrankRuehl" w:hint="cs"/>
          <w:rtl/>
          <w:lang w:eastAsia="en-US"/>
        </w:rPr>
        <w:t xml:space="preserve">יושב ראש הוועדה ימסור הודעה על זהות שמאי פינוי ובינוי שמינה למבקשים ולמשיבים בבקשה </w:t>
      </w:r>
      <w:r w:rsidR="00EF33A8">
        <w:rPr>
          <w:rStyle w:val="default"/>
          <w:rFonts w:cs="FrankRuehl" w:hint="cs"/>
          <w:rtl/>
          <w:lang w:eastAsia="en-US"/>
        </w:rPr>
        <w:t>ולשמאי שמינה בתוך 15 ימים ממועד קבלת הבקשה למינוי</w:t>
      </w:r>
      <w:r w:rsidR="009E0802">
        <w:rPr>
          <w:rStyle w:val="default"/>
          <w:rFonts w:cs="FrankRuehl" w:hint="cs"/>
          <w:rtl/>
          <w:lang w:eastAsia="en-US"/>
        </w:rPr>
        <w:t>.</w:t>
      </w:r>
    </w:p>
    <w:p w:rsidR="00EF33A8" w:rsidRDefault="00EF33A8" w:rsidP="00EF33A8">
      <w:pPr>
        <w:pStyle w:val="P00"/>
        <w:spacing w:before="72"/>
        <w:ind w:left="0" w:right="1134"/>
        <w:rPr>
          <w:rStyle w:val="default"/>
          <w:rFonts w:cs="FrankRuehl" w:hint="cs"/>
          <w:rtl/>
          <w:lang w:eastAsia="en-US"/>
        </w:rPr>
      </w:pPr>
      <w:r>
        <w:rPr>
          <w:rStyle w:val="default"/>
          <w:rFonts w:cs="FrankRuehl" w:hint="cs"/>
          <w:rtl/>
          <w:lang w:eastAsia="en-US"/>
        </w:rPr>
        <w:lastRenderedPageBreak/>
        <w:tab/>
        <w:t>(ב)</w:t>
      </w:r>
      <w:r>
        <w:rPr>
          <w:rStyle w:val="default"/>
          <w:rFonts w:cs="FrankRuehl" w:hint="cs"/>
          <w:rtl/>
          <w:lang w:eastAsia="en-US"/>
        </w:rPr>
        <w:tab/>
        <w:t>מונה שמאי פינוי ובינוי יוכלו הצדדים להגיש בכתב את טענותיהם ליושב ראש הוועדה בקשר למינוי בתוך 14 ימים מיום שנודע להם על המינוי או מיום שנודע להם על עילה לפסילתו של השמאי או על קיומו של ניגוד עניינים בעניינו.</w:t>
      </w:r>
    </w:p>
    <w:p w:rsidR="006A6379" w:rsidRDefault="006A6379" w:rsidP="00B53792">
      <w:pPr>
        <w:pStyle w:val="P00"/>
        <w:spacing w:before="72"/>
        <w:ind w:left="0" w:right="1134"/>
        <w:rPr>
          <w:rStyle w:val="default"/>
          <w:rFonts w:cs="FrankRuehl" w:hint="cs"/>
          <w:rtl/>
          <w:lang w:eastAsia="en-US"/>
        </w:rPr>
      </w:pPr>
      <w:bookmarkStart w:id="3" w:name="Seif4"/>
      <w:bookmarkEnd w:id="3"/>
      <w:r>
        <w:rPr>
          <w:rFonts w:cs="Miriam"/>
          <w:szCs w:val="32"/>
          <w:rtl/>
          <w:lang w:val="he-IL"/>
        </w:rPr>
        <w:pict>
          <v:shape id="_x0000_s1297" type="#_x0000_t202" style="position:absolute;left:0;text-align:left;margin-left:470.25pt;margin-top:7.1pt;width:1in;height:27.1pt;z-index:251650048" filled="f" stroked="f">
            <v:textbox style="mso-next-textbox:#_x0000_s1297" inset="1mm,0,1mm,0">
              <w:txbxContent>
                <w:p w:rsidR="00714A65" w:rsidRDefault="00714A65" w:rsidP="00A70880">
                  <w:pPr>
                    <w:spacing w:line="160" w:lineRule="exact"/>
                    <w:jc w:val="left"/>
                    <w:rPr>
                      <w:rFonts w:cs="Miriam" w:hint="cs"/>
                      <w:szCs w:val="18"/>
                      <w:rtl/>
                      <w:lang w:eastAsia="en-US"/>
                    </w:rPr>
                  </w:pPr>
                  <w:r>
                    <w:rPr>
                      <w:rFonts w:cs="Miriam" w:hint="cs"/>
                      <w:szCs w:val="18"/>
                      <w:rtl/>
                      <w:lang w:eastAsia="en-US"/>
                    </w:rPr>
                    <w:t>המצאת מסמכים לשמאי פינוי ובינוי ולמשיבים</w:t>
                  </w:r>
                </w:p>
              </w:txbxContent>
            </v:textbox>
            <w10:anchorlock/>
          </v:shape>
        </w:pict>
      </w:r>
      <w:r w:rsidR="00301FA1">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3E7B91">
        <w:rPr>
          <w:rStyle w:val="default"/>
          <w:rFonts w:cs="FrankRuehl" w:hint="cs"/>
          <w:rtl/>
          <w:lang w:eastAsia="en-US"/>
        </w:rPr>
        <w:t>(א)</w:t>
      </w:r>
      <w:r w:rsidR="003E7B91">
        <w:rPr>
          <w:rStyle w:val="default"/>
          <w:rFonts w:cs="FrankRuehl" w:hint="cs"/>
          <w:rtl/>
          <w:lang w:eastAsia="en-US"/>
        </w:rPr>
        <w:tab/>
      </w:r>
      <w:r w:rsidR="00B53792">
        <w:rPr>
          <w:rStyle w:val="default"/>
          <w:rFonts w:cs="FrankRuehl" w:hint="cs"/>
          <w:rtl/>
          <w:lang w:eastAsia="en-US"/>
        </w:rPr>
        <w:t>יושב הראש הוועדה ימציא עותק של הבקשה וכן את המסמכים שצורפו לה כאמור בתקנה 2(ב) לידי שמאי פינוי ובינוי שמונה בתוך 15 ימים ממועד קבלת הבקשה למינוי</w:t>
      </w:r>
      <w:r w:rsidR="003E7B91">
        <w:rPr>
          <w:rStyle w:val="default"/>
          <w:rFonts w:cs="FrankRuehl" w:hint="cs"/>
          <w:rtl/>
          <w:lang w:eastAsia="en-US"/>
        </w:rPr>
        <w:t>.</w:t>
      </w:r>
    </w:p>
    <w:p w:rsidR="00B53792" w:rsidRDefault="00B53792" w:rsidP="00B5379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לא ימסרו המבקשים מסמכים נוספים על אלה שצירפו לבקשתם לפי תקנה 2 אלא באישור שמאי פינוי ובינוי ובמועד שיקבע.</w:t>
      </w:r>
    </w:p>
    <w:p w:rsidR="00B53792" w:rsidRDefault="00B53792" w:rsidP="00B53792">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לא המציאו המבקשים לידי המשיבים עותק של הבקשה והמסמכים כאמור, במועד שנקבע לפי תקנה 2(ד), יראו את המבקשים כאילו חזרו בהם מהבקשה.</w:t>
      </w:r>
    </w:p>
    <w:p w:rsidR="00A66D71" w:rsidRDefault="00A66D71" w:rsidP="00B53792">
      <w:pPr>
        <w:pStyle w:val="P00"/>
        <w:spacing w:before="72"/>
        <w:ind w:left="0" w:right="1134"/>
        <w:rPr>
          <w:rStyle w:val="default"/>
          <w:rFonts w:cs="FrankRuehl" w:hint="cs"/>
          <w:rtl/>
          <w:lang w:eastAsia="en-US"/>
        </w:rPr>
      </w:pPr>
      <w:bookmarkStart w:id="4" w:name="Seif5"/>
      <w:bookmarkEnd w:id="4"/>
      <w:r>
        <w:rPr>
          <w:rFonts w:cs="Miriam"/>
          <w:szCs w:val="32"/>
          <w:rtl/>
          <w:lang w:val="he-IL"/>
        </w:rPr>
        <w:pict>
          <v:shape id="_x0000_s1298" type="#_x0000_t202" style="position:absolute;left:0;text-align:left;margin-left:470.25pt;margin-top:7.1pt;width:1in;height:13.4pt;z-index:251651072" filled="f" stroked="f">
            <v:textbox style="mso-next-textbox:#_x0000_s1298" inset="1mm,0,1mm,0">
              <w:txbxContent>
                <w:p w:rsidR="00714A65" w:rsidRDefault="00714A65" w:rsidP="00A66D71">
                  <w:pPr>
                    <w:spacing w:line="160" w:lineRule="exact"/>
                    <w:jc w:val="left"/>
                    <w:rPr>
                      <w:rFonts w:cs="Miriam" w:hint="cs"/>
                      <w:szCs w:val="18"/>
                      <w:rtl/>
                      <w:lang w:eastAsia="en-US"/>
                    </w:rPr>
                  </w:pPr>
                  <w:r>
                    <w:rPr>
                      <w:rFonts w:cs="Miriam" w:hint="cs"/>
                      <w:szCs w:val="18"/>
                      <w:rtl/>
                      <w:lang w:eastAsia="en-US"/>
                    </w:rPr>
                    <w:t>תשובת המשיבים</w:t>
                  </w:r>
                </w:p>
              </w:txbxContent>
            </v:textbox>
            <w10:anchorlock/>
          </v:shape>
        </w:pict>
      </w:r>
      <w:r w:rsidR="00687165">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sidR="00B53792">
        <w:rPr>
          <w:rStyle w:val="default"/>
          <w:rFonts w:cs="FrankRuehl" w:hint="cs"/>
          <w:rtl/>
          <w:lang w:eastAsia="en-US"/>
        </w:rPr>
        <w:t>המשיבים יגישו את תשובתם לשמאי פינוי ובינוי ולמבקשים בתוך 60 ימים, מיום שהומצאו להם הבקשה והמסמכים כאמור בתקנה 2(ד), ובצירוף כל המסמכים שהם מבקשים להביא לפניו, ורשאים הם לצרף שומת מקרקעין לתשובה; לא יוגשו מסמכים נוספים לאחר המועד הקבוע בתקנה זו, אלא באישור שמאי לפינוי ובינוי.</w:t>
      </w:r>
    </w:p>
    <w:p w:rsidR="008D4278" w:rsidRDefault="008D4278" w:rsidP="00B53792">
      <w:pPr>
        <w:pStyle w:val="P00"/>
        <w:spacing w:before="72"/>
        <w:ind w:left="0" w:right="1134"/>
        <w:rPr>
          <w:rStyle w:val="default"/>
          <w:rFonts w:cs="FrankRuehl" w:hint="cs"/>
          <w:rtl/>
          <w:lang w:eastAsia="en-US"/>
        </w:rPr>
      </w:pPr>
      <w:bookmarkStart w:id="5" w:name="Seif6"/>
      <w:bookmarkEnd w:id="5"/>
      <w:r>
        <w:rPr>
          <w:rFonts w:cs="Miriam"/>
          <w:szCs w:val="32"/>
          <w:rtl/>
          <w:lang w:val="he-IL"/>
        </w:rPr>
        <w:pict>
          <v:shape id="_x0000_s1312" type="#_x0000_t202" style="position:absolute;left:0;text-align:left;margin-left:470.25pt;margin-top:7.1pt;width:1in;height:19.9pt;z-index:251652096" filled="f" stroked="f">
            <v:textbox style="mso-next-textbox:#_x0000_s1312" inset="1mm,0,1mm,0">
              <w:txbxContent>
                <w:p w:rsidR="00714A65" w:rsidRDefault="00714A65" w:rsidP="008D4278">
                  <w:pPr>
                    <w:spacing w:line="160" w:lineRule="exact"/>
                    <w:jc w:val="left"/>
                    <w:rPr>
                      <w:rFonts w:cs="Miriam" w:hint="cs"/>
                      <w:szCs w:val="18"/>
                      <w:rtl/>
                      <w:lang w:eastAsia="en-US"/>
                    </w:rPr>
                  </w:pPr>
                  <w:r>
                    <w:rPr>
                      <w:rFonts w:cs="Miriam" w:hint="cs"/>
                      <w:szCs w:val="18"/>
                      <w:rtl/>
                      <w:lang w:eastAsia="en-US"/>
                    </w:rPr>
                    <w:t>דיון לפני שמאי פינוי ובינוי</w:t>
                  </w:r>
                </w:p>
              </w:txbxContent>
            </v:textbox>
            <w10:anchorlock/>
          </v:shape>
        </w:pict>
      </w:r>
      <w:r w:rsidR="00A70880">
        <w:rPr>
          <w:rStyle w:val="big-number"/>
          <w:rFonts w:hint="cs"/>
          <w:rtl/>
          <w:lang w:eastAsia="en-US"/>
        </w:rPr>
        <w:t>6</w:t>
      </w:r>
      <w:r>
        <w:rPr>
          <w:rStyle w:val="default"/>
          <w:rFonts w:cs="FrankRuehl" w:hint="cs"/>
          <w:rtl/>
          <w:lang w:eastAsia="en-US"/>
        </w:rPr>
        <w:t>.</w:t>
      </w:r>
      <w:r>
        <w:rPr>
          <w:rStyle w:val="default"/>
          <w:rFonts w:cs="FrankRuehl" w:hint="cs"/>
          <w:rtl/>
          <w:lang w:eastAsia="en-US"/>
        </w:rPr>
        <w:tab/>
      </w:r>
      <w:r w:rsidR="00C25E21">
        <w:rPr>
          <w:rStyle w:val="default"/>
          <w:rFonts w:cs="FrankRuehl" w:hint="cs"/>
          <w:rtl/>
          <w:lang w:eastAsia="en-US"/>
        </w:rPr>
        <w:t>(א)</w:t>
      </w:r>
      <w:r w:rsidR="00C25E21">
        <w:rPr>
          <w:rStyle w:val="default"/>
          <w:rFonts w:cs="FrankRuehl" w:hint="cs"/>
          <w:rtl/>
          <w:lang w:eastAsia="en-US"/>
        </w:rPr>
        <w:tab/>
      </w:r>
      <w:r w:rsidR="00B53792">
        <w:rPr>
          <w:rStyle w:val="default"/>
          <w:rFonts w:cs="FrankRuehl" w:hint="cs"/>
          <w:rtl/>
          <w:lang w:eastAsia="en-US"/>
        </w:rPr>
        <w:t>שמאי פינוי ובינוי יקיים דיון לא יאוחר מ-45 ימים מיום הגשת תשובת המשיבים אם הוגשה, או מיום שנקבע להגשתה, לפי המוקדם, ויודיע לצדדים על מועד הדיון ומיקומו 14 ימים לפחות לפני המועד שבו הוא עתיד להתקיים; הדיון יתקיים לאחר ביקורו של השמאי בנכס כמפורט בתקנה 9</w:t>
      </w:r>
      <w:r w:rsidR="00C25E21">
        <w:rPr>
          <w:rStyle w:val="default"/>
          <w:rFonts w:cs="FrankRuehl" w:hint="cs"/>
          <w:rtl/>
          <w:lang w:eastAsia="en-US"/>
        </w:rPr>
        <w:t>.</w:t>
      </w:r>
    </w:p>
    <w:p w:rsidR="00B53792" w:rsidRDefault="00B53792" w:rsidP="00B5379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בהודעה לפי תקנה זו יצוין כי שמאי פינוי ובינוי רשאי לקיים דיון גם אם אחד הצדדים נעדר ממנו.</w:t>
      </w:r>
    </w:p>
    <w:p w:rsidR="008D4278" w:rsidRDefault="008D4278" w:rsidP="00B53792">
      <w:pPr>
        <w:pStyle w:val="P00"/>
        <w:spacing w:before="72"/>
        <w:ind w:left="0" w:right="1134"/>
        <w:rPr>
          <w:rStyle w:val="default"/>
          <w:rFonts w:cs="FrankRuehl" w:hint="cs"/>
          <w:rtl/>
          <w:lang w:eastAsia="en-US"/>
        </w:rPr>
      </w:pPr>
      <w:bookmarkStart w:id="6" w:name="Seif7"/>
      <w:bookmarkEnd w:id="6"/>
      <w:r>
        <w:rPr>
          <w:rFonts w:cs="Miriam"/>
          <w:szCs w:val="32"/>
          <w:rtl/>
          <w:lang w:val="he-IL"/>
        </w:rPr>
        <w:pict>
          <v:shape id="_x0000_s1313" type="#_x0000_t202" style="position:absolute;left:0;text-align:left;margin-left:470.25pt;margin-top:7.1pt;width:1in;height:12.2pt;z-index:251653120" filled="f" stroked="f">
            <v:textbox style="mso-next-textbox:#_x0000_s1313" inset="1mm,0,1mm,0">
              <w:txbxContent>
                <w:p w:rsidR="00714A65" w:rsidRDefault="00714A65" w:rsidP="008D4278">
                  <w:pPr>
                    <w:spacing w:line="160" w:lineRule="exact"/>
                    <w:jc w:val="left"/>
                    <w:rPr>
                      <w:rFonts w:cs="Miriam" w:hint="cs"/>
                      <w:szCs w:val="18"/>
                      <w:rtl/>
                      <w:lang w:eastAsia="en-US"/>
                    </w:rPr>
                  </w:pPr>
                  <w:r>
                    <w:rPr>
                      <w:rFonts w:cs="Miriam" w:hint="cs"/>
                      <w:szCs w:val="18"/>
                      <w:rtl/>
                      <w:lang w:eastAsia="en-US"/>
                    </w:rPr>
                    <w:t>מקום הדיון</w:t>
                  </w:r>
                </w:p>
              </w:txbxContent>
            </v:textbox>
            <w10:anchorlock/>
          </v:shape>
        </w:pict>
      </w:r>
      <w:r w:rsidR="005B4062">
        <w:rPr>
          <w:rStyle w:val="big-number"/>
          <w:rFonts w:hint="cs"/>
          <w:rtl/>
          <w:lang w:eastAsia="en-US"/>
        </w:rPr>
        <w:t>7</w:t>
      </w:r>
      <w:r>
        <w:rPr>
          <w:rStyle w:val="default"/>
          <w:rFonts w:cs="FrankRuehl" w:hint="cs"/>
          <w:rtl/>
          <w:lang w:eastAsia="en-US"/>
        </w:rPr>
        <w:t>.</w:t>
      </w:r>
      <w:r>
        <w:rPr>
          <w:rStyle w:val="default"/>
          <w:rFonts w:cs="FrankRuehl" w:hint="cs"/>
          <w:rtl/>
          <w:lang w:eastAsia="en-US"/>
        </w:rPr>
        <w:tab/>
      </w:r>
      <w:r w:rsidR="00B53792">
        <w:rPr>
          <w:rStyle w:val="default"/>
          <w:rFonts w:cs="FrankRuehl" w:hint="cs"/>
          <w:rtl/>
          <w:lang w:eastAsia="en-US"/>
        </w:rPr>
        <w:t>הדיון ייערך במקום המאפשר קיום דיון הולם המצוי בקרבה גאוגרפית למתחם, ואולם לא יתקיים דיון במשרדו של אחד הצדדים לדיון או של מייצגו</w:t>
      </w:r>
      <w:r w:rsidR="0037201E">
        <w:rPr>
          <w:rStyle w:val="default"/>
          <w:rFonts w:cs="FrankRuehl" w:hint="cs"/>
          <w:rtl/>
          <w:lang w:eastAsia="en-US"/>
        </w:rPr>
        <w:t>.</w:t>
      </w:r>
    </w:p>
    <w:p w:rsidR="008D4278" w:rsidRDefault="008D4278" w:rsidP="00B53792">
      <w:pPr>
        <w:pStyle w:val="P00"/>
        <w:spacing w:before="72"/>
        <w:ind w:left="0" w:right="1134"/>
        <w:rPr>
          <w:rStyle w:val="default"/>
          <w:rFonts w:cs="FrankRuehl" w:hint="cs"/>
          <w:rtl/>
          <w:lang w:eastAsia="en-US"/>
        </w:rPr>
      </w:pPr>
      <w:bookmarkStart w:id="7" w:name="Seif8"/>
      <w:bookmarkEnd w:id="7"/>
      <w:r>
        <w:rPr>
          <w:rFonts w:cs="Miriam"/>
          <w:szCs w:val="32"/>
          <w:rtl/>
          <w:lang w:val="he-IL"/>
        </w:rPr>
        <w:pict>
          <v:shape id="_x0000_s1314" type="#_x0000_t202" style="position:absolute;left:0;text-align:left;margin-left:470.25pt;margin-top:7.1pt;width:1in;height:10.25pt;z-index:251654144" filled="f" stroked="f">
            <v:textbox style="mso-next-textbox:#_x0000_s1314" inset="1mm,0,1mm,0">
              <w:txbxContent>
                <w:p w:rsidR="00714A65" w:rsidRDefault="00714A65" w:rsidP="008D4278">
                  <w:pPr>
                    <w:spacing w:line="160" w:lineRule="exact"/>
                    <w:jc w:val="left"/>
                    <w:rPr>
                      <w:rFonts w:cs="Miriam" w:hint="cs"/>
                      <w:szCs w:val="18"/>
                      <w:rtl/>
                      <w:lang w:eastAsia="en-US"/>
                    </w:rPr>
                  </w:pPr>
                  <w:r>
                    <w:rPr>
                      <w:rFonts w:cs="Miriam" w:hint="cs"/>
                      <w:szCs w:val="18"/>
                      <w:rtl/>
                      <w:lang w:eastAsia="en-US"/>
                    </w:rPr>
                    <w:t>דיון בהעדר צד</w:t>
                  </w:r>
                </w:p>
              </w:txbxContent>
            </v:textbox>
            <w10:anchorlock/>
          </v:shape>
        </w:pict>
      </w:r>
      <w:r w:rsidR="0037201E">
        <w:rPr>
          <w:rStyle w:val="big-number"/>
          <w:rFonts w:hint="cs"/>
          <w:rtl/>
          <w:lang w:eastAsia="en-US"/>
        </w:rPr>
        <w:t>8</w:t>
      </w:r>
      <w:r>
        <w:rPr>
          <w:rStyle w:val="default"/>
          <w:rFonts w:cs="FrankRuehl" w:hint="cs"/>
          <w:rtl/>
          <w:lang w:eastAsia="en-US"/>
        </w:rPr>
        <w:t>.</w:t>
      </w:r>
      <w:r>
        <w:rPr>
          <w:rStyle w:val="default"/>
          <w:rFonts w:cs="FrankRuehl" w:hint="cs"/>
          <w:rtl/>
          <w:lang w:eastAsia="en-US"/>
        </w:rPr>
        <w:tab/>
      </w:r>
      <w:r w:rsidR="00B53792">
        <w:rPr>
          <w:rStyle w:val="default"/>
          <w:rFonts w:cs="FrankRuehl" w:hint="cs"/>
          <w:rtl/>
          <w:lang w:eastAsia="en-US"/>
        </w:rPr>
        <w:t>(א)</w:t>
      </w:r>
      <w:r w:rsidR="00B53792">
        <w:rPr>
          <w:rStyle w:val="default"/>
          <w:rFonts w:cs="FrankRuehl" w:hint="cs"/>
          <w:rtl/>
          <w:lang w:eastAsia="en-US"/>
        </w:rPr>
        <w:tab/>
        <w:t>צד שהוזמן כדין לישיבה ולא התייצב, רשאי שמאי פינוי ובינוי באותה ישיבה לדון בהעדרו; צד שנדרש לטעון את טענותיו במועד שנקבע לכך ולא עשה כן, רשאי השמאי לקבל החלטה בהעדרו.</w:t>
      </w:r>
    </w:p>
    <w:p w:rsidR="00B53792" w:rsidRDefault="00B53792" w:rsidP="00B5379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החלטה שניתנה אחרי דיון שהתנהל בהעדר צד או בהעדר טענותיו, רשאי שמאי פינוי ובינוי, על פי פניית אחד הצדדים שהובאה לפניו בתוך שלושים ימים מהיום שנמסר לו העתק ההחלטה, לבטלו ולחדש את הדיון, אם שוכנע שאדם הצדדים נעדר או לא טען את טענותיו מסיבה מוצדקת.</w:t>
      </w:r>
    </w:p>
    <w:p w:rsidR="00EC059A" w:rsidRDefault="00EC059A" w:rsidP="00B53792">
      <w:pPr>
        <w:pStyle w:val="P00"/>
        <w:spacing w:before="72"/>
        <w:ind w:left="0" w:right="1134"/>
        <w:rPr>
          <w:rStyle w:val="default"/>
          <w:rFonts w:cs="FrankRuehl" w:hint="cs"/>
          <w:rtl/>
          <w:lang w:eastAsia="en-US"/>
        </w:rPr>
      </w:pPr>
      <w:bookmarkStart w:id="8" w:name="Seif9"/>
      <w:bookmarkEnd w:id="8"/>
      <w:r>
        <w:rPr>
          <w:rFonts w:cs="Miriam"/>
          <w:szCs w:val="32"/>
          <w:rtl/>
          <w:lang w:val="he-IL"/>
        </w:rPr>
        <w:pict>
          <v:shape id="_x0000_s1315" type="#_x0000_t202" style="position:absolute;left:0;text-align:left;margin-left:470.25pt;margin-top:7.1pt;width:1in;height:10.25pt;z-index:251655168" filled="f" stroked="f">
            <v:textbox style="mso-next-textbox:#_x0000_s1315" inset="1mm,0,1mm,0">
              <w:txbxContent>
                <w:p w:rsidR="00714A65" w:rsidRDefault="00714A65" w:rsidP="00EC059A">
                  <w:pPr>
                    <w:spacing w:line="160" w:lineRule="exact"/>
                    <w:jc w:val="left"/>
                    <w:rPr>
                      <w:rFonts w:cs="Miriam" w:hint="cs"/>
                      <w:szCs w:val="18"/>
                      <w:rtl/>
                      <w:lang w:eastAsia="en-US"/>
                    </w:rPr>
                  </w:pPr>
                  <w:r>
                    <w:rPr>
                      <w:rFonts w:cs="Miriam" w:hint="cs"/>
                      <w:szCs w:val="18"/>
                      <w:rtl/>
                      <w:lang w:eastAsia="en-US"/>
                    </w:rPr>
                    <w:t>ביקור בנכס</w:t>
                  </w:r>
                </w:p>
              </w:txbxContent>
            </v:textbox>
            <w10:anchorlock/>
          </v:shape>
        </w:pict>
      </w:r>
      <w:r w:rsidR="00B53792">
        <w:rPr>
          <w:rStyle w:val="big-number"/>
          <w:rFonts w:hint="cs"/>
          <w:rtl/>
          <w:lang w:eastAsia="en-US"/>
        </w:rPr>
        <w:t>9</w:t>
      </w:r>
      <w:r>
        <w:rPr>
          <w:rStyle w:val="default"/>
          <w:rFonts w:cs="FrankRuehl" w:hint="cs"/>
          <w:rtl/>
          <w:lang w:eastAsia="en-US"/>
        </w:rPr>
        <w:t>.</w:t>
      </w:r>
      <w:r>
        <w:rPr>
          <w:rStyle w:val="default"/>
          <w:rFonts w:cs="FrankRuehl" w:hint="cs"/>
          <w:rtl/>
          <w:lang w:eastAsia="en-US"/>
        </w:rPr>
        <w:tab/>
      </w:r>
      <w:r w:rsidR="00B53792">
        <w:rPr>
          <w:rStyle w:val="default"/>
          <w:rFonts w:cs="FrankRuehl" w:hint="cs"/>
          <w:rtl/>
          <w:lang w:eastAsia="en-US"/>
        </w:rPr>
        <w:t>שמאי פינוי ובינוי יבקר לצורך מילוי תפקידיו לפי חוק זה בדירה אחת לפחות מכל סוג אופייני ביחס לשטח ומאפייני התכנון של דירות המצויות במתחם; הביקור יתבצע בנוכחות הצדדים, זולת אם הסכימו כי הביקור ייערך שלא בנוכחותם.</w:t>
      </w:r>
    </w:p>
    <w:p w:rsidR="00EC059A" w:rsidRDefault="00EC059A" w:rsidP="00B53792">
      <w:pPr>
        <w:pStyle w:val="P00"/>
        <w:spacing w:before="72"/>
        <w:ind w:left="0" w:right="1134"/>
        <w:rPr>
          <w:rStyle w:val="default"/>
          <w:rFonts w:cs="FrankRuehl" w:hint="cs"/>
          <w:rtl/>
          <w:lang w:eastAsia="en-US"/>
        </w:rPr>
      </w:pPr>
      <w:bookmarkStart w:id="9" w:name="Seif10"/>
      <w:bookmarkEnd w:id="9"/>
      <w:r>
        <w:rPr>
          <w:rFonts w:cs="Miriam"/>
          <w:szCs w:val="32"/>
          <w:rtl/>
          <w:lang w:val="he-IL"/>
        </w:rPr>
        <w:pict>
          <v:shape id="_x0000_s1316" type="#_x0000_t202" style="position:absolute;left:0;text-align:left;margin-left:470.25pt;margin-top:7.1pt;width:1in;height:16pt;z-index:251656192" filled="f" stroked="f">
            <v:textbox style="mso-next-textbox:#_x0000_s1316" inset="1mm,0,1mm,0">
              <w:txbxContent>
                <w:p w:rsidR="00714A65" w:rsidRDefault="00714A65" w:rsidP="00EC059A">
                  <w:pPr>
                    <w:spacing w:line="160" w:lineRule="exact"/>
                    <w:jc w:val="left"/>
                    <w:rPr>
                      <w:rFonts w:cs="Miriam" w:hint="cs"/>
                      <w:szCs w:val="18"/>
                      <w:rtl/>
                      <w:lang w:eastAsia="en-US"/>
                    </w:rPr>
                  </w:pPr>
                  <w:r>
                    <w:rPr>
                      <w:rFonts w:cs="Miriam" w:hint="cs"/>
                      <w:szCs w:val="18"/>
                      <w:rtl/>
                      <w:lang w:eastAsia="en-US"/>
                    </w:rPr>
                    <w:t>סדר שמיעת הצדדים בדיון</w:t>
                  </w:r>
                </w:p>
              </w:txbxContent>
            </v:textbox>
            <w10:anchorlock/>
          </v:shape>
        </w:pict>
      </w:r>
      <w:r>
        <w:rPr>
          <w:rStyle w:val="big-number"/>
          <w:rFonts w:hint="cs"/>
          <w:rtl/>
          <w:lang w:eastAsia="en-US"/>
        </w:rPr>
        <w:t>10</w:t>
      </w:r>
      <w:r>
        <w:rPr>
          <w:rStyle w:val="default"/>
          <w:rFonts w:cs="FrankRuehl" w:hint="cs"/>
          <w:rtl/>
          <w:lang w:eastAsia="en-US"/>
        </w:rPr>
        <w:t>.</w:t>
      </w:r>
      <w:r>
        <w:rPr>
          <w:rStyle w:val="default"/>
          <w:rFonts w:cs="FrankRuehl" w:hint="cs"/>
          <w:rtl/>
          <w:lang w:eastAsia="en-US"/>
        </w:rPr>
        <w:tab/>
      </w:r>
      <w:r w:rsidR="00B53792">
        <w:rPr>
          <w:rStyle w:val="default"/>
          <w:rFonts w:cs="FrankRuehl" w:hint="cs"/>
          <w:rtl/>
          <w:lang w:eastAsia="en-US"/>
        </w:rPr>
        <w:t>(א)</w:t>
      </w:r>
      <w:r w:rsidR="00B53792">
        <w:rPr>
          <w:rStyle w:val="default"/>
          <w:rFonts w:cs="FrankRuehl" w:hint="cs"/>
          <w:rtl/>
          <w:lang w:eastAsia="en-US"/>
        </w:rPr>
        <w:tab/>
        <w:t>המבקש יטענו תחילה והמשיבים יטענו אחריהם, זולת אם קבע השמאי סדר טיעון אחר.</w:t>
      </w:r>
    </w:p>
    <w:p w:rsidR="00B53792" w:rsidRDefault="00B53792" w:rsidP="00B5379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השמאי רשאי להתיר לאחד הצדדים טיעון נוסף בתשובה לטענות הצד שכנגד.</w:t>
      </w:r>
    </w:p>
    <w:p w:rsidR="00B53792" w:rsidRDefault="00B53792" w:rsidP="00B53792">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לבקשת אחד הצדדים או מיוזמתו, רשאי שמאי פינוי ובינוי להתיר לאדם שאינו אחד מהצדדים לטעון בשם אחד הצדדים בדיון המתקיים לפניו, אם מצא שהדבר דרוש.</w:t>
      </w:r>
    </w:p>
    <w:p w:rsidR="00B53792" w:rsidRDefault="00B53792" w:rsidP="00B53792">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הוצגה חוות דעת מומחה כאמור בתקנה 15, או צורפה שומה שנערכה מטעם צד, כאמור בתקנות 2(ב)(3) ו-5, רשאי הצד שכנגד להציג שאלות למומחה או לשמאי, ושמאי פינוי ובינוי יאפשר למומחה או לשמאי לענות על השאלות שהוצגו לו.</w:t>
      </w:r>
    </w:p>
    <w:p w:rsidR="00B53792" w:rsidRDefault="00B53792" w:rsidP="00750A3C">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r>
      <w:r w:rsidR="00750A3C">
        <w:rPr>
          <w:rStyle w:val="default"/>
          <w:rFonts w:cs="FrankRuehl" w:hint="cs"/>
          <w:rtl/>
          <w:lang w:eastAsia="en-US"/>
        </w:rPr>
        <w:t>לא יישמעו המבקשים במהלך הדיון אלא לעניין טענות שהועלו בבקשה או במסמכים שצירפו כאמור בתקנה 2(ב) או לעניין טענות שהועלו בתשובת המשיבים ובמסמכים שצורפו לה כאמור בתקנה 5, ולא יישמעו המשיבים במהלך הדיון אלא לעניין טענה שהעלו בתשובתם ובמסמכים המצורפים לה כאמור בתקנה 5; ואולם שמאי פינוי ובינוי רשאי, בכל שלב בדיון, להתיר לצד להוסיף טענות בעל פה מעבר לטענות שהועלו בבקשה או במסמכים ובתשובה, לפי העניין, ובלבד שניתנה לצד שכנגד הזדמנות לטעון בעניין.</w:t>
      </w:r>
    </w:p>
    <w:p w:rsidR="00EC059A" w:rsidRDefault="00EC059A" w:rsidP="00D149CE">
      <w:pPr>
        <w:pStyle w:val="P00"/>
        <w:spacing w:before="72"/>
        <w:ind w:left="0" w:right="1134"/>
        <w:rPr>
          <w:rStyle w:val="default"/>
          <w:rFonts w:cs="FrankRuehl" w:hint="cs"/>
          <w:rtl/>
          <w:lang w:eastAsia="en-US"/>
        </w:rPr>
      </w:pPr>
      <w:bookmarkStart w:id="10" w:name="Seif11"/>
      <w:bookmarkEnd w:id="10"/>
      <w:r>
        <w:rPr>
          <w:rFonts w:cs="Miriam"/>
          <w:szCs w:val="32"/>
          <w:rtl/>
          <w:lang w:val="he-IL"/>
        </w:rPr>
        <w:pict>
          <v:shape id="_x0000_s1317" type="#_x0000_t202" style="position:absolute;left:0;text-align:left;margin-left:470.25pt;margin-top:7.1pt;width:1in;height:21.3pt;z-index:251657216" filled="f" stroked="f">
            <v:textbox style="mso-next-textbox:#_x0000_s1317" inset="1mm,0,1mm,0">
              <w:txbxContent>
                <w:p w:rsidR="00714A65" w:rsidRDefault="00714A65" w:rsidP="00EC059A">
                  <w:pPr>
                    <w:spacing w:line="160" w:lineRule="exact"/>
                    <w:jc w:val="left"/>
                    <w:rPr>
                      <w:rFonts w:cs="Miriam" w:hint="cs"/>
                      <w:szCs w:val="18"/>
                      <w:rtl/>
                      <w:lang w:eastAsia="en-US"/>
                    </w:rPr>
                  </w:pPr>
                  <w:r>
                    <w:rPr>
                      <w:rFonts w:cs="Miriam" w:hint="cs"/>
                      <w:szCs w:val="18"/>
                      <w:rtl/>
                      <w:lang w:eastAsia="en-US"/>
                    </w:rPr>
                    <w:t>המצאת מידע ומסמכים נוספים</w:t>
                  </w:r>
                </w:p>
              </w:txbxContent>
            </v:textbox>
            <w10:anchorlock/>
          </v:shape>
        </w:pict>
      </w:r>
      <w:r>
        <w:rPr>
          <w:rStyle w:val="big-number"/>
          <w:rFonts w:hint="cs"/>
          <w:rtl/>
          <w:lang w:eastAsia="en-US"/>
        </w:rPr>
        <w:t>1</w:t>
      </w:r>
      <w:r w:rsidR="00750A3C">
        <w:rPr>
          <w:rStyle w:val="big-number"/>
          <w:rFonts w:hint="cs"/>
          <w:rtl/>
          <w:lang w:eastAsia="en-US"/>
        </w:rPr>
        <w:t>1</w:t>
      </w:r>
      <w:r>
        <w:rPr>
          <w:rStyle w:val="default"/>
          <w:rFonts w:cs="FrankRuehl" w:hint="cs"/>
          <w:rtl/>
          <w:lang w:eastAsia="en-US"/>
        </w:rPr>
        <w:t>.</w:t>
      </w:r>
      <w:r>
        <w:rPr>
          <w:rStyle w:val="default"/>
          <w:rFonts w:cs="FrankRuehl" w:hint="cs"/>
          <w:rtl/>
          <w:lang w:eastAsia="en-US"/>
        </w:rPr>
        <w:tab/>
      </w:r>
      <w:r w:rsidR="00D149CE">
        <w:rPr>
          <w:rStyle w:val="default"/>
          <w:rFonts w:cs="FrankRuehl" w:hint="cs"/>
          <w:rtl/>
          <w:lang w:eastAsia="en-US"/>
        </w:rPr>
        <w:t>(א)</w:t>
      </w:r>
      <w:r w:rsidR="00D149CE">
        <w:rPr>
          <w:rStyle w:val="default"/>
          <w:rFonts w:cs="FrankRuehl" w:hint="cs"/>
          <w:rtl/>
          <w:lang w:eastAsia="en-US"/>
        </w:rPr>
        <w:tab/>
        <w:t>לא הוצגו לפני שמאי פינוי ובינוי מידע או תשתית עובדתית לטענה שהעלה צד, רשאי שמאי פינוי ובינוי לדחות טענה זו, כולה או חלקה, מטעם זה בלבד.</w:t>
      </w:r>
    </w:p>
    <w:p w:rsidR="00D149CE" w:rsidRDefault="00D149CE" w:rsidP="00D149C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השמאי רשאי לדרוש מהצדדים להמציא לו, בתוך מועד שיקבע, מסמכים או ידיעות שברשותם, הדרושים לדעתו לשם בירור המחלוקת; לא הומצאו מסמך או ידיעה כאמור, רשאי השמאי לדחות טענה שהמסמך או הידיעה נועדו להוכחתם, או לקבל טענה של צד שכנגד בקשר למסמך או לידיעה.</w:t>
      </w:r>
    </w:p>
    <w:p w:rsidR="00EC059A" w:rsidRDefault="00EC059A" w:rsidP="00D149CE">
      <w:pPr>
        <w:pStyle w:val="P00"/>
        <w:spacing w:before="72"/>
        <w:ind w:left="0" w:right="1134"/>
        <w:rPr>
          <w:rStyle w:val="default"/>
          <w:rFonts w:cs="FrankRuehl" w:hint="cs"/>
          <w:rtl/>
          <w:lang w:eastAsia="en-US"/>
        </w:rPr>
      </w:pPr>
      <w:bookmarkStart w:id="11" w:name="Seif12"/>
      <w:bookmarkEnd w:id="11"/>
      <w:r>
        <w:rPr>
          <w:rFonts w:cs="Miriam"/>
          <w:szCs w:val="32"/>
          <w:rtl/>
          <w:lang w:val="he-IL"/>
        </w:rPr>
        <w:pict>
          <v:shape id="_x0000_s1318" type="#_x0000_t202" style="position:absolute;left:0;text-align:left;margin-left:470.25pt;margin-top:7.1pt;width:1in;height:20.4pt;z-index:251658240" filled="f" stroked="f">
            <v:textbox style="mso-next-textbox:#_x0000_s1318" inset="1mm,0,1mm,0">
              <w:txbxContent>
                <w:p w:rsidR="00714A65" w:rsidRDefault="00714A65" w:rsidP="00EC059A">
                  <w:pPr>
                    <w:spacing w:line="160" w:lineRule="exact"/>
                    <w:jc w:val="left"/>
                    <w:rPr>
                      <w:rFonts w:cs="Miriam" w:hint="cs"/>
                      <w:szCs w:val="18"/>
                      <w:rtl/>
                      <w:lang w:eastAsia="en-US"/>
                    </w:rPr>
                  </w:pPr>
                  <w:r>
                    <w:rPr>
                      <w:rFonts w:cs="Miriam" w:hint="cs"/>
                      <w:szCs w:val="18"/>
                      <w:rtl/>
                      <w:lang w:eastAsia="en-US"/>
                    </w:rPr>
                    <w:t>המצאה באמצעי אלקטרוני</w:t>
                  </w:r>
                </w:p>
              </w:txbxContent>
            </v:textbox>
            <w10:anchorlock/>
          </v:shape>
        </w:pict>
      </w:r>
      <w:r>
        <w:rPr>
          <w:rStyle w:val="big-number"/>
          <w:rFonts w:hint="cs"/>
          <w:rtl/>
          <w:lang w:eastAsia="en-US"/>
        </w:rPr>
        <w:t>1</w:t>
      </w:r>
      <w:r w:rsidR="00D149CE">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D149CE">
        <w:rPr>
          <w:rStyle w:val="default"/>
          <w:rFonts w:cs="FrankRuehl" w:hint="cs"/>
          <w:rtl/>
          <w:lang w:eastAsia="en-US"/>
        </w:rPr>
        <w:t>(א)</w:t>
      </w:r>
      <w:r w:rsidR="00D149CE">
        <w:rPr>
          <w:rStyle w:val="default"/>
          <w:rFonts w:cs="FrankRuehl" w:hint="cs"/>
          <w:rtl/>
          <w:lang w:eastAsia="en-US"/>
        </w:rPr>
        <w:tab/>
        <w:t>המצאה באמצעי אלקטרוני, למעט המצאה ליושב ראש הוועדה לפי תקנה 2(א), תהיה רק לאחר קבלת הסכמת הנמען להמצאה כאמור.</w:t>
      </w:r>
    </w:p>
    <w:p w:rsidR="00D149CE" w:rsidRDefault="00D149CE" w:rsidP="00D149C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המצאה ראשונה לאותה תיבת דואר אלקטרוני תיענה בתשובת הנמען כי קיבל את ההמצאה.</w:t>
      </w:r>
    </w:p>
    <w:p w:rsidR="00EC059A" w:rsidRDefault="00EC059A" w:rsidP="00D149CE">
      <w:pPr>
        <w:pStyle w:val="P00"/>
        <w:spacing w:before="72"/>
        <w:ind w:left="0" w:right="1134"/>
        <w:rPr>
          <w:rStyle w:val="default"/>
          <w:rFonts w:cs="FrankRuehl" w:hint="cs"/>
          <w:rtl/>
          <w:lang w:eastAsia="en-US"/>
        </w:rPr>
      </w:pPr>
      <w:bookmarkStart w:id="12" w:name="Seif13"/>
      <w:bookmarkEnd w:id="12"/>
      <w:r>
        <w:rPr>
          <w:rFonts w:cs="Miriam"/>
          <w:szCs w:val="32"/>
          <w:rtl/>
          <w:lang w:val="he-IL"/>
        </w:rPr>
        <w:pict>
          <v:shape id="_x0000_s1319" type="#_x0000_t202" style="position:absolute;left:0;text-align:left;margin-left:470.25pt;margin-top:7.1pt;width:1in;height:10.25pt;z-index:251659264" filled="f" stroked="f">
            <v:textbox style="mso-next-textbox:#_x0000_s1319" inset="1mm,0,1mm,0">
              <w:txbxContent>
                <w:p w:rsidR="00714A65" w:rsidRDefault="00714A65" w:rsidP="00EC059A">
                  <w:pPr>
                    <w:spacing w:line="160" w:lineRule="exact"/>
                    <w:jc w:val="left"/>
                    <w:rPr>
                      <w:rFonts w:cs="Miriam" w:hint="cs"/>
                      <w:szCs w:val="18"/>
                      <w:rtl/>
                      <w:lang w:eastAsia="en-US"/>
                    </w:rPr>
                  </w:pPr>
                  <w:r>
                    <w:rPr>
                      <w:rFonts w:cs="Miriam" w:hint="cs"/>
                      <w:szCs w:val="18"/>
                      <w:rtl/>
                      <w:lang w:eastAsia="en-US"/>
                    </w:rPr>
                    <w:t>מסמכים בשפה זרה</w:t>
                  </w:r>
                </w:p>
              </w:txbxContent>
            </v:textbox>
            <w10:anchorlock/>
          </v:shape>
        </w:pict>
      </w:r>
      <w:r>
        <w:rPr>
          <w:rStyle w:val="big-number"/>
          <w:rFonts w:hint="cs"/>
          <w:rtl/>
          <w:lang w:eastAsia="en-US"/>
        </w:rPr>
        <w:t>1</w:t>
      </w:r>
      <w:r w:rsidR="00D149CE">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D149CE">
        <w:rPr>
          <w:rStyle w:val="default"/>
          <w:rFonts w:cs="FrankRuehl" w:hint="cs"/>
          <w:rtl/>
          <w:lang w:eastAsia="en-US"/>
        </w:rPr>
        <w:t>ביקש צד להגיש מסמך בשפה שאיננה עברית, יגיש עם המסמך את תרגום המסמך לשפה העברית, זולת אם הסכימו הצדדים ושמאי פינוי ובינוי, לקבל את המסמך בשפתו המקורית.</w:t>
      </w:r>
    </w:p>
    <w:p w:rsidR="00EC059A" w:rsidRDefault="00EC059A" w:rsidP="00D149CE">
      <w:pPr>
        <w:pStyle w:val="P00"/>
        <w:spacing w:before="72"/>
        <w:ind w:left="0" w:right="1134"/>
        <w:rPr>
          <w:rStyle w:val="default"/>
          <w:rFonts w:cs="FrankRuehl" w:hint="cs"/>
          <w:rtl/>
          <w:lang w:eastAsia="en-US"/>
        </w:rPr>
      </w:pPr>
      <w:bookmarkStart w:id="13" w:name="Seif14"/>
      <w:bookmarkEnd w:id="13"/>
      <w:r>
        <w:rPr>
          <w:rFonts w:cs="Miriam"/>
          <w:szCs w:val="32"/>
          <w:rtl/>
          <w:lang w:val="he-IL"/>
        </w:rPr>
        <w:pict>
          <v:shape id="_x0000_s1320" type="#_x0000_t202" style="position:absolute;left:0;text-align:left;margin-left:470.25pt;margin-top:7.1pt;width:1in;height:10.25pt;z-index:251660288" filled="f" stroked="f">
            <v:textbox style="mso-next-textbox:#_x0000_s1320" inset="1mm,0,1mm,0">
              <w:txbxContent>
                <w:p w:rsidR="00714A65" w:rsidRDefault="00714A65" w:rsidP="00EC059A">
                  <w:pPr>
                    <w:spacing w:line="160" w:lineRule="exact"/>
                    <w:jc w:val="left"/>
                    <w:rPr>
                      <w:rFonts w:cs="Miriam" w:hint="cs"/>
                      <w:szCs w:val="18"/>
                      <w:rtl/>
                      <w:lang w:eastAsia="en-US"/>
                    </w:rPr>
                  </w:pPr>
                  <w:r>
                    <w:rPr>
                      <w:rFonts w:cs="Miriam" w:hint="cs"/>
                      <w:szCs w:val="18"/>
                      <w:rtl/>
                      <w:lang w:eastAsia="en-US"/>
                    </w:rPr>
                    <w:t>חוות דעת מומחה</w:t>
                  </w:r>
                </w:p>
              </w:txbxContent>
            </v:textbox>
            <w10:anchorlock/>
          </v:shape>
        </w:pict>
      </w:r>
      <w:r>
        <w:rPr>
          <w:rStyle w:val="big-number"/>
          <w:rFonts w:hint="cs"/>
          <w:rtl/>
          <w:lang w:eastAsia="en-US"/>
        </w:rPr>
        <w:t>1</w:t>
      </w:r>
      <w:r w:rsidR="00D149CE">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D149CE">
        <w:rPr>
          <w:rStyle w:val="default"/>
          <w:rFonts w:cs="FrankRuehl" w:hint="cs"/>
          <w:rtl/>
          <w:lang w:eastAsia="en-US"/>
        </w:rPr>
        <w:t>(א)</w:t>
      </w:r>
      <w:r w:rsidR="00D149CE">
        <w:rPr>
          <w:rStyle w:val="default"/>
          <w:rFonts w:cs="FrankRuehl" w:hint="cs"/>
          <w:rtl/>
          <w:lang w:eastAsia="en-US"/>
        </w:rPr>
        <w:tab/>
        <w:t>ראה שמאי פינוי ובינוי כי לצורך הכרעה במחלוקת עליו למנות מומחה, יודיע לצדדים מיהו המומחה והצדדים יוכלו להגיש את טענותיהם בכתב בקשר למינוי בתוך 14 ימים מיום שנודע להם עליו או מיום שנודע להם על עילה לפסילתו או קיומו של ניגוד עניינים בעניינו.</w:t>
      </w:r>
    </w:p>
    <w:p w:rsidR="00D149CE" w:rsidRDefault="00D149CE" w:rsidP="00D149C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התמנה מומחה כאמור בתקנת משנה (א), יעביר המומחה לשמאי פינוי ובינוי ולצדדים את חוות דעתו בכתב והוא יוזמן לדיון, יציג את חוות דעתו והצדדים יהיו רשאים לשאול את המומחה שאלות ולטעון בעניינה.</w:t>
      </w:r>
    </w:p>
    <w:p w:rsidR="00D149CE" w:rsidRDefault="00D149CE" w:rsidP="00D149CE">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שכרו של המומחה ישום על ידי היזם, זולת אם שמאי פינוי ובינוי קבע אחרת.</w:t>
      </w:r>
    </w:p>
    <w:p w:rsidR="00EC059A" w:rsidRDefault="00EC059A" w:rsidP="00D149CE">
      <w:pPr>
        <w:pStyle w:val="P00"/>
        <w:spacing w:before="72"/>
        <w:ind w:left="0" w:right="1134"/>
        <w:rPr>
          <w:rStyle w:val="default"/>
          <w:rFonts w:cs="FrankRuehl" w:hint="cs"/>
          <w:rtl/>
          <w:lang w:eastAsia="en-US"/>
        </w:rPr>
      </w:pPr>
      <w:bookmarkStart w:id="14" w:name="Seif15"/>
      <w:bookmarkEnd w:id="14"/>
      <w:r>
        <w:rPr>
          <w:rFonts w:cs="Miriam"/>
          <w:szCs w:val="32"/>
          <w:rtl/>
          <w:lang w:val="he-IL"/>
        </w:rPr>
        <w:pict>
          <v:shape id="_x0000_s1321" type="#_x0000_t202" style="position:absolute;left:0;text-align:left;margin-left:470.25pt;margin-top:7.1pt;width:1in;height:21.4pt;z-index:251661312" filled="f" stroked="f">
            <v:textbox style="mso-next-textbox:#_x0000_s1321" inset="1mm,0,1mm,0">
              <w:txbxContent>
                <w:p w:rsidR="00714A65" w:rsidRDefault="00714A65" w:rsidP="00EC059A">
                  <w:pPr>
                    <w:spacing w:line="160" w:lineRule="exact"/>
                    <w:jc w:val="left"/>
                    <w:rPr>
                      <w:rFonts w:cs="Miriam" w:hint="cs"/>
                      <w:szCs w:val="18"/>
                      <w:rtl/>
                      <w:lang w:eastAsia="en-US"/>
                    </w:rPr>
                  </w:pPr>
                  <w:r>
                    <w:rPr>
                      <w:rFonts w:cs="Miriam" w:hint="cs"/>
                      <w:szCs w:val="18"/>
                      <w:rtl/>
                      <w:lang w:eastAsia="en-US"/>
                    </w:rPr>
                    <w:t>סמכות שמאי פינוי ובינוי</w:t>
                  </w:r>
                </w:p>
              </w:txbxContent>
            </v:textbox>
            <w10:anchorlock/>
          </v:shape>
        </w:pict>
      </w:r>
      <w:r>
        <w:rPr>
          <w:rStyle w:val="big-number"/>
          <w:rFonts w:hint="cs"/>
          <w:rtl/>
          <w:lang w:eastAsia="en-US"/>
        </w:rPr>
        <w:t>1</w:t>
      </w:r>
      <w:r w:rsidR="00D149CE">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sidR="00D149CE">
        <w:rPr>
          <w:rStyle w:val="default"/>
          <w:rFonts w:cs="FrankRuehl" w:hint="cs"/>
          <w:rtl/>
          <w:lang w:eastAsia="en-US"/>
        </w:rPr>
        <w:t>(א)</w:t>
      </w:r>
      <w:r w:rsidR="00D149CE">
        <w:rPr>
          <w:rStyle w:val="default"/>
          <w:rFonts w:cs="FrankRuehl" w:hint="cs"/>
          <w:rtl/>
          <w:lang w:eastAsia="en-US"/>
        </w:rPr>
        <w:tab/>
        <w:t>כל עניין הנוגע לסדרי דין, שלגביו לא נקבעה הוראה מפורשת בחוק או בתקנות מכוחו, רשאי שמאי פינוי ובינוי לתת הוראות לגביו, באופן הנראה לו הטוב ביותר לעשיית צדק.</w:t>
      </w:r>
    </w:p>
    <w:p w:rsidR="00D149CE" w:rsidRDefault="00D149CE" w:rsidP="00D149C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שמאי פינוי ובינוי יאסוף כל מידע הנראה לו נחוץ לצורך בירור המחלוקת, לרבות מידע המצוי בידי אדם שאינו אחד הצדדים.</w:t>
      </w:r>
    </w:p>
    <w:p w:rsidR="00D149CE" w:rsidRDefault="00D149CE" w:rsidP="00D149CE">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גילה שמאי פינוי ובינוי עובדה או מסמך שלא היו ידועים לצדדים, ויש לעובדה או למסמך השפעה של ממש על ההכרעה במחלוקת, יעביר שמאי פינוי ובינוי את העובדה או המסמך לידיעת הצדדים ויאפשר להם לטעון בעניין בתוך זמן סביר.</w:t>
      </w:r>
    </w:p>
    <w:p w:rsidR="00EC059A" w:rsidRDefault="00EC059A" w:rsidP="00BF290C">
      <w:pPr>
        <w:pStyle w:val="P00"/>
        <w:spacing w:before="72"/>
        <w:ind w:left="0" w:right="1134"/>
        <w:rPr>
          <w:rStyle w:val="default"/>
          <w:rFonts w:cs="FrankRuehl" w:hint="cs"/>
          <w:rtl/>
          <w:lang w:eastAsia="en-US"/>
        </w:rPr>
      </w:pPr>
      <w:bookmarkStart w:id="15" w:name="Seif16"/>
      <w:bookmarkEnd w:id="15"/>
      <w:r>
        <w:rPr>
          <w:rFonts w:cs="Miriam"/>
          <w:szCs w:val="32"/>
          <w:rtl/>
          <w:lang w:val="he-IL"/>
        </w:rPr>
        <w:pict>
          <v:shape id="_x0000_s1322" type="#_x0000_t202" style="position:absolute;left:0;text-align:left;margin-left:470.25pt;margin-top:7.1pt;width:1in;height:10.25pt;z-index:251662336" filled="f" stroked="f">
            <v:textbox style="mso-next-textbox:#_x0000_s1322" inset="1mm,0,1mm,0">
              <w:txbxContent>
                <w:p w:rsidR="00714A65" w:rsidRDefault="00714A65" w:rsidP="00EC059A">
                  <w:pPr>
                    <w:spacing w:line="160" w:lineRule="exact"/>
                    <w:jc w:val="left"/>
                    <w:rPr>
                      <w:rFonts w:cs="Miriam" w:hint="cs"/>
                      <w:szCs w:val="18"/>
                      <w:rtl/>
                      <w:lang w:eastAsia="en-US"/>
                    </w:rPr>
                  </w:pPr>
                  <w:r>
                    <w:rPr>
                      <w:rFonts w:cs="Miriam" w:hint="cs"/>
                      <w:szCs w:val="18"/>
                      <w:rtl/>
                      <w:lang w:eastAsia="en-US"/>
                    </w:rPr>
                    <w:t>פרוטוקול</w:t>
                  </w:r>
                </w:p>
              </w:txbxContent>
            </v:textbox>
            <w10:anchorlock/>
          </v:shape>
        </w:pict>
      </w:r>
      <w:r>
        <w:rPr>
          <w:rStyle w:val="big-number"/>
          <w:rFonts w:hint="cs"/>
          <w:rtl/>
          <w:lang w:eastAsia="en-US"/>
        </w:rPr>
        <w:t>1</w:t>
      </w:r>
      <w:r w:rsidR="00D149CE">
        <w:rPr>
          <w:rStyle w:val="big-number"/>
          <w:rFonts w:hint="cs"/>
          <w:rtl/>
          <w:lang w:eastAsia="en-US"/>
        </w:rPr>
        <w:t>6</w:t>
      </w:r>
      <w:r>
        <w:rPr>
          <w:rStyle w:val="default"/>
          <w:rFonts w:cs="FrankRuehl" w:hint="cs"/>
          <w:rtl/>
          <w:lang w:eastAsia="en-US"/>
        </w:rPr>
        <w:t>.</w:t>
      </w:r>
      <w:r>
        <w:rPr>
          <w:rStyle w:val="default"/>
          <w:rFonts w:cs="FrankRuehl" w:hint="cs"/>
          <w:rtl/>
          <w:lang w:eastAsia="en-US"/>
        </w:rPr>
        <w:tab/>
      </w:r>
      <w:r w:rsidR="00BF290C">
        <w:rPr>
          <w:rStyle w:val="default"/>
          <w:rFonts w:cs="FrankRuehl" w:hint="cs"/>
          <w:rtl/>
          <w:lang w:eastAsia="en-US"/>
        </w:rPr>
        <w:t>(א)</w:t>
      </w:r>
      <w:r w:rsidR="00BF290C">
        <w:rPr>
          <w:rStyle w:val="default"/>
          <w:rFonts w:cs="FrankRuehl" w:hint="cs"/>
          <w:rtl/>
          <w:lang w:eastAsia="en-US"/>
        </w:rPr>
        <w:tab/>
      </w:r>
      <w:r w:rsidR="00DF5C71">
        <w:rPr>
          <w:rStyle w:val="default"/>
          <w:rFonts w:cs="FrankRuehl" w:hint="cs"/>
          <w:rtl/>
          <w:lang w:eastAsia="en-US"/>
        </w:rPr>
        <w:t>שמאי פינוי ובינוי או מי שהוא מינה לכך ינהל פרוטוקול של עיקרי הדיון המתנהל לפניו.</w:t>
      </w:r>
    </w:p>
    <w:p w:rsidR="00DF5C71" w:rsidRDefault="00DF5C71" w:rsidP="00BF290C">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שמאי פינוי ובינוי או מי שהוא מינה לכך יעביר את העתק הפרוטוקול לצדדים סמוך לאחר עריכתו.</w:t>
      </w:r>
    </w:p>
    <w:p w:rsidR="00DF5C71" w:rsidRDefault="00DF5C71" w:rsidP="00BF290C">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ראה שמאי פינוי ובינוי כי יש צורך בהקלטת הדיון, יורה על ההקלטה ועל עריכת תמליל; קבע השמאי כאמור יישא היזם בהוצאות הכרוכות בכך, זולת אם השמאי המכריע קבע אחרת.</w:t>
      </w:r>
    </w:p>
    <w:p w:rsidR="00DF5C71" w:rsidRDefault="00DF5C71" w:rsidP="00BF290C">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נערך תמליל לדיון, יישלח התמליל לידי הצדדים ולשמאי פינוי ובינוי.</w:t>
      </w:r>
    </w:p>
    <w:p w:rsidR="00EC059A" w:rsidRDefault="00EC059A" w:rsidP="00DF5C71">
      <w:pPr>
        <w:pStyle w:val="P00"/>
        <w:spacing w:before="72"/>
        <w:ind w:left="0" w:right="1134"/>
        <w:rPr>
          <w:rStyle w:val="default"/>
          <w:rFonts w:cs="FrankRuehl" w:hint="cs"/>
          <w:rtl/>
          <w:lang w:eastAsia="en-US"/>
        </w:rPr>
      </w:pPr>
      <w:bookmarkStart w:id="16" w:name="Seif17"/>
      <w:bookmarkEnd w:id="16"/>
      <w:r>
        <w:rPr>
          <w:rFonts w:cs="Miriam"/>
          <w:szCs w:val="32"/>
          <w:rtl/>
          <w:lang w:val="he-IL"/>
        </w:rPr>
        <w:pict>
          <v:shape id="_x0000_s1323" type="#_x0000_t202" style="position:absolute;left:0;text-align:left;margin-left:470.25pt;margin-top:7.1pt;width:1in;height:10.25pt;z-index:251663360" filled="f" stroked="f">
            <v:textbox style="mso-next-textbox:#_x0000_s1323" inset="1mm,0,1mm,0">
              <w:txbxContent>
                <w:p w:rsidR="00714A65" w:rsidRDefault="00714A65" w:rsidP="00EC059A">
                  <w:pPr>
                    <w:spacing w:line="160" w:lineRule="exact"/>
                    <w:jc w:val="left"/>
                    <w:rPr>
                      <w:rFonts w:cs="Miriam" w:hint="cs"/>
                      <w:szCs w:val="18"/>
                      <w:rtl/>
                      <w:lang w:eastAsia="en-US"/>
                    </w:rPr>
                  </w:pPr>
                  <w:r>
                    <w:rPr>
                      <w:rFonts w:cs="Miriam" w:hint="cs"/>
                      <w:szCs w:val="18"/>
                      <w:rtl/>
                      <w:lang w:eastAsia="en-US"/>
                    </w:rPr>
                    <w:t>הוצאות מיוחדות</w:t>
                  </w:r>
                </w:p>
              </w:txbxContent>
            </v:textbox>
            <w10:anchorlock/>
          </v:shape>
        </w:pict>
      </w:r>
      <w:r>
        <w:rPr>
          <w:rStyle w:val="big-number"/>
          <w:rFonts w:hint="cs"/>
          <w:rtl/>
          <w:lang w:eastAsia="en-US"/>
        </w:rPr>
        <w:t>1</w:t>
      </w:r>
      <w:r w:rsidR="00DF5C71">
        <w:rPr>
          <w:rStyle w:val="big-number"/>
          <w:rFonts w:hint="cs"/>
          <w:rtl/>
          <w:lang w:eastAsia="en-US"/>
        </w:rPr>
        <w:t>7</w:t>
      </w:r>
      <w:r>
        <w:rPr>
          <w:rStyle w:val="default"/>
          <w:rFonts w:cs="FrankRuehl" w:hint="cs"/>
          <w:rtl/>
          <w:lang w:eastAsia="en-US"/>
        </w:rPr>
        <w:t>.</w:t>
      </w:r>
      <w:r>
        <w:rPr>
          <w:rStyle w:val="default"/>
          <w:rFonts w:cs="FrankRuehl" w:hint="cs"/>
          <w:rtl/>
          <w:lang w:eastAsia="en-US"/>
        </w:rPr>
        <w:tab/>
      </w:r>
      <w:r w:rsidR="00DF5C71">
        <w:rPr>
          <w:rStyle w:val="default"/>
          <w:rFonts w:cs="FrankRuehl" w:hint="cs"/>
          <w:rtl/>
          <w:lang w:eastAsia="en-US"/>
        </w:rPr>
        <w:t>(א)</w:t>
      </w:r>
      <w:r w:rsidR="00DF5C71">
        <w:rPr>
          <w:rStyle w:val="default"/>
          <w:rFonts w:cs="FrankRuehl" w:hint="cs"/>
          <w:rtl/>
          <w:lang w:eastAsia="en-US"/>
        </w:rPr>
        <w:tab/>
        <w:t>ראה שמאי פינוי ובינוי כי לצורך בירור המחלוקת בין הצדדים יש צורך בהמצאת מידע שהמצאתו כרוכה בהוצאות מיוחדות, לרבות צילום אוויר, יודיע ליזם על הצורך בהמצאת המידע כאמור והוא יישא בהוצאות הכרוכות בכך.</w:t>
      </w:r>
    </w:p>
    <w:p w:rsidR="00DF5C71" w:rsidRDefault="00DF5C71" w:rsidP="00DF5C7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חלק היזם על הצורך בהמצאת המידע, יפנה השמאי ליושב ראש הוועדה כדי שיכריע בעניין הצורך בהמצאת המידע כאמור.</w:t>
      </w:r>
    </w:p>
    <w:p w:rsidR="00EC059A" w:rsidRDefault="00EC059A" w:rsidP="00DF5C71">
      <w:pPr>
        <w:pStyle w:val="P00"/>
        <w:spacing w:before="72"/>
        <w:ind w:left="0" w:right="1134"/>
        <w:rPr>
          <w:rStyle w:val="default"/>
          <w:rFonts w:cs="FrankRuehl" w:hint="cs"/>
          <w:rtl/>
          <w:lang w:eastAsia="en-US"/>
        </w:rPr>
      </w:pPr>
      <w:r>
        <w:rPr>
          <w:rFonts w:cs="Miriam"/>
          <w:szCs w:val="32"/>
          <w:rtl/>
          <w:lang w:val="he-IL"/>
        </w:rPr>
        <w:pict>
          <v:shape id="_x0000_s1324" type="#_x0000_t202" style="position:absolute;left:0;text-align:left;margin-left:470.25pt;margin-top:7.1pt;width:1in;height:10.25pt;z-index:251664384" filled="f" stroked="f">
            <v:textbox style="mso-next-textbox:#_x0000_s1324" inset="1mm,0,1mm,0">
              <w:txbxContent>
                <w:p w:rsidR="00714A65" w:rsidRDefault="00714A65" w:rsidP="00EC059A">
                  <w:pPr>
                    <w:spacing w:line="160" w:lineRule="exact"/>
                    <w:jc w:val="left"/>
                    <w:rPr>
                      <w:rFonts w:cs="Miriam" w:hint="cs"/>
                      <w:szCs w:val="18"/>
                      <w:rtl/>
                      <w:lang w:eastAsia="en-US"/>
                    </w:rPr>
                  </w:pPr>
                  <w:r>
                    <w:rPr>
                      <w:rFonts w:cs="Miriam" w:hint="cs"/>
                      <w:szCs w:val="18"/>
                      <w:rtl/>
                      <w:lang w:eastAsia="en-US"/>
                    </w:rPr>
                    <w:t>החלטה</w:t>
                  </w:r>
                </w:p>
              </w:txbxContent>
            </v:textbox>
            <w10:anchorlock/>
          </v:shape>
        </w:pict>
      </w:r>
      <w:r>
        <w:rPr>
          <w:rStyle w:val="big-number"/>
          <w:rFonts w:hint="cs"/>
          <w:rtl/>
          <w:lang w:eastAsia="en-US"/>
        </w:rPr>
        <w:t>1</w:t>
      </w:r>
      <w:r w:rsidR="00DF5C71">
        <w:rPr>
          <w:rStyle w:val="big-number"/>
          <w:rFonts w:hint="cs"/>
          <w:rtl/>
          <w:lang w:eastAsia="en-US"/>
        </w:rPr>
        <w:t>8</w:t>
      </w:r>
      <w:r>
        <w:rPr>
          <w:rStyle w:val="default"/>
          <w:rFonts w:cs="FrankRuehl" w:hint="cs"/>
          <w:rtl/>
          <w:lang w:eastAsia="en-US"/>
        </w:rPr>
        <w:t>.</w:t>
      </w:r>
      <w:r>
        <w:rPr>
          <w:rStyle w:val="default"/>
          <w:rFonts w:cs="FrankRuehl" w:hint="cs"/>
          <w:rtl/>
          <w:lang w:eastAsia="en-US"/>
        </w:rPr>
        <w:tab/>
      </w:r>
      <w:r w:rsidR="00DF5C71">
        <w:rPr>
          <w:rStyle w:val="default"/>
          <w:rFonts w:cs="FrankRuehl" w:hint="cs"/>
          <w:rtl/>
          <w:lang w:eastAsia="en-US"/>
        </w:rPr>
        <w:t>(א)</w:t>
      </w:r>
      <w:r w:rsidR="00DF5C71">
        <w:rPr>
          <w:rStyle w:val="default"/>
          <w:rFonts w:cs="FrankRuehl" w:hint="cs"/>
          <w:rtl/>
          <w:lang w:eastAsia="en-US"/>
        </w:rPr>
        <w:tab/>
        <w:t>החלטת השמאי תהיה מנומקת, תינתן בכתב, ותיחתם ביד שמאי פינוי ובינוי.</w:t>
      </w:r>
    </w:p>
    <w:p w:rsidR="00DF5C71" w:rsidRDefault="00DF5C71" w:rsidP="00DF5C7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שמאי פינוי ובינוי יתייחס בהחלטתו לדירות האופייניות, ולרבות ליתרונות מובנים בהן במקבץ פינוי ובינוי נושא הבקשה, במצבן הקיים טרם ביצוע העסקה, ובמצבן כפי שהוא צפוי להיות לאחר השלמת עסקת פינוי ובינוי וביצוע הבנייה בהתאם לה.</w:t>
      </w:r>
    </w:p>
    <w:p w:rsidR="00DF5C71" w:rsidRDefault="00DF5C71" w:rsidP="00DF5C71">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שמאי פינוי ובינוי יקבע האם עסקת הפינוי והבינוי שהוצעה לבעלי הדירות היא כדאית כלכלית, ואם אינה כדאית, באילו תנאים תיחשב כדאית כלכלית, וזאת ביחס לדירות האופייניות במקבץ פינוי ובינוי נושא הבקשה; החלטתו של שמאי פינוי ובינוי תינתן בתוך 60 ימים מיום סיום הדיון האחרון או מהיום שבו התקבל המסמך האחרון שהוגש מטעם הצדדים, אם אושרה הגשתו, והוא יודיע על קבלת החלטתו לצדדים.</w:t>
      </w:r>
    </w:p>
    <w:p w:rsidR="00DF5C71" w:rsidRDefault="00DF5C71" w:rsidP="00DF5C71">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לא שולם לשמאי פינוי ובינוי מלוא שכרו עד מועד ההחלטה, יעכב השמאי את מסירת ההחלטה לצדדים עד שישולם הסכום שבפיגור.</w:t>
      </w:r>
    </w:p>
    <w:p w:rsidR="00DF5C71" w:rsidRDefault="00DF5C71" w:rsidP="00DF5C71">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העתק ההחלטה יישלח לצדדים וליושב ראש הוועדה בתוך שבעה ימים מיום השלמת תשלום שכרו של שמאי פינוי ובינוי; כמו כן תועבר ההחלטה על ידי השמאי למשרד המשפטים לפרסום באתר האינטרנט שלו, בלא ציון שמות בעלי הנכסים ופרטים של הנכס שעשויים לזהות את הצדדים או את הנכס ומיקומו; פרסום כאמור יתבצע 180 ימים לאחר ההחלטה, זולת אם הוגשה התנגדות.</w:t>
      </w:r>
    </w:p>
    <w:p w:rsidR="00DF5C71" w:rsidRDefault="00DF5C71" w:rsidP="00DF5C71">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t>ביקש צד שלא לפרסם באתר האינטרנט של משרד המשפטים פרט הנוגע אליו, יעביר שמאי פינוי ובינוי את הבקשה האמורה בצירוף ההחלטה ליושב ראש מועצת שמאי המקרקעין שיכריע בבקשה, ויורה על פרסום החלטת השמאי, כולה או חלקה, בהתאם להכרעתו בבקשה כאמור.</w:t>
      </w:r>
    </w:p>
    <w:p w:rsidR="00EC059A" w:rsidRDefault="00EC059A" w:rsidP="00DF5C71">
      <w:pPr>
        <w:pStyle w:val="P00"/>
        <w:spacing w:before="72"/>
        <w:ind w:left="0" w:right="1134"/>
        <w:rPr>
          <w:rStyle w:val="default"/>
          <w:rFonts w:cs="FrankRuehl" w:hint="cs"/>
          <w:rtl/>
          <w:lang w:eastAsia="en-US"/>
        </w:rPr>
      </w:pPr>
      <w:bookmarkStart w:id="17" w:name="Seif18"/>
      <w:bookmarkEnd w:id="17"/>
      <w:r>
        <w:rPr>
          <w:rFonts w:cs="Miriam"/>
          <w:szCs w:val="32"/>
          <w:rtl/>
          <w:lang w:val="he-IL"/>
        </w:rPr>
        <w:pict>
          <v:shape id="_x0000_s1325" type="#_x0000_t202" style="position:absolute;left:0;text-align:left;margin-left:470.25pt;margin-top:7.1pt;width:1in;height:17.1pt;z-index:251665408" filled="f" stroked="f">
            <v:textbox style="mso-next-textbox:#_x0000_s1325" inset="1mm,0,1mm,0">
              <w:txbxContent>
                <w:p w:rsidR="00714A65" w:rsidRDefault="00714A65" w:rsidP="00EC059A">
                  <w:pPr>
                    <w:spacing w:line="160" w:lineRule="exact"/>
                    <w:jc w:val="left"/>
                    <w:rPr>
                      <w:rFonts w:cs="Miriam" w:hint="cs"/>
                      <w:szCs w:val="18"/>
                      <w:rtl/>
                      <w:lang w:eastAsia="en-US"/>
                    </w:rPr>
                  </w:pPr>
                  <w:r>
                    <w:rPr>
                      <w:rFonts w:cs="Miriam" w:hint="cs"/>
                      <w:szCs w:val="18"/>
                      <w:rtl/>
                      <w:lang w:eastAsia="en-US"/>
                    </w:rPr>
                    <w:t>הכרעה פרטנית בעניין שווי דירה</w:t>
                  </w:r>
                </w:p>
              </w:txbxContent>
            </v:textbox>
            <w10:anchorlock/>
          </v:shape>
        </w:pict>
      </w:r>
      <w:r>
        <w:rPr>
          <w:rStyle w:val="big-number"/>
          <w:rFonts w:hint="cs"/>
          <w:rtl/>
          <w:lang w:eastAsia="en-US"/>
        </w:rPr>
        <w:t>1</w:t>
      </w:r>
      <w:r w:rsidR="00DF5C71">
        <w:rPr>
          <w:rStyle w:val="big-number"/>
          <w:rFonts w:hint="cs"/>
          <w:rtl/>
          <w:lang w:eastAsia="en-US"/>
        </w:rPr>
        <w:t>9</w:t>
      </w:r>
      <w:r>
        <w:rPr>
          <w:rStyle w:val="default"/>
          <w:rFonts w:cs="FrankRuehl" w:hint="cs"/>
          <w:rtl/>
          <w:lang w:eastAsia="en-US"/>
        </w:rPr>
        <w:t>.</w:t>
      </w:r>
      <w:r>
        <w:rPr>
          <w:rStyle w:val="default"/>
          <w:rFonts w:cs="FrankRuehl" w:hint="cs"/>
          <w:rtl/>
          <w:lang w:eastAsia="en-US"/>
        </w:rPr>
        <w:tab/>
      </w:r>
      <w:r w:rsidR="00DF5C71">
        <w:rPr>
          <w:rStyle w:val="default"/>
          <w:rFonts w:cs="FrankRuehl" w:hint="cs"/>
          <w:rtl/>
          <w:lang w:eastAsia="en-US"/>
        </w:rPr>
        <w:t>(א)</w:t>
      </w:r>
      <w:r w:rsidR="00DF5C71">
        <w:rPr>
          <w:rStyle w:val="default"/>
          <w:rFonts w:cs="FrankRuehl" w:hint="cs"/>
          <w:rtl/>
          <w:lang w:eastAsia="en-US"/>
        </w:rPr>
        <w:tab/>
        <w:t>קיבלו הצדדים את החלטתו של שמאי פינוי ובינוי כאמור בתקנה 18, וסבר בעל דירה כי שווי דירתו גבוה יותר משווי דירה אופיינית במקבץ פינוי ובינוי, רשאי הוא לפנות לשמאי פינוי ובינוי כדי שיקבע אם העסקה שהוצעה לו כדאית כלכלית.</w:t>
      </w:r>
    </w:p>
    <w:p w:rsidR="00DF5C71" w:rsidRDefault="00DF5C71" w:rsidP="00DF5C7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בעל דירה כאמור בתקנת משנה (א) יעביר לשמאי פינוי ובינוי וליזם, את עיקרי טענותיו בכתב, בתוך 30 ימים מיום שהועברה לו ההחלטה כאמור בתקנה 18, ורשאי הוא לצרף שומה מטעמו.</w:t>
      </w:r>
    </w:p>
    <w:p w:rsidR="00DF5C71" w:rsidRDefault="00DF5C71" w:rsidP="00DF5C71">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היזם רשאי להגיש לשמאי פינוי ובינוי ולמבקש את עיקרי טענותיו בכתב, וכן רשאי הוא להגיש שומה מטעמו, בתוך 21 ימים מיום שהועברו לו המסמכים האמורים בתקנת משנה (ב).</w:t>
      </w:r>
    </w:p>
    <w:p w:rsidR="00DF5C71" w:rsidRDefault="00DF5C71" w:rsidP="00DF5C71">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שמאי פינוי ובינוי יבקר בדירה ויקיים דיון בבקשה בתוך 30 ימים מיום שהועברו לו המסמכים, ולא פחות מ-14 ימים מיום שהודיע לבעל הדירה כאמור בתקנת משנה (א) ולמבקשים על מועד הדיון ויחליט האם העסקה שהוצעה לבעל הדירה היא כדאית כלכלית ואם לא, באילו תנאים תיחשב כדאית; ואולם שמאי פינוי ובינוי יוכל שלא לבקר בדירה נושא הבקשה, אם ביקר בה קודם לכן או אם הסכימו על כך המבקשים ובעל הדירה כאמור בתקנת משנה (א).</w:t>
      </w:r>
    </w:p>
    <w:p w:rsidR="00EC059A" w:rsidRDefault="00EC059A" w:rsidP="00277A25">
      <w:pPr>
        <w:pStyle w:val="P00"/>
        <w:spacing w:before="72"/>
        <w:ind w:left="0" w:right="1134"/>
        <w:rPr>
          <w:rStyle w:val="default"/>
          <w:rFonts w:cs="FrankRuehl" w:hint="cs"/>
          <w:rtl/>
          <w:lang w:eastAsia="en-US"/>
        </w:rPr>
      </w:pPr>
      <w:bookmarkStart w:id="18" w:name="Seif19"/>
      <w:bookmarkEnd w:id="18"/>
      <w:r>
        <w:rPr>
          <w:rFonts w:cs="Miriam"/>
          <w:szCs w:val="32"/>
          <w:rtl/>
          <w:lang w:val="he-IL"/>
        </w:rPr>
        <w:pict>
          <v:shape id="_x0000_s1326" type="#_x0000_t202" style="position:absolute;left:0;text-align:left;margin-left:470.25pt;margin-top:7.1pt;width:1in;height:10.25pt;z-index:251666432" filled="f" stroked="f">
            <v:textbox style="mso-next-textbox:#_x0000_s1326" inset="1mm,0,1mm,0">
              <w:txbxContent>
                <w:p w:rsidR="00714A65" w:rsidRDefault="00714A65" w:rsidP="00EC059A">
                  <w:pPr>
                    <w:spacing w:line="160" w:lineRule="exact"/>
                    <w:jc w:val="left"/>
                    <w:rPr>
                      <w:rFonts w:cs="Miriam" w:hint="cs"/>
                      <w:szCs w:val="18"/>
                      <w:rtl/>
                      <w:lang w:eastAsia="en-US"/>
                    </w:rPr>
                  </w:pPr>
                  <w:r>
                    <w:rPr>
                      <w:rFonts w:cs="Miriam" w:hint="cs"/>
                      <w:szCs w:val="18"/>
                      <w:rtl/>
                      <w:lang w:eastAsia="en-US"/>
                    </w:rPr>
                    <w:t>הארכת מועדים</w:t>
                  </w:r>
                </w:p>
              </w:txbxContent>
            </v:textbox>
            <w10:anchorlock/>
          </v:shape>
        </w:pict>
      </w:r>
      <w:r>
        <w:rPr>
          <w:rStyle w:val="big-number"/>
          <w:rFonts w:hint="cs"/>
          <w:rtl/>
          <w:lang w:eastAsia="en-US"/>
        </w:rPr>
        <w:t>20</w:t>
      </w:r>
      <w:r>
        <w:rPr>
          <w:rStyle w:val="default"/>
          <w:rFonts w:cs="FrankRuehl" w:hint="cs"/>
          <w:rtl/>
          <w:lang w:eastAsia="en-US"/>
        </w:rPr>
        <w:t>.</w:t>
      </w:r>
      <w:r>
        <w:rPr>
          <w:rStyle w:val="default"/>
          <w:rFonts w:cs="FrankRuehl" w:hint="cs"/>
          <w:rtl/>
          <w:lang w:eastAsia="en-US"/>
        </w:rPr>
        <w:tab/>
      </w:r>
      <w:r w:rsidR="00277A25">
        <w:rPr>
          <w:rStyle w:val="default"/>
          <w:rFonts w:cs="FrankRuehl" w:hint="cs"/>
          <w:rtl/>
          <w:lang w:eastAsia="en-US"/>
        </w:rPr>
        <w:t>שמאי פינוי ובינוי רשאי להאריך כל מועד הקבוע בתקנות אלה, מנימוקים מיוחדים שיירשמו.</w:t>
      </w:r>
    </w:p>
    <w:p w:rsidR="00EC059A" w:rsidRDefault="00EC059A" w:rsidP="00277A25">
      <w:pPr>
        <w:pStyle w:val="P00"/>
        <w:spacing w:before="72"/>
        <w:ind w:left="0" w:right="1134"/>
        <w:rPr>
          <w:rStyle w:val="default"/>
          <w:rFonts w:cs="FrankRuehl" w:hint="cs"/>
          <w:rtl/>
          <w:lang w:eastAsia="en-US"/>
        </w:rPr>
      </w:pPr>
      <w:bookmarkStart w:id="19" w:name="Seif20"/>
      <w:bookmarkEnd w:id="19"/>
      <w:r>
        <w:rPr>
          <w:rFonts w:cs="Miriam"/>
          <w:szCs w:val="32"/>
          <w:rtl/>
          <w:lang w:val="he-IL"/>
        </w:rPr>
        <w:pict>
          <v:shape id="_x0000_s1327" type="#_x0000_t202" style="position:absolute;left:0;text-align:left;margin-left:470.25pt;margin-top:7.1pt;width:1in;height:10.25pt;z-index:251667456" filled="f" stroked="f">
            <v:textbox style="mso-next-textbox:#_x0000_s1327" inset="1mm,0,1mm,0">
              <w:txbxContent>
                <w:p w:rsidR="00714A65" w:rsidRDefault="00714A65" w:rsidP="00EC059A">
                  <w:pPr>
                    <w:spacing w:line="160" w:lineRule="exact"/>
                    <w:jc w:val="left"/>
                    <w:rPr>
                      <w:rFonts w:cs="Miriam" w:hint="cs"/>
                      <w:szCs w:val="18"/>
                      <w:rtl/>
                      <w:lang w:eastAsia="en-US"/>
                    </w:rPr>
                  </w:pPr>
                  <w:r>
                    <w:rPr>
                      <w:rFonts w:cs="Miriam" w:hint="cs"/>
                      <w:szCs w:val="18"/>
                      <w:rtl/>
                      <w:lang w:eastAsia="en-US"/>
                    </w:rPr>
                    <w:t>שמירת מסמכים</w:t>
                  </w:r>
                </w:p>
              </w:txbxContent>
            </v:textbox>
            <w10:anchorlock/>
          </v:shape>
        </w:pict>
      </w:r>
      <w:r>
        <w:rPr>
          <w:rStyle w:val="big-number"/>
          <w:rFonts w:hint="cs"/>
          <w:rtl/>
          <w:lang w:eastAsia="en-US"/>
        </w:rPr>
        <w:t>2</w:t>
      </w:r>
      <w:r w:rsidR="00277A25">
        <w:rPr>
          <w:rStyle w:val="big-number"/>
          <w:rFonts w:hint="cs"/>
          <w:rtl/>
          <w:lang w:eastAsia="en-US"/>
        </w:rPr>
        <w:t>1</w:t>
      </w:r>
      <w:r>
        <w:rPr>
          <w:rStyle w:val="default"/>
          <w:rFonts w:cs="FrankRuehl" w:hint="cs"/>
          <w:rtl/>
          <w:lang w:eastAsia="en-US"/>
        </w:rPr>
        <w:t>.</w:t>
      </w:r>
      <w:r>
        <w:rPr>
          <w:rStyle w:val="default"/>
          <w:rFonts w:cs="FrankRuehl" w:hint="cs"/>
          <w:rtl/>
          <w:lang w:eastAsia="en-US"/>
        </w:rPr>
        <w:tab/>
      </w:r>
      <w:r w:rsidR="00277A25">
        <w:rPr>
          <w:rStyle w:val="default"/>
          <w:rFonts w:cs="FrankRuehl" w:hint="cs"/>
          <w:rtl/>
          <w:lang w:eastAsia="en-US"/>
        </w:rPr>
        <w:t>שמאי פינוי ובינוי ישמור את כל המסמכים שהגיעו אליו לצורך הדיון ואגב הדיון, לפרק זמן של שבע שנים מעת שנתן את החלטתו, והוא רשאי לשמור אותם באמצעות מדיה מגנטית.</w:t>
      </w:r>
    </w:p>
    <w:p w:rsidR="00EC059A" w:rsidRDefault="00EC059A" w:rsidP="00277A25">
      <w:pPr>
        <w:pStyle w:val="P00"/>
        <w:spacing w:before="72"/>
        <w:ind w:left="0" w:right="1134"/>
        <w:rPr>
          <w:rStyle w:val="default"/>
          <w:rFonts w:cs="FrankRuehl" w:hint="cs"/>
          <w:rtl/>
          <w:lang w:eastAsia="en-US"/>
        </w:rPr>
      </w:pPr>
      <w:r>
        <w:rPr>
          <w:rFonts w:cs="Miriam"/>
          <w:szCs w:val="32"/>
          <w:rtl/>
          <w:lang w:val="he-IL"/>
        </w:rPr>
        <w:pict>
          <v:shape id="_x0000_s1328" type="#_x0000_t202" style="position:absolute;left:0;text-align:left;margin-left:470.25pt;margin-top:7.1pt;width:1in;height:10.25pt;z-index:251668480" filled="f" stroked="f">
            <v:textbox style="mso-next-textbox:#_x0000_s1328" inset="1mm,0,1mm,0">
              <w:txbxContent>
                <w:p w:rsidR="00714A65" w:rsidRDefault="00714A65" w:rsidP="00EC059A">
                  <w:pPr>
                    <w:spacing w:line="160" w:lineRule="exact"/>
                    <w:jc w:val="left"/>
                    <w:rPr>
                      <w:rFonts w:cs="Miriam" w:hint="cs"/>
                      <w:szCs w:val="18"/>
                      <w:rtl/>
                      <w:lang w:eastAsia="en-US"/>
                    </w:rPr>
                  </w:pPr>
                  <w:r>
                    <w:rPr>
                      <w:rFonts w:cs="Miriam" w:hint="cs"/>
                      <w:szCs w:val="18"/>
                      <w:rtl/>
                      <w:lang w:eastAsia="en-US"/>
                    </w:rPr>
                    <w:t>תיקון טעויות</w:t>
                  </w:r>
                </w:p>
              </w:txbxContent>
            </v:textbox>
            <w10:anchorlock/>
          </v:shape>
        </w:pict>
      </w:r>
      <w:r>
        <w:rPr>
          <w:rStyle w:val="big-number"/>
          <w:rFonts w:hint="cs"/>
          <w:rtl/>
          <w:lang w:eastAsia="en-US"/>
        </w:rPr>
        <w:t>2</w:t>
      </w:r>
      <w:r w:rsidR="00277A25">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277A25">
        <w:rPr>
          <w:rStyle w:val="default"/>
          <w:rFonts w:cs="FrankRuehl" w:hint="cs"/>
          <w:rtl/>
          <w:lang w:eastAsia="en-US"/>
        </w:rPr>
        <w:t>(א)</w:t>
      </w:r>
      <w:r w:rsidR="00277A25">
        <w:rPr>
          <w:rStyle w:val="default"/>
          <w:rFonts w:cs="FrankRuehl" w:hint="cs"/>
          <w:rtl/>
          <w:lang w:eastAsia="en-US"/>
        </w:rPr>
        <w:tab/>
        <w:t>שמאי פינוי בינוי רשאי, על פי פניית אחד הצדדים ולאחר שניתנה לצדדים האחרים הזדמנות האותה לטעון בכתב את טענותיהם לתקופה של 7 ימים, לתקן או להשלים את החלטתו, אם נפלה בהחלטתו טעות סופר, פליטת קולמוס, השמטה, טעות בתיאור אדם או נכס, בתאריך, במספר, בחישוב וכיוצא באלה.</w:t>
      </w:r>
    </w:p>
    <w:p w:rsidR="00277A25" w:rsidRDefault="00277A25" w:rsidP="00277A25">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שמאי פינוי ובינוי יחליט בפנייה לפי תקנה זאת בתוך 15 ימים מהיום שנמסרה לצדדים האחרים.</w:t>
      </w:r>
    </w:p>
    <w:p w:rsidR="00DD5AB9" w:rsidRDefault="00DD5AB9">
      <w:pPr>
        <w:pStyle w:val="P00"/>
        <w:spacing w:before="72"/>
        <w:ind w:left="0" w:right="1134"/>
        <w:rPr>
          <w:rFonts w:hint="cs"/>
          <w:rtl/>
          <w:lang w:eastAsia="en-US"/>
        </w:rPr>
      </w:pPr>
    </w:p>
    <w:p w:rsidR="0037201E" w:rsidRDefault="0037201E" w:rsidP="00236015">
      <w:pPr>
        <w:pStyle w:val="medium2-header"/>
        <w:keepLines w:val="0"/>
        <w:spacing w:before="72"/>
        <w:ind w:left="0" w:right="1134"/>
        <w:rPr>
          <w:rFonts w:hint="cs"/>
          <w:noProof/>
          <w:rtl/>
        </w:rPr>
      </w:pPr>
      <w:bookmarkStart w:id="20" w:name="med0"/>
      <w:bookmarkEnd w:id="20"/>
      <w:r>
        <w:rPr>
          <w:rFonts w:hint="cs"/>
          <w:noProof/>
          <w:rtl/>
        </w:rPr>
        <w:t>תוספת</w:t>
      </w:r>
    </w:p>
    <w:p w:rsidR="0037201E" w:rsidRPr="00236015" w:rsidRDefault="0037201E" w:rsidP="00277A25">
      <w:pPr>
        <w:pStyle w:val="P00"/>
        <w:spacing w:before="72"/>
        <w:ind w:left="0" w:right="1134"/>
        <w:jc w:val="center"/>
        <w:rPr>
          <w:rFonts w:hint="cs"/>
          <w:sz w:val="24"/>
          <w:szCs w:val="24"/>
          <w:rtl/>
          <w:lang w:eastAsia="en-US"/>
        </w:rPr>
      </w:pPr>
      <w:r w:rsidRPr="00236015">
        <w:rPr>
          <w:rFonts w:hint="cs"/>
          <w:sz w:val="24"/>
          <w:szCs w:val="24"/>
          <w:rtl/>
          <w:lang w:eastAsia="en-US"/>
        </w:rPr>
        <w:t xml:space="preserve">(תקנה </w:t>
      </w:r>
      <w:r w:rsidR="00277A25">
        <w:rPr>
          <w:rFonts w:hint="cs"/>
          <w:sz w:val="24"/>
          <w:szCs w:val="24"/>
          <w:rtl/>
          <w:lang w:eastAsia="en-US"/>
        </w:rPr>
        <w:t>2(א)</w:t>
      </w:r>
      <w:r w:rsidRPr="00236015">
        <w:rPr>
          <w:rFonts w:hint="cs"/>
          <w:sz w:val="24"/>
          <w:szCs w:val="24"/>
          <w:rtl/>
          <w:lang w:eastAsia="en-US"/>
        </w:rPr>
        <w:t>)</w:t>
      </w:r>
    </w:p>
    <w:p w:rsidR="00FC27C3" w:rsidRDefault="00FC27C3" w:rsidP="00277A25">
      <w:pPr>
        <w:pStyle w:val="P00"/>
        <w:spacing w:before="72"/>
        <w:ind w:left="0" w:right="1134"/>
        <w:rPr>
          <w:rFonts w:hint="cs"/>
          <w:sz w:val="24"/>
          <w:szCs w:val="24"/>
          <w:rtl/>
          <w:lang w:eastAsia="en-US"/>
        </w:rPr>
      </w:pPr>
      <w:r>
        <w:rPr>
          <w:rFonts w:hint="cs"/>
          <w:sz w:val="24"/>
          <w:szCs w:val="24"/>
          <w:rtl/>
          <w:lang w:eastAsia="en-US"/>
        </w:rPr>
        <w:t>[</w:t>
      </w:r>
      <w:hyperlink r:id="rId6" w:history="1">
        <w:r w:rsidRPr="00EC7927">
          <w:rPr>
            <w:rStyle w:val="Hyperlink"/>
            <w:rFonts w:hint="cs"/>
            <w:sz w:val="24"/>
            <w:szCs w:val="24"/>
            <w:rtl/>
            <w:lang w:eastAsia="en-US"/>
          </w:rPr>
          <w:t>בקשה למנות שמאי פינוי ובינוי</w:t>
        </w:r>
      </w:hyperlink>
      <w:r>
        <w:rPr>
          <w:rFonts w:hint="cs"/>
          <w:sz w:val="24"/>
          <w:szCs w:val="24"/>
          <w:rtl/>
          <w:lang w:eastAsia="en-US"/>
        </w:rPr>
        <w:t>]</w:t>
      </w:r>
    </w:p>
    <w:p w:rsidR="00EC059A" w:rsidRDefault="00EC059A">
      <w:pPr>
        <w:pStyle w:val="P00"/>
        <w:spacing w:before="72"/>
        <w:ind w:left="0" w:right="1134"/>
        <w:rPr>
          <w:rFonts w:hint="cs"/>
          <w:rtl/>
          <w:lang w:eastAsia="en-US"/>
        </w:rPr>
      </w:pPr>
    </w:p>
    <w:p w:rsidR="001D3776" w:rsidRDefault="001D3776">
      <w:pPr>
        <w:pStyle w:val="P00"/>
        <w:spacing w:before="72"/>
        <w:ind w:left="0" w:right="1134"/>
        <w:rPr>
          <w:rStyle w:val="default"/>
          <w:rFonts w:cs="FrankRuehl"/>
          <w:rtl/>
          <w:lang w:eastAsia="en-US"/>
        </w:rPr>
      </w:pPr>
    </w:p>
    <w:p w:rsidR="008D4278" w:rsidRDefault="006855F4" w:rsidP="006855F4">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ח'</w:t>
      </w:r>
      <w:r w:rsidR="00236015">
        <w:rPr>
          <w:rFonts w:hint="cs"/>
          <w:rtl/>
          <w:lang w:eastAsia="en-US"/>
        </w:rPr>
        <w:t xml:space="preserve"> באייר</w:t>
      </w:r>
      <w:r w:rsidR="008D4278">
        <w:rPr>
          <w:rFonts w:hint="cs"/>
          <w:rtl/>
          <w:lang w:eastAsia="en-US"/>
        </w:rPr>
        <w:t xml:space="preserve"> התשע"ב (</w:t>
      </w:r>
      <w:r>
        <w:rPr>
          <w:rFonts w:hint="cs"/>
          <w:rtl/>
          <w:lang w:eastAsia="en-US"/>
        </w:rPr>
        <w:t>30 באפריל</w:t>
      </w:r>
      <w:r w:rsidR="008D4278">
        <w:rPr>
          <w:rFonts w:hint="cs"/>
          <w:rtl/>
          <w:lang w:eastAsia="en-US"/>
        </w:rPr>
        <w:t xml:space="preserve"> 2012)</w:t>
      </w:r>
      <w:r w:rsidR="008D4278">
        <w:rPr>
          <w:rFonts w:hint="cs"/>
          <w:rtl/>
          <w:lang w:eastAsia="en-US"/>
        </w:rPr>
        <w:tab/>
      </w:r>
      <w:r>
        <w:rPr>
          <w:rFonts w:hint="cs"/>
          <w:rtl/>
          <w:lang w:eastAsia="en-US"/>
        </w:rPr>
        <w:t>יעקב נאמן</w:t>
      </w:r>
    </w:p>
    <w:p w:rsidR="008D4278" w:rsidRDefault="008D4278" w:rsidP="006855F4">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r>
      <w:r w:rsidR="006855F4">
        <w:rPr>
          <w:rFonts w:hint="cs"/>
          <w:sz w:val="22"/>
          <w:szCs w:val="22"/>
          <w:rtl/>
          <w:lang w:eastAsia="en-US"/>
        </w:rPr>
        <w:t>שר המשפטים</w:t>
      </w:r>
    </w:p>
    <w:p w:rsidR="00DF3BE0" w:rsidRDefault="00DF3BE0">
      <w:pPr>
        <w:pStyle w:val="P00"/>
        <w:spacing w:before="72"/>
        <w:ind w:left="0" w:right="1134"/>
        <w:rPr>
          <w:rStyle w:val="default"/>
          <w:rFonts w:cs="FrankRuehl"/>
          <w:rtl/>
          <w:lang w:eastAsia="en-US"/>
        </w:rPr>
      </w:pPr>
    </w:p>
    <w:p w:rsidR="00DF3BE0" w:rsidRDefault="00DF3BE0">
      <w:pPr>
        <w:pStyle w:val="P00"/>
        <w:spacing w:before="72"/>
        <w:ind w:left="0" w:right="1134"/>
        <w:rPr>
          <w:rStyle w:val="default"/>
          <w:rFonts w:cs="FrankRuehl"/>
          <w:rtl/>
          <w:lang w:eastAsia="en-US"/>
        </w:rPr>
      </w:pPr>
    </w:p>
    <w:p w:rsidR="00DF3BE0" w:rsidRDefault="00DF3BE0" w:rsidP="00DF3BE0">
      <w:pPr>
        <w:pStyle w:val="P00"/>
        <w:spacing w:before="72"/>
        <w:ind w:left="0" w:right="1134"/>
        <w:jc w:val="center"/>
        <w:rPr>
          <w:rStyle w:val="default"/>
          <w:rFonts w:cs="David"/>
          <w:color w:val="0000FF"/>
          <w:szCs w:val="24"/>
          <w:u w:val="single"/>
          <w:rtl/>
          <w:lang w:eastAsia="en-US"/>
        </w:rPr>
      </w:pPr>
      <w:hyperlink r:id="rId7"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rsidR="00EC059A" w:rsidRPr="00DF3BE0" w:rsidRDefault="00EC059A" w:rsidP="00DF3BE0">
      <w:pPr>
        <w:pStyle w:val="P00"/>
        <w:spacing w:before="72"/>
        <w:ind w:left="0" w:right="1134"/>
        <w:jc w:val="center"/>
        <w:rPr>
          <w:rStyle w:val="default"/>
          <w:rFonts w:cs="David" w:hint="cs"/>
          <w:color w:val="0000FF"/>
          <w:szCs w:val="24"/>
          <w:u w:val="single"/>
          <w:rtl/>
          <w:lang w:eastAsia="en-US"/>
        </w:rPr>
      </w:pPr>
    </w:p>
    <w:sectPr w:rsidR="00EC059A" w:rsidRPr="00DF3BE0">
      <w:headerReference w:type="even" r:id="rId8"/>
      <w:headerReference w:type="default" r:id="rId9"/>
      <w:footerReference w:type="even" r:id="rId10"/>
      <w:footerReference w:type="default" r:id="rId11"/>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2F04" w:rsidRDefault="00472F04">
      <w:r>
        <w:separator/>
      </w:r>
    </w:p>
  </w:endnote>
  <w:endnote w:type="continuationSeparator" w:id="0">
    <w:p w:rsidR="00472F04" w:rsidRDefault="00472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4A65" w:rsidRDefault="00714A65">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714A65" w:rsidRDefault="00714A65">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714A65" w:rsidRDefault="00714A65">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DF3BE0">
      <w:rPr>
        <w:rFonts w:cs="TopType Jerushalmi"/>
        <w:noProof/>
        <w:color w:val="000000"/>
        <w:sz w:val="14"/>
        <w:szCs w:val="14"/>
        <w:lang w:eastAsia="en-US"/>
      </w:rPr>
      <w:t>Z:\000-law\yael\2012\2012-05-21\tav\500_701.doc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4A65" w:rsidRDefault="00714A65">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DF3BE0">
      <w:rPr>
        <w:noProof/>
        <w:sz w:val="24"/>
        <w:szCs w:val="24"/>
        <w:rtl/>
        <w:lang w:eastAsia="en-US"/>
      </w:rPr>
      <w:t>6</w:t>
    </w:r>
    <w:r>
      <w:rPr>
        <w:rFonts w:hAnsi="FrankRuehl"/>
        <w:sz w:val="24"/>
        <w:szCs w:val="24"/>
        <w:rtl/>
      </w:rPr>
      <w:fldChar w:fldCharType="end"/>
    </w:r>
  </w:p>
  <w:p w:rsidR="00714A65" w:rsidRDefault="00714A65">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714A65" w:rsidRDefault="00714A65">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DF3BE0">
      <w:rPr>
        <w:rFonts w:cs="TopType Jerushalmi"/>
        <w:noProof/>
        <w:color w:val="000000"/>
        <w:sz w:val="14"/>
        <w:szCs w:val="14"/>
        <w:lang w:eastAsia="en-US"/>
      </w:rPr>
      <w:t>Z:\000-law\yael\2012\2012-05-21\tav\500_701.doc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2F04" w:rsidRDefault="00472F04">
      <w:pPr>
        <w:spacing w:before="60" w:line="240" w:lineRule="auto"/>
        <w:ind w:right="1134"/>
      </w:pPr>
      <w:r>
        <w:separator/>
      </w:r>
    </w:p>
  </w:footnote>
  <w:footnote w:type="continuationSeparator" w:id="0">
    <w:p w:rsidR="00472F04" w:rsidRDefault="00472F04">
      <w:pPr>
        <w:spacing w:before="60" w:line="240" w:lineRule="auto"/>
        <w:ind w:right="1134"/>
      </w:pPr>
      <w:r>
        <w:separator/>
      </w:r>
    </w:p>
  </w:footnote>
  <w:footnote w:id="1">
    <w:p w:rsidR="00D536B4" w:rsidRDefault="00714A65" w:rsidP="00D536B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פורסמו </w:t>
      </w:r>
      <w:hyperlink r:id="rId1" w:history="1">
        <w:r w:rsidRPr="00D536B4">
          <w:rPr>
            <w:rStyle w:val="Hyperlink"/>
            <w:rFonts w:hint="eastAsia"/>
            <w:rtl/>
            <w:lang w:eastAsia="en-US"/>
          </w:rPr>
          <w:t>ק</w:t>
        </w:r>
        <w:r w:rsidRPr="00D536B4">
          <w:rPr>
            <w:rStyle w:val="Hyperlink"/>
            <w:rtl/>
            <w:lang w:eastAsia="en-US"/>
          </w:rPr>
          <w:t xml:space="preserve">"ת </w:t>
        </w:r>
        <w:r w:rsidRPr="00D536B4">
          <w:rPr>
            <w:rStyle w:val="Hyperlink"/>
            <w:rFonts w:hint="cs"/>
            <w:rtl/>
            <w:lang w:eastAsia="en-US"/>
          </w:rPr>
          <w:t>תשע"ב</w:t>
        </w:r>
        <w:r w:rsidRPr="00D536B4">
          <w:rPr>
            <w:rStyle w:val="Hyperlink"/>
            <w:rtl/>
            <w:lang w:eastAsia="en-US"/>
          </w:rPr>
          <w:t xml:space="preserve"> מס' </w:t>
        </w:r>
        <w:r w:rsidRPr="00D536B4">
          <w:rPr>
            <w:rStyle w:val="Hyperlink"/>
            <w:rFonts w:hint="cs"/>
            <w:rtl/>
            <w:lang w:eastAsia="en-US"/>
          </w:rPr>
          <w:t>7120</w:t>
        </w:r>
      </w:hyperlink>
      <w:r>
        <w:rPr>
          <w:rFonts w:hint="cs"/>
          <w:rtl/>
          <w:lang w:eastAsia="en-US"/>
        </w:rPr>
        <w:t xml:space="preserve"> מיום 16.5.2012 עמ' 1146.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4A65" w:rsidRDefault="00714A65">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714A65" w:rsidRDefault="00714A65">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714A65" w:rsidRDefault="00714A65">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4A65" w:rsidRDefault="00714A65" w:rsidP="0064022C">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תקנות פינוי ובינוי (פיצויים) (מינוי שמאי פינוי ובינוי וסדרי דין בבקשות שיוגשו לשמאי פינוי ובינוי), תשע"ב-2012</w:t>
    </w:r>
  </w:p>
  <w:p w:rsidR="00714A65" w:rsidRDefault="00714A65">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714A65" w:rsidRDefault="00714A65">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03EDB"/>
    <w:rsid w:val="00004835"/>
    <w:rsid w:val="0001294D"/>
    <w:rsid w:val="00057AB5"/>
    <w:rsid w:val="00064A92"/>
    <w:rsid w:val="0008051E"/>
    <w:rsid w:val="000A35BE"/>
    <w:rsid w:val="000A6CEA"/>
    <w:rsid w:val="000C6784"/>
    <w:rsid w:val="000F4CE7"/>
    <w:rsid w:val="0011119C"/>
    <w:rsid w:val="00114877"/>
    <w:rsid w:val="00126BA5"/>
    <w:rsid w:val="00152814"/>
    <w:rsid w:val="001572AD"/>
    <w:rsid w:val="001626A3"/>
    <w:rsid w:val="00187241"/>
    <w:rsid w:val="001B050C"/>
    <w:rsid w:val="001B4D5C"/>
    <w:rsid w:val="001D1C7B"/>
    <w:rsid w:val="001D3776"/>
    <w:rsid w:val="001E3223"/>
    <w:rsid w:val="001F57C0"/>
    <w:rsid w:val="00224F76"/>
    <w:rsid w:val="0022693A"/>
    <w:rsid w:val="0023140C"/>
    <w:rsid w:val="00233736"/>
    <w:rsid w:val="00235BC0"/>
    <w:rsid w:val="00236015"/>
    <w:rsid w:val="00252FF8"/>
    <w:rsid w:val="0026586E"/>
    <w:rsid w:val="00277A25"/>
    <w:rsid w:val="0029500A"/>
    <w:rsid w:val="002A7183"/>
    <w:rsid w:val="002D07D4"/>
    <w:rsid w:val="002E5F69"/>
    <w:rsid w:val="002E7E2E"/>
    <w:rsid w:val="00301FA1"/>
    <w:rsid w:val="00307237"/>
    <w:rsid w:val="003413DD"/>
    <w:rsid w:val="00345A26"/>
    <w:rsid w:val="00346BD1"/>
    <w:rsid w:val="00355DBB"/>
    <w:rsid w:val="0037201E"/>
    <w:rsid w:val="003E4AF7"/>
    <w:rsid w:val="003E7B91"/>
    <w:rsid w:val="00403899"/>
    <w:rsid w:val="00415D46"/>
    <w:rsid w:val="00431CF0"/>
    <w:rsid w:val="00472F04"/>
    <w:rsid w:val="00493E6C"/>
    <w:rsid w:val="004A0604"/>
    <w:rsid w:val="004D3415"/>
    <w:rsid w:val="004E21B7"/>
    <w:rsid w:val="004E60DE"/>
    <w:rsid w:val="004F0604"/>
    <w:rsid w:val="00504555"/>
    <w:rsid w:val="005209AF"/>
    <w:rsid w:val="00544980"/>
    <w:rsid w:val="00556F5C"/>
    <w:rsid w:val="0056299A"/>
    <w:rsid w:val="005667C0"/>
    <w:rsid w:val="005678B7"/>
    <w:rsid w:val="00567FB0"/>
    <w:rsid w:val="00571EC3"/>
    <w:rsid w:val="00574D52"/>
    <w:rsid w:val="005750C8"/>
    <w:rsid w:val="00584290"/>
    <w:rsid w:val="005A76F3"/>
    <w:rsid w:val="005B4062"/>
    <w:rsid w:val="005D49A2"/>
    <w:rsid w:val="0061318C"/>
    <w:rsid w:val="00613630"/>
    <w:rsid w:val="00624C5A"/>
    <w:rsid w:val="0064022C"/>
    <w:rsid w:val="0066643F"/>
    <w:rsid w:val="00674DC3"/>
    <w:rsid w:val="006855F4"/>
    <w:rsid w:val="00687165"/>
    <w:rsid w:val="006A5561"/>
    <w:rsid w:val="006A56C5"/>
    <w:rsid w:val="006A6379"/>
    <w:rsid w:val="006C5128"/>
    <w:rsid w:val="006D0958"/>
    <w:rsid w:val="0070435D"/>
    <w:rsid w:val="0071245F"/>
    <w:rsid w:val="00714A65"/>
    <w:rsid w:val="007342BC"/>
    <w:rsid w:val="00746766"/>
    <w:rsid w:val="00750A3C"/>
    <w:rsid w:val="0079006E"/>
    <w:rsid w:val="007971D6"/>
    <w:rsid w:val="007A6761"/>
    <w:rsid w:val="007B6704"/>
    <w:rsid w:val="007D7C9C"/>
    <w:rsid w:val="007F3278"/>
    <w:rsid w:val="007F70FA"/>
    <w:rsid w:val="0082782A"/>
    <w:rsid w:val="00842581"/>
    <w:rsid w:val="00843EEF"/>
    <w:rsid w:val="00845376"/>
    <w:rsid w:val="008932F1"/>
    <w:rsid w:val="008B4216"/>
    <w:rsid w:val="008C30A6"/>
    <w:rsid w:val="008D4278"/>
    <w:rsid w:val="008D74A8"/>
    <w:rsid w:val="008E77D4"/>
    <w:rsid w:val="008F0091"/>
    <w:rsid w:val="008F589A"/>
    <w:rsid w:val="0092120D"/>
    <w:rsid w:val="00937858"/>
    <w:rsid w:val="00957C83"/>
    <w:rsid w:val="00960AC9"/>
    <w:rsid w:val="0097520F"/>
    <w:rsid w:val="009B1148"/>
    <w:rsid w:val="009B7B51"/>
    <w:rsid w:val="009C2338"/>
    <w:rsid w:val="009D2E90"/>
    <w:rsid w:val="009D5E2B"/>
    <w:rsid w:val="009E0802"/>
    <w:rsid w:val="009F12A8"/>
    <w:rsid w:val="00A07588"/>
    <w:rsid w:val="00A15CBB"/>
    <w:rsid w:val="00A442EB"/>
    <w:rsid w:val="00A61CD0"/>
    <w:rsid w:val="00A66D71"/>
    <w:rsid w:val="00A70880"/>
    <w:rsid w:val="00AB10FA"/>
    <w:rsid w:val="00AC522E"/>
    <w:rsid w:val="00AD483D"/>
    <w:rsid w:val="00AD4DCE"/>
    <w:rsid w:val="00B01170"/>
    <w:rsid w:val="00B53792"/>
    <w:rsid w:val="00B641B4"/>
    <w:rsid w:val="00B65DFD"/>
    <w:rsid w:val="00B764CD"/>
    <w:rsid w:val="00B80A9A"/>
    <w:rsid w:val="00BD3D65"/>
    <w:rsid w:val="00BD4A93"/>
    <w:rsid w:val="00BF290C"/>
    <w:rsid w:val="00BF7EE3"/>
    <w:rsid w:val="00C15B9C"/>
    <w:rsid w:val="00C25E21"/>
    <w:rsid w:val="00C422CE"/>
    <w:rsid w:val="00C54015"/>
    <w:rsid w:val="00C706BA"/>
    <w:rsid w:val="00CA6964"/>
    <w:rsid w:val="00CB18F1"/>
    <w:rsid w:val="00CC14AB"/>
    <w:rsid w:val="00CC30A4"/>
    <w:rsid w:val="00CC79BA"/>
    <w:rsid w:val="00CF1CB9"/>
    <w:rsid w:val="00D149CE"/>
    <w:rsid w:val="00D320D5"/>
    <w:rsid w:val="00D4077D"/>
    <w:rsid w:val="00D536B4"/>
    <w:rsid w:val="00D551AA"/>
    <w:rsid w:val="00D66462"/>
    <w:rsid w:val="00D75106"/>
    <w:rsid w:val="00D8035B"/>
    <w:rsid w:val="00D9016E"/>
    <w:rsid w:val="00D97210"/>
    <w:rsid w:val="00D9760B"/>
    <w:rsid w:val="00DA52AC"/>
    <w:rsid w:val="00DB0CE9"/>
    <w:rsid w:val="00DC32A8"/>
    <w:rsid w:val="00DC602A"/>
    <w:rsid w:val="00DD2ACB"/>
    <w:rsid w:val="00DD5AB9"/>
    <w:rsid w:val="00DF3BE0"/>
    <w:rsid w:val="00DF42A6"/>
    <w:rsid w:val="00DF5C71"/>
    <w:rsid w:val="00E01900"/>
    <w:rsid w:val="00E120AB"/>
    <w:rsid w:val="00E71302"/>
    <w:rsid w:val="00E772FD"/>
    <w:rsid w:val="00EC059A"/>
    <w:rsid w:val="00EC7927"/>
    <w:rsid w:val="00EF33A8"/>
    <w:rsid w:val="00EF36DB"/>
    <w:rsid w:val="00F11BFE"/>
    <w:rsid w:val="00F26EE5"/>
    <w:rsid w:val="00F50FE4"/>
    <w:rsid w:val="00F913F1"/>
    <w:rsid w:val="00FB6BCC"/>
    <w:rsid w:val="00FC27C3"/>
    <w:rsid w:val="00FE18E1"/>
    <w:rsid w:val="00FE5D5C"/>
    <w:rsid w:val="00FF00B6"/>
    <w:rsid w:val="00FF295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CC8AF8F8-6D28-4D2C-AFDE-3345539F3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table" w:styleId="a8">
    <w:name w:val="Table Grid"/>
    <w:basedOn w:val="a1"/>
    <w:rsid w:val="006A5561"/>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TFASIM/&#1496;&#1508;&#1505;&#1497;&#1501;%20&#1502;&#1513;&#1508;&#1496;&#1497;&#1497;&#1501;/&#1502;&#1511;&#1512;&#1511;&#1506;&#1497;&#1503;%20-%20&#1489;&#1488;&#1497;&#1513;&#1493;&#1512;%20&#1502;&#1495;&#1500;&#1511;&#1514;%20&#1513;&#1493;&#1502;&#1514;%20&#1502;&#1511;&#1512;&#1511;&#1506;&#1497;&#1503;/&#1489;&#1497;&#1504;&#1493;&#1497;%20&#1508;&#1497;&#1504;&#1493;&#1497;/&#1489;&#1511;&#1513;&#1492;%20&#1500;&#1502;&#1504;&#1493;&#1514;%20&#1513;&#1502;&#1488;&#1497;%20&#1508;&#1497;&#1504;&#1493;&#1497;%20&#1493;&#1489;&#1497;&#1504;&#1493;&#1497;.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12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2031</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13587</CharactersWithSpaces>
  <SharedDoc>false</SharedDoc>
  <HLinks>
    <vt:vector size="144" baseType="variant">
      <vt:variant>
        <vt:i4>393283</vt:i4>
      </vt:variant>
      <vt:variant>
        <vt:i4>129</vt:i4>
      </vt:variant>
      <vt:variant>
        <vt:i4>0</vt:i4>
      </vt:variant>
      <vt:variant>
        <vt:i4>5</vt:i4>
      </vt:variant>
      <vt:variant>
        <vt:lpwstr>http://www.nevo.co.il/advertisements/nevo-100.doc</vt:lpwstr>
      </vt:variant>
      <vt:variant>
        <vt:lpwstr/>
      </vt:variant>
      <vt:variant>
        <vt:i4>2950560</vt:i4>
      </vt:variant>
      <vt:variant>
        <vt:i4>126</vt:i4>
      </vt:variant>
      <vt:variant>
        <vt:i4>0</vt:i4>
      </vt:variant>
      <vt:variant>
        <vt:i4>5</vt:i4>
      </vt:variant>
      <vt:variant>
        <vt:lpwstr>http://www.nevo.co.il/TFASIM/טפסים משפטיים/מקרקעין - באישור מחלקת שומת מקרקעין/בינוי פינוי/בקשה למנות שמאי פינוי ובינוי.DOC</vt:lpwstr>
      </vt:variant>
      <vt:variant>
        <vt:lpwstr/>
      </vt:variant>
      <vt:variant>
        <vt:i4>5570569</vt:i4>
      </vt:variant>
      <vt:variant>
        <vt:i4>120</vt:i4>
      </vt:variant>
      <vt:variant>
        <vt:i4>0</vt:i4>
      </vt:variant>
      <vt:variant>
        <vt:i4>5</vt:i4>
      </vt:variant>
      <vt:variant>
        <vt:lpwstr/>
      </vt:variant>
      <vt:variant>
        <vt:lpwstr>med0</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8126473</vt:i4>
      </vt:variant>
      <vt:variant>
        <vt:i4>0</vt:i4>
      </vt:variant>
      <vt:variant>
        <vt:i4>0</vt:i4>
      </vt:variant>
      <vt:variant>
        <vt:i4>5</vt:i4>
      </vt:variant>
      <vt:variant>
        <vt:lpwstr>http://www.nevo.co.il/Law_word/law06/tak-7120.pdf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תכנון ובניה</vt:lpwstr>
  </property>
  <property fmtid="{D5CDD505-2E9C-101B-9397-08002B2CF9AE}" pid="4" name="LAWNAME">
    <vt:lpwstr>תקנות פינוי ובינוי (פיצויים) (מינוי שמאי פינוי ובינוי וסדרי דין בבקשות שיוגשו לשמאי פינוי ובינוי), תשע"ב-2012</vt:lpwstr>
  </property>
  <property fmtid="{D5CDD505-2E9C-101B-9397-08002B2CF9AE}" pid="5" name="LAWNUMBER">
    <vt:lpwstr>0701</vt:lpwstr>
  </property>
  <property fmtid="{D5CDD505-2E9C-101B-9397-08002B2CF9AE}" pid="6" name="TYPE">
    <vt:lpwstr>01</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משפט פרטי וכלכלה</vt:lpwstr>
  </property>
  <property fmtid="{D5CDD505-2E9C-101B-9397-08002B2CF9AE}" pid="22" name="NOSE21">
    <vt:lpwstr>קניין</vt:lpwstr>
  </property>
  <property fmtid="{D5CDD505-2E9C-101B-9397-08002B2CF9AE}" pid="23" name="NOSE31">
    <vt:lpwstr>מקרקעין</vt:lpwstr>
  </property>
  <property fmtid="{D5CDD505-2E9C-101B-9397-08002B2CF9AE}" pid="24" name="NOSE41">
    <vt:lpwstr>שמאי מקרקעין</vt:lpwstr>
  </property>
  <property fmtid="{D5CDD505-2E9C-101B-9397-08002B2CF9AE}" pid="25" name="NOSE12">
    <vt:lpwstr>משפט פרטי וכלכלה</vt:lpwstr>
  </property>
  <property fmtid="{D5CDD505-2E9C-101B-9397-08002B2CF9AE}" pid="26" name="NOSE22">
    <vt:lpwstr>קניין</vt:lpwstr>
  </property>
  <property fmtid="{D5CDD505-2E9C-101B-9397-08002B2CF9AE}" pid="27" name="NOSE32">
    <vt:lpwstr>מקרקעין</vt:lpwstr>
  </property>
  <property fmtid="{D5CDD505-2E9C-101B-9397-08002B2CF9AE}" pid="28" name="NOSE42">
    <vt:lpwstr>פינוי והפקעה</vt:lpwstr>
  </property>
  <property fmtid="{D5CDD505-2E9C-101B-9397-08002B2CF9AE}" pid="29" name="NOSE13">
    <vt:lpwstr>רשויות ומשפט מנהלי</vt:lpwstr>
  </property>
  <property fmtid="{D5CDD505-2E9C-101B-9397-08002B2CF9AE}" pid="30" name="NOSE23">
    <vt:lpwstr>תכנון ובניה</vt:lpwstr>
  </property>
  <property fmtid="{D5CDD505-2E9C-101B-9397-08002B2CF9AE}" pid="31" name="NOSE33">
    <vt:lpwstr>בינוי ופינוי </vt:lpwstr>
  </property>
  <property fmtid="{D5CDD505-2E9C-101B-9397-08002B2CF9AE}" pid="32" name="NOSE43">
    <vt:lpwstr>פיצויים</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חוק פינוי ובינוי (פיצויים)</vt:lpwstr>
  </property>
  <property fmtid="{D5CDD505-2E9C-101B-9397-08002B2CF9AE}" pid="62" name="MEKOR_SAIF1">
    <vt:lpwstr>7XאX;7XגX</vt:lpwstr>
  </property>
  <property fmtid="{D5CDD505-2E9C-101B-9397-08002B2CF9AE}" pid="63" name="LINKK1">
    <vt:lpwstr>http://www.nevo.co.il/Law_word/law06/tak-7120.pdf;‎רשומות - תקנות כלליות#פורסמו ק"ת ‏תשע"ב מס' 7120 #יום 16.5.2012 עמ' 1146‏</vt:lpwstr>
  </property>
  <property fmtid="{D5CDD505-2E9C-101B-9397-08002B2CF9AE}" pid="64" name="LINKK2">
    <vt:lpwstr/>
  </property>
</Properties>
</file>