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31EE" w14:textId="77777777" w:rsidR="00664D0E" w:rsidRDefault="00664D0E">
      <w:pPr>
        <w:pStyle w:val="big-header"/>
        <w:ind w:left="0" w:right="1134"/>
        <w:rPr>
          <w:rFonts w:hint="cs"/>
          <w:rtl/>
        </w:rPr>
      </w:pPr>
      <w:r>
        <w:rPr>
          <w:rFonts w:hint="cs"/>
          <w:rtl/>
        </w:rPr>
        <w:t xml:space="preserve">תקנות פסיקת ריבית והצמדה (קביעת שיעור הריבית ודרך חישובה), </w:t>
      </w:r>
      <w:r>
        <w:rPr>
          <w:rtl/>
        </w:rPr>
        <w:br/>
      </w:r>
      <w:r>
        <w:rPr>
          <w:rFonts w:hint="cs"/>
          <w:rtl/>
        </w:rPr>
        <w:t>תשס"ג-2003</w:t>
      </w:r>
    </w:p>
    <w:p w14:paraId="36F375CA" w14:textId="77777777" w:rsidR="00692378" w:rsidRDefault="00692378" w:rsidP="00692378">
      <w:pPr>
        <w:spacing w:line="320" w:lineRule="auto"/>
        <w:jc w:val="left"/>
        <w:rPr>
          <w:rFonts w:cs="FrankRuehl" w:hint="cs"/>
          <w:szCs w:val="26"/>
          <w:rtl/>
        </w:rPr>
      </w:pPr>
    </w:p>
    <w:p w14:paraId="34FAA9AA" w14:textId="77777777" w:rsidR="006049D2" w:rsidRPr="00692378" w:rsidRDefault="006049D2" w:rsidP="00692378">
      <w:pPr>
        <w:spacing w:line="320" w:lineRule="auto"/>
        <w:jc w:val="left"/>
        <w:rPr>
          <w:rFonts w:cs="FrankRuehl" w:hint="cs"/>
          <w:szCs w:val="26"/>
          <w:rtl/>
        </w:rPr>
      </w:pPr>
    </w:p>
    <w:p w14:paraId="0F4BAC16" w14:textId="77777777" w:rsidR="00692378" w:rsidRDefault="00692378" w:rsidP="00692378">
      <w:pPr>
        <w:spacing w:line="320" w:lineRule="auto"/>
        <w:jc w:val="left"/>
        <w:rPr>
          <w:rFonts w:cs="Miriam"/>
          <w:szCs w:val="22"/>
          <w:rtl/>
        </w:rPr>
      </w:pPr>
      <w:r w:rsidRPr="00692378">
        <w:rPr>
          <w:rFonts w:cs="Miriam"/>
          <w:szCs w:val="22"/>
          <w:rtl/>
        </w:rPr>
        <w:t>בתי משפט וסדרי דין</w:t>
      </w:r>
      <w:r w:rsidRPr="00692378">
        <w:rPr>
          <w:rFonts w:cs="FrankRuehl"/>
          <w:szCs w:val="26"/>
          <w:rtl/>
        </w:rPr>
        <w:t xml:space="preserve"> – פסיקת ריבית והצמדה</w:t>
      </w:r>
    </w:p>
    <w:p w14:paraId="65158CD9" w14:textId="77777777" w:rsidR="00692378" w:rsidRPr="00692378" w:rsidRDefault="00692378" w:rsidP="00692378">
      <w:pPr>
        <w:spacing w:line="320" w:lineRule="auto"/>
        <w:jc w:val="left"/>
        <w:rPr>
          <w:rFonts w:cs="Miriam" w:hint="cs"/>
          <w:szCs w:val="22"/>
          <w:rtl/>
        </w:rPr>
      </w:pPr>
      <w:r w:rsidRPr="00692378">
        <w:rPr>
          <w:rFonts w:cs="Miriam"/>
          <w:szCs w:val="22"/>
          <w:rtl/>
        </w:rPr>
        <w:t>משפט פרטי וכלכלה</w:t>
      </w:r>
      <w:r w:rsidRPr="00692378">
        <w:rPr>
          <w:rFonts w:cs="FrankRuehl"/>
          <w:szCs w:val="26"/>
          <w:rtl/>
        </w:rPr>
        <w:t xml:space="preserve"> – כספים – ריבית – פסיקת ריבית והצמדה</w:t>
      </w:r>
    </w:p>
    <w:p w14:paraId="06C95E44" w14:textId="77777777" w:rsidR="00664D0E" w:rsidRDefault="00664D0E">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64D0E" w14:paraId="4F669AAB" w14:textId="77777777">
        <w:tblPrEx>
          <w:tblCellMar>
            <w:top w:w="0" w:type="dxa"/>
            <w:bottom w:w="0" w:type="dxa"/>
          </w:tblCellMar>
        </w:tblPrEx>
        <w:trPr>
          <w:jc w:val="right"/>
        </w:trPr>
        <w:tc>
          <w:tcPr>
            <w:tcW w:w="850" w:type="dxa"/>
          </w:tcPr>
          <w:p w14:paraId="76320CB9"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sidR="006205B9">
              <w:rPr>
                <w:rStyle w:val="default"/>
                <w:rFonts w:cs="FrankRuehl"/>
                <w:noProof/>
                <w:sz w:val="24"/>
                <w:szCs w:val="24"/>
                <w:rtl/>
              </w:rPr>
              <w:t>2</w:t>
            </w:r>
            <w:r>
              <w:rPr>
                <w:rStyle w:val="default"/>
                <w:rFonts w:cs="FrankRuehl"/>
                <w:sz w:val="24"/>
                <w:szCs w:val="24"/>
                <w:rtl/>
              </w:rPr>
              <w:fldChar w:fldCharType="end"/>
            </w:r>
          </w:p>
        </w:tc>
        <w:tc>
          <w:tcPr>
            <w:tcW w:w="567" w:type="dxa"/>
          </w:tcPr>
          <w:p w14:paraId="791F13FC" w14:textId="77777777" w:rsidR="00664D0E" w:rsidRDefault="00664D0E">
            <w:pPr>
              <w:spacing w:line="240" w:lineRule="auto"/>
              <w:jc w:val="left"/>
              <w:rPr>
                <w:rStyle w:val="default"/>
                <w:rFonts w:cs="FrankRuehl" w:hint="cs"/>
                <w:sz w:val="24"/>
                <w:szCs w:val="24"/>
              </w:rPr>
            </w:pPr>
            <w:hyperlink w:anchor="Seif0" w:tooltip="הגדרות" w:history="1">
              <w:r>
                <w:rPr>
                  <w:rStyle w:val="Hyperlink"/>
                </w:rPr>
                <w:t>Go</w:t>
              </w:r>
            </w:hyperlink>
          </w:p>
        </w:tc>
        <w:tc>
          <w:tcPr>
            <w:tcW w:w="5669" w:type="dxa"/>
          </w:tcPr>
          <w:p w14:paraId="384E9146" w14:textId="77777777" w:rsidR="00664D0E" w:rsidRDefault="00664D0E">
            <w:pPr>
              <w:spacing w:line="240" w:lineRule="auto"/>
              <w:jc w:val="left"/>
              <w:rPr>
                <w:rStyle w:val="default"/>
                <w:rFonts w:cs="FrankRuehl"/>
                <w:sz w:val="24"/>
                <w:szCs w:val="24"/>
                <w:rtl/>
              </w:rPr>
            </w:pPr>
            <w:r>
              <w:rPr>
                <w:rStyle w:val="default"/>
                <w:rFonts w:cs="FrankRuehl"/>
                <w:sz w:val="24"/>
                <w:szCs w:val="24"/>
                <w:rtl/>
              </w:rPr>
              <w:t>הגדרות</w:t>
            </w:r>
          </w:p>
        </w:tc>
        <w:tc>
          <w:tcPr>
            <w:tcW w:w="1247" w:type="dxa"/>
          </w:tcPr>
          <w:p w14:paraId="39280578"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t xml:space="preserve">סעיף 1 </w:t>
            </w:r>
          </w:p>
        </w:tc>
      </w:tr>
      <w:tr w:rsidR="00664D0E" w14:paraId="2958859B" w14:textId="77777777">
        <w:tblPrEx>
          <w:tblCellMar>
            <w:top w:w="0" w:type="dxa"/>
            <w:bottom w:w="0" w:type="dxa"/>
          </w:tblCellMar>
        </w:tblPrEx>
        <w:trPr>
          <w:jc w:val="right"/>
        </w:trPr>
        <w:tc>
          <w:tcPr>
            <w:tcW w:w="850" w:type="dxa"/>
          </w:tcPr>
          <w:p w14:paraId="2E48764D"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sidR="006205B9">
              <w:rPr>
                <w:rStyle w:val="default"/>
                <w:rFonts w:cs="FrankRuehl"/>
                <w:noProof/>
                <w:sz w:val="24"/>
                <w:szCs w:val="24"/>
                <w:rtl/>
              </w:rPr>
              <w:t>2</w:t>
            </w:r>
            <w:r>
              <w:rPr>
                <w:rStyle w:val="default"/>
                <w:rFonts w:cs="FrankRuehl"/>
                <w:sz w:val="24"/>
                <w:szCs w:val="24"/>
                <w:rtl/>
              </w:rPr>
              <w:fldChar w:fldCharType="end"/>
            </w:r>
          </w:p>
        </w:tc>
        <w:tc>
          <w:tcPr>
            <w:tcW w:w="567" w:type="dxa"/>
          </w:tcPr>
          <w:p w14:paraId="2CEF3C32" w14:textId="77777777" w:rsidR="00664D0E" w:rsidRDefault="00664D0E">
            <w:pPr>
              <w:spacing w:line="240" w:lineRule="auto"/>
              <w:jc w:val="left"/>
              <w:rPr>
                <w:rStyle w:val="default"/>
                <w:rFonts w:cs="FrankRuehl" w:hint="cs"/>
                <w:sz w:val="24"/>
                <w:szCs w:val="24"/>
              </w:rPr>
            </w:pPr>
            <w:hyperlink w:anchor="Seif1" w:tooltip="שיעור ריבית צמודה" w:history="1">
              <w:r>
                <w:rPr>
                  <w:rStyle w:val="Hyperlink"/>
                </w:rPr>
                <w:t>Go</w:t>
              </w:r>
            </w:hyperlink>
          </w:p>
        </w:tc>
        <w:tc>
          <w:tcPr>
            <w:tcW w:w="5669" w:type="dxa"/>
          </w:tcPr>
          <w:p w14:paraId="70E503EE" w14:textId="77777777" w:rsidR="00664D0E" w:rsidRDefault="00664D0E">
            <w:pPr>
              <w:spacing w:line="240" w:lineRule="auto"/>
              <w:jc w:val="left"/>
              <w:rPr>
                <w:rStyle w:val="default"/>
                <w:rFonts w:cs="FrankRuehl"/>
                <w:sz w:val="24"/>
                <w:szCs w:val="24"/>
                <w:rtl/>
              </w:rPr>
            </w:pPr>
            <w:r>
              <w:rPr>
                <w:rStyle w:val="default"/>
                <w:rFonts w:cs="FrankRuehl"/>
                <w:sz w:val="24"/>
                <w:szCs w:val="24"/>
                <w:rtl/>
              </w:rPr>
              <w:t>שיעור ריבית צמודה</w:t>
            </w:r>
          </w:p>
        </w:tc>
        <w:tc>
          <w:tcPr>
            <w:tcW w:w="1247" w:type="dxa"/>
          </w:tcPr>
          <w:p w14:paraId="1CD4C364"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t xml:space="preserve">סעיף 2 </w:t>
            </w:r>
          </w:p>
        </w:tc>
      </w:tr>
      <w:tr w:rsidR="00664D0E" w14:paraId="0EEFDB37" w14:textId="77777777">
        <w:tblPrEx>
          <w:tblCellMar>
            <w:top w:w="0" w:type="dxa"/>
            <w:bottom w:w="0" w:type="dxa"/>
          </w:tblCellMar>
        </w:tblPrEx>
        <w:trPr>
          <w:jc w:val="right"/>
        </w:trPr>
        <w:tc>
          <w:tcPr>
            <w:tcW w:w="850" w:type="dxa"/>
          </w:tcPr>
          <w:p w14:paraId="440A6094"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sidR="006205B9">
              <w:rPr>
                <w:rStyle w:val="default"/>
                <w:rFonts w:cs="FrankRuehl"/>
                <w:noProof/>
                <w:sz w:val="24"/>
                <w:szCs w:val="24"/>
                <w:rtl/>
              </w:rPr>
              <w:t>3</w:t>
            </w:r>
            <w:r>
              <w:rPr>
                <w:rStyle w:val="default"/>
                <w:rFonts w:cs="FrankRuehl"/>
                <w:sz w:val="24"/>
                <w:szCs w:val="24"/>
                <w:rtl/>
              </w:rPr>
              <w:fldChar w:fldCharType="end"/>
            </w:r>
          </w:p>
        </w:tc>
        <w:tc>
          <w:tcPr>
            <w:tcW w:w="567" w:type="dxa"/>
          </w:tcPr>
          <w:p w14:paraId="5D27DC5D" w14:textId="77777777" w:rsidR="00664D0E" w:rsidRDefault="00664D0E">
            <w:pPr>
              <w:spacing w:line="240" w:lineRule="auto"/>
              <w:jc w:val="left"/>
              <w:rPr>
                <w:rStyle w:val="default"/>
                <w:rFonts w:cs="FrankRuehl" w:hint="cs"/>
                <w:sz w:val="24"/>
                <w:szCs w:val="24"/>
              </w:rPr>
            </w:pPr>
            <w:hyperlink w:anchor="Seif2" w:tooltip="שיעור ריבית שקלית" w:history="1">
              <w:r>
                <w:rPr>
                  <w:rStyle w:val="Hyperlink"/>
                </w:rPr>
                <w:t>Go</w:t>
              </w:r>
            </w:hyperlink>
          </w:p>
        </w:tc>
        <w:tc>
          <w:tcPr>
            <w:tcW w:w="5669" w:type="dxa"/>
          </w:tcPr>
          <w:p w14:paraId="5D3DCA61" w14:textId="77777777" w:rsidR="00664D0E" w:rsidRDefault="00664D0E">
            <w:pPr>
              <w:spacing w:line="240" w:lineRule="auto"/>
              <w:jc w:val="left"/>
              <w:rPr>
                <w:rStyle w:val="default"/>
                <w:rFonts w:cs="FrankRuehl"/>
                <w:sz w:val="24"/>
                <w:szCs w:val="24"/>
                <w:rtl/>
              </w:rPr>
            </w:pPr>
            <w:r>
              <w:rPr>
                <w:rStyle w:val="default"/>
                <w:rFonts w:cs="FrankRuehl"/>
                <w:sz w:val="24"/>
                <w:szCs w:val="24"/>
                <w:rtl/>
              </w:rPr>
              <w:t>שיעור ריבית שקלית</w:t>
            </w:r>
          </w:p>
        </w:tc>
        <w:tc>
          <w:tcPr>
            <w:tcW w:w="1247" w:type="dxa"/>
          </w:tcPr>
          <w:p w14:paraId="2689C8FA"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t xml:space="preserve">סעיף 3 </w:t>
            </w:r>
          </w:p>
        </w:tc>
      </w:tr>
      <w:tr w:rsidR="00664D0E" w14:paraId="33028F3B" w14:textId="77777777">
        <w:tblPrEx>
          <w:tblCellMar>
            <w:top w:w="0" w:type="dxa"/>
            <w:bottom w:w="0" w:type="dxa"/>
          </w:tblCellMar>
        </w:tblPrEx>
        <w:trPr>
          <w:jc w:val="right"/>
        </w:trPr>
        <w:tc>
          <w:tcPr>
            <w:tcW w:w="850" w:type="dxa"/>
          </w:tcPr>
          <w:p w14:paraId="22B98FE5"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sidR="006205B9">
              <w:rPr>
                <w:rStyle w:val="default"/>
                <w:rFonts w:cs="FrankRuehl"/>
                <w:noProof/>
                <w:sz w:val="24"/>
                <w:szCs w:val="24"/>
                <w:rtl/>
              </w:rPr>
              <w:t>3</w:t>
            </w:r>
            <w:r>
              <w:rPr>
                <w:rStyle w:val="default"/>
                <w:rFonts w:cs="FrankRuehl"/>
                <w:sz w:val="24"/>
                <w:szCs w:val="24"/>
                <w:rtl/>
              </w:rPr>
              <w:fldChar w:fldCharType="end"/>
            </w:r>
          </w:p>
        </w:tc>
        <w:tc>
          <w:tcPr>
            <w:tcW w:w="567" w:type="dxa"/>
          </w:tcPr>
          <w:p w14:paraId="43D1FF89" w14:textId="77777777" w:rsidR="00664D0E" w:rsidRDefault="00664D0E">
            <w:pPr>
              <w:spacing w:line="240" w:lineRule="auto"/>
              <w:jc w:val="left"/>
              <w:rPr>
                <w:rStyle w:val="default"/>
                <w:rFonts w:cs="FrankRuehl" w:hint="cs"/>
                <w:sz w:val="24"/>
                <w:szCs w:val="24"/>
              </w:rPr>
            </w:pPr>
            <w:hyperlink w:anchor="Seif3" w:tooltip="שיעור ריבית במטבע חוץ" w:history="1">
              <w:r>
                <w:rPr>
                  <w:rStyle w:val="Hyperlink"/>
                </w:rPr>
                <w:t>Go</w:t>
              </w:r>
            </w:hyperlink>
          </w:p>
        </w:tc>
        <w:tc>
          <w:tcPr>
            <w:tcW w:w="5669" w:type="dxa"/>
          </w:tcPr>
          <w:p w14:paraId="6A44FF36" w14:textId="77777777" w:rsidR="00664D0E" w:rsidRDefault="00664D0E">
            <w:pPr>
              <w:spacing w:line="240" w:lineRule="auto"/>
              <w:jc w:val="left"/>
              <w:rPr>
                <w:rStyle w:val="default"/>
                <w:rFonts w:cs="FrankRuehl"/>
                <w:sz w:val="24"/>
                <w:szCs w:val="24"/>
                <w:rtl/>
              </w:rPr>
            </w:pPr>
            <w:r>
              <w:rPr>
                <w:rStyle w:val="default"/>
                <w:rFonts w:cs="FrankRuehl"/>
                <w:sz w:val="24"/>
                <w:szCs w:val="24"/>
                <w:rtl/>
              </w:rPr>
              <w:t>שיעור ריבית במטבע חוץ</w:t>
            </w:r>
          </w:p>
        </w:tc>
        <w:tc>
          <w:tcPr>
            <w:tcW w:w="1247" w:type="dxa"/>
          </w:tcPr>
          <w:p w14:paraId="73FFAFA7"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t xml:space="preserve">סעיף 4 </w:t>
            </w:r>
          </w:p>
        </w:tc>
      </w:tr>
      <w:tr w:rsidR="00664D0E" w14:paraId="123DE71D" w14:textId="77777777">
        <w:tblPrEx>
          <w:tblCellMar>
            <w:top w:w="0" w:type="dxa"/>
            <w:bottom w:w="0" w:type="dxa"/>
          </w:tblCellMar>
        </w:tblPrEx>
        <w:trPr>
          <w:jc w:val="right"/>
        </w:trPr>
        <w:tc>
          <w:tcPr>
            <w:tcW w:w="850" w:type="dxa"/>
          </w:tcPr>
          <w:p w14:paraId="043DA420"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sidR="006205B9">
              <w:rPr>
                <w:rStyle w:val="default"/>
                <w:rFonts w:cs="FrankRuehl"/>
                <w:noProof/>
                <w:sz w:val="24"/>
                <w:szCs w:val="24"/>
                <w:rtl/>
              </w:rPr>
              <w:t>3</w:t>
            </w:r>
            <w:r>
              <w:rPr>
                <w:rStyle w:val="default"/>
                <w:rFonts w:cs="FrankRuehl"/>
                <w:sz w:val="24"/>
                <w:szCs w:val="24"/>
                <w:rtl/>
              </w:rPr>
              <w:fldChar w:fldCharType="end"/>
            </w:r>
          </w:p>
        </w:tc>
        <w:tc>
          <w:tcPr>
            <w:tcW w:w="567" w:type="dxa"/>
          </w:tcPr>
          <w:p w14:paraId="4BCE235C" w14:textId="77777777" w:rsidR="00664D0E" w:rsidRDefault="00664D0E">
            <w:pPr>
              <w:spacing w:line="240" w:lineRule="auto"/>
              <w:jc w:val="left"/>
              <w:rPr>
                <w:rStyle w:val="default"/>
                <w:rFonts w:cs="FrankRuehl" w:hint="cs"/>
                <w:sz w:val="24"/>
                <w:szCs w:val="24"/>
              </w:rPr>
            </w:pPr>
            <w:hyperlink w:anchor="Seif4" w:tooltip="שיעור ריבית פיגורים" w:history="1">
              <w:r>
                <w:rPr>
                  <w:rStyle w:val="Hyperlink"/>
                </w:rPr>
                <w:t>Go</w:t>
              </w:r>
            </w:hyperlink>
          </w:p>
        </w:tc>
        <w:tc>
          <w:tcPr>
            <w:tcW w:w="5669" w:type="dxa"/>
          </w:tcPr>
          <w:p w14:paraId="3E2F620E" w14:textId="77777777" w:rsidR="00664D0E" w:rsidRDefault="00664D0E">
            <w:pPr>
              <w:spacing w:line="240" w:lineRule="auto"/>
              <w:jc w:val="left"/>
              <w:rPr>
                <w:rStyle w:val="default"/>
                <w:rFonts w:cs="FrankRuehl"/>
                <w:sz w:val="24"/>
                <w:szCs w:val="24"/>
                <w:rtl/>
              </w:rPr>
            </w:pPr>
            <w:r>
              <w:rPr>
                <w:rStyle w:val="default"/>
                <w:rFonts w:cs="FrankRuehl"/>
                <w:sz w:val="24"/>
                <w:szCs w:val="24"/>
                <w:rtl/>
              </w:rPr>
              <w:t>שיעור ריבית פיגורים</w:t>
            </w:r>
          </w:p>
        </w:tc>
        <w:tc>
          <w:tcPr>
            <w:tcW w:w="1247" w:type="dxa"/>
          </w:tcPr>
          <w:p w14:paraId="3AD18090"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t xml:space="preserve">סעיף 5 </w:t>
            </w:r>
          </w:p>
        </w:tc>
      </w:tr>
      <w:tr w:rsidR="00664D0E" w14:paraId="59D1EBF2" w14:textId="77777777">
        <w:tblPrEx>
          <w:tblCellMar>
            <w:top w:w="0" w:type="dxa"/>
            <w:bottom w:w="0" w:type="dxa"/>
          </w:tblCellMar>
        </w:tblPrEx>
        <w:trPr>
          <w:jc w:val="right"/>
        </w:trPr>
        <w:tc>
          <w:tcPr>
            <w:tcW w:w="850" w:type="dxa"/>
          </w:tcPr>
          <w:p w14:paraId="6BD7EBFE"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sidR="006205B9">
              <w:rPr>
                <w:rStyle w:val="default"/>
                <w:rFonts w:cs="FrankRuehl"/>
                <w:noProof/>
                <w:sz w:val="24"/>
                <w:szCs w:val="24"/>
                <w:rtl/>
              </w:rPr>
              <w:t>3</w:t>
            </w:r>
            <w:r>
              <w:rPr>
                <w:rStyle w:val="default"/>
                <w:rFonts w:cs="FrankRuehl"/>
                <w:sz w:val="24"/>
                <w:szCs w:val="24"/>
                <w:rtl/>
              </w:rPr>
              <w:fldChar w:fldCharType="end"/>
            </w:r>
          </w:p>
        </w:tc>
        <w:tc>
          <w:tcPr>
            <w:tcW w:w="567" w:type="dxa"/>
          </w:tcPr>
          <w:p w14:paraId="558572C6" w14:textId="77777777" w:rsidR="00664D0E" w:rsidRDefault="00664D0E">
            <w:pPr>
              <w:spacing w:line="240" w:lineRule="auto"/>
              <w:jc w:val="left"/>
              <w:rPr>
                <w:rStyle w:val="default"/>
                <w:rFonts w:cs="FrankRuehl" w:hint="cs"/>
                <w:sz w:val="24"/>
                <w:szCs w:val="24"/>
              </w:rPr>
            </w:pPr>
            <w:hyperlink w:anchor="Seif5" w:tooltip="פרסום שיעורי ריבית" w:history="1">
              <w:r>
                <w:rPr>
                  <w:rStyle w:val="Hyperlink"/>
                </w:rPr>
                <w:t>Go</w:t>
              </w:r>
            </w:hyperlink>
          </w:p>
        </w:tc>
        <w:tc>
          <w:tcPr>
            <w:tcW w:w="5669" w:type="dxa"/>
          </w:tcPr>
          <w:p w14:paraId="7B90E760" w14:textId="77777777" w:rsidR="00664D0E" w:rsidRDefault="00664D0E">
            <w:pPr>
              <w:spacing w:line="240" w:lineRule="auto"/>
              <w:jc w:val="left"/>
              <w:rPr>
                <w:rStyle w:val="default"/>
                <w:rFonts w:cs="FrankRuehl"/>
                <w:sz w:val="24"/>
                <w:szCs w:val="24"/>
                <w:rtl/>
              </w:rPr>
            </w:pPr>
            <w:r>
              <w:rPr>
                <w:rStyle w:val="default"/>
                <w:rFonts w:cs="FrankRuehl"/>
                <w:sz w:val="24"/>
                <w:szCs w:val="24"/>
                <w:rtl/>
              </w:rPr>
              <w:t>פרסום שיעורי ריבית</w:t>
            </w:r>
          </w:p>
        </w:tc>
        <w:tc>
          <w:tcPr>
            <w:tcW w:w="1247" w:type="dxa"/>
          </w:tcPr>
          <w:p w14:paraId="010938BA"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t>סעיף 6</w:t>
            </w:r>
          </w:p>
        </w:tc>
      </w:tr>
      <w:tr w:rsidR="00664D0E" w14:paraId="58DE7103" w14:textId="77777777">
        <w:tblPrEx>
          <w:tblCellMar>
            <w:top w:w="0" w:type="dxa"/>
            <w:bottom w:w="0" w:type="dxa"/>
          </w:tblCellMar>
        </w:tblPrEx>
        <w:trPr>
          <w:jc w:val="right"/>
        </w:trPr>
        <w:tc>
          <w:tcPr>
            <w:tcW w:w="850" w:type="dxa"/>
          </w:tcPr>
          <w:p w14:paraId="65557B7B"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sidR="006205B9">
              <w:rPr>
                <w:rStyle w:val="default"/>
                <w:rFonts w:cs="FrankRuehl"/>
                <w:noProof/>
                <w:sz w:val="24"/>
                <w:szCs w:val="24"/>
                <w:rtl/>
              </w:rPr>
              <w:t>3</w:t>
            </w:r>
            <w:r>
              <w:rPr>
                <w:rStyle w:val="default"/>
                <w:rFonts w:cs="FrankRuehl"/>
                <w:sz w:val="24"/>
                <w:szCs w:val="24"/>
                <w:rtl/>
              </w:rPr>
              <w:fldChar w:fldCharType="end"/>
            </w:r>
          </w:p>
        </w:tc>
        <w:tc>
          <w:tcPr>
            <w:tcW w:w="567" w:type="dxa"/>
          </w:tcPr>
          <w:p w14:paraId="1B6EF773" w14:textId="77777777" w:rsidR="00664D0E" w:rsidRDefault="00664D0E">
            <w:pPr>
              <w:spacing w:line="240" w:lineRule="auto"/>
              <w:jc w:val="left"/>
              <w:rPr>
                <w:rStyle w:val="default"/>
                <w:rFonts w:cs="FrankRuehl" w:hint="cs"/>
                <w:sz w:val="24"/>
                <w:szCs w:val="24"/>
              </w:rPr>
            </w:pPr>
            <w:hyperlink w:anchor="Seif6" w:tooltip="שיעורי הריבית עד פרסום שיעורי ריבית חדשים" w:history="1">
              <w:r>
                <w:rPr>
                  <w:rStyle w:val="Hyperlink"/>
                </w:rPr>
                <w:t>Go</w:t>
              </w:r>
            </w:hyperlink>
          </w:p>
        </w:tc>
        <w:tc>
          <w:tcPr>
            <w:tcW w:w="5669" w:type="dxa"/>
          </w:tcPr>
          <w:p w14:paraId="0B17C17C" w14:textId="77777777" w:rsidR="00664D0E" w:rsidRDefault="00664D0E">
            <w:pPr>
              <w:spacing w:line="240" w:lineRule="auto"/>
              <w:jc w:val="left"/>
              <w:rPr>
                <w:rStyle w:val="default"/>
                <w:rFonts w:cs="FrankRuehl"/>
                <w:sz w:val="24"/>
                <w:szCs w:val="24"/>
                <w:rtl/>
              </w:rPr>
            </w:pPr>
            <w:r>
              <w:rPr>
                <w:rStyle w:val="default"/>
                <w:rFonts w:cs="FrankRuehl"/>
                <w:sz w:val="24"/>
                <w:szCs w:val="24"/>
                <w:rtl/>
              </w:rPr>
              <w:t>שיעורי הריבית עד פרסום שיעורי ריבית חדשים</w:t>
            </w:r>
          </w:p>
        </w:tc>
        <w:tc>
          <w:tcPr>
            <w:tcW w:w="1247" w:type="dxa"/>
          </w:tcPr>
          <w:p w14:paraId="29666932"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t xml:space="preserve">סעיף 7 </w:t>
            </w:r>
          </w:p>
        </w:tc>
      </w:tr>
      <w:tr w:rsidR="00664D0E" w14:paraId="7EE699E5" w14:textId="77777777">
        <w:tblPrEx>
          <w:tblCellMar>
            <w:top w:w="0" w:type="dxa"/>
            <w:bottom w:w="0" w:type="dxa"/>
          </w:tblCellMar>
        </w:tblPrEx>
        <w:trPr>
          <w:jc w:val="right"/>
        </w:trPr>
        <w:tc>
          <w:tcPr>
            <w:tcW w:w="850" w:type="dxa"/>
          </w:tcPr>
          <w:p w14:paraId="68A275BA"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sidR="006205B9">
              <w:rPr>
                <w:rStyle w:val="default"/>
                <w:rFonts w:cs="FrankRuehl"/>
                <w:noProof/>
                <w:sz w:val="24"/>
                <w:szCs w:val="24"/>
                <w:rtl/>
              </w:rPr>
              <w:t>3</w:t>
            </w:r>
            <w:r>
              <w:rPr>
                <w:rStyle w:val="default"/>
                <w:rFonts w:cs="FrankRuehl"/>
                <w:sz w:val="24"/>
                <w:szCs w:val="24"/>
                <w:rtl/>
              </w:rPr>
              <w:fldChar w:fldCharType="end"/>
            </w:r>
          </w:p>
        </w:tc>
        <w:tc>
          <w:tcPr>
            <w:tcW w:w="567" w:type="dxa"/>
          </w:tcPr>
          <w:p w14:paraId="3B8B4127" w14:textId="77777777" w:rsidR="00664D0E" w:rsidRDefault="00664D0E">
            <w:pPr>
              <w:spacing w:line="240" w:lineRule="auto"/>
              <w:jc w:val="left"/>
              <w:rPr>
                <w:rStyle w:val="default"/>
                <w:rFonts w:cs="FrankRuehl" w:hint="cs"/>
                <w:sz w:val="24"/>
                <w:szCs w:val="24"/>
              </w:rPr>
            </w:pPr>
            <w:hyperlink w:anchor="Seif7" w:tooltip="תחילה" w:history="1">
              <w:r>
                <w:rPr>
                  <w:rStyle w:val="Hyperlink"/>
                </w:rPr>
                <w:t>Go</w:t>
              </w:r>
            </w:hyperlink>
          </w:p>
        </w:tc>
        <w:tc>
          <w:tcPr>
            <w:tcW w:w="5669" w:type="dxa"/>
          </w:tcPr>
          <w:p w14:paraId="684F542D" w14:textId="77777777" w:rsidR="00664D0E" w:rsidRDefault="00664D0E">
            <w:pPr>
              <w:spacing w:line="240" w:lineRule="auto"/>
              <w:jc w:val="left"/>
              <w:rPr>
                <w:rStyle w:val="default"/>
                <w:rFonts w:cs="FrankRuehl"/>
                <w:sz w:val="24"/>
                <w:szCs w:val="24"/>
                <w:rtl/>
              </w:rPr>
            </w:pPr>
            <w:r>
              <w:rPr>
                <w:rStyle w:val="default"/>
                <w:rFonts w:cs="FrankRuehl"/>
                <w:sz w:val="24"/>
                <w:szCs w:val="24"/>
                <w:rtl/>
              </w:rPr>
              <w:t>תחילה</w:t>
            </w:r>
          </w:p>
        </w:tc>
        <w:tc>
          <w:tcPr>
            <w:tcW w:w="1247" w:type="dxa"/>
          </w:tcPr>
          <w:p w14:paraId="465D287A" w14:textId="77777777" w:rsidR="00664D0E" w:rsidRDefault="00664D0E">
            <w:pPr>
              <w:spacing w:line="240" w:lineRule="auto"/>
              <w:jc w:val="left"/>
              <w:rPr>
                <w:rStyle w:val="default"/>
                <w:rFonts w:cs="FrankRuehl" w:hint="cs"/>
                <w:sz w:val="24"/>
                <w:szCs w:val="24"/>
              </w:rPr>
            </w:pPr>
            <w:r>
              <w:rPr>
                <w:rStyle w:val="default"/>
                <w:rFonts w:cs="FrankRuehl"/>
                <w:sz w:val="24"/>
                <w:szCs w:val="24"/>
                <w:rtl/>
              </w:rPr>
              <w:t xml:space="preserve">סעיף 8 </w:t>
            </w:r>
          </w:p>
        </w:tc>
      </w:tr>
    </w:tbl>
    <w:p w14:paraId="6FAAF4A1" w14:textId="77777777" w:rsidR="00664D0E" w:rsidRDefault="00664D0E">
      <w:pPr>
        <w:pStyle w:val="P00"/>
        <w:spacing w:before="72"/>
        <w:ind w:left="0" w:right="1134"/>
        <w:rPr>
          <w:rStyle w:val="default"/>
          <w:rFonts w:cs="FrankRuehl" w:hint="cs"/>
          <w:rtl/>
        </w:rPr>
      </w:pPr>
    </w:p>
    <w:p w14:paraId="0C77A9DF" w14:textId="77777777" w:rsidR="00664D0E" w:rsidRPr="00692378" w:rsidRDefault="00664D0E" w:rsidP="00692378">
      <w:pPr>
        <w:pStyle w:val="big-header"/>
        <w:ind w:left="0" w:right="1134"/>
        <w:rPr>
          <w:rStyle w:val="default"/>
          <w:rFonts w:cs="FrankRuehl" w:hint="cs"/>
          <w:szCs w:val="32"/>
          <w:rtl/>
        </w:rPr>
      </w:pPr>
      <w:r>
        <w:rPr>
          <w:rStyle w:val="default"/>
          <w:rFonts w:cs="FrankRuehl"/>
          <w:rtl/>
        </w:rPr>
        <w:br w:type="page"/>
      </w:r>
      <w:r>
        <w:rPr>
          <w:rFonts w:hint="cs"/>
          <w:rtl/>
        </w:rPr>
        <w:lastRenderedPageBreak/>
        <w:t xml:space="preserve">תקנות פסיקת ריבית והצמדה (קביעת שיעור הריבית ודרך חישובה), </w:t>
      </w:r>
      <w:r>
        <w:rPr>
          <w:rtl/>
        </w:rPr>
        <w:br/>
      </w:r>
      <w:r>
        <w:rPr>
          <w:rFonts w:hint="cs"/>
          <w:rtl/>
        </w:rPr>
        <w:t>תשס"ג-2003</w:t>
      </w:r>
      <w:r>
        <w:rPr>
          <w:rStyle w:val="default"/>
          <w:sz w:val="22"/>
          <w:szCs w:val="22"/>
          <w:rtl/>
        </w:rPr>
        <w:footnoteReference w:customMarkFollows="1" w:id="1"/>
        <w:t>*</w:t>
      </w:r>
    </w:p>
    <w:p w14:paraId="65BC7A58"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בתוקף סמכותי לפי סעיפים 1, 4 ו-5 לחוק פסיקת ריבית והצמדה, התשכ"א-1961 (להלן </w:t>
      </w:r>
      <w:r>
        <w:rPr>
          <w:rStyle w:val="default"/>
          <w:rFonts w:cs="FrankRuehl"/>
          <w:rtl/>
        </w:rPr>
        <w:t>–</w:t>
      </w:r>
      <w:r>
        <w:rPr>
          <w:rStyle w:val="default"/>
          <w:rFonts w:cs="FrankRuehl" w:hint="cs"/>
          <w:rtl/>
        </w:rPr>
        <w:t xml:space="preserve"> החוק), לאחר התייעצות עם שר המשפטים ועם נגיד בנק ישראל, ובאישור ועדת הכספים של הכנסת, אני מתקין תקנות אלה:</w:t>
      </w:r>
    </w:p>
    <w:p w14:paraId="0AAE73DD" w14:textId="77777777" w:rsidR="00664D0E" w:rsidRDefault="00664D0E">
      <w:pPr>
        <w:pStyle w:val="P00"/>
        <w:spacing w:before="72"/>
        <w:ind w:left="0" w:right="1134"/>
        <w:rPr>
          <w:rStyle w:val="default"/>
          <w:rFonts w:cs="FrankRuehl" w:hint="cs"/>
          <w:rtl/>
        </w:rPr>
      </w:pPr>
      <w:bookmarkStart w:id="0" w:name="Seif0"/>
      <w:bookmarkEnd w:id="0"/>
      <w:r>
        <w:rPr>
          <w:lang w:val="he-IL"/>
        </w:rPr>
        <w:pict w14:anchorId="3A27E02C">
          <v:rect id="_x0000_s2050" style="position:absolute;left:0;text-align:left;margin-left:464.5pt;margin-top:8.05pt;width:75.05pt;height:10.4pt;z-index:251654144" o:allowincell="f" filled="f" stroked="f" strokecolor="lime" strokeweight=".25pt">
            <v:textbox style="mso-next-textbox:#_x0000_s2050" inset="0,0,0,0">
              <w:txbxContent>
                <w:p w14:paraId="7A61AF57" w14:textId="77777777" w:rsidR="00664D0E" w:rsidRDefault="00664D0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14:paraId="619F9C5B"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"אג"ח סחירות" </w:t>
      </w:r>
      <w:r>
        <w:rPr>
          <w:rStyle w:val="default"/>
          <w:rFonts w:cs="FrankRuehl"/>
          <w:rtl/>
        </w:rPr>
        <w:t>–</w:t>
      </w:r>
      <w:r>
        <w:rPr>
          <w:rStyle w:val="default"/>
          <w:rFonts w:cs="FrankRuehl" w:hint="cs"/>
          <w:rtl/>
        </w:rPr>
        <w:t xml:space="preserve"> איגרות חוב סחירות בבורסה, הנושאות ריבית בשיעור קבוע, שהוצאו לפי חוק מילווה המדינה, התשל"ט-1979 (להלן </w:t>
      </w:r>
      <w:r>
        <w:rPr>
          <w:rStyle w:val="default"/>
          <w:rFonts w:cs="FrankRuehl"/>
          <w:rtl/>
        </w:rPr>
        <w:t>–</w:t>
      </w:r>
      <w:r>
        <w:rPr>
          <w:rStyle w:val="default"/>
          <w:rFonts w:cs="FrankRuehl" w:hint="cs"/>
          <w:rtl/>
        </w:rPr>
        <w:t xml:space="preserve"> חוק מילווה המדינה), ושיתרת תקופתן לפדיון היא שנתיים עד חמש שנים; ואם היא תקופה שבה ערכן הכספי בבורסה של איגרות חוב כאמור נמוך ממיליארד שקלים חדשים, יתרת תקופתן לפדיון בין שנה לשבע שנים;</w:t>
      </w:r>
    </w:p>
    <w:p w14:paraId="433E3C4E"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"תשואה ברוטו" </w:t>
      </w:r>
      <w:r>
        <w:rPr>
          <w:rStyle w:val="default"/>
          <w:rFonts w:cs="FrankRuehl"/>
          <w:rtl/>
        </w:rPr>
        <w:t>–</w:t>
      </w:r>
      <w:r>
        <w:rPr>
          <w:rStyle w:val="default"/>
          <w:rFonts w:cs="FrankRuehl" w:hint="cs"/>
          <w:rtl/>
        </w:rPr>
        <w:t xml:space="preserve"> תשואה ברוטו המחושבת בידי בנק ישראל בהנחה שהמחזיק יהיה פטור ממס רק על הריבית שטרם נצברה;</w:t>
      </w:r>
    </w:p>
    <w:p w14:paraId="459C4FBB"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"תשואה צמודה יומית משוקללת" </w:t>
      </w:r>
      <w:r>
        <w:rPr>
          <w:rStyle w:val="default"/>
          <w:rFonts w:cs="FrankRuehl"/>
          <w:rtl/>
        </w:rPr>
        <w:t>–</w:t>
      </w:r>
      <w:r>
        <w:rPr>
          <w:rStyle w:val="default"/>
          <w:rFonts w:cs="FrankRuehl" w:hint="cs"/>
          <w:rtl/>
        </w:rPr>
        <w:t xml:space="preserve"> ממוצע התשואות ברוטו ליום מסוים שיחושב בידי בנק ישראל לגבי אג"ח סחירות צמודות למדד, במונחים שנתיים, לפי השערים שנקבעו בבורסה לאג"ח סחירות כאמור, כשהוא משוקלל לפי הערך הכספי של כל סדרה של אג"ח סחירות כאמור שבידי הציבור;</w:t>
      </w:r>
    </w:p>
    <w:p w14:paraId="18AB9925"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"ממוצע תשואות צמודות יומיות משוקללות" </w:t>
      </w:r>
      <w:r>
        <w:rPr>
          <w:rStyle w:val="default"/>
          <w:rFonts w:cs="FrankRuehl"/>
          <w:rtl/>
        </w:rPr>
        <w:t>–</w:t>
      </w:r>
      <w:r>
        <w:rPr>
          <w:rStyle w:val="default"/>
          <w:rFonts w:cs="FrankRuehl" w:hint="cs"/>
          <w:rtl/>
        </w:rPr>
        <w:t xml:space="preserve"> ממוצע משוקלל שיחושב בידי בנק ישראל לפי הערך הכספי בבורסה של התשואה הצמודה היומית המשוקללת בכל אחד מעשרת ימי המסחר שקדמו ליום המסחר האחרון ברבעון;</w:t>
      </w:r>
    </w:p>
    <w:p w14:paraId="0A1EDC9D"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"ריבית צמודה משתנה" </w:t>
      </w:r>
      <w:r>
        <w:rPr>
          <w:rStyle w:val="default"/>
          <w:rFonts w:cs="FrankRuehl"/>
          <w:rtl/>
        </w:rPr>
        <w:t>–</w:t>
      </w:r>
      <w:r>
        <w:rPr>
          <w:rStyle w:val="default"/>
          <w:rFonts w:cs="FrankRuehl" w:hint="cs"/>
          <w:rtl/>
        </w:rPr>
        <w:t xml:space="preserve"> ריבית בשיעור משתנה שלכל רבעון תהיה בשיעור ממוצע תשואה צמודה יומית משוקללת ברבעון הקודם, כשהוא מעוגל לעשירית האחוז הקרובה ביותר;</w:t>
      </w:r>
    </w:p>
    <w:p w14:paraId="5D02210A"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"מק"מ" </w:t>
      </w:r>
      <w:r>
        <w:rPr>
          <w:rStyle w:val="default"/>
          <w:rFonts w:cs="FrankRuehl"/>
          <w:rtl/>
        </w:rPr>
        <w:t>–</w:t>
      </w:r>
      <w:r>
        <w:rPr>
          <w:rStyle w:val="default"/>
          <w:rFonts w:cs="FrankRuehl" w:hint="cs"/>
          <w:rtl/>
        </w:rPr>
        <w:t xml:space="preserve"> מילווה שהוצא לפי חוק מילווה קצר מועד, התשמ"ד-1984, שיתרת תקופתו למסחר היא שלושה חודשים עד שנה;</w:t>
      </w:r>
    </w:p>
    <w:p w14:paraId="35BA6AB4"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"תשואה שקלית יומית משוקללת" </w:t>
      </w:r>
      <w:r>
        <w:rPr>
          <w:rStyle w:val="default"/>
          <w:rFonts w:cs="FrankRuehl"/>
          <w:rtl/>
        </w:rPr>
        <w:t>–</w:t>
      </w:r>
      <w:r>
        <w:rPr>
          <w:rStyle w:val="default"/>
          <w:rFonts w:cs="FrankRuehl" w:hint="cs"/>
          <w:rtl/>
        </w:rPr>
        <w:t xml:space="preserve"> ממוצע התשואות ליום מסוים שיחושב בידי בנק ישראל לגבי מק"מ, במונחים שנתיים, לפי השערים שנקבעו בבורסה למק"מים, כשהוא משוקלל לפי הערך הכספי של כל סדרה של מק"מ שבידי הציבור ליום מסוים;</w:t>
      </w:r>
    </w:p>
    <w:p w14:paraId="4B9C4EB6"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"ממוצע תשואה שקלית יומית משוקללת" </w:t>
      </w:r>
      <w:r>
        <w:rPr>
          <w:rStyle w:val="default"/>
          <w:rFonts w:cs="FrankRuehl"/>
          <w:rtl/>
        </w:rPr>
        <w:t>–</w:t>
      </w:r>
      <w:r>
        <w:rPr>
          <w:rStyle w:val="default"/>
          <w:rFonts w:cs="FrankRuehl" w:hint="cs"/>
          <w:rtl/>
        </w:rPr>
        <w:t xml:space="preserve"> ממוצע משוקלל לפי הערך הכספי בבורסה של התשואה השקלית היומית המשוקללת בעשרת ימי המסחר שקדמו ליום המסחר האחרון ברבעון; בתקופה שבה אין מק"מים בבורסה או שסכום המק"מים אינו מהותי </w:t>
      </w:r>
      <w:r>
        <w:rPr>
          <w:rStyle w:val="default"/>
          <w:rFonts w:cs="FrankRuehl"/>
          <w:rtl/>
        </w:rPr>
        <w:t>–</w:t>
      </w:r>
      <w:r>
        <w:rPr>
          <w:rStyle w:val="default"/>
          <w:rFonts w:cs="FrankRuehl" w:hint="cs"/>
          <w:rtl/>
        </w:rPr>
        <w:t xml:space="preserve"> ייעשה החישוב על פי ממוצע התשואות של אג"ח סחירות, שאינן צמודות למדד, הנושאות ריבית בשיעור קבוע, שהוצאו לפי חוק מילוות המדינה, ושיתרת תקופתן לפדיון היא שלושה חודשים עד שנה;</w:t>
      </w:r>
    </w:p>
    <w:p w14:paraId="4684755B" w14:textId="77777777" w:rsidR="00664D0E" w:rsidRDefault="00664D0E">
      <w:pPr>
        <w:pStyle w:val="P00"/>
        <w:spacing w:before="72"/>
        <w:ind w:left="0" w:right="1134"/>
        <w:rPr>
          <w:rStyle w:val="default"/>
          <w:rFonts w:cs="FrankRuehl" w:hint="cs"/>
          <w:rtl/>
        </w:rPr>
      </w:pPr>
      <w:r>
        <w:rPr>
          <w:rStyle w:val="default"/>
          <w:rFonts w:cs="FrankRuehl" w:hint="cs"/>
          <w:rtl/>
        </w:rPr>
        <w:tab/>
        <w:t xml:space="preserve">"ריבית שקלית משתנה" </w:t>
      </w:r>
      <w:r>
        <w:rPr>
          <w:rStyle w:val="default"/>
          <w:rFonts w:cs="FrankRuehl"/>
          <w:rtl/>
        </w:rPr>
        <w:t>–</w:t>
      </w:r>
      <w:r>
        <w:rPr>
          <w:rStyle w:val="default"/>
          <w:rFonts w:cs="FrankRuehl" w:hint="cs"/>
          <w:rtl/>
        </w:rPr>
        <w:t xml:space="preserve"> ריבית בשיעור משתנה שלכל רבעון תהיה בשיעור ממוצע תשואה שקלית יומית משוקללת ברבעון הקודם, כשהוא מעוגל לעשירית האחוז הקרובה ביותר;</w:t>
      </w:r>
    </w:p>
    <w:p w14:paraId="62970AB5" w14:textId="77777777" w:rsidR="00664D0E" w:rsidRDefault="00664D0E">
      <w:pPr>
        <w:pStyle w:val="P00"/>
        <w:spacing w:before="72"/>
        <w:ind w:left="0" w:right="1134"/>
        <w:rPr>
          <w:rStyle w:val="default"/>
          <w:rFonts w:cs="FrankRuehl" w:hint="cs"/>
          <w:sz w:val="26"/>
          <w:rtl/>
        </w:rPr>
      </w:pPr>
      <w:r>
        <w:rPr>
          <w:rStyle w:val="default"/>
          <w:rFonts w:cs="FrankRuehl" w:hint="cs"/>
          <w:rtl/>
        </w:rPr>
        <w:tab/>
        <w:t xml:space="preserve">"ריבית הליבור" </w:t>
      </w:r>
      <w:r>
        <w:rPr>
          <w:rStyle w:val="default"/>
          <w:rFonts w:cs="FrankRuehl"/>
          <w:rtl/>
        </w:rPr>
        <w:t>–</w:t>
      </w:r>
      <w:r>
        <w:rPr>
          <w:rStyle w:val="default"/>
          <w:rFonts w:cs="FrankRuehl" w:hint="cs"/>
          <w:rtl/>
        </w:rPr>
        <w:t xml:space="preserve"> ריבית שנתית בשיעור משתנה בגובה הליבור (</w:t>
      </w:r>
      <w:r>
        <w:rPr>
          <w:rStyle w:val="default"/>
          <w:rFonts w:cs="FrankRuehl"/>
          <w:szCs w:val="20"/>
        </w:rPr>
        <w:t>LIBOR</w:t>
      </w:r>
      <w:r>
        <w:rPr>
          <w:rStyle w:val="default"/>
          <w:rFonts w:cs="FrankRuehl" w:hint="cs"/>
          <w:sz w:val="26"/>
          <w:rtl/>
        </w:rPr>
        <w:t xml:space="preserve">) לפיקדונות במטבע חוץ לתקופה של שלושה חודשים, כפי שפורסמה, שני ימי עסקים בחו"ל לפני תחילת רבעון, בדף </w:t>
      </w:r>
      <w:r>
        <w:rPr>
          <w:rStyle w:val="default"/>
          <w:rFonts w:cs="FrankRuehl"/>
          <w:szCs w:val="20"/>
        </w:rPr>
        <w:t>LIBOR 01</w:t>
      </w:r>
      <w:r>
        <w:rPr>
          <w:rStyle w:val="default"/>
          <w:rFonts w:cs="FrankRuehl" w:hint="cs"/>
          <w:sz w:val="26"/>
          <w:rtl/>
        </w:rPr>
        <w:t xml:space="preserve"> של סוכנות הידיעות רויטרס או בדף אחר שיבוא במקומו;</w:t>
      </w:r>
    </w:p>
    <w:p w14:paraId="5782BC1C" w14:textId="77777777" w:rsidR="00664D0E" w:rsidRDefault="00664D0E">
      <w:pPr>
        <w:pStyle w:val="P00"/>
        <w:spacing w:before="72"/>
        <w:ind w:left="0" w:right="1134"/>
        <w:rPr>
          <w:rStyle w:val="default"/>
          <w:rFonts w:cs="FrankRuehl" w:hint="cs"/>
          <w:sz w:val="26"/>
          <w:rtl/>
        </w:rPr>
      </w:pPr>
      <w:r>
        <w:rPr>
          <w:rStyle w:val="default"/>
          <w:rFonts w:cs="FrankRuehl" w:hint="cs"/>
          <w:sz w:val="26"/>
          <w:rtl/>
        </w:rPr>
        <w:tab/>
        <w:t xml:space="preserve">"רבעון" </w:t>
      </w:r>
      <w:r>
        <w:rPr>
          <w:rStyle w:val="default"/>
          <w:rFonts w:cs="FrankRuehl"/>
          <w:sz w:val="26"/>
          <w:rtl/>
        </w:rPr>
        <w:t>–</w:t>
      </w:r>
      <w:r>
        <w:rPr>
          <w:rStyle w:val="default"/>
          <w:rFonts w:cs="FrankRuehl" w:hint="cs"/>
          <w:sz w:val="26"/>
          <w:rtl/>
        </w:rPr>
        <w:t xml:space="preserve"> תקופה של שלושה חודשים המתחילה ביום 1 בינואר, 1 באפריל, 1 ביולי ו-1 באוקטובר של כל שנה.</w:t>
      </w:r>
    </w:p>
    <w:p w14:paraId="4D776FC3" w14:textId="77777777" w:rsidR="00664D0E" w:rsidRDefault="00664D0E">
      <w:pPr>
        <w:pStyle w:val="P00"/>
        <w:spacing w:before="72"/>
        <w:ind w:left="0" w:right="1134"/>
        <w:rPr>
          <w:rStyle w:val="default"/>
          <w:rFonts w:cs="FrankRuehl" w:hint="cs"/>
          <w:rtl/>
        </w:rPr>
      </w:pPr>
      <w:bookmarkStart w:id="1" w:name="Seif1"/>
      <w:bookmarkEnd w:id="1"/>
      <w:r>
        <w:rPr>
          <w:rFonts w:cs="Miriam"/>
          <w:szCs w:val="32"/>
          <w:rtl/>
          <w:lang w:val="he-IL"/>
        </w:rPr>
        <w:pict w14:anchorId="26CFCC5B">
          <v:shapetype id="_x0000_t202" coordsize="21600,21600" o:spt="202" path="m,l,21600r21600,l21600,xe">
            <v:stroke joinstyle="miter"/>
            <v:path gradientshapeok="t" o:connecttype="rect"/>
          </v:shapetype>
          <v:shape id="_x0000_s2150" type="#_x0000_t202" style="position:absolute;left:0;text-align:left;margin-left:462pt;margin-top:4.95pt;width:80.25pt;height:18.4pt;z-index:251655168" filled="f" stroked="f">
            <v:textbox inset="1mm,,1mm">
              <w:txbxContent>
                <w:p w14:paraId="14EE1931" w14:textId="77777777" w:rsidR="00664D0E" w:rsidRDefault="00664D0E">
                  <w:pPr>
                    <w:spacing w:line="160" w:lineRule="exact"/>
                    <w:jc w:val="left"/>
                    <w:rPr>
                      <w:rFonts w:cs="Miriam" w:hint="cs"/>
                      <w:szCs w:val="18"/>
                      <w:rtl/>
                    </w:rPr>
                  </w:pPr>
                  <w:r>
                    <w:rPr>
                      <w:rFonts w:cs="Miriam" w:hint="cs"/>
                      <w:szCs w:val="18"/>
                      <w:rtl/>
                    </w:rPr>
                    <w:t>שיעור ריבית צמודה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שיעור הריבית הצמודה כמשמעותה בהגדרה "הפרשי הצמדה וריבית" שבחוק יהיה, לכל רבעון, בשיעור הריבית הצמודה המשתנה, ובלבד ששיעור זה לא יפחת מ-0%, בתוספת 1 נקודת אחוז.</w:t>
      </w:r>
    </w:p>
    <w:p w14:paraId="7A0773C3" w14:textId="77777777" w:rsidR="00664D0E" w:rsidRDefault="00664D0E">
      <w:pPr>
        <w:pStyle w:val="P00"/>
        <w:spacing w:before="72"/>
        <w:ind w:left="0" w:right="1134"/>
        <w:rPr>
          <w:rStyle w:val="default"/>
          <w:rFonts w:cs="FrankRuehl" w:hint="cs"/>
          <w:rtl/>
        </w:rPr>
      </w:pPr>
      <w:bookmarkStart w:id="2" w:name="Seif2"/>
      <w:bookmarkEnd w:id="2"/>
      <w:r>
        <w:rPr>
          <w:rFonts w:cs="Miriam"/>
          <w:szCs w:val="32"/>
          <w:rtl/>
          <w:lang w:val="he-IL"/>
        </w:rPr>
        <w:pict w14:anchorId="0CDF86C5">
          <v:shape id="_x0000_s2151" type="#_x0000_t202" style="position:absolute;left:0;text-align:left;margin-left:470.25pt;margin-top:2.6pt;width:1in;height:22.6pt;z-index:251656192" filled="f" stroked="f">
            <v:textbox inset="1mm,,1mm">
              <w:txbxContent>
                <w:p w14:paraId="4D1F8AA8" w14:textId="77777777" w:rsidR="00664D0E" w:rsidRDefault="00664D0E">
                  <w:pPr>
                    <w:spacing w:line="160" w:lineRule="exact"/>
                    <w:jc w:val="left"/>
                    <w:rPr>
                      <w:rFonts w:cs="Miriam" w:hint="cs"/>
                      <w:szCs w:val="18"/>
                      <w:rtl/>
                    </w:rPr>
                  </w:pPr>
                  <w:r>
                    <w:rPr>
                      <w:rFonts w:cs="Miriam" w:hint="cs"/>
                      <w:szCs w:val="18"/>
                      <w:rtl/>
                    </w:rPr>
                    <w:t>שיעור ריבית שקלית</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שיעור הריבית לפי סעיף 4 לחוק, לענין סעיפים 2 ו-3 לחוק, יהיה, לכל רבעון, בשיעור הריבית השקלית המשתנה, בתוספת 2 נקודות אחוז.</w:t>
      </w:r>
    </w:p>
    <w:p w14:paraId="0AF0FD93" w14:textId="77777777" w:rsidR="00664D0E" w:rsidRDefault="00664D0E">
      <w:pPr>
        <w:pStyle w:val="P00"/>
        <w:spacing w:before="72"/>
        <w:ind w:left="0" w:right="1134"/>
        <w:rPr>
          <w:rStyle w:val="default"/>
          <w:rFonts w:cs="FrankRuehl" w:hint="cs"/>
          <w:rtl/>
        </w:rPr>
      </w:pPr>
      <w:bookmarkStart w:id="3" w:name="Seif3"/>
      <w:bookmarkEnd w:id="3"/>
      <w:r>
        <w:rPr>
          <w:rFonts w:cs="Miriam"/>
          <w:szCs w:val="32"/>
          <w:rtl/>
          <w:lang w:val="he-IL"/>
        </w:rPr>
        <w:lastRenderedPageBreak/>
        <w:pict w14:anchorId="7641E085">
          <v:shape id="_x0000_s2152" type="#_x0000_t202" style="position:absolute;left:0;text-align:left;margin-left:470.25pt;margin-top:3.7pt;width:1in;height:24.75pt;z-index:251657216" filled="f" stroked="f">
            <v:textbox style="mso-next-textbox:#_x0000_s2152" inset="1mm,,1mm">
              <w:txbxContent>
                <w:p w14:paraId="6C03081A" w14:textId="77777777" w:rsidR="00664D0E" w:rsidRDefault="00664D0E">
                  <w:pPr>
                    <w:spacing w:line="160" w:lineRule="exact"/>
                    <w:jc w:val="left"/>
                    <w:rPr>
                      <w:rFonts w:cs="Miriam" w:hint="cs"/>
                      <w:szCs w:val="18"/>
                      <w:rtl/>
                    </w:rPr>
                  </w:pPr>
                  <w:r>
                    <w:rPr>
                      <w:rFonts w:cs="Miriam" w:hint="cs"/>
                      <w:szCs w:val="18"/>
                      <w:rtl/>
                    </w:rPr>
                    <w:t>שיעור ריבית במטבע חוץ</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שיעור הריבית לפי סעיף 4 לחוק, לענין ריבית הנפסקת על סכום שיש לשלמו במטבע חוץ או במטבע ישראלי הצמוד למטבע חוץ, יהיה, לכל רבעון, בשיעור ריבית הליבור, בתוספת 1 נקודת אחוז.</w:t>
      </w:r>
    </w:p>
    <w:p w14:paraId="5A3C9C16" w14:textId="77777777" w:rsidR="00664D0E" w:rsidRDefault="00664D0E">
      <w:pPr>
        <w:pStyle w:val="P00"/>
        <w:spacing w:before="72"/>
        <w:ind w:left="0" w:right="1134"/>
        <w:rPr>
          <w:rStyle w:val="default"/>
          <w:rFonts w:cs="FrankRuehl" w:hint="cs"/>
          <w:rtl/>
        </w:rPr>
      </w:pPr>
      <w:bookmarkStart w:id="4" w:name="Seif4"/>
      <w:bookmarkEnd w:id="4"/>
      <w:r>
        <w:rPr>
          <w:rFonts w:cs="Miriam"/>
          <w:szCs w:val="32"/>
          <w:rtl/>
          <w:lang w:val="he-IL"/>
        </w:rPr>
        <w:pict w14:anchorId="584F4DEB">
          <v:shape id="_x0000_s2153" type="#_x0000_t202" style="position:absolute;left:0;text-align:left;margin-left:462pt;margin-top:2.45pt;width:80.25pt;height:13.7pt;z-index:251658240" filled="f" stroked="f">
            <v:textbox inset="1mm,,1mm">
              <w:txbxContent>
                <w:p w14:paraId="713D7CEA" w14:textId="77777777" w:rsidR="00664D0E" w:rsidRDefault="00664D0E">
                  <w:pPr>
                    <w:spacing w:line="160" w:lineRule="exact"/>
                    <w:jc w:val="left"/>
                    <w:rPr>
                      <w:rFonts w:cs="Miriam" w:hint="cs"/>
                      <w:szCs w:val="18"/>
                      <w:rtl/>
                    </w:rPr>
                  </w:pPr>
                  <w:r>
                    <w:rPr>
                      <w:rFonts w:cs="Miriam" w:hint="cs"/>
                      <w:szCs w:val="18"/>
                      <w:rtl/>
                    </w:rPr>
                    <w:t>שיעור ריבית פיגורים</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 xml:space="preserve">הריבית הצמודה המיתוספת לפי סעיף 5 לחוק </w:t>
      </w:r>
      <w:r w:rsidR="00D11B04">
        <w:rPr>
          <w:rStyle w:val="default"/>
          <w:rFonts w:cs="FrankRuehl" w:hint="cs"/>
          <w:rtl/>
        </w:rPr>
        <w:t>ל</w:t>
      </w:r>
      <w:r>
        <w:rPr>
          <w:rStyle w:val="default"/>
          <w:rFonts w:cs="FrankRuehl" w:hint="cs"/>
          <w:rtl/>
        </w:rPr>
        <w:t>הפרשי הצמדה וריבית כהגדרתם בחוק וכשיעורם לפי תקנה 2, תהיה בשיעור שש וחצי נקודות אחוז.</w:t>
      </w:r>
    </w:p>
    <w:p w14:paraId="623CCDDC" w14:textId="77777777" w:rsidR="00664D0E" w:rsidRDefault="00664D0E">
      <w:pPr>
        <w:pStyle w:val="P00"/>
        <w:spacing w:before="72"/>
        <w:ind w:left="0" w:right="1134"/>
        <w:rPr>
          <w:rStyle w:val="default"/>
          <w:rFonts w:cs="FrankRuehl" w:hint="cs"/>
          <w:rtl/>
        </w:rPr>
      </w:pPr>
      <w:bookmarkStart w:id="5" w:name="Seif5"/>
      <w:bookmarkEnd w:id="5"/>
      <w:r>
        <w:rPr>
          <w:rFonts w:cs="Miriam"/>
          <w:szCs w:val="32"/>
          <w:rtl/>
          <w:lang w:val="he-IL"/>
        </w:rPr>
        <w:pict w14:anchorId="756D1718">
          <v:shape id="_x0000_s2196" type="#_x0000_t202" style="position:absolute;left:0;text-align:left;margin-left:470.25pt;margin-top:6.4pt;width:1in;height:23.15pt;z-index:251659264" filled="f" stroked="f">
            <v:textbox inset="1mm,,1mm">
              <w:txbxContent>
                <w:p w14:paraId="6E3725B5" w14:textId="77777777" w:rsidR="00664D0E" w:rsidRDefault="00664D0E">
                  <w:pPr>
                    <w:spacing w:line="160" w:lineRule="exact"/>
                    <w:jc w:val="left"/>
                    <w:rPr>
                      <w:rFonts w:cs="Miriam" w:hint="cs"/>
                      <w:szCs w:val="18"/>
                      <w:rtl/>
                    </w:rPr>
                  </w:pPr>
                  <w:r>
                    <w:rPr>
                      <w:rFonts w:cs="Miriam" w:hint="cs"/>
                      <w:szCs w:val="18"/>
                      <w:rtl/>
                    </w:rPr>
                    <w:t>פרסום שיעורי ריבית</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החשב הכללי במשרד האוצר או מי שהוא הסמיכו לכך יפרסם ברשומות</w:t>
      </w:r>
      <w:r w:rsidRPr="00FD4FF0">
        <w:rPr>
          <w:rStyle w:val="a6"/>
          <w:rFonts w:ascii="FrankRuehl" w:hAnsi="FrankRuehl"/>
          <w:sz w:val="26"/>
        </w:rPr>
        <w:footnoteReference w:id="2"/>
      </w:r>
      <w:r>
        <w:rPr>
          <w:rStyle w:val="default"/>
          <w:rFonts w:cs="FrankRuehl" w:hint="cs"/>
          <w:rtl/>
        </w:rPr>
        <w:t xml:space="preserve"> ובאתר האינטרנט של משרד האוצר, את שיעורי הריבית לפי תקנות אלה לכל רבעון; הפרסום באינטרנט יהיה בתוך 10 ימים מתום כל רבעון.</w:t>
      </w:r>
    </w:p>
    <w:p w14:paraId="51B250E7" w14:textId="77777777" w:rsidR="00664D0E" w:rsidRDefault="00664D0E">
      <w:pPr>
        <w:pStyle w:val="P00"/>
        <w:spacing w:before="72"/>
        <w:ind w:left="0" w:right="1134"/>
        <w:rPr>
          <w:rStyle w:val="default"/>
          <w:rFonts w:cs="FrankRuehl" w:hint="cs"/>
          <w:rtl/>
        </w:rPr>
      </w:pPr>
      <w:bookmarkStart w:id="6" w:name="Seif6"/>
      <w:bookmarkEnd w:id="6"/>
      <w:r>
        <w:rPr>
          <w:rFonts w:cs="Miriam"/>
          <w:szCs w:val="32"/>
          <w:rtl/>
          <w:lang w:val="he-IL"/>
        </w:rPr>
        <w:pict w14:anchorId="751BF50B">
          <v:shape id="_x0000_s2197" type="#_x0000_t202" style="position:absolute;left:0;text-align:left;margin-left:470.25pt;margin-top:2.1pt;width:1in;height:36pt;z-index:251660288" filled="f" stroked="f">
            <v:textbox inset="1mm,,1mm">
              <w:txbxContent>
                <w:p w14:paraId="444A2360" w14:textId="77777777" w:rsidR="00664D0E" w:rsidRDefault="00664D0E">
                  <w:pPr>
                    <w:spacing w:line="160" w:lineRule="exact"/>
                    <w:jc w:val="left"/>
                    <w:rPr>
                      <w:rFonts w:cs="Miriam" w:hint="cs"/>
                      <w:szCs w:val="18"/>
                      <w:rtl/>
                    </w:rPr>
                  </w:pPr>
                  <w:r>
                    <w:rPr>
                      <w:rFonts w:cs="Miriam" w:hint="cs"/>
                      <w:szCs w:val="18"/>
                      <w:rtl/>
                    </w:rPr>
                    <w:t>שיעורי הריבית עד פרסום שיעורי ריבית חדשים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על אף האמור בתקנות 1 עד 4, מיום תחילת רבעון חדש ועד יום פרסום שיעורי הריבית של הרבעון הקודם באינטרנט לפי תקנה 6, יוסיפו לחול שיעורי הריבית שפורסמו לאחרונה.</w:t>
      </w:r>
    </w:p>
    <w:p w14:paraId="40D6A1E8" w14:textId="77777777" w:rsidR="00664D0E" w:rsidRDefault="00664D0E">
      <w:pPr>
        <w:pStyle w:val="P00"/>
        <w:spacing w:before="72"/>
        <w:ind w:left="0" w:right="1134"/>
        <w:rPr>
          <w:rStyle w:val="default"/>
          <w:rFonts w:cs="FrankRuehl" w:hint="cs"/>
          <w:rtl/>
        </w:rPr>
      </w:pPr>
      <w:bookmarkStart w:id="7" w:name="Seif7"/>
      <w:bookmarkEnd w:id="7"/>
      <w:r>
        <w:rPr>
          <w:rFonts w:cs="Miriam"/>
          <w:szCs w:val="32"/>
          <w:rtl/>
          <w:lang w:val="he-IL"/>
        </w:rPr>
        <w:pict w14:anchorId="4C94949E">
          <v:shape id="_x0000_s2198" type="#_x0000_t202" style="position:absolute;left:0;text-align:left;margin-left:470.25pt;margin-top:5.5pt;width:1in;height:16.8pt;z-index:251661312" filled="f" stroked="f">
            <v:textbox inset="1mm,,1mm">
              <w:txbxContent>
                <w:p w14:paraId="743E3974" w14:textId="77777777" w:rsidR="00664D0E" w:rsidRDefault="00664D0E">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תחילתן של תקנות אלה ביום כ"ח באדר ב' התשס"ג (1 באפריל 2003).</w:t>
      </w:r>
    </w:p>
    <w:p w14:paraId="050E2205" w14:textId="77777777" w:rsidR="00664D0E" w:rsidRDefault="00664D0E">
      <w:pPr>
        <w:pStyle w:val="P00"/>
        <w:spacing w:before="72"/>
        <w:ind w:left="0" w:right="1134"/>
        <w:rPr>
          <w:rStyle w:val="default"/>
          <w:rFonts w:cs="FrankRuehl" w:hint="cs"/>
          <w:rtl/>
        </w:rPr>
      </w:pPr>
    </w:p>
    <w:p w14:paraId="0A3BBA0A" w14:textId="77777777" w:rsidR="00664D0E" w:rsidRDefault="00664D0E">
      <w:pPr>
        <w:pStyle w:val="P00"/>
        <w:spacing w:before="72"/>
        <w:ind w:left="0" w:right="1134"/>
        <w:rPr>
          <w:rStyle w:val="default"/>
          <w:rFonts w:cs="FrankRuehl" w:hint="cs"/>
          <w:rtl/>
        </w:rPr>
      </w:pPr>
    </w:p>
    <w:p w14:paraId="305CC928" w14:textId="77777777" w:rsidR="00664D0E" w:rsidRDefault="00664D0E">
      <w:pPr>
        <w:pStyle w:val="P00"/>
        <w:spacing w:before="72"/>
        <w:ind w:left="0" w:right="1134"/>
        <w:rPr>
          <w:rStyle w:val="default"/>
          <w:rFonts w:cs="FrankRuehl" w:hint="cs"/>
          <w:rtl/>
        </w:rPr>
      </w:pPr>
      <w:r>
        <w:rPr>
          <w:rStyle w:val="default"/>
          <w:rFonts w:cs="FrankRuehl" w:hint="cs"/>
          <w:rtl/>
        </w:rPr>
        <w:t>י"ח באדר א' התשס"ג (20 בפברואר 2003)</w:t>
      </w:r>
    </w:p>
    <w:p w14:paraId="729DCDDB" w14:textId="77777777" w:rsidR="00664D0E" w:rsidRDefault="00664D0E">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r>
      <w:r>
        <w:rPr>
          <w:rStyle w:val="default"/>
          <w:rFonts w:cs="FrankRuehl" w:hint="cs"/>
          <w:sz w:val="26"/>
          <w:rtl/>
        </w:rPr>
        <w:tab/>
        <w:t>סילבן שלום</w:t>
      </w:r>
    </w:p>
    <w:p w14:paraId="2AEF51F5" w14:textId="77777777" w:rsidR="00664D0E" w:rsidRDefault="00664D0E">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שר האוצר</w:t>
      </w:r>
    </w:p>
    <w:sectPr w:rsidR="00664D0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0D93" w14:textId="77777777" w:rsidR="00904293" w:rsidRDefault="00904293">
      <w:r>
        <w:separator/>
      </w:r>
    </w:p>
  </w:endnote>
  <w:endnote w:type="continuationSeparator" w:id="0">
    <w:p w14:paraId="17618B8E" w14:textId="77777777" w:rsidR="00904293" w:rsidRDefault="0090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CDBD" w14:textId="77777777" w:rsidR="00664D0E" w:rsidRDefault="00664D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CD4B6CF" w14:textId="77777777" w:rsidR="00664D0E" w:rsidRDefault="00664D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775F34D" w14:textId="77777777" w:rsidR="00664D0E" w:rsidRDefault="00664D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05B9">
      <w:rPr>
        <w:rFonts w:cs="TopType Jerushalmi"/>
        <w:noProof/>
        <w:color w:val="000000"/>
        <w:sz w:val="14"/>
        <w:szCs w:val="14"/>
      </w:rPr>
      <w:t>C:\Yael\hakika\052808\999_124.doc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D5F0" w14:textId="77777777" w:rsidR="00664D0E" w:rsidRDefault="00664D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116A">
      <w:rPr>
        <w:rFonts w:hAnsi="FrankRuehl" w:cs="FrankRuehl"/>
        <w:noProof/>
        <w:sz w:val="24"/>
        <w:szCs w:val="24"/>
        <w:rtl/>
      </w:rPr>
      <w:t>3</w:t>
    </w:r>
    <w:r>
      <w:rPr>
        <w:rFonts w:hAnsi="FrankRuehl" w:cs="FrankRuehl"/>
        <w:sz w:val="24"/>
        <w:szCs w:val="24"/>
        <w:rtl/>
      </w:rPr>
      <w:fldChar w:fldCharType="end"/>
    </w:r>
  </w:p>
  <w:p w14:paraId="53A8426F" w14:textId="77777777" w:rsidR="00664D0E" w:rsidRDefault="00664D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098BE4" w14:textId="77777777" w:rsidR="00664D0E" w:rsidRDefault="00664D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05B9">
      <w:rPr>
        <w:rFonts w:cs="TopType Jerushalmi"/>
        <w:noProof/>
        <w:color w:val="000000"/>
        <w:sz w:val="14"/>
        <w:szCs w:val="14"/>
      </w:rPr>
      <w:t>C:\Yael\hakika\052808\999_124.doc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4158" w14:textId="77777777" w:rsidR="00904293" w:rsidRDefault="00904293" w:rsidP="006205B9">
      <w:pPr>
        <w:spacing w:before="60" w:line="240" w:lineRule="auto"/>
        <w:ind w:right="1134"/>
      </w:pPr>
      <w:r>
        <w:separator/>
      </w:r>
    </w:p>
  </w:footnote>
  <w:footnote w:type="continuationSeparator" w:id="0">
    <w:p w14:paraId="67160F59" w14:textId="77777777" w:rsidR="00904293" w:rsidRDefault="00904293">
      <w:r>
        <w:continuationSeparator/>
      </w:r>
    </w:p>
  </w:footnote>
  <w:footnote w:id="1">
    <w:p w14:paraId="30BE354D" w14:textId="77777777" w:rsidR="00664D0E" w:rsidRDefault="00664D0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hyperlink r:id="rId1" w:history="1">
        <w:r>
          <w:rPr>
            <w:rStyle w:val="Hyperlink"/>
            <w:rFonts w:hint="cs"/>
            <w:sz w:val="20"/>
            <w:rtl/>
          </w:rPr>
          <w:t>פ</w:t>
        </w:r>
        <w:r>
          <w:rPr>
            <w:rStyle w:val="Hyperlink"/>
            <w:rFonts w:hint="cs"/>
            <w:sz w:val="20"/>
            <w:rtl/>
          </w:rPr>
          <w:t>ו</w:t>
        </w:r>
        <w:r>
          <w:rPr>
            <w:rStyle w:val="Hyperlink"/>
            <w:rFonts w:hint="cs"/>
            <w:sz w:val="20"/>
            <w:rtl/>
          </w:rPr>
          <w:t xml:space="preserve">רסם ק"ת תשס"ג </w:t>
        </w:r>
        <w:r>
          <w:rPr>
            <w:rStyle w:val="Hyperlink"/>
            <w:rFonts w:hint="cs"/>
            <w:sz w:val="20"/>
            <w:rtl/>
          </w:rPr>
          <w:t>מ</w:t>
        </w:r>
        <w:r>
          <w:rPr>
            <w:rStyle w:val="Hyperlink"/>
            <w:rFonts w:hint="cs"/>
            <w:sz w:val="20"/>
            <w:rtl/>
          </w:rPr>
          <w:t>ס' 6230</w:t>
        </w:r>
      </w:hyperlink>
      <w:r>
        <w:rPr>
          <w:rFonts w:hint="cs"/>
          <w:sz w:val="20"/>
          <w:rtl/>
        </w:rPr>
        <w:t xml:space="preserve"> מיום 9.3.2003 עמ' 588.</w:t>
      </w:r>
    </w:p>
  </w:footnote>
  <w:footnote w:id="2">
    <w:p w14:paraId="0C0F85DF" w14:textId="77777777" w:rsidR="00664D0E" w:rsidRDefault="00664D0E" w:rsidP="006F116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Fonts w:cs="David"/>
          <w:noProof w:val="0"/>
          <w:sz w:val="20"/>
          <w:szCs w:val="20"/>
        </w:rPr>
        <w:footnoteRef/>
      </w:r>
      <w:r>
        <w:rPr>
          <w:rFonts w:hint="cs"/>
          <w:sz w:val="20"/>
          <w:rtl/>
        </w:rPr>
        <w:t xml:space="preserve"> ר' הודעה בדבר שיעורי פסיקת ריבית והצמדה </w:t>
      </w:r>
      <w:hyperlink r:id="rId2" w:history="1">
        <w:r w:rsidR="00A9215C">
          <w:rPr>
            <w:rStyle w:val="Hyperlink"/>
            <w:sz w:val="20"/>
            <w:rtl/>
          </w:rPr>
          <w:t>י"פ תש</w:t>
        </w:r>
        <w:r w:rsidR="009931BD">
          <w:rPr>
            <w:rStyle w:val="Hyperlink"/>
            <w:rFonts w:hint="cs"/>
            <w:sz w:val="20"/>
            <w:rtl/>
          </w:rPr>
          <w:t>פ"</w:t>
        </w:r>
        <w:r w:rsidR="007643FB">
          <w:rPr>
            <w:rStyle w:val="Hyperlink"/>
            <w:rFonts w:hint="cs"/>
            <w:sz w:val="20"/>
            <w:rtl/>
          </w:rPr>
          <w:t>ג</w:t>
        </w:r>
        <w:r>
          <w:rPr>
            <w:rStyle w:val="Hyperlink"/>
            <w:sz w:val="20"/>
            <w:rtl/>
          </w:rPr>
          <w:t xml:space="preserve"> מס' </w:t>
        </w:r>
        <w:r w:rsidR="00B640BB">
          <w:rPr>
            <w:rStyle w:val="Hyperlink"/>
            <w:rFonts w:hint="cs"/>
            <w:sz w:val="20"/>
            <w:rtl/>
          </w:rPr>
          <w:t>1</w:t>
        </w:r>
        <w:r w:rsidR="007643FB">
          <w:rPr>
            <w:rStyle w:val="Hyperlink"/>
            <w:rFonts w:hint="cs"/>
            <w:sz w:val="20"/>
            <w:rtl/>
          </w:rPr>
          <w:t>1</w:t>
        </w:r>
        <w:r w:rsidR="00B640BB">
          <w:rPr>
            <w:rStyle w:val="Hyperlink"/>
            <w:rFonts w:hint="cs"/>
            <w:sz w:val="20"/>
            <w:rtl/>
          </w:rPr>
          <w:t>0</w:t>
        </w:r>
        <w:r w:rsidR="007643FB">
          <w:rPr>
            <w:rStyle w:val="Hyperlink"/>
            <w:rFonts w:hint="cs"/>
            <w:sz w:val="20"/>
            <w:rtl/>
          </w:rPr>
          <w:t>5</w:t>
        </w:r>
        <w:r w:rsidR="00FD4FF0">
          <w:rPr>
            <w:rStyle w:val="Hyperlink"/>
            <w:rFonts w:hint="cs"/>
            <w:sz w:val="20"/>
            <w:rtl/>
          </w:rPr>
          <w:t>5</w:t>
        </w:r>
      </w:hyperlink>
      <w:r>
        <w:rPr>
          <w:rFonts w:hint="cs"/>
          <w:sz w:val="20"/>
          <w:rtl/>
        </w:rPr>
        <w:t xml:space="preserve"> מיום </w:t>
      </w:r>
      <w:r w:rsidR="007643FB">
        <w:rPr>
          <w:rFonts w:hint="cs"/>
          <w:sz w:val="20"/>
          <w:rtl/>
        </w:rPr>
        <w:t>18.1.2023</w:t>
      </w:r>
      <w:r>
        <w:rPr>
          <w:rFonts w:hint="cs"/>
          <w:sz w:val="20"/>
          <w:rtl/>
        </w:rPr>
        <w:t xml:space="preserve"> עמ'</w:t>
      </w:r>
      <w:r w:rsidR="00C00DF2">
        <w:rPr>
          <w:rFonts w:hint="cs"/>
          <w:sz w:val="20"/>
          <w:rtl/>
        </w:rPr>
        <w:t xml:space="preserve"> </w:t>
      </w:r>
      <w:r w:rsidR="007643FB">
        <w:rPr>
          <w:rFonts w:hint="cs"/>
          <w:sz w:val="20"/>
          <w:rtl/>
        </w:rPr>
        <w:t>3102</w:t>
      </w:r>
      <w:r>
        <w:rPr>
          <w:rFonts w:hint="cs"/>
          <w:sz w:val="20"/>
          <w:rtl/>
        </w:rPr>
        <w:t xml:space="preserve"> לשיעורי הריבית </w:t>
      </w:r>
      <w:r w:rsidR="001121B5">
        <w:rPr>
          <w:rFonts w:hint="cs"/>
          <w:sz w:val="20"/>
          <w:rtl/>
        </w:rPr>
        <w:t>מיום 1.</w:t>
      </w:r>
      <w:r w:rsidR="007643FB">
        <w:rPr>
          <w:rFonts w:hint="cs"/>
          <w:sz w:val="20"/>
          <w:rtl/>
        </w:rPr>
        <w:t>1</w:t>
      </w:r>
      <w:r w:rsidR="008C7A1B">
        <w:rPr>
          <w:rFonts w:hint="cs"/>
          <w:sz w:val="20"/>
          <w:rtl/>
        </w:rPr>
        <w:t>.202</w:t>
      </w:r>
      <w:r w:rsidR="007643FB">
        <w:rPr>
          <w:rFonts w:hint="cs"/>
          <w:sz w:val="20"/>
          <w:rtl/>
        </w:rPr>
        <w:t>3</w:t>
      </w:r>
      <w:r w:rsidR="001121B5">
        <w:rPr>
          <w:rFonts w:hint="cs"/>
          <w:sz w:val="20"/>
          <w:rtl/>
        </w:rPr>
        <w:t xml:space="preserve"> </w:t>
      </w:r>
      <w:r>
        <w:rPr>
          <w:rFonts w:hint="cs"/>
          <w:sz w:val="20"/>
          <w:rtl/>
        </w:rPr>
        <w:t xml:space="preserve">עד יום </w:t>
      </w:r>
      <w:r w:rsidR="007643FB">
        <w:rPr>
          <w:rFonts w:hint="cs"/>
          <w:sz w:val="20"/>
          <w:rtl/>
        </w:rPr>
        <w:t>31.3</w:t>
      </w:r>
      <w:r w:rsidR="008C7A1B">
        <w:rPr>
          <w:rFonts w:hint="cs"/>
          <w:sz w:val="20"/>
          <w:rtl/>
        </w:rPr>
        <w:t>.202</w:t>
      </w:r>
      <w:r w:rsidR="007643FB">
        <w:rPr>
          <w:rFonts w:hint="cs"/>
          <w:sz w:val="20"/>
          <w:rtl/>
        </w:rPr>
        <w:t>3</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A7CA" w14:textId="77777777" w:rsidR="00664D0E" w:rsidRDefault="00664D0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5F48ACD9" w14:textId="77777777" w:rsidR="00664D0E" w:rsidRDefault="00664D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1BF114" w14:textId="77777777" w:rsidR="00664D0E" w:rsidRDefault="00664D0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E73B" w14:textId="77777777" w:rsidR="00664D0E" w:rsidRDefault="00664D0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פסיקת ריבית והצמדה (קביעת שיעור הריבית ודרך חישובה), תשס"ג-2003</w:t>
    </w:r>
  </w:p>
  <w:p w14:paraId="4974A494" w14:textId="77777777" w:rsidR="00664D0E" w:rsidRDefault="00664D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DAB0BD" w14:textId="77777777" w:rsidR="00664D0E" w:rsidRDefault="00664D0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E62"/>
    <w:rsid w:val="0005049A"/>
    <w:rsid w:val="0005272C"/>
    <w:rsid w:val="000D0FDF"/>
    <w:rsid w:val="000E30FD"/>
    <w:rsid w:val="001121B5"/>
    <w:rsid w:val="00150C7E"/>
    <w:rsid w:val="001B4C44"/>
    <w:rsid w:val="00216506"/>
    <w:rsid w:val="00234C5E"/>
    <w:rsid w:val="00235540"/>
    <w:rsid w:val="002500DE"/>
    <w:rsid w:val="00375832"/>
    <w:rsid w:val="003F58CA"/>
    <w:rsid w:val="004378D9"/>
    <w:rsid w:val="00446CBB"/>
    <w:rsid w:val="004709E8"/>
    <w:rsid w:val="004C553E"/>
    <w:rsid w:val="004D0EE3"/>
    <w:rsid w:val="00524775"/>
    <w:rsid w:val="00530281"/>
    <w:rsid w:val="00530506"/>
    <w:rsid w:val="005E5F2F"/>
    <w:rsid w:val="005F6ABE"/>
    <w:rsid w:val="006049D2"/>
    <w:rsid w:val="006205B9"/>
    <w:rsid w:val="00633BE5"/>
    <w:rsid w:val="00664D0E"/>
    <w:rsid w:val="00682328"/>
    <w:rsid w:val="00692378"/>
    <w:rsid w:val="006A110B"/>
    <w:rsid w:val="006A6EBC"/>
    <w:rsid w:val="006B3EC5"/>
    <w:rsid w:val="006B67C7"/>
    <w:rsid w:val="006B7E05"/>
    <w:rsid w:val="006E3301"/>
    <w:rsid w:val="006F116A"/>
    <w:rsid w:val="007361D7"/>
    <w:rsid w:val="007643FB"/>
    <w:rsid w:val="007A4C2B"/>
    <w:rsid w:val="007E2F3D"/>
    <w:rsid w:val="00817841"/>
    <w:rsid w:val="008C7255"/>
    <w:rsid w:val="008C7A1B"/>
    <w:rsid w:val="008D395D"/>
    <w:rsid w:val="008E78C8"/>
    <w:rsid w:val="008F791F"/>
    <w:rsid w:val="00904293"/>
    <w:rsid w:val="00933BFA"/>
    <w:rsid w:val="009503E6"/>
    <w:rsid w:val="009931BD"/>
    <w:rsid w:val="009C5C00"/>
    <w:rsid w:val="009E6A27"/>
    <w:rsid w:val="00A9215C"/>
    <w:rsid w:val="00AC3E62"/>
    <w:rsid w:val="00B63ECC"/>
    <w:rsid w:val="00B640BB"/>
    <w:rsid w:val="00B8533C"/>
    <w:rsid w:val="00BA2909"/>
    <w:rsid w:val="00BB5419"/>
    <w:rsid w:val="00BC057E"/>
    <w:rsid w:val="00C00DF2"/>
    <w:rsid w:val="00C926B6"/>
    <w:rsid w:val="00CE7336"/>
    <w:rsid w:val="00CF4531"/>
    <w:rsid w:val="00D11B04"/>
    <w:rsid w:val="00D2255F"/>
    <w:rsid w:val="00D82DDB"/>
    <w:rsid w:val="00D93C50"/>
    <w:rsid w:val="00E00F76"/>
    <w:rsid w:val="00ED2154"/>
    <w:rsid w:val="00ED7C05"/>
    <w:rsid w:val="00F9443A"/>
    <w:rsid w:val="00FD4FF0"/>
    <w:rsid w:val="00FD73E4"/>
    <w:rsid w:val="00FE6C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2"/>
    </o:shapelayout>
  </w:shapeDefaults>
  <w:decimalSymbol w:val="."/>
  <w:listSeparator w:val=","/>
  <w14:docId w14:val="5314AB34"/>
  <w15:chartTrackingRefBased/>
  <w15:docId w15:val="{676624CE-29FA-4598-8DE5-DB80A28A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styleId="FollowedHyperlink">
    <w:name w:val="FollowedHyperlink"/>
    <w:rPr>
      <w:color w:val="800080"/>
      <w:u w:val="single"/>
    </w:rPr>
  </w:style>
  <w:style w:type="paragraph" w:styleId="a8">
    <w:name w:val="endnote text"/>
    <w:basedOn w:val="a"/>
    <w:semiHidden/>
    <w:rsid w:val="00BA2909"/>
    <w:rPr>
      <w:sz w:val="20"/>
      <w:szCs w:val="20"/>
    </w:rPr>
  </w:style>
  <w:style w:type="character" w:styleId="a9">
    <w:name w:val="endnote reference"/>
    <w:semiHidden/>
    <w:rsid w:val="00BA29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10/yalkut-11055.pdf" TargetMode="External"/><Relationship Id="rId1" Type="http://schemas.openxmlformats.org/officeDocument/2006/relationships/hyperlink" Target="http://www.nevo.co.il/Law_word/law06/tak-klali-62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4499</CharactersWithSpaces>
  <SharedDoc>false</SharedDoc>
  <HLinks>
    <vt:vector size="60"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7405649</vt:i4>
      </vt:variant>
      <vt:variant>
        <vt:i4>3</vt:i4>
      </vt:variant>
      <vt:variant>
        <vt:i4>0</vt:i4>
      </vt:variant>
      <vt:variant>
        <vt:i4>5</vt:i4>
      </vt:variant>
      <vt:variant>
        <vt:lpwstr>https://www.nevo.co.il/law_html/law10/yalkut-11055.pdf</vt:lpwstr>
      </vt:variant>
      <vt:variant>
        <vt:lpwstr/>
      </vt:variant>
      <vt:variant>
        <vt:i4>2031655</vt:i4>
      </vt:variant>
      <vt:variant>
        <vt:i4>0</vt:i4>
      </vt:variant>
      <vt:variant>
        <vt:i4>0</vt:i4>
      </vt:variant>
      <vt:variant>
        <vt:i4>5</vt:i4>
      </vt:variant>
      <vt:variant>
        <vt:lpwstr>http://www.nevo.co.il/Law_word/law06/tak-klali-6230.pdf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פסיקת ריבית והצמדה (קביעת שיעור הריבית ודרך חישובה), תשס"ג-2003</vt:lpwstr>
  </property>
  <property fmtid="{D5CDD505-2E9C-101B-9397-08002B2CF9AE}" pid="4" name="LAWNUMBER">
    <vt:lpwstr>0124</vt:lpwstr>
  </property>
  <property fmtid="{D5CDD505-2E9C-101B-9397-08002B2CF9AE}" pid="5" name="TYPE">
    <vt:lpwstr>01</vt:lpwstr>
  </property>
  <property fmtid="{D5CDD505-2E9C-101B-9397-08002B2CF9AE}" pid="6" name="CHNAME">
    <vt:lpwstr>פסיקת ריבית והצמדה</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פסיקת ריבית והצמדה</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ריבית</vt:lpwstr>
  </property>
  <property fmtid="{D5CDD505-2E9C-101B-9397-08002B2CF9AE}" pid="29" name="NOSE42">
    <vt:lpwstr>פסיקת ריבית והצמדה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פסיקת ריבית והצמדה</vt:lpwstr>
  </property>
  <property fmtid="{D5CDD505-2E9C-101B-9397-08002B2CF9AE}" pid="63" name="MEKOR_SAIF1">
    <vt:lpwstr>1X;4X;5X</vt:lpwstr>
  </property>
</Properties>
</file>