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3D926" w14:textId="77777777" w:rsidR="00ED2169" w:rsidRDefault="00ED2169">
      <w:pPr>
        <w:pStyle w:val="big-header"/>
        <w:ind w:left="0" w:right="1134"/>
        <w:rPr>
          <w:rFonts w:hint="cs"/>
          <w:rtl/>
          <w:lang w:eastAsia="en-US"/>
        </w:rPr>
      </w:pPr>
      <w:r>
        <w:rPr>
          <w:rFonts w:hint="cs"/>
          <w:rtl/>
          <w:lang w:eastAsia="en-US"/>
        </w:rPr>
        <w:t xml:space="preserve">תקנות צער בעלי חיים (הגנה על בעלי חיים) (החזקה של עגלי חלב), </w:t>
      </w:r>
      <w:r>
        <w:rPr>
          <w:rtl/>
          <w:lang w:eastAsia="en-US"/>
        </w:rPr>
        <w:br/>
      </w:r>
      <w:r>
        <w:rPr>
          <w:rFonts w:hint="cs"/>
          <w:rtl/>
          <w:lang w:eastAsia="en-US"/>
        </w:rPr>
        <w:t>תשס"ו-2006</w:t>
      </w:r>
    </w:p>
    <w:p w14:paraId="73AE382E" w14:textId="77777777" w:rsidR="00B143A8" w:rsidRPr="00B143A8" w:rsidRDefault="00B143A8" w:rsidP="00B143A8">
      <w:pPr>
        <w:spacing w:line="320" w:lineRule="auto"/>
        <w:jc w:val="left"/>
        <w:rPr>
          <w:rFonts w:cs="FrankRuehl"/>
          <w:szCs w:val="26"/>
          <w:rtl/>
          <w:lang w:eastAsia="en-US"/>
        </w:rPr>
      </w:pPr>
    </w:p>
    <w:p w14:paraId="7DAE3172" w14:textId="77777777" w:rsidR="00B143A8" w:rsidRPr="00B143A8" w:rsidRDefault="00B143A8" w:rsidP="00B143A8">
      <w:pPr>
        <w:spacing w:line="320" w:lineRule="auto"/>
        <w:jc w:val="left"/>
        <w:rPr>
          <w:rFonts w:cs="Miriam" w:hint="cs"/>
          <w:szCs w:val="22"/>
          <w:rtl/>
          <w:lang w:eastAsia="en-US"/>
        </w:rPr>
      </w:pPr>
      <w:r w:rsidRPr="00B143A8">
        <w:rPr>
          <w:rFonts w:cs="Miriam"/>
          <w:szCs w:val="22"/>
          <w:rtl/>
          <w:lang w:eastAsia="en-US"/>
        </w:rPr>
        <w:t>חקלאות טבע וסביבה</w:t>
      </w:r>
      <w:r w:rsidRPr="00B143A8">
        <w:rPr>
          <w:rFonts w:cs="FrankRuehl"/>
          <w:szCs w:val="26"/>
          <w:rtl/>
          <w:lang w:eastAsia="en-US"/>
        </w:rPr>
        <w:t xml:space="preserve"> – בע"ח – צער בע"ח – הגנה על בע"ח</w:t>
      </w:r>
    </w:p>
    <w:p w14:paraId="1EABE29E" w14:textId="77777777" w:rsidR="00ED2169" w:rsidRDefault="00ED2169">
      <w:pPr>
        <w:pStyle w:val="big-header"/>
        <w:ind w:left="0" w:right="1134"/>
        <w:rPr>
          <w:rStyle w:val="default"/>
          <w:rFonts w:cs="FrankRuehl" w:hint="cs"/>
          <w:rtl/>
          <w:lang w:eastAsia="en-US"/>
        </w:rPr>
      </w:pPr>
      <w:r>
        <w:rPr>
          <w:rFonts w:hint="cs"/>
          <w:rtl/>
          <w:lang w:eastAsia="en-US"/>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D2169" w14:paraId="28F08085" w14:textId="77777777">
        <w:tblPrEx>
          <w:tblCellMar>
            <w:top w:w="0" w:type="dxa"/>
            <w:bottom w:w="0" w:type="dxa"/>
          </w:tblCellMar>
        </w:tblPrEx>
        <w:trPr>
          <w:jc w:val="right"/>
        </w:trPr>
        <w:tc>
          <w:tcPr>
            <w:tcW w:w="850" w:type="dxa"/>
          </w:tcPr>
          <w:p w14:paraId="43219925" w14:textId="77777777" w:rsidR="00ED2169" w:rsidRDefault="00ED2169">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Seif0</w:instrText>
            </w:r>
            <w:r>
              <w:rPr>
                <w:sz w:val="24"/>
                <w:rtl/>
                <w:lang w:eastAsia="en-US"/>
              </w:rPr>
              <w:instrText xml:space="preserve"> </w:instrText>
            </w:r>
            <w:r>
              <w:rPr>
                <w:sz w:val="24"/>
                <w:rtl/>
                <w:lang w:eastAsia="en-US"/>
              </w:rPr>
              <w:fldChar w:fldCharType="separate"/>
            </w:r>
            <w:r>
              <w:rPr>
                <w:sz w:val="24"/>
                <w:rtl/>
                <w:lang w:eastAsia="en-US"/>
              </w:rPr>
              <w:t>2</w:t>
            </w:r>
            <w:r>
              <w:rPr>
                <w:sz w:val="24"/>
                <w:rtl/>
                <w:lang w:eastAsia="en-US"/>
              </w:rPr>
              <w:fldChar w:fldCharType="end"/>
            </w:r>
          </w:p>
        </w:tc>
        <w:tc>
          <w:tcPr>
            <w:tcW w:w="567" w:type="dxa"/>
          </w:tcPr>
          <w:p w14:paraId="7AFD00CC" w14:textId="77777777" w:rsidR="00ED2169" w:rsidRDefault="00ED2169">
            <w:pPr>
              <w:spacing w:line="240" w:lineRule="auto"/>
              <w:jc w:val="left"/>
              <w:rPr>
                <w:rFonts w:hint="cs"/>
                <w:sz w:val="24"/>
                <w:lang w:eastAsia="en-US"/>
              </w:rPr>
            </w:pPr>
            <w:hyperlink w:anchor="Seif0" w:tooltip="הגדרות" w:history="1">
              <w:r>
                <w:rPr>
                  <w:rStyle w:val="Hyperlink"/>
                </w:rPr>
                <w:t>Go</w:t>
              </w:r>
            </w:hyperlink>
          </w:p>
        </w:tc>
        <w:tc>
          <w:tcPr>
            <w:tcW w:w="5669" w:type="dxa"/>
          </w:tcPr>
          <w:p w14:paraId="57148293" w14:textId="77777777" w:rsidR="00ED2169" w:rsidRDefault="00ED2169">
            <w:pPr>
              <w:spacing w:line="240" w:lineRule="auto"/>
              <w:jc w:val="left"/>
              <w:rPr>
                <w:sz w:val="24"/>
                <w:rtl/>
                <w:lang w:eastAsia="en-US"/>
              </w:rPr>
            </w:pPr>
            <w:r>
              <w:rPr>
                <w:sz w:val="24"/>
                <w:rtl/>
                <w:lang w:eastAsia="en-US"/>
              </w:rPr>
              <w:t>הגדרות</w:t>
            </w:r>
          </w:p>
        </w:tc>
        <w:tc>
          <w:tcPr>
            <w:tcW w:w="1247" w:type="dxa"/>
          </w:tcPr>
          <w:p w14:paraId="48E233F8" w14:textId="77777777" w:rsidR="00ED2169" w:rsidRDefault="00ED2169">
            <w:pPr>
              <w:spacing w:line="240" w:lineRule="auto"/>
              <w:jc w:val="left"/>
              <w:rPr>
                <w:rFonts w:hint="cs"/>
                <w:sz w:val="24"/>
                <w:lang w:eastAsia="en-US"/>
              </w:rPr>
            </w:pPr>
            <w:r>
              <w:rPr>
                <w:sz w:val="24"/>
                <w:rtl/>
                <w:lang w:eastAsia="en-US"/>
              </w:rPr>
              <w:t xml:space="preserve">סעיף 1 </w:t>
            </w:r>
          </w:p>
        </w:tc>
      </w:tr>
      <w:tr w:rsidR="00ED2169" w14:paraId="37FFC446" w14:textId="77777777">
        <w:tblPrEx>
          <w:tblCellMar>
            <w:top w:w="0" w:type="dxa"/>
            <w:bottom w:w="0" w:type="dxa"/>
          </w:tblCellMar>
        </w:tblPrEx>
        <w:trPr>
          <w:jc w:val="right"/>
        </w:trPr>
        <w:tc>
          <w:tcPr>
            <w:tcW w:w="850" w:type="dxa"/>
          </w:tcPr>
          <w:p w14:paraId="2D7F3679" w14:textId="77777777" w:rsidR="00ED2169" w:rsidRDefault="00ED2169">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w:instrText>
            </w:r>
            <w:r>
              <w:rPr>
                <w:sz w:val="24"/>
                <w:rtl/>
                <w:lang w:eastAsia="en-US"/>
              </w:rPr>
              <w:instrText xml:space="preserve"> </w:instrText>
            </w:r>
            <w:r>
              <w:rPr>
                <w:sz w:val="24"/>
                <w:rtl/>
                <w:lang w:eastAsia="en-US"/>
              </w:rPr>
              <w:fldChar w:fldCharType="separate"/>
            </w:r>
            <w:r>
              <w:rPr>
                <w:sz w:val="24"/>
                <w:rtl/>
                <w:lang w:eastAsia="en-US"/>
              </w:rPr>
              <w:t>2</w:t>
            </w:r>
            <w:r>
              <w:rPr>
                <w:sz w:val="24"/>
                <w:rtl/>
                <w:lang w:eastAsia="en-US"/>
              </w:rPr>
              <w:fldChar w:fldCharType="end"/>
            </w:r>
          </w:p>
        </w:tc>
        <w:tc>
          <w:tcPr>
            <w:tcW w:w="567" w:type="dxa"/>
          </w:tcPr>
          <w:p w14:paraId="045996BA" w14:textId="77777777" w:rsidR="00ED2169" w:rsidRDefault="00ED2169">
            <w:pPr>
              <w:spacing w:line="240" w:lineRule="auto"/>
              <w:jc w:val="left"/>
              <w:rPr>
                <w:rFonts w:hint="cs"/>
                <w:sz w:val="24"/>
                <w:lang w:eastAsia="en-US"/>
              </w:rPr>
            </w:pPr>
            <w:hyperlink w:anchor="Seif1" w:tooltip="החזקת עגלי חלב" w:history="1">
              <w:r>
                <w:rPr>
                  <w:rStyle w:val="Hyperlink"/>
                </w:rPr>
                <w:t>Go</w:t>
              </w:r>
            </w:hyperlink>
          </w:p>
        </w:tc>
        <w:tc>
          <w:tcPr>
            <w:tcW w:w="5669" w:type="dxa"/>
          </w:tcPr>
          <w:p w14:paraId="7BF81E15" w14:textId="77777777" w:rsidR="00ED2169" w:rsidRDefault="00ED2169">
            <w:pPr>
              <w:spacing w:line="240" w:lineRule="auto"/>
              <w:jc w:val="left"/>
              <w:rPr>
                <w:sz w:val="24"/>
                <w:rtl/>
                <w:lang w:eastAsia="en-US"/>
              </w:rPr>
            </w:pPr>
            <w:r>
              <w:rPr>
                <w:sz w:val="24"/>
                <w:rtl/>
                <w:lang w:eastAsia="en-US"/>
              </w:rPr>
              <w:t>החזקת עגלי חלב</w:t>
            </w:r>
          </w:p>
        </w:tc>
        <w:tc>
          <w:tcPr>
            <w:tcW w:w="1247" w:type="dxa"/>
          </w:tcPr>
          <w:p w14:paraId="78A6F486" w14:textId="77777777" w:rsidR="00ED2169" w:rsidRDefault="00ED2169">
            <w:pPr>
              <w:spacing w:line="240" w:lineRule="auto"/>
              <w:jc w:val="left"/>
              <w:rPr>
                <w:rFonts w:hint="cs"/>
                <w:sz w:val="24"/>
                <w:lang w:eastAsia="en-US"/>
              </w:rPr>
            </w:pPr>
            <w:r>
              <w:rPr>
                <w:sz w:val="24"/>
                <w:rtl/>
                <w:lang w:eastAsia="en-US"/>
              </w:rPr>
              <w:t xml:space="preserve">סעיף 2 </w:t>
            </w:r>
          </w:p>
        </w:tc>
      </w:tr>
      <w:tr w:rsidR="00ED2169" w14:paraId="0FD78741" w14:textId="77777777">
        <w:tblPrEx>
          <w:tblCellMar>
            <w:top w:w="0" w:type="dxa"/>
            <w:bottom w:w="0" w:type="dxa"/>
          </w:tblCellMar>
        </w:tblPrEx>
        <w:trPr>
          <w:jc w:val="right"/>
        </w:trPr>
        <w:tc>
          <w:tcPr>
            <w:tcW w:w="850" w:type="dxa"/>
          </w:tcPr>
          <w:p w14:paraId="6A197430" w14:textId="77777777" w:rsidR="00ED2169" w:rsidRDefault="00ED2169">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Seif2</w:instrText>
            </w:r>
            <w:r>
              <w:rPr>
                <w:sz w:val="24"/>
                <w:rtl/>
                <w:lang w:eastAsia="en-US"/>
              </w:rPr>
              <w:instrText xml:space="preserve"> </w:instrText>
            </w:r>
            <w:r>
              <w:rPr>
                <w:sz w:val="24"/>
                <w:rtl/>
                <w:lang w:eastAsia="en-US"/>
              </w:rPr>
              <w:fldChar w:fldCharType="separate"/>
            </w:r>
            <w:r>
              <w:rPr>
                <w:sz w:val="24"/>
                <w:rtl/>
                <w:lang w:eastAsia="en-US"/>
              </w:rPr>
              <w:t>2</w:t>
            </w:r>
            <w:r>
              <w:rPr>
                <w:sz w:val="24"/>
                <w:rtl/>
                <w:lang w:eastAsia="en-US"/>
              </w:rPr>
              <w:fldChar w:fldCharType="end"/>
            </w:r>
          </w:p>
        </w:tc>
        <w:tc>
          <w:tcPr>
            <w:tcW w:w="567" w:type="dxa"/>
          </w:tcPr>
          <w:p w14:paraId="6D8B4F91" w14:textId="77777777" w:rsidR="00ED2169" w:rsidRDefault="00ED2169">
            <w:pPr>
              <w:spacing w:line="240" w:lineRule="auto"/>
              <w:jc w:val="left"/>
              <w:rPr>
                <w:rFonts w:hint="cs"/>
                <w:sz w:val="24"/>
                <w:lang w:eastAsia="en-US"/>
              </w:rPr>
            </w:pPr>
            <w:hyperlink w:anchor="Seif2" w:tooltip="תאי החזקה וגודלם" w:history="1">
              <w:r>
                <w:rPr>
                  <w:rStyle w:val="Hyperlink"/>
                </w:rPr>
                <w:t>Go</w:t>
              </w:r>
            </w:hyperlink>
          </w:p>
        </w:tc>
        <w:tc>
          <w:tcPr>
            <w:tcW w:w="5669" w:type="dxa"/>
          </w:tcPr>
          <w:p w14:paraId="147870BA" w14:textId="77777777" w:rsidR="00ED2169" w:rsidRDefault="00ED2169">
            <w:pPr>
              <w:spacing w:line="240" w:lineRule="auto"/>
              <w:jc w:val="left"/>
              <w:rPr>
                <w:sz w:val="24"/>
                <w:rtl/>
                <w:lang w:eastAsia="en-US"/>
              </w:rPr>
            </w:pPr>
            <w:r>
              <w:rPr>
                <w:sz w:val="24"/>
                <w:rtl/>
                <w:lang w:eastAsia="en-US"/>
              </w:rPr>
              <w:t>תאי החזקה וגודלם</w:t>
            </w:r>
          </w:p>
        </w:tc>
        <w:tc>
          <w:tcPr>
            <w:tcW w:w="1247" w:type="dxa"/>
          </w:tcPr>
          <w:p w14:paraId="6B895D91" w14:textId="77777777" w:rsidR="00ED2169" w:rsidRDefault="00ED2169">
            <w:pPr>
              <w:spacing w:line="240" w:lineRule="auto"/>
              <w:jc w:val="left"/>
              <w:rPr>
                <w:rFonts w:hint="cs"/>
                <w:sz w:val="24"/>
                <w:lang w:eastAsia="en-US"/>
              </w:rPr>
            </w:pPr>
            <w:r>
              <w:rPr>
                <w:sz w:val="24"/>
                <w:rtl/>
                <w:lang w:eastAsia="en-US"/>
              </w:rPr>
              <w:t xml:space="preserve">סעיף 3 </w:t>
            </w:r>
          </w:p>
        </w:tc>
      </w:tr>
      <w:tr w:rsidR="00ED2169" w14:paraId="4AA20B18" w14:textId="77777777">
        <w:tblPrEx>
          <w:tblCellMar>
            <w:top w:w="0" w:type="dxa"/>
            <w:bottom w:w="0" w:type="dxa"/>
          </w:tblCellMar>
        </w:tblPrEx>
        <w:trPr>
          <w:jc w:val="right"/>
        </w:trPr>
        <w:tc>
          <w:tcPr>
            <w:tcW w:w="850" w:type="dxa"/>
          </w:tcPr>
          <w:p w14:paraId="5A6C7A97" w14:textId="77777777" w:rsidR="00ED2169" w:rsidRDefault="00ED2169">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Seif3</w:instrText>
            </w:r>
            <w:r>
              <w:rPr>
                <w:sz w:val="24"/>
                <w:rtl/>
                <w:lang w:eastAsia="en-US"/>
              </w:rPr>
              <w:instrText xml:space="preserve"> </w:instrText>
            </w:r>
            <w:r>
              <w:rPr>
                <w:sz w:val="24"/>
                <w:rtl/>
                <w:lang w:eastAsia="en-US"/>
              </w:rPr>
              <w:fldChar w:fldCharType="separate"/>
            </w:r>
            <w:r>
              <w:rPr>
                <w:sz w:val="24"/>
                <w:rtl/>
                <w:lang w:eastAsia="en-US"/>
              </w:rPr>
              <w:t>2</w:t>
            </w:r>
            <w:r>
              <w:rPr>
                <w:sz w:val="24"/>
                <w:rtl/>
                <w:lang w:eastAsia="en-US"/>
              </w:rPr>
              <w:fldChar w:fldCharType="end"/>
            </w:r>
          </w:p>
        </w:tc>
        <w:tc>
          <w:tcPr>
            <w:tcW w:w="567" w:type="dxa"/>
          </w:tcPr>
          <w:p w14:paraId="0EA7D29E" w14:textId="77777777" w:rsidR="00ED2169" w:rsidRDefault="00ED2169">
            <w:pPr>
              <w:spacing w:line="240" w:lineRule="auto"/>
              <w:jc w:val="left"/>
              <w:rPr>
                <w:rFonts w:hint="cs"/>
                <w:sz w:val="24"/>
                <w:lang w:eastAsia="en-US"/>
              </w:rPr>
            </w:pPr>
            <w:hyperlink w:anchor="Seif3" w:tooltip="אוורור" w:history="1">
              <w:r>
                <w:rPr>
                  <w:rStyle w:val="Hyperlink"/>
                </w:rPr>
                <w:t>Go</w:t>
              </w:r>
            </w:hyperlink>
          </w:p>
        </w:tc>
        <w:tc>
          <w:tcPr>
            <w:tcW w:w="5669" w:type="dxa"/>
          </w:tcPr>
          <w:p w14:paraId="5747B01E" w14:textId="77777777" w:rsidR="00ED2169" w:rsidRDefault="00ED2169">
            <w:pPr>
              <w:spacing w:line="240" w:lineRule="auto"/>
              <w:jc w:val="left"/>
              <w:rPr>
                <w:sz w:val="24"/>
                <w:rtl/>
                <w:lang w:eastAsia="en-US"/>
              </w:rPr>
            </w:pPr>
            <w:r>
              <w:rPr>
                <w:sz w:val="24"/>
                <w:rtl/>
                <w:lang w:eastAsia="en-US"/>
              </w:rPr>
              <w:t>אוורור</w:t>
            </w:r>
          </w:p>
        </w:tc>
        <w:tc>
          <w:tcPr>
            <w:tcW w:w="1247" w:type="dxa"/>
          </w:tcPr>
          <w:p w14:paraId="743C5BFE" w14:textId="77777777" w:rsidR="00ED2169" w:rsidRDefault="00ED2169">
            <w:pPr>
              <w:spacing w:line="240" w:lineRule="auto"/>
              <w:jc w:val="left"/>
              <w:rPr>
                <w:rFonts w:hint="cs"/>
                <w:sz w:val="24"/>
                <w:lang w:eastAsia="en-US"/>
              </w:rPr>
            </w:pPr>
            <w:r>
              <w:rPr>
                <w:sz w:val="24"/>
                <w:rtl/>
                <w:lang w:eastAsia="en-US"/>
              </w:rPr>
              <w:t xml:space="preserve">סעיף 4 </w:t>
            </w:r>
          </w:p>
        </w:tc>
      </w:tr>
      <w:tr w:rsidR="00ED2169" w14:paraId="7D7671C3" w14:textId="77777777">
        <w:tblPrEx>
          <w:tblCellMar>
            <w:top w:w="0" w:type="dxa"/>
            <w:bottom w:w="0" w:type="dxa"/>
          </w:tblCellMar>
        </w:tblPrEx>
        <w:trPr>
          <w:jc w:val="right"/>
        </w:trPr>
        <w:tc>
          <w:tcPr>
            <w:tcW w:w="850" w:type="dxa"/>
          </w:tcPr>
          <w:p w14:paraId="4590803E" w14:textId="77777777" w:rsidR="00ED2169" w:rsidRDefault="00ED2169">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Seif4</w:instrText>
            </w:r>
            <w:r>
              <w:rPr>
                <w:sz w:val="24"/>
                <w:rtl/>
                <w:lang w:eastAsia="en-US"/>
              </w:rPr>
              <w:instrText xml:space="preserve"> </w:instrText>
            </w:r>
            <w:r>
              <w:rPr>
                <w:sz w:val="24"/>
                <w:rtl/>
                <w:lang w:eastAsia="en-US"/>
              </w:rPr>
              <w:fldChar w:fldCharType="separate"/>
            </w:r>
            <w:r>
              <w:rPr>
                <w:sz w:val="24"/>
                <w:rtl/>
                <w:lang w:eastAsia="en-US"/>
              </w:rPr>
              <w:t>3</w:t>
            </w:r>
            <w:r>
              <w:rPr>
                <w:sz w:val="24"/>
                <w:rtl/>
                <w:lang w:eastAsia="en-US"/>
              </w:rPr>
              <w:fldChar w:fldCharType="end"/>
            </w:r>
          </w:p>
        </w:tc>
        <w:tc>
          <w:tcPr>
            <w:tcW w:w="567" w:type="dxa"/>
          </w:tcPr>
          <w:p w14:paraId="5394B346" w14:textId="77777777" w:rsidR="00ED2169" w:rsidRDefault="00ED2169">
            <w:pPr>
              <w:spacing w:line="240" w:lineRule="auto"/>
              <w:jc w:val="left"/>
              <w:rPr>
                <w:rFonts w:hint="cs"/>
                <w:sz w:val="24"/>
                <w:lang w:eastAsia="en-US"/>
              </w:rPr>
            </w:pPr>
            <w:hyperlink w:anchor="Seif4" w:tooltip="מצע" w:history="1">
              <w:r>
                <w:rPr>
                  <w:rStyle w:val="Hyperlink"/>
                </w:rPr>
                <w:t>Go</w:t>
              </w:r>
            </w:hyperlink>
          </w:p>
        </w:tc>
        <w:tc>
          <w:tcPr>
            <w:tcW w:w="5669" w:type="dxa"/>
          </w:tcPr>
          <w:p w14:paraId="0AAE5BBA" w14:textId="77777777" w:rsidR="00ED2169" w:rsidRDefault="00ED2169">
            <w:pPr>
              <w:spacing w:line="240" w:lineRule="auto"/>
              <w:jc w:val="left"/>
              <w:rPr>
                <w:sz w:val="24"/>
                <w:rtl/>
                <w:lang w:eastAsia="en-US"/>
              </w:rPr>
            </w:pPr>
            <w:r>
              <w:rPr>
                <w:sz w:val="24"/>
                <w:rtl/>
                <w:lang w:eastAsia="en-US"/>
              </w:rPr>
              <w:t>מצע</w:t>
            </w:r>
          </w:p>
        </w:tc>
        <w:tc>
          <w:tcPr>
            <w:tcW w:w="1247" w:type="dxa"/>
          </w:tcPr>
          <w:p w14:paraId="5E019322" w14:textId="77777777" w:rsidR="00ED2169" w:rsidRDefault="00ED2169">
            <w:pPr>
              <w:spacing w:line="240" w:lineRule="auto"/>
              <w:jc w:val="left"/>
              <w:rPr>
                <w:rFonts w:hint="cs"/>
                <w:sz w:val="24"/>
                <w:lang w:eastAsia="en-US"/>
              </w:rPr>
            </w:pPr>
            <w:r>
              <w:rPr>
                <w:sz w:val="24"/>
                <w:rtl/>
                <w:lang w:eastAsia="en-US"/>
              </w:rPr>
              <w:t xml:space="preserve">סעיף 5 </w:t>
            </w:r>
          </w:p>
        </w:tc>
      </w:tr>
      <w:tr w:rsidR="00ED2169" w14:paraId="4758F417" w14:textId="77777777">
        <w:tblPrEx>
          <w:tblCellMar>
            <w:top w:w="0" w:type="dxa"/>
            <w:bottom w:w="0" w:type="dxa"/>
          </w:tblCellMar>
        </w:tblPrEx>
        <w:trPr>
          <w:jc w:val="right"/>
        </w:trPr>
        <w:tc>
          <w:tcPr>
            <w:tcW w:w="850" w:type="dxa"/>
          </w:tcPr>
          <w:p w14:paraId="43F7540E" w14:textId="77777777" w:rsidR="00ED2169" w:rsidRDefault="00ED2169">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Seif5</w:instrText>
            </w:r>
            <w:r>
              <w:rPr>
                <w:sz w:val="24"/>
                <w:rtl/>
                <w:lang w:eastAsia="en-US"/>
              </w:rPr>
              <w:instrText xml:space="preserve"> </w:instrText>
            </w:r>
            <w:r>
              <w:rPr>
                <w:sz w:val="24"/>
                <w:rtl/>
                <w:lang w:eastAsia="en-US"/>
              </w:rPr>
              <w:fldChar w:fldCharType="separate"/>
            </w:r>
            <w:r>
              <w:rPr>
                <w:sz w:val="24"/>
                <w:rtl/>
                <w:lang w:eastAsia="en-US"/>
              </w:rPr>
              <w:t>3</w:t>
            </w:r>
            <w:r>
              <w:rPr>
                <w:sz w:val="24"/>
                <w:rtl/>
                <w:lang w:eastAsia="en-US"/>
              </w:rPr>
              <w:fldChar w:fldCharType="end"/>
            </w:r>
          </w:p>
        </w:tc>
        <w:tc>
          <w:tcPr>
            <w:tcW w:w="567" w:type="dxa"/>
          </w:tcPr>
          <w:p w14:paraId="02606DA3" w14:textId="77777777" w:rsidR="00ED2169" w:rsidRDefault="00ED2169">
            <w:pPr>
              <w:spacing w:line="240" w:lineRule="auto"/>
              <w:jc w:val="left"/>
              <w:rPr>
                <w:rFonts w:hint="cs"/>
                <w:sz w:val="24"/>
                <w:lang w:eastAsia="en-US"/>
              </w:rPr>
            </w:pPr>
            <w:hyperlink w:anchor="Seif5" w:tooltip="תאורה" w:history="1">
              <w:r>
                <w:rPr>
                  <w:rStyle w:val="Hyperlink"/>
                </w:rPr>
                <w:t>Go</w:t>
              </w:r>
            </w:hyperlink>
          </w:p>
        </w:tc>
        <w:tc>
          <w:tcPr>
            <w:tcW w:w="5669" w:type="dxa"/>
          </w:tcPr>
          <w:p w14:paraId="485AC3CE" w14:textId="77777777" w:rsidR="00ED2169" w:rsidRDefault="00ED2169">
            <w:pPr>
              <w:spacing w:line="240" w:lineRule="auto"/>
              <w:jc w:val="left"/>
              <w:rPr>
                <w:sz w:val="24"/>
                <w:rtl/>
                <w:lang w:eastAsia="en-US"/>
              </w:rPr>
            </w:pPr>
            <w:r>
              <w:rPr>
                <w:sz w:val="24"/>
                <w:rtl/>
                <w:lang w:eastAsia="en-US"/>
              </w:rPr>
              <w:t>תאורה</w:t>
            </w:r>
          </w:p>
        </w:tc>
        <w:tc>
          <w:tcPr>
            <w:tcW w:w="1247" w:type="dxa"/>
          </w:tcPr>
          <w:p w14:paraId="5D169B84" w14:textId="77777777" w:rsidR="00ED2169" w:rsidRDefault="00ED2169">
            <w:pPr>
              <w:spacing w:line="240" w:lineRule="auto"/>
              <w:jc w:val="left"/>
              <w:rPr>
                <w:rFonts w:hint="cs"/>
                <w:sz w:val="24"/>
                <w:lang w:eastAsia="en-US"/>
              </w:rPr>
            </w:pPr>
            <w:r>
              <w:rPr>
                <w:sz w:val="24"/>
                <w:rtl/>
                <w:lang w:eastAsia="en-US"/>
              </w:rPr>
              <w:t xml:space="preserve">סעיף 6 </w:t>
            </w:r>
          </w:p>
        </w:tc>
      </w:tr>
      <w:tr w:rsidR="00ED2169" w14:paraId="621574D2" w14:textId="77777777">
        <w:tblPrEx>
          <w:tblCellMar>
            <w:top w:w="0" w:type="dxa"/>
            <w:bottom w:w="0" w:type="dxa"/>
          </w:tblCellMar>
        </w:tblPrEx>
        <w:trPr>
          <w:jc w:val="right"/>
        </w:trPr>
        <w:tc>
          <w:tcPr>
            <w:tcW w:w="850" w:type="dxa"/>
          </w:tcPr>
          <w:p w14:paraId="3A98E7BA" w14:textId="77777777" w:rsidR="00ED2169" w:rsidRDefault="00ED2169">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Seif6</w:instrText>
            </w:r>
            <w:r>
              <w:rPr>
                <w:sz w:val="24"/>
                <w:rtl/>
                <w:lang w:eastAsia="en-US"/>
              </w:rPr>
              <w:instrText xml:space="preserve"> </w:instrText>
            </w:r>
            <w:r>
              <w:rPr>
                <w:sz w:val="24"/>
                <w:rtl/>
                <w:lang w:eastAsia="en-US"/>
              </w:rPr>
              <w:fldChar w:fldCharType="separate"/>
            </w:r>
            <w:r>
              <w:rPr>
                <w:sz w:val="24"/>
                <w:rtl/>
                <w:lang w:eastAsia="en-US"/>
              </w:rPr>
              <w:t>3</w:t>
            </w:r>
            <w:r>
              <w:rPr>
                <w:sz w:val="24"/>
                <w:rtl/>
                <w:lang w:eastAsia="en-US"/>
              </w:rPr>
              <w:fldChar w:fldCharType="end"/>
            </w:r>
          </w:p>
        </w:tc>
        <w:tc>
          <w:tcPr>
            <w:tcW w:w="567" w:type="dxa"/>
          </w:tcPr>
          <w:p w14:paraId="16FEAE74" w14:textId="77777777" w:rsidR="00ED2169" w:rsidRDefault="00ED2169">
            <w:pPr>
              <w:spacing w:line="240" w:lineRule="auto"/>
              <w:jc w:val="left"/>
              <w:rPr>
                <w:rFonts w:hint="cs"/>
                <w:sz w:val="24"/>
                <w:lang w:eastAsia="en-US"/>
              </w:rPr>
            </w:pPr>
            <w:hyperlink w:anchor="Seif6" w:tooltip="הזנה" w:history="1">
              <w:r>
                <w:rPr>
                  <w:rStyle w:val="Hyperlink"/>
                </w:rPr>
                <w:t>Go</w:t>
              </w:r>
            </w:hyperlink>
          </w:p>
        </w:tc>
        <w:tc>
          <w:tcPr>
            <w:tcW w:w="5669" w:type="dxa"/>
          </w:tcPr>
          <w:p w14:paraId="4377507D" w14:textId="77777777" w:rsidR="00ED2169" w:rsidRDefault="00ED2169">
            <w:pPr>
              <w:spacing w:line="240" w:lineRule="auto"/>
              <w:jc w:val="left"/>
              <w:rPr>
                <w:sz w:val="24"/>
                <w:rtl/>
                <w:lang w:eastAsia="en-US"/>
              </w:rPr>
            </w:pPr>
            <w:r>
              <w:rPr>
                <w:sz w:val="24"/>
                <w:rtl/>
                <w:lang w:eastAsia="en-US"/>
              </w:rPr>
              <w:t>הזנה</w:t>
            </w:r>
          </w:p>
        </w:tc>
        <w:tc>
          <w:tcPr>
            <w:tcW w:w="1247" w:type="dxa"/>
          </w:tcPr>
          <w:p w14:paraId="535795AA" w14:textId="77777777" w:rsidR="00ED2169" w:rsidRDefault="00ED2169">
            <w:pPr>
              <w:spacing w:line="240" w:lineRule="auto"/>
              <w:jc w:val="left"/>
              <w:rPr>
                <w:rFonts w:hint="cs"/>
                <w:sz w:val="24"/>
                <w:lang w:eastAsia="en-US"/>
              </w:rPr>
            </w:pPr>
            <w:r>
              <w:rPr>
                <w:sz w:val="24"/>
                <w:rtl/>
                <w:lang w:eastAsia="en-US"/>
              </w:rPr>
              <w:t xml:space="preserve">סעיף 7 </w:t>
            </w:r>
          </w:p>
        </w:tc>
      </w:tr>
      <w:tr w:rsidR="00ED2169" w14:paraId="5F0CEB3D" w14:textId="77777777">
        <w:tblPrEx>
          <w:tblCellMar>
            <w:top w:w="0" w:type="dxa"/>
            <w:bottom w:w="0" w:type="dxa"/>
          </w:tblCellMar>
        </w:tblPrEx>
        <w:trPr>
          <w:jc w:val="right"/>
        </w:trPr>
        <w:tc>
          <w:tcPr>
            <w:tcW w:w="850" w:type="dxa"/>
          </w:tcPr>
          <w:p w14:paraId="6C2F82DD" w14:textId="77777777" w:rsidR="00ED2169" w:rsidRDefault="00ED2169">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Seif7</w:instrText>
            </w:r>
            <w:r>
              <w:rPr>
                <w:sz w:val="24"/>
                <w:rtl/>
                <w:lang w:eastAsia="en-US"/>
              </w:rPr>
              <w:instrText xml:space="preserve"> </w:instrText>
            </w:r>
            <w:r>
              <w:rPr>
                <w:sz w:val="24"/>
                <w:rtl/>
                <w:lang w:eastAsia="en-US"/>
              </w:rPr>
              <w:fldChar w:fldCharType="separate"/>
            </w:r>
            <w:r>
              <w:rPr>
                <w:sz w:val="24"/>
                <w:rtl/>
                <w:lang w:eastAsia="en-US"/>
              </w:rPr>
              <w:t>3</w:t>
            </w:r>
            <w:r>
              <w:rPr>
                <w:sz w:val="24"/>
                <w:rtl/>
                <w:lang w:eastAsia="en-US"/>
              </w:rPr>
              <w:fldChar w:fldCharType="end"/>
            </w:r>
          </w:p>
        </w:tc>
        <w:tc>
          <w:tcPr>
            <w:tcW w:w="567" w:type="dxa"/>
          </w:tcPr>
          <w:p w14:paraId="75BC4BAC" w14:textId="77777777" w:rsidR="00ED2169" w:rsidRDefault="00ED2169">
            <w:pPr>
              <w:spacing w:line="240" w:lineRule="auto"/>
              <w:jc w:val="left"/>
              <w:rPr>
                <w:rFonts w:hint="cs"/>
                <w:sz w:val="24"/>
                <w:lang w:eastAsia="en-US"/>
              </w:rPr>
            </w:pPr>
            <w:hyperlink w:anchor="Seif7" w:tooltip="מי שתיה" w:history="1">
              <w:r>
                <w:rPr>
                  <w:rStyle w:val="Hyperlink"/>
                </w:rPr>
                <w:t>Go</w:t>
              </w:r>
            </w:hyperlink>
          </w:p>
        </w:tc>
        <w:tc>
          <w:tcPr>
            <w:tcW w:w="5669" w:type="dxa"/>
          </w:tcPr>
          <w:p w14:paraId="53AFFB32" w14:textId="77777777" w:rsidR="00ED2169" w:rsidRDefault="00ED2169">
            <w:pPr>
              <w:spacing w:line="240" w:lineRule="auto"/>
              <w:jc w:val="left"/>
              <w:rPr>
                <w:sz w:val="24"/>
                <w:rtl/>
                <w:lang w:eastAsia="en-US"/>
              </w:rPr>
            </w:pPr>
            <w:r>
              <w:rPr>
                <w:sz w:val="24"/>
                <w:rtl/>
                <w:lang w:eastAsia="en-US"/>
              </w:rPr>
              <w:t>מי שתיה</w:t>
            </w:r>
          </w:p>
        </w:tc>
        <w:tc>
          <w:tcPr>
            <w:tcW w:w="1247" w:type="dxa"/>
          </w:tcPr>
          <w:p w14:paraId="214494CB" w14:textId="77777777" w:rsidR="00ED2169" w:rsidRDefault="00ED2169">
            <w:pPr>
              <w:spacing w:line="240" w:lineRule="auto"/>
              <w:jc w:val="left"/>
              <w:rPr>
                <w:rFonts w:hint="cs"/>
                <w:sz w:val="24"/>
                <w:lang w:eastAsia="en-US"/>
              </w:rPr>
            </w:pPr>
            <w:r>
              <w:rPr>
                <w:sz w:val="24"/>
                <w:rtl/>
                <w:lang w:eastAsia="en-US"/>
              </w:rPr>
              <w:t xml:space="preserve">סעיף 8 </w:t>
            </w:r>
          </w:p>
        </w:tc>
      </w:tr>
      <w:tr w:rsidR="00ED2169" w14:paraId="7FA423C2" w14:textId="77777777">
        <w:tblPrEx>
          <w:tblCellMar>
            <w:top w:w="0" w:type="dxa"/>
            <w:bottom w:w="0" w:type="dxa"/>
          </w:tblCellMar>
        </w:tblPrEx>
        <w:trPr>
          <w:jc w:val="right"/>
        </w:trPr>
        <w:tc>
          <w:tcPr>
            <w:tcW w:w="850" w:type="dxa"/>
          </w:tcPr>
          <w:p w14:paraId="0DA9658B" w14:textId="77777777" w:rsidR="00ED2169" w:rsidRDefault="00ED2169">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Seif8</w:instrText>
            </w:r>
            <w:r>
              <w:rPr>
                <w:sz w:val="24"/>
                <w:rtl/>
                <w:lang w:eastAsia="en-US"/>
              </w:rPr>
              <w:instrText xml:space="preserve"> </w:instrText>
            </w:r>
            <w:r>
              <w:rPr>
                <w:sz w:val="24"/>
                <w:rtl/>
                <w:lang w:eastAsia="en-US"/>
              </w:rPr>
              <w:fldChar w:fldCharType="separate"/>
            </w:r>
            <w:r>
              <w:rPr>
                <w:sz w:val="24"/>
                <w:rtl/>
                <w:lang w:eastAsia="en-US"/>
              </w:rPr>
              <w:t>3</w:t>
            </w:r>
            <w:r>
              <w:rPr>
                <w:sz w:val="24"/>
                <w:rtl/>
                <w:lang w:eastAsia="en-US"/>
              </w:rPr>
              <w:fldChar w:fldCharType="end"/>
            </w:r>
          </w:p>
        </w:tc>
        <w:tc>
          <w:tcPr>
            <w:tcW w:w="567" w:type="dxa"/>
          </w:tcPr>
          <w:p w14:paraId="36A94BEE" w14:textId="77777777" w:rsidR="00ED2169" w:rsidRDefault="00ED2169">
            <w:pPr>
              <w:spacing w:line="240" w:lineRule="auto"/>
              <w:jc w:val="left"/>
              <w:rPr>
                <w:rFonts w:hint="cs"/>
                <w:sz w:val="24"/>
                <w:lang w:eastAsia="en-US"/>
              </w:rPr>
            </w:pPr>
            <w:hyperlink w:anchor="Seif8" w:tooltip="רמות המוגלובין" w:history="1">
              <w:r>
                <w:rPr>
                  <w:rStyle w:val="Hyperlink"/>
                </w:rPr>
                <w:t>Go</w:t>
              </w:r>
            </w:hyperlink>
          </w:p>
        </w:tc>
        <w:tc>
          <w:tcPr>
            <w:tcW w:w="5669" w:type="dxa"/>
          </w:tcPr>
          <w:p w14:paraId="17D2B96A" w14:textId="77777777" w:rsidR="00ED2169" w:rsidRDefault="00ED2169">
            <w:pPr>
              <w:spacing w:line="240" w:lineRule="auto"/>
              <w:jc w:val="left"/>
              <w:rPr>
                <w:sz w:val="24"/>
                <w:rtl/>
                <w:lang w:eastAsia="en-US"/>
              </w:rPr>
            </w:pPr>
            <w:r>
              <w:rPr>
                <w:sz w:val="24"/>
                <w:rtl/>
                <w:lang w:eastAsia="en-US"/>
              </w:rPr>
              <w:t>רמות המוגלובין</w:t>
            </w:r>
          </w:p>
        </w:tc>
        <w:tc>
          <w:tcPr>
            <w:tcW w:w="1247" w:type="dxa"/>
          </w:tcPr>
          <w:p w14:paraId="0A1FC3B8" w14:textId="77777777" w:rsidR="00ED2169" w:rsidRDefault="00ED2169">
            <w:pPr>
              <w:spacing w:line="240" w:lineRule="auto"/>
              <w:jc w:val="left"/>
              <w:rPr>
                <w:rFonts w:hint="cs"/>
                <w:sz w:val="24"/>
                <w:lang w:eastAsia="en-US"/>
              </w:rPr>
            </w:pPr>
            <w:r>
              <w:rPr>
                <w:sz w:val="24"/>
                <w:rtl/>
                <w:lang w:eastAsia="en-US"/>
              </w:rPr>
              <w:t xml:space="preserve">סעיף 9 </w:t>
            </w:r>
          </w:p>
        </w:tc>
      </w:tr>
      <w:tr w:rsidR="00ED2169" w14:paraId="1FE9CBE0" w14:textId="77777777">
        <w:tblPrEx>
          <w:tblCellMar>
            <w:top w:w="0" w:type="dxa"/>
            <w:bottom w:w="0" w:type="dxa"/>
          </w:tblCellMar>
        </w:tblPrEx>
        <w:trPr>
          <w:jc w:val="right"/>
        </w:trPr>
        <w:tc>
          <w:tcPr>
            <w:tcW w:w="850" w:type="dxa"/>
          </w:tcPr>
          <w:p w14:paraId="56FCD956" w14:textId="77777777" w:rsidR="00ED2169" w:rsidRDefault="00ED2169">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Seif9</w:instrText>
            </w:r>
            <w:r>
              <w:rPr>
                <w:sz w:val="24"/>
                <w:rtl/>
                <w:lang w:eastAsia="en-US"/>
              </w:rPr>
              <w:instrText xml:space="preserve"> </w:instrText>
            </w:r>
            <w:r>
              <w:rPr>
                <w:sz w:val="24"/>
                <w:rtl/>
                <w:lang w:eastAsia="en-US"/>
              </w:rPr>
              <w:fldChar w:fldCharType="separate"/>
            </w:r>
            <w:r>
              <w:rPr>
                <w:sz w:val="24"/>
                <w:rtl/>
                <w:lang w:eastAsia="en-US"/>
              </w:rPr>
              <w:t>3</w:t>
            </w:r>
            <w:r>
              <w:rPr>
                <w:sz w:val="24"/>
                <w:rtl/>
                <w:lang w:eastAsia="en-US"/>
              </w:rPr>
              <w:fldChar w:fldCharType="end"/>
            </w:r>
          </w:p>
        </w:tc>
        <w:tc>
          <w:tcPr>
            <w:tcW w:w="567" w:type="dxa"/>
          </w:tcPr>
          <w:p w14:paraId="3D2AAEDB" w14:textId="77777777" w:rsidR="00ED2169" w:rsidRDefault="00ED2169">
            <w:pPr>
              <w:spacing w:line="240" w:lineRule="auto"/>
              <w:jc w:val="left"/>
              <w:rPr>
                <w:rFonts w:hint="cs"/>
                <w:sz w:val="24"/>
                <w:lang w:eastAsia="en-US"/>
              </w:rPr>
            </w:pPr>
            <w:hyperlink w:anchor="Seif9" w:tooltip="עונשין" w:history="1">
              <w:r>
                <w:rPr>
                  <w:rStyle w:val="Hyperlink"/>
                </w:rPr>
                <w:t>Go</w:t>
              </w:r>
            </w:hyperlink>
          </w:p>
        </w:tc>
        <w:tc>
          <w:tcPr>
            <w:tcW w:w="5669" w:type="dxa"/>
          </w:tcPr>
          <w:p w14:paraId="2982CFA4" w14:textId="77777777" w:rsidR="00ED2169" w:rsidRDefault="00ED2169">
            <w:pPr>
              <w:spacing w:line="240" w:lineRule="auto"/>
              <w:jc w:val="left"/>
              <w:rPr>
                <w:sz w:val="24"/>
                <w:rtl/>
                <w:lang w:eastAsia="en-US"/>
              </w:rPr>
            </w:pPr>
            <w:r>
              <w:rPr>
                <w:sz w:val="24"/>
                <w:rtl/>
                <w:lang w:eastAsia="en-US"/>
              </w:rPr>
              <w:t>עונשין</w:t>
            </w:r>
          </w:p>
        </w:tc>
        <w:tc>
          <w:tcPr>
            <w:tcW w:w="1247" w:type="dxa"/>
          </w:tcPr>
          <w:p w14:paraId="1A649661" w14:textId="77777777" w:rsidR="00ED2169" w:rsidRDefault="00ED2169">
            <w:pPr>
              <w:spacing w:line="240" w:lineRule="auto"/>
              <w:jc w:val="left"/>
              <w:rPr>
                <w:rFonts w:hint="cs"/>
                <w:sz w:val="24"/>
                <w:lang w:eastAsia="en-US"/>
              </w:rPr>
            </w:pPr>
            <w:r>
              <w:rPr>
                <w:sz w:val="24"/>
                <w:rtl/>
                <w:lang w:eastAsia="en-US"/>
              </w:rPr>
              <w:t xml:space="preserve">סעיף 10 </w:t>
            </w:r>
          </w:p>
        </w:tc>
      </w:tr>
      <w:tr w:rsidR="00ED2169" w14:paraId="30BAEDF2" w14:textId="77777777">
        <w:tblPrEx>
          <w:tblCellMar>
            <w:top w:w="0" w:type="dxa"/>
            <w:bottom w:w="0" w:type="dxa"/>
          </w:tblCellMar>
        </w:tblPrEx>
        <w:trPr>
          <w:jc w:val="right"/>
        </w:trPr>
        <w:tc>
          <w:tcPr>
            <w:tcW w:w="850" w:type="dxa"/>
          </w:tcPr>
          <w:p w14:paraId="673F1289" w14:textId="77777777" w:rsidR="00ED2169" w:rsidRDefault="00ED2169">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Seif10</w:instrText>
            </w:r>
            <w:r>
              <w:rPr>
                <w:sz w:val="24"/>
                <w:rtl/>
                <w:lang w:eastAsia="en-US"/>
              </w:rPr>
              <w:instrText xml:space="preserve"> </w:instrText>
            </w:r>
            <w:r>
              <w:rPr>
                <w:sz w:val="24"/>
                <w:rtl/>
                <w:lang w:eastAsia="en-US"/>
              </w:rPr>
              <w:fldChar w:fldCharType="separate"/>
            </w:r>
            <w:r>
              <w:rPr>
                <w:sz w:val="24"/>
                <w:rtl/>
                <w:lang w:eastAsia="en-US"/>
              </w:rPr>
              <w:t>3</w:t>
            </w:r>
            <w:r>
              <w:rPr>
                <w:sz w:val="24"/>
                <w:rtl/>
                <w:lang w:eastAsia="en-US"/>
              </w:rPr>
              <w:fldChar w:fldCharType="end"/>
            </w:r>
          </w:p>
        </w:tc>
        <w:tc>
          <w:tcPr>
            <w:tcW w:w="567" w:type="dxa"/>
          </w:tcPr>
          <w:p w14:paraId="79B6FA84" w14:textId="77777777" w:rsidR="00ED2169" w:rsidRDefault="00ED2169">
            <w:pPr>
              <w:spacing w:line="240" w:lineRule="auto"/>
              <w:jc w:val="left"/>
              <w:rPr>
                <w:rFonts w:hint="cs"/>
                <w:sz w:val="24"/>
                <w:lang w:eastAsia="en-US"/>
              </w:rPr>
            </w:pPr>
            <w:hyperlink w:anchor="Seif10" w:tooltip="תחילה" w:history="1">
              <w:r>
                <w:rPr>
                  <w:rStyle w:val="Hyperlink"/>
                </w:rPr>
                <w:t>Go</w:t>
              </w:r>
            </w:hyperlink>
          </w:p>
        </w:tc>
        <w:tc>
          <w:tcPr>
            <w:tcW w:w="5669" w:type="dxa"/>
          </w:tcPr>
          <w:p w14:paraId="7BB5979B" w14:textId="77777777" w:rsidR="00ED2169" w:rsidRDefault="00ED2169">
            <w:pPr>
              <w:spacing w:line="240" w:lineRule="auto"/>
              <w:jc w:val="left"/>
              <w:rPr>
                <w:sz w:val="24"/>
                <w:rtl/>
                <w:lang w:eastAsia="en-US"/>
              </w:rPr>
            </w:pPr>
            <w:r>
              <w:rPr>
                <w:sz w:val="24"/>
                <w:rtl/>
                <w:lang w:eastAsia="en-US"/>
              </w:rPr>
              <w:t>תחילה</w:t>
            </w:r>
          </w:p>
        </w:tc>
        <w:tc>
          <w:tcPr>
            <w:tcW w:w="1247" w:type="dxa"/>
          </w:tcPr>
          <w:p w14:paraId="008606AE" w14:textId="77777777" w:rsidR="00ED2169" w:rsidRDefault="00ED2169">
            <w:pPr>
              <w:spacing w:line="240" w:lineRule="auto"/>
              <w:jc w:val="left"/>
              <w:rPr>
                <w:rFonts w:hint="cs"/>
                <w:sz w:val="24"/>
                <w:lang w:eastAsia="en-US"/>
              </w:rPr>
            </w:pPr>
            <w:r>
              <w:rPr>
                <w:sz w:val="24"/>
                <w:rtl/>
                <w:lang w:eastAsia="en-US"/>
              </w:rPr>
              <w:t xml:space="preserve">סעיף 11 </w:t>
            </w:r>
          </w:p>
        </w:tc>
      </w:tr>
      <w:tr w:rsidR="00ED2169" w14:paraId="0C0EDD8E" w14:textId="77777777">
        <w:tblPrEx>
          <w:tblCellMar>
            <w:top w:w="0" w:type="dxa"/>
            <w:bottom w:w="0" w:type="dxa"/>
          </w:tblCellMar>
        </w:tblPrEx>
        <w:trPr>
          <w:jc w:val="right"/>
        </w:trPr>
        <w:tc>
          <w:tcPr>
            <w:tcW w:w="850" w:type="dxa"/>
          </w:tcPr>
          <w:p w14:paraId="0E472141" w14:textId="77777777" w:rsidR="00ED2169" w:rsidRDefault="00ED2169">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Seif11</w:instrText>
            </w:r>
            <w:r>
              <w:rPr>
                <w:sz w:val="24"/>
                <w:rtl/>
                <w:lang w:eastAsia="en-US"/>
              </w:rPr>
              <w:instrText xml:space="preserve"> </w:instrText>
            </w:r>
            <w:r>
              <w:rPr>
                <w:sz w:val="24"/>
                <w:rtl/>
                <w:lang w:eastAsia="en-US"/>
              </w:rPr>
              <w:fldChar w:fldCharType="separate"/>
            </w:r>
            <w:r>
              <w:rPr>
                <w:sz w:val="24"/>
                <w:rtl/>
                <w:lang w:eastAsia="en-US"/>
              </w:rPr>
              <w:t>3</w:t>
            </w:r>
            <w:r>
              <w:rPr>
                <w:sz w:val="24"/>
                <w:rtl/>
                <w:lang w:eastAsia="en-US"/>
              </w:rPr>
              <w:fldChar w:fldCharType="end"/>
            </w:r>
          </w:p>
        </w:tc>
        <w:tc>
          <w:tcPr>
            <w:tcW w:w="567" w:type="dxa"/>
          </w:tcPr>
          <w:p w14:paraId="59D36C67" w14:textId="77777777" w:rsidR="00ED2169" w:rsidRDefault="00ED2169">
            <w:pPr>
              <w:spacing w:line="240" w:lineRule="auto"/>
              <w:jc w:val="left"/>
              <w:rPr>
                <w:rFonts w:hint="cs"/>
                <w:sz w:val="24"/>
                <w:lang w:eastAsia="en-US"/>
              </w:rPr>
            </w:pPr>
            <w:hyperlink w:anchor="Seif11" w:tooltip="הוראת מעבר" w:history="1">
              <w:r>
                <w:rPr>
                  <w:rStyle w:val="Hyperlink"/>
                </w:rPr>
                <w:t>Go</w:t>
              </w:r>
            </w:hyperlink>
          </w:p>
        </w:tc>
        <w:tc>
          <w:tcPr>
            <w:tcW w:w="5669" w:type="dxa"/>
          </w:tcPr>
          <w:p w14:paraId="1EF28CF1" w14:textId="77777777" w:rsidR="00ED2169" w:rsidRDefault="00ED2169">
            <w:pPr>
              <w:spacing w:line="240" w:lineRule="auto"/>
              <w:jc w:val="left"/>
              <w:rPr>
                <w:sz w:val="24"/>
                <w:rtl/>
                <w:lang w:eastAsia="en-US"/>
              </w:rPr>
            </w:pPr>
            <w:r>
              <w:rPr>
                <w:sz w:val="24"/>
                <w:rtl/>
                <w:lang w:eastAsia="en-US"/>
              </w:rPr>
              <w:t>הוראת מעבר</w:t>
            </w:r>
          </w:p>
        </w:tc>
        <w:tc>
          <w:tcPr>
            <w:tcW w:w="1247" w:type="dxa"/>
          </w:tcPr>
          <w:p w14:paraId="5A15A95B" w14:textId="77777777" w:rsidR="00ED2169" w:rsidRDefault="00ED2169">
            <w:pPr>
              <w:spacing w:line="240" w:lineRule="auto"/>
              <w:jc w:val="left"/>
              <w:rPr>
                <w:rFonts w:hint="cs"/>
                <w:sz w:val="24"/>
                <w:lang w:eastAsia="en-US"/>
              </w:rPr>
            </w:pPr>
            <w:r>
              <w:rPr>
                <w:sz w:val="24"/>
                <w:rtl/>
                <w:lang w:eastAsia="en-US"/>
              </w:rPr>
              <w:t xml:space="preserve">סעיף 12 </w:t>
            </w:r>
          </w:p>
        </w:tc>
      </w:tr>
    </w:tbl>
    <w:p w14:paraId="31564DBB" w14:textId="77777777" w:rsidR="00ED2169" w:rsidRDefault="00ED2169">
      <w:pPr>
        <w:pStyle w:val="P00"/>
        <w:spacing w:before="72"/>
        <w:ind w:left="0" w:right="1134"/>
        <w:rPr>
          <w:rFonts w:hint="cs"/>
          <w:rtl/>
          <w:lang w:eastAsia="en-US"/>
        </w:rPr>
      </w:pPr>
    </w:p>
    <w:p w14:paraId="56F0BACD" w14:textId="77777777" w:rsidR="00ED2169" w:rsidRPr="00B143A8" w:rsidRDefault="00ED2169" w:rsidP="00B143A8">
      <w:pPr>
        <w:pStyle w:val="big-header"/>
        <w:ind w:left="0" w:right="1134"/>
        <w:rPr>
          <w:rStyle w:val="default"/>
          <w:rFonts w:cs="FrankRuehl" w:hint="cs"/>
          <w:szCs w:val="32"/>
          <w:rtl/>
          <w:lang w:eastAsia="en-US"/>
        </w:rPr>
      </w:pPr>
      <w:r>
        <w:rPr>
          <w:rtl/>
          <w:lang w:eastAsia="en-US"/>
        </w:rPr>
        <w:br w:type="page"/>
      </w:r>
      <w:r>
        <w:rPr>
          <w:rFonts w:hint="cs"/>
          <w:rtl/>
          <w:lang w:eastAsia="en-US"/>
        </w:rPr>
        <w:lastRenderedPageBreak/>
        <w:t xml:space="preserve">תקנות צער בעלי חיים (הגנה על בעלי חיים) (החזקה של עגלי חלב), </w:t>
      </w:r>
      <w:r>
        <w:rPr>
          <w:rtl/>
          <w:lang w:eastAsia="en-US"/>
        </w:rPr>
        <w:br/>
      </w:r>
      <w:r>
        <w:rPr>
          <w:rFonts w:hint="cs"/>
          <w:rtl/>
          <w:lang w:eastAsia="en-US"/>
        </w:rPr>
        <w:t>תשס"ו-2006</w:t>
      </w:r>
      <w:r>
        <w:rPr>
          <w:rStyle w:val="default"/>
          <w:sz w:val="22"/>
          <w:szCs w:val="22"/>
          <w:rtl/>
          <w:lang w:eastAsia="en-US"/>
        </w:rPr>
        <w:footnoteReference w:customMarkFollows="1" w:id="1"/>
        <w:t>*</w:t>
      </w:r>
    </w:p>
    <w:p w14:paraId="6C3B2954" w14:textId="77777777" w:rsidR="00ED2169" w:rsidRDefault="00ED2169">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בתוקף סמכותי לפי סעיף 19(1) לחוק צער בעלי חיים (הגנה על בעלי חיים), התשנ"ד</w:t>
      </w:r>
      <w:r>
        <w:rPr>
          <w:rStyle w:val="default"/>
          <w:rFonts w:cs="FrankRuehl" w:hint="cs"/>
          <w:rtl/>
          <w:lang w:eastAsia="en-US"/>
        </w:rPr>
        <w:t>-1994</w:t>
      </w:r>
      <w:r>
        <w:rPr>
          <w:rStyle w:val="default"/>
          <w:rFonts w:cs="FrankRuehl"/>
          <w:rtl/>
          <w:lang w:eastAsia="en-US"/>
        </w:rPr>
        <w:t>, באישור ועדת החינוך והתרבות של הכנסת, ובהתחשב בצורכי החקלאות, אני מתקין תקנות אלה:</w:t>
      </w:r>
    </w:p>
    <w:p w14:paraId="34AD7A12" w14:textId="77777777" w:rsidR="00ED2169" w:rsidRDefault="00ED2169">
      <w:pPr>
        <w:pStyle w:val="P00"/>
        <w:spacing w:before="72"/>
        <w:ind w:left="0" w:right="1134"/>
        <w:rPr>
          <w:rStyle w:val="default"/>
          <w:rFonts w:cs="FrankRuehl" w:hint="cs"/>
          <w:rtl/>
        </w:rPr>
      </w:pPr>
      <w:bookmarkStart w:id="0" w:name="Seif0"/>
      <w:bookmarkEnd w:id="0"/>
      <w:r>
        <w:rPr>
          <w:lang w:val="he-IL"/>
        </w:rPr>
        <w:pict w14:anchorId="3EA1E3F3">
          <v:rect id="_x0000_s1026" style="position:absolute;left:0;text-align:left;margin-left:464.5pt;margin-top:8.05pt;width:75.05pt;height:14pt;z-index:251652096" o:allowincell="f" filled="f" stroked="f" strokecolor="lime" strokeweight=".25pt">
            <v:textbox style="mso-next-textbox:#_x0000_s1026" inset="0,0,0,0">
              <w:txbxContent>
                <w:p w14:paraId="2F975E71" w14:textId="77777777" w:rsidR="00ED2169" w:rsidRDefault="00ED2169">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Pr>
          <w:rStyle w:val="default"/>
          <w:rFonts w:cs="FrankRuehl" w:hint="cs"/>
          <w:rtl/>
        </w:rPr>
        <w:t xml:space="preserve">בתקנות אלה </w:t>
      </w:r>
      <w:r>
        <w:rPr>
          <w:rStyle w:val="default"/>
          <w:rFonts w:cs="FrankRuehl"/>
          <w:rtl/>
        </w:rPr>
        <w:t>–</w:t>
      </w:r>
    </w:p>
    <w:p w14:paraId="7E30D66F" w14:textId="77777777" w:rsidR="00ED2169" w:rsidRDefault="00ED2169">
      <w:pPr>
        <w:pStyle w:val="P00"/>
        <w:spacing w:before="72"/>
        <w:ind w:left="0" w:right="1134"/>
        <w:rPr>
          <w:rStyle w:val="default"/>
          <w:rFonts w:cs="FrankRuehl" w:hint="cs"/>
          <w:rtl/>
        </w:rPr>
      </w:pPr>
      <w:r>
        <w:rPr>
          <w:rStyle w:val="default"/>
          <w:rFonts w:cs="FrankRuehl" w:hint="cs"/>
          <w:rtl/>
        </w:rPr>
        <w:tab/>
      </w:r>
      <w:r>
        <w:rPr>
          <w:rStyle w:val="default"/>
          <w:rFonts w:cs="FrankRuehl"/>
          <w:rtl/>
        </w:rPr>
        <w:t>"טפחות" – רצועות מחומר קשיח שמשמשות למדרך עגלים שביניהן קיימים רווחים לניקוז הפרשות העגלים;</w:t>
      </w:r>
    </w:p>
    <w:p w14:paraId="329F4E9F" w14:textId="77777777" w:rsidR="00ED2169" w:rsidRDefault="00ED2169">
      <w:pPr>
        <w:pStyle w:val="P00"/>
        <w:spacing w:before="72"/>
        <w:ind w:left="0" w:right="1134"/>
        <w:rPr>
          <w:rStyle w:val="default"/>
          <w:rFonts w:cs="FrankRuehl" w:hint="cs"/>
          <w:rtl/>
        </w:rPr>
      </w:pPr>
      <w:r>
        <w:rPr>
          <w:rStyle w:val="default"/>
          <w:rFonts w:cs="FrankRuehl" w:hint="cs"/>
          <w:rtl/>
        </w:rPr>
        <w:tab/>
      </w:r>
      <w:r>
        <w:rPr>
          <w:rStyle w:val="default"/>
          <w:rFonts w:cs="FrankRuehl"/>
          <w:rtl/>
        </w:rPr>
        <w:t>"מחזיק" – מי שעגל חלב נמצא בחצריו או ברשותו;</w:t>
      </w:r>
    </w:p>
    <w:p w14:paraId="2497EBA0" w14:textId="77777777" w:rsidR="00ED2169" w:rsidRDefault="00ED2169">
      <w:pPr>
        <w:pStyle w:val="P00"/>
        <w:spacing w:before="72"/>
        <w:ind w:left="0" w:right="1134"/>
        <w:rPr>
          <w:rStyle w:val="default"/>
          <w:rFonts w:cs="FrankRuehl" w:hint="cs"/>
          <w:rtl/>
        </w:rPr>
      </w:pPr>
      <w:r>
        <w:rPr>
          <w:rStyle w:val="default"/>
          <w:rFonts w:cs="FrankRuehl" w:hint="cs"/>
          <w:rtl/>
        </w:rPr>
        <w:tab/>
      </w:r>
      <w:r>
        <w:rPr>
          <w:rStyle w:val="default"/>
          <w:rFonts w:cs="FrankRuehl"/>
          <w:rtl/>
        </w:rPr>
        <w:t>"ממ"ר" – מטר מרובע;</w:t>
      </w:r>
    </w:p>
    <w:p w14:paraId="73372600" w14:textId="77777777" w:rsidR="00ED2169" w:rsidRDefault="00ED2169">
      <w:pPr>
        <w:pStyle w:val="P00"/>
        <w:spacing w:before="72"/>
        <w:ind w:left="0" w:right="1134"/>
        <w:rPr>
          <w:rStyle w:val="default"/>
          <w:rFonts w:cs="FrankRuehl" w:hint="cs"/>
          <w:rtl/>
        </w:rPr>
      </w:pPr>
      <w:r>
        <w:rPr>
          <w:rStyle w:val="default"/>
          <w:rFonts w:cs="FrankRuehl" w:hint="cs"/>
          <w:rtl/>
        </w:rPr>
        <w:tab/>
      </w:r>
      <w:r>
        <w:rPr>
          <w:rStyle w:val="default"/>
          <w:rFonts w:cs="FrankRuehl"/>
          <w:rtl/>
        </w:rPr>
        <w:t>"עגל בוגר" – עגל חלב שגילו עולה על חודשיים או שמשקלו עולה על תשעים קילוגרם;</w:t>
      </w:r>
    </w:p>
    <w:p w14:paraId="25B9B5C7" w14:textId="77777777" w:rsidR="00ED2169" w:rsidRDefault="00ED2169">
      <w:pPr>
        <w:pStyle w:val="P00"/>
        <w:spacing w:before="72"/>
        <w:ind w:left="0" w:right="1134"/>
        <w:rPr>
          <w:rStyle w:val="default"/>
          <w:rFonts w:cs="FrankRuehl" w:hint="cs"/>
          <w:rtl/>
        </w:rPr>
      </w:pPr>
      <w:r>
        <w:rPr>
          <w:rStyle w:val="default"/>
          <w:rFonts w:cs="FrankRuehl" w:hint="cs"/>
          <w:rtl/>
        </w:rPr>
        <w:tab/>
      </w:r>
      <w:r>
        <w:rPr>
          <w:rStyle w:val="default"/>
          <w:rFonts w:cs="FrankRuehl"/>
          <w:rtl/>
        </w:rPr>
        <w:t>"עגל חלב" – עגל שמגודל לצורך ייצור בשר והוא מוזן במזון שבסיסו חלב או תחליפי חלב;</w:t>
      </w:r>
    </w:p>
    <w:p w14:paraId="607F5CCC" w14:textId="77777777" w:rsidR="00ED2169" w:rsidRDefault="00ED2169">
      <w:pPr>
        <w:pStyle w:val="P00"/>
        <w:spacing w:before="72"/>
        <w:ind w:left="0" w:right="1134"/>
        <w:rPr>
          <w:rStyle w:val="default"/>
          <w:rFonts w:cs="FrankRuehl" w:hint="cs"/>
          <w:rtl/>
        </w:rPr>
      </w:pPr>
      <w:r>
        <w:rPr>
          <w:rStyle w:val="default"/>
          <w:rFonts w:cs="FrankRuehl" w:hint="cs"/>
          <w:rtl/>
        </w:rPr>
        <w:tab/>
      </w:r>
      <w:r>
        <w:rPr>
          <w:rStyle w:val="default"/>
          <w:rFonts w:cs="FrankRuehl"/>
          <w:rtl/>
        </w:rPr>
        <w:t>"עגל צעיר" – עגל חלב שגילו פחות מחודשיים ומשקלו פחות מתשעים קילוגרם;</w:t>
      </w:r>
    </w:p>
    <w:p w14:paraId="1117DF38" w14:textId="77777777" w:rsidR="00ED2169" w:rsidRDefault="00ED2169">
      <w:pPr>
        <w:pStyle w:val="P00"/>
        <w:spacing w:before="72"/>
        <w:ind w:left="0" w:right="1134"/>
        <w:rPr>
          <w:rStyle w:val="default"/>
          <w:rFonts w:cs="FrankRuehl" w:hint="cs"/>
          <w:rtl/>
        </w:rPr>
      </w:pPr>
      <w:r>
        <w:rPr>
          <w:rStyle w:val="default"/>
          <w:rFonts w:cs="FrankRuehl" w:hint="cs"/>
          <w:rtl/>
        </w:rPr>
        <w:tab/>
      </w:r>
      <w:r>
        <w:rPr>
          <w:rStyle w:val="default"/>
          <w:rFonts w:cs="FrankRuehl"/>
          <w:rtl/>
        </w:rPr>
        <w:t>"קבוצה" – עגלים שמוחזקים יחדיו בתא אחד;</w:t>
      </w:r>
    </w:p>
    <w:p w14:paraId="5BDB2A67" w14:textId="77777777" w:rsidR="00ED2169" w:rsidRDefault="00ED2169">
      <w:pPr>
        <w:pStyle w:val="P00"/>
        <w:spacing w:before="72"/>
        <w:ind w:left="0" w:right="1134"/>
        <w:rPr>
          <w:rStyle w:val="default"/>
          <w:rFonts w:cs="FrankRuehl" w:hint="cs"/>
          <w:rtl/>
        </w:rPr>
      </w:pPr>
      <w:r>
        <w:rPr>
          <w:rStyle w:val="default"/>
          <w:rFonts w:cs="FrankRuehl" w:hint="cs"/>
          <w:rtl/>
        </w:rPr>
        <w:tab/>
      </w:r>
      <w:r>
        <w:rPr>
          <w:rStyle w:val="default"/>
          <w:rFonts w:cs="FrankRuehl"/>
          <w:rtl/>
        </w:rPr>
        <w:t>"קבוצת גיל" – קבוצת עגלים שהפרש הגילים ביניהם אינו עולה על שלושה חדשים</w:t>
      </w:r>
      <w:r>
        <w:rPr>
          <w:rStyle w:val="default"/>
          <w:rFonts w:cs="FrankRuehl" w:hint="cs"/>
          <w:rtl/>
        </w:rPr>
        <w:t>.</w:t>
      </w:r>
    </w:p>
    <w:p w14:paraId="01F6A111" w14:textId="77777777" w:rsidR="00ED2169" w:rsidRDefault="00ED2169">
      <w:pPr>
        <w:pStyle w:val="P00"/>
        <w:spacing w:before="72"/>
        <w:ind w:left="0" w:right="1134"/>
        <w:rPr>
          <w:rStyle w:val="default"/>
          <w:rFonts w:cs="FrankRuehl" w:hint="cs"/>
          <w:rtl/>
        </w:rPr>
      </w:pPr>
      <w:bookmarkStart w:id="1" w:name="Seif1"/>
      <w:bookmarkEnd w:id="1"/>
      <w:r>
        <w:rPr>
          <w:lang w:val="he-IL"/>
        </w:rPr>
        <w:pict w14:anchorId="63B2C4DC">
          <v:rect id="_x0000_s1268" style="position:absolute;left:0;text-align:left;margin-left:464.5pt;margin-top:8.05pt;width:75.05pt;height:15.1pt;z-index:251653120" o:allowincell="f" filled="f" stroked="f" strokecolor="lime" strokeweight=".25pt">
            <v:textbox style="mso-next-textbox:#_x0000_s1268" inset="0,0,0,0">
              <w:txbxContent>
                <w:p w14:paraId="67BA9064" w14:textId="77777777" w:rsidR="00ED2169" w:rsidRDefault="00ED2169">
                  <w:pPr>
                    <w:spacing w:line="160" w:lineRule="exact"/>
                    <w:jc w:val="left"/>
                    <w:rPr>
                      <w:rFonts w:cs="Miriam" w:hint="cs"/>
                      <w:noProof/>
                      <w:szCs w:val="18"/>
                      <w:rtl/>
                      <w:lang w:eastAsia="en-US"/>
                    </w:rPr>
                  </w:pPr>
                  <w:r>
                    <w:rPr>
                      <w:rFonts w:cs="Miriam" w:hint="cs"/>
                      <w:szCs w:val="18"/>
                      <w:rtl/>
                      <w:lang w:eastAsia="en-US"/>
                    </w:rPr>
                    <w:t>החזקת עגלי חלב</w:t>
                  </w:r>
                </w:p>
              </w:txbxContent>
            </v:textbox>
            <w10:anchorlock/>
          </v:rect>
        </w:pict>
      </w:r>
      <w:r>
        <w:rPr>
          <w:rStyle w:val="big-number"/>
          <w:rFonts w:hint="cs"/>
          <w:rtl/>
          <w:lang w:eastAsia="en-US"/>
        </w:rPr>
        <w:t>2</w:t>
      </w:r>
      <w:r>
        <w:rPr>
          <w:rStyle w:val="default"/>
          <w:rFonts w:cs="FrankRuehl"/>
          <w:rtl/>
        </w:rPr>
        <w:t>.</w:t>
      </w:r>
      <w:r>
        <w:rPr>
          <w:rStyle w:val="default"/>
          <w:rFonts w:cs="FrankRuehl"/>
          <w:rtl/>
        </w:rPr>
        <w:tab/>
        <w:t>לא יחזיק אדם עגלי חלב, אלא בהתאם להוראות תקנות אלה.</w:t>
      </w:r>
    </w:p>
    <w:p w14:paraId="6D8DAF03" w14:textId="77777777" w:rsidR="00ED2169" w:rsidRDefault="00ED2169">
      <w:pPr>
        <w:pStyle w:val="P00"/>
        <w:spacing w:before="72"/>
        <w:ind w:left="0" w:right="1134"/>
        <w:rPr>
          <w:rStyle w:val="default"/>
          <w:rFonts w:cs="FrankRuehl" w:hint="cs"/>
          <w:rtl/>
          <w:lang w:eastAsia="en-US"/>
        </w:rPr>
      </w:pPr>
      <w:bookmarkStart w:id="2" w:name="Seif2"/>
      <w:bookmarkEnd w:id="2"/>
      <w:r>
        <w:rPr>
          <w:lang w:val="he-IL"/>
        </w:rPr>
        <w:pict w14:anchorId="5C3705C2">
          <v:rect id="_x0000_s1269" style="position:absolute;left:0;text-align:left;margin-left:464.5pt;margin-top:8.05pt;width:75.05pt;height:8.35pt;z-index:251654144" o:allowincell="f" filled="f" stroked="f" strokecolor="lime" strokeweight=".25pt">
            <v:textbox style="mso-next-textbox:#_x0000_s1269" inset="0,0,0,0">
              <w:txbxContent>
                <w:p w14:paraId="1AAA0A66" w14:textId="77777777" w:rsidR="00ED2169" w:rsidRDefault="00ED2169">
                  <w:pPr>
                    <w:spacing w:line="160" w:lineRule="exact"/>
                    <w:jc w:val="left"/>
                    <w:rPr>
                      <w:rFonts w:cs="Miriam" w:hint="cs"/>
                      <w:noProof/>
                      <w:szCs w:val="18"/>
                      <w:rtl/>
                      <w:lang w:eastAsia="en-US"/>
                    </w:rPr>
                  </w:pPr>
                  <w:r>
                    <w:rPr>
                      <w:rFonts w:cs="Miriam" w:hint="cs"/>
                      <w:szCs w:val="18"/>
                      <w:rtl/>
                      <w:lang w:eastAsia="en-US"/>
                    </w:rPr>
                    <w:t>תאי החזקה וגודלם</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לא יוחזקו עגלים צעירים בתאים מבודדים אלא אם כן יש אפשרות לקשר ראיה ביניהם, ואולם עגלים צעירים מיובאים לא יוחזקו בתאים מבודדים.</w:t>
      </w:r>
    </w:p>
    <w:p w14:paraId="6F7FFBE0" w14:textId="77777777" w:rsidR="00ED2169" w:rsidRDefault="00ED2169">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עגלים בוגרים ובריאים יוחזקו בקבוצות של ארבעה עגלים לפחות מאותה קבוצת גיל.</w:t>
      </w:r>
    </w:p>
    <w:p w14:paraId="1BEEC5FA" w14:textId="77777777" w:rsidR="00ED2169" w:rsidRDefault="00ED2169">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שטח המחיה בתאים שבהם מוחזקים עגלי חלב יאפשר לכל עגל לשכב, להיעמד וללקק את עצמו בלא קושי ובלבד שמידותיו המזעריות של השטח בתא שבו מוחזקים עגלים בוגרים לא יפחתו מ</w:t>
      </w:r>
      <w:r>
        <w:rPr>
          <w:rStyle w:val="default"/>
          <w:rFonts w:cs="FrankRuehl" w:hint="cs"/>
          <w:rtl/>
          <w:lang w:eastAsia="en-US"/>
        </w:rPr>
        <w:t>-</w:t>
      </w:r>
    </w:p>
    <w:p w14:paraId="322DB634" w14:textId="77777777" w:rsidR="00ED2169" w:rsidRDefault="00ED2169">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1.5 ממ"ר לכל עגל בקבוצת עגלים שבה משקלו של כל עגל אינו עולה על מאה וחמישים קילוגרם לכל היותר;</w:t>
      </w:r>
    </w:p>
    <w:p w14:paraId="1EB3AD14" w14:textId="77777777" w:rsidR="00ED2169" w:rsidRDefault="00ED2169">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1.8 ממ"ר לכל עגל בקבוצת עגלים שבה משקלו של כל עגל הוא בין מאה וחמישים קילוגרם למאתיים ועשרים קילוגרם;</w:t>
      </w:r>
    </w:p>
    <w:p w14:paraId="6E0396FA" w14:textId="77777777" w:rsidR="00ED2169" w:rsidRDefault="00ED2169">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 xml:space="preserve">2 ממ"ר לכל עגל בקבוצת עגלים שבה משקלו של כל עגל הוא מעל </w:t>
      </w:r>
      <w:smartTag w:uri="urn:schemas-microsoft-com:office:smarttags" w:element="metricconverter">
        <w:smartTagPr>
          <w:attr w:name="ProductID" w:val="220 קילוגרם"/>
        </w:smartTagPr>
        <w:r>
          <w:rPr>
            <w:rStyle w:val="default"/>
            <w:rFonts w:cs="FrankRuehl"/>
            <w:rtl/>
            <w:lang w:eastAsia="en-US"/>
          </w:rPr>
          <w:t>220 קילוגרם</w:t>
        </w:r>
      </w:smartTag>
      <w:r>
        <w:rPr>
          <w:rStyle w:val="default"/>
          <w:rFonts w:cs="FrankRuehl"/>
          <w:rtl/>
          <w:lang w:eastAsia="en-US"/>
        </w:rPr>
        <w:t>.</w:t>
      </w:r>
    </w:p>
    <w:p w14:paraId="1AC3F64D" w14:textId="77777777" w:rsidR="00ED2169" w:rsidRDefault="00ED2169">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עגל חלב שמוחזק בבידוד יוחזק בתא שאורכו יהיה כפול לפחות מאורך העגל, ורוחבו לא יפחת מגובה שכמות העגל.</w:t>
      </w:r>
    </w:p>
    <w:p w14:paraId="6ACC96A7" w14:textId="77777777" w:rsidR="00ED2169" w:rsidRDefault="00ED2169">
      <w:pPr>
        <w:pStyle w:val="P00"/>
        <w:spacing w:before="72"/>
        <w:ind w:left="0" w:right="1134"/>
        <w:rPr>
          <w:rStyle w:val="default"/>
          <w:rFonts w:cs="FrankRuehl" w:hint="cs"/>
          <w:rtl/>
          <w:lang w:eastAsia="en-US"/>
        </w:rPr>
      </w:pPr>
      <w:bookmarkStart w:id="3" w:name="Seif3"/>
      <w:bookmarkEnd w:id="3"/>
      <w:r>
        <w:rPr>
          <w:lang w:val="he-IL"/>
        </w:rPr>
        <w:pict w14:anchorId="45E4DB83">
          <v:rect id="_x0000_s1270" style="position:absolute;left:0;text-align:left;margin-left:464.5pt;margin-top:8.05pt;width:75.05pt;height:14pt;z-index:251655168" o:allowincell="f" filled="f" stroked="f" strokecolor="lime" strokeweight=".25pt">
            <v:textbox style="mso-next-textbox:#_x0000_s1270" inset="0,0,0,0">
              <w:txbxContent>
                <w:p w14:paraId="70D01274" w14:textId="77777777" w:rsidR="00ED2169" w:rsidRDefault="00ED2169">
                  <w:pPr>
                    <w:spacing w:line="160" w:lineRule="exact"/>
                    <w:jc w:val="left"/>
                    <w:rPr>
                      <w:rFonts w:cs="Miriam" w:hint="cs"/>
                      <w:noProof/>
                      <w:szCs w:val="18"/>
                      <w:rtl/>
                      <w:lang w:eastAsia="en-US"/>
                    </w:rPr>
                  </w:pPr>
                  <w:r>
                    <w:rPr>
                      <w:rFonts w:cs="Miriam" w:hint="cs"/>
                      <w:szCs w:val="18"/>
                      <w:rtl/>
                      <w:lang w:eastAsia="en-US"/>
                    </w:rPr>
                    <w:t>אוורור</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אוורור מבנה שבו מוחזקים עגלי חלב יהיה כמפורט להלן:</w:t>
      </w:r>
    </w:p>
    <w:p w14:paraId="45BC64BA" w14:textId="77777777" w:rsidR="00ED2169" w:rsidRDefault="00ED2169">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האוויר חייב להתפזר באופן אחיד בכל חלקי המבנה;</w:t>
      </w:r>
    </w:p>
    <w:p w14:paraId="67710850" w14:textId="77777777" w:rsidR="00ED2169" w:rsidRDefault="00ED2169">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במבנה יותקנו מאווררים, ויכוונו באופן שימנע משב של רוח חזקה על</w:t>
      </w:r>
      <w:r>
        <w:rPr>
          <w:rStyle w:val="default"/>
          <w:rFonts w:cs="FrankRuehl" w:hint="cs"/>
          <w:rtl/>
          <w:lang w:eastAsia="en-US"/>
        </w:rPr>
        <w:t xml:space="preserve"> </w:t>
      </w:r>
      <w:r>
        <w:rPr>
          <w:rStyle w:val="default"/>
          <w:rFonts w:cs="FrankRuehl"/>
          <w:rtl/>
          <w:lang w:eastAsia="en-US"/>
        </w:rPr>
        <w:t>העגלים ובאופן שהאוויר הקיים במבנה יצא מפתח אחד באותו זמן שאוויר נקי ייכנס אליו מפתחים נגדיים;</w:t>
      </w:r>
    </w:p>
    <w:p w14:paraId="7658CF9C" w14:textId="77777777" w:rsidR="00ED2169" w:rsidRDefault="00ED2169">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החלפת האוויר במבנה לא תפחת מ</w:t>
      </w:r>
      <w:r>
        <w:rPr>
          <w:rStyle w:val="default"/>
          <w:rFonts w:cs="FrankRuehl" w:hint="cs"/>
          <w:rtl/>
          <w:lang w:eastAsia="en-US"/>
        </w:rPr>
        <w:t>-</w:t>
      </w:r>
    </w:p>
    <w:p w14:paraId="482178C0" w14:textId="77777777" w:rsidR="00ED2169" w:rsidRDefault="00ED2169">
      <w:pPr>
        <w:pStyle w:val="P00"/>
        <w:spacing w:before="72"/>
        <w:ind w:left="1474" w:right="1134"/>
        <w:rPr>
          <w:rStyle w:val="default"/>
          <w:rFonts w:cs="FrankRuehl" w:hint="cs"/>
          <w:rtl/>
          <w:lang w:eastAsia="en-US"/>
        </w:rPr>
      </w:pPr>
      <w:r>
        <w:rPr>
          <w:rStyle w:val="default"/>
          <w:rFonts w:cs="FrankRuehl"/>
          <w:rtl/>
          <w:lang w:eastAsia="en-US"/>
        </w:rPr>
        <w:t>(א)</w:t>
      </w:r>
      <w:r>
        <w:rPr>
          <w:rStyle w:val="default"/>
          <w:rFonts w:cs="FrankRuehl" w:hint="cs"/>
          <w:rtl/>
          <w:lang w:eastAsia="en-US"/>
        </w:rPr>
        <w:tab/>
      </w:r>
      <w:r>
        <w:rPr>
          <w:rStyle w:val="default"/>
          <w:rFonts w:cs="FrankRuehl"/>
          <w:rtl/>
          <w:lang w:eastAsia="en-US"/>
        </w:rPr>
        <w:t>פעמיים בשעה בתקופה שבין 1 באוקטובר ועד 31 במאי;</w:t>
      </w:r>
    </w:p>
    <w:p w14:paraId="472238F0" w14:textId="77777777" w:rsidR="00ED2169" w:rsidRDefault="00ED2169">
      <w:pPr>
        <w:pStyle w:val="P00"/>
        <w:spacing w:before="72"/>
        <w:ind w:left="1474" w:right="1134"/>
        <w:rPr>
          <w:rStyle w:val="default"/>
          <w:rFonts w:cs="FrankRuehl" w:hint="cs"/>
          <w:rtl/>
          <w:lang w:eastAsia="en-US"/>
        </w:rPr>
      </w:pPr>
      <w:r>
        <w:rPr>
          <w:rStyle w:val="default"/>
          <w:rFonts w:cs="FrankRuehl"/>
          <w:rtl/>
          <w:lang w:eastAsia="en-US"/>
        </w:rPr>
        <w:lastRenderedPageBreak/>
        <w:t>(ב)</w:t>
      </w:r>
      <w:r>
        <w:rPr>
          <w:rStyle w:val="default"/>
          <w:rFonts w:cs="FrankRuehl" w:hint="cs"/>
          <w:rtl/>
          <w:lang w:eastAsia="en-US"/>
        </w:rPr>
        <w:tab/>
      </w:r>
      <w:r>
        <w:rPr>
          <w:rStyle w:val="default"/>
          <w:rFonts w:cs="FrankRuehl"/>
          <w:rtl/>
          <w:lang w:eastAsia="en-US"/>
        </w:rPr>
        <w:t>ארבע פעמים בשעה בתקופה שבין 1 ביוני ועד 30 בספטמבר.</w:t>
      </w:r>
    </w:p>
    <w:p w14:paraId="06EF2B34" w14:textId="77777777" w:rsidR="00ED2169" w:rsidRDefault="00ED2169">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תקנת משנה (א) לא תחול על מבנה שיש לו חצר צמודה שבה יכול העגל לשהות, ובלבד שבמבנה כאמור לא יוחזק אלא עגל בודד שגילו אינו עולה על 12 שבועות ובלבד ששטח החצר הצמודה לא יפחת משטח המבנה כאמור.</w:t>
      </w:r>
    </w:p>
    <w:p w14:paraId="20591F77" w14:textId="77777777" w:rsidR="00ED2169" w:rsidRDefault="00ED2169">
      <w:pPr>
        <w:pStyle w:val="P00"/>
        <w:spacing w:before="72"/>
        <w:ind w:left="0" w:right="1134"/>
        <w:rPr>
          <w:rStyle w:val="default"/>
          <w:rFonts w:cs="FrankRuehl" w:hint="cs"/>
          <w:rtl/>
          <w:lang w:eastAsia="en-US"/>
        </w:rPr>
      </w:pPr>
      <w:bookmarkStart w:id="4" w:name="Seif4"/>
      <w:bookmarkEnd w:id="4"/>
      <w:r>
        <w:rPr>
          <w:lang w:val="he-IL"/>
        </w:rPr>
        <w:pict w14:anchorId="77C609FA">
          <v:rect id="_x0000_s1271" style="position:absolute;left:0;text-align:left;margin-left:464.5pt;margin-top:8.05pt;width:75.05pt;height:14pt;z-index:251656192" o:allowincell="f" filled="f" stroked="f" strokecolor="lime" strokeweight=".25pt">
            <v:textbox style="mso-next-textbox:#_x0000_s1271" inset="0,0,0,0">
              <w:txbxContent>
                <w:p w14:paraId="351B350C" w14:textId="77777777" w:rsidR="00ED2169" w:rsidRDefault="00ED2169">
                  <w:pPr>
                    <w:spacing w:line="160" w:lineRule="exact"/>
                    <w:jc w:val="left"/>
                    <w:rPr>
                      <w:rFonts w:cs="Miriam" w:hint="cs"/>
                      <w:noProof/>
                      <w:szCs w:val="18"/>
                      <w:rtl/>
                      <w:lang w:eastAsia="en-US"/>
                    </w:rPr>
                  </w:pPr>
                  <w:r>
                    <w:rPr>
                      <w:rFonts w:cs="Miriam" w:hint="cs"/>
                      <w:szCs w:val="18"/>
                      <w:rtl/>
                      <w:lang w:eastAsia="en-US"/>
                    </w:rPr>
                    <w:t>מצע</w:t>
                  </w:r>
                </w:p>
              </w:txbxContent>
            </v:textbox>
            <w10:anchorlock/>
          </v:rect>
        </w:pict>
      </w:r>
      <w:r>
        <w:rPr>
          <w:rStyle w:val="big-number"/>
          <w:rFonts w:hint="cs"/>
          <w:rtl/>
          <w:lang w:eastAsia="en-US"/>
        </w:rPr>
        <w:t>5</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עגלי חלב יוחזקו על גבי מצע סופג או טפחות; היתה רצפת התאים מטפחות, יותקנו בהן אמצעים למניעת החלקה, גירוי וחדירת גפיים ביניהן.</w:t>
      </w:r>
    </w:p>
    <w:p w14:paraId="1618ED34" w14:textId="77777777" w:rsidR="00ED2169" w:rsidRDefault="00ED2169">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עגלי חלב חולים הנמצאים בבידוד, יוחזקו בתאים שמרופדים בחומר סופג או בחומר אחר שמאפשר ניקוז שימנע הצטברות נוזלים בתא.</w:t>
      </w:r>
    </w:p>
    <w:p w14:paraId="5550969E" w14:textId="77777777" w:rsidR="00ED2169" w:rsidRDefault="00ED2169">
      <w:pPr>
        <w:pStyle w:val="P00"/>
        <w:spacing w:before="72"/>
        <w:ind w:left="0" w:right="1134"/>
        <w:rPr>
          <w:rStyle w:val="default"/>
          <w:rFonts w:cs="FrankRuehl" w:hint="cs"/>
          <w:rtl/>
          <w:lang w:eastAsia="en-US"/>
        </w:rPr>
      </w:pPr>
      <w:bookmarkStart w:id="5" w:name="Seif5"/>
      <w:bookmarkEnd w:id="5"/>
      <w:r>
        <w:rPr>
          <w:lang w:val="he-IL"/>
        </w:rPr>
        <w:pict w14:anchorId="0379B06A">
          <v:rect id="_x0000_s1272" style="position:absolute;left:0;text-align:left;margin-left:464.5pt;margin-top:8.05pt;width:75.05pt;height:10.6pt;z-index:251657216" o:allowincell="f" filled="f" stroked="f" strokecolor="lime" strokeweight=".25pt">
            <v:textbox style="mso-next-textbox:#_x0000_s1272" inset="0,0,0,0">
              <w:txbxContent>
                <w:p w14:paraId="1481B20A" w14:textId="77777777" w:rsidR="00ED2169" w:rsidRDefault="00ED2169">
                  <w:pPr>
                    <w:spacing w:line="160" w:lineRule="exact"/>
                    <w:jc w:val="left"/>
                    <w:rPr>
                      <w:rFonts w:cs="Miriam" w:hint="cs"/>
                      <w:noProof/>
                      <w:szCs w:val="18"/>
                      <w:rtl/>
                      <w:lang w:eastAsia="en-US"/>
                    </w:rPr>
                  </w:pPr>
                  <w:r>
                    <w:rPr>
                      <w:rFonts w:cs="Miriam" w:hint="cs"/>
                      <w:szCs w:val="18"/>
                      <w:rtl/>
                      <w:lang w:eastAsia="en-US"/>
                    </w:rPr>
                    <w:t>תאורה</w:t>
                  </w:r>
                </w:p>
              </w:txbxContent>
            </v:textbox>
            <w10:anchorlock/>
          </v:rect>
        </w:pict>
      </w:r>
      <w:r>
        <w:rPr>
          <w:rStyle w:val="big-number"/>
          <w:rFonts w:hint="cs"/>
          <w:rtl/>
          <w:lang w:eastAsia="en-US"/>
        </w:rPr>
        <w:t>6</w:t>
      </w:r>
      <w:r>
        <w:rPr>
          <w:rStyle w:val="default"/>
          <w:rFonts w:cs="FrankRuehl"/>
          <w:rtl/>
        </w:rPr>
        <w:t>.</w:t>
      </w:r>
      <w:r>
        <w:rPr>
          <w:rStyle w:val="default"/>
          <w:rFonts w:cs="FrankRuehl"/>
          <w:rtl/>
        </w:rPr>
        <w:tab/>
      </w:r>
      <w:r>
        <w:rPr>
          <w:rStyle w:val="default"/>
          <w:rFonts w:cs="FrankRuehl"/>
          <w:rtl/>
          <w:lang w:eastAsia="en-US"/>
        </w:rPr>
        <w:t>במשך שעות האור ביממה תסופק לעגלי חלב תאורה בעצמה שלא תפחת מארבעים לוקס.</w:t>
      </w:r>
    </w:p>
    <w:p w14:paraId="0FAF041E" w14:textId="77777777" w:rsidR="00ED2169" w:rsidRDefault="00ED2169">
      <w:pPr>
        <w:pStyle w:val="P00"/>
        <w:spacing w:before="72"/>
        <w:ind w:left="0" w:right="1134"/>
        <w:rPr>
          <w:rStyle w:val="default"/>
          <w:rFonts w:cs="FrankRuehl" w:hint="cs"/>
          <w:rtl/>
          <w:lang w:eastAsia="en-US"/>
        </w:rPr>
      </w:pPr>
      <w:bookmarkStart w:id="6" w:name="Seif6"/>
      <w:bookmarkEnd w:id="6"/>
      <w:r>
        <w:rPr>
          <w:lang w:val="he-IL"/>
        </w:rPr>
        <w:pict w14:anchorId="6E7177E5">
          <v:rect id="_x0000_s1273" style="position:absolute;left:0;text-align:left;margin-left:464.5pt;margin-top:8.05pt;width:75.05pt;height:11.3pt;z-index:251658240" o:allowincell="f" filled="f" stroked="f" strokecolor="lime" strokeweight=".25pt">
            <v:textbox style="mso-next-textbox:#_x0000_s1273" inset="0,0,0,0">
              <w:txbxContent>
                <w:p w14:paraId="16B3227D" w14:textId="77777777" w:rsidR="00ED2169" w:rsidRDefault="00ED2169">
                  <w:pPr>
                    <w:spacing w:line="160" w:lineRule="exact"/>
                    <w:jc w:val="left"/>
                    <w:rPr>
                      <w:rFonts w:cs="Miriam" w:hint="cs"/>
                      <w:noProof/>
                      <w:szCs w:val="18"/>
                      <w:rtl/>
                      <w:lang w:eastAsia="en-US"/>
                    </w:rPr>
                  </w:pPr>
                  <w:r>
                    <w:rPr>
                      <w:rFonts w:cs="Miriam" w:hint="cs"/>
                      <w:szCs w:val="18"/>
                      <w:rtl/>
                      <w:lang w:eastAsia="en-US"/>
                    </w:rPr>
                    <w:t>הזנה</w:t>
                  </w:r>
                </w:p>
              </w:txbxContent>
            </v:textbox>
            <w10:anchorlock/>
          </v:rect>
        </w:pict>
      </w:r>
      <w:r>
        <w:rPr>
          <w:rStyle w:val="big-number"/>
          <w:rFonts w:hint="cs"/>
          <w:rtl/>
          <w:lang w:eastAsia="en-US"/>
        </w:rPr>
        <w:t>7</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ניתן להזין עגלי חלב שגילם אינו עולה על ארבעה שבועות בחלב או בתחליפי חלב כמזון בלעדי.</w:t>
      </w:r>
    </w:p>
    <w:p w14:paraId="483DA8C6" w14:textId="77777777" w:rsidR="00ED2169" w:rsidRDefault="00ED2169">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חובה לספק במנת המזון היומית של עגלי חלב שגילם עולה על ארבעה שבועות אך אינו עולה על חמישה עשר שבועות מאה גרם לפחות של תערובת מוצקה, ואם גילם של</w:t>
      </w:r>
      <w:r>
        <w:rPr>
          <w:rStyle w:val="default"/>
          <w:rFonts w:cs="FrankRuehl" w:hint="cs"/>
          <w:rtl/>
          <w:lang w:eastAsia="en-US"/>
        </w:rPr>
        <w:t xml:space="preserve"> </w:t>
      </w:r>
      <w:r>
        <w:rPr>
          <w:rStyle w:val="default"/>
          <w:rFonts w:cs="FrankRuehl"/>
          <w:rtl/>
          <w:lang w:eastAsia="en-US"/>
        </w:rPr>
        <w:t>עגלי החלב עולה על חמישה עשר שבועות חובה לכלול במנת המזון היומית שלהם מאתיים וחמישים גרם לפחות של תערובת מוצקה.</w:t>
      </w:r>
    </w:p>
    <w:p w14:paraId="00807E6A" w14:textId="77777777" w:rsidR="00ED2169" w:rsidRDefault="00ED2169">
      <w:pPr>
        <w:pStyle w:val="P00"/>
        <w:spacing w:before="72"/>
        <w:ind w:left="0" w:right="1134"/>
        <w:rPr>
          <w:rStyle w:val="default"/>
          <w:rFonts w:cs="FrankRuehl" w:hint="cs"/>
          <w:rtl/>
          <w:lang w:eastAsia="en-US"/>
        </w:rPr>
      </w:pPr>
      <w:bookmarkStart w:id="7" w:name="Seif7"/>
      <w:bookmarkEnd w:id="7"/>
      <w:r>
        <w:rPr>
          <w:lang w:val="he-IL"/>
        </w:rPr>
        <w:pict w14:anchorId="12117E89">
          <v:rect id="_x0000_s1274" style="position:absolute;left:0;text-align:left;margin-left:464.5pt;margin-top:8.05pt;width:75.05pt;height:10.15pt;z-index:251659264" o:allowincell="f" filled="f" stroked="f" strokecolor="lime" strokeweight=".25pt">
            <v:textbox style="mso-next-textbox:#_x0000_s1274" inset="0,0,0,0">
              <w:txbxContent>
                <w:p w14:paraId="6EB0AAE1" w14:textId="77777777" w:rsidR="00ED2169" w:rsidRDefault="00ED2169">
                  <w:pPr>
                    <w:spacing w:line="160" w:lineRule="exact"/>
                    <w:jc w:val="left"/>
                    <w:rPr>
                      <w:rFonts w:cs="Miriam" w:hint="cs"/>
                      <w:noProof/>
                      <w:szCs w:val="18"/>
                      <w:rtl/>
                      <w:lang w:eastAsia="en-US"/>
                    </w:rPr>
                  </w:pPr>
                  <w:r>
                    <w:rPr>
                      <w:rFonts w:cs="Miriam" w:hint="cs"/>
                      <w:szCs w:val="18"/>
                      <w:rtl/>
                      <w:lang w:eastAsia="en-US"/>
                    </w:rPr>
                    <w:t>מי שתיה</w:t>
                  </w:r>
                </w:p>
              </w:txbxContent>
            </v:textbox>
            <w10:anchorlock/>
          </v:rect>
        </w:pict>
      </w:r>
      <w:r>
        <w:rPr>
          <w:rStyle w:val="big-number"/>
          <w:rFonts w:hint="cs"/>
          <w:rtl/>
          <w:lang w:eastAsia="en-US"/>
        </w:rPr>
        <w:t>8</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חובה לספק לעגלי חלב, מים לשתיה באופן חופשי.</w:t>
      </w:r>
    </w:p>
    <w:p w14:paraId="5C7E4AC0" w14:textId="77777777" w:rsidR="00ED2169" w:rsidRDefault="00ED2169">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האמור בתקנת משנה (א) לא יחול במשך השעה שלאחר כל ארוחה ובמשך השעה שלפניה, ובלבד שלא תימנע מהעגלים שתיה במשך זמן מצטבר העולה על ארבע שעות ביממה.</w:t>
      </w:r>
    </w:p>
    <w:p w14:paraId="740681F6" w14:textId="77777777" w:rsidR="00ED2169" w:rsidRDefault="00ED2169">
      <w:pPr>
        <w:pStyle w:val="P00"/>
        <w:spacing w:before="72"/>
        <w:ind w:left="0" w:right="1134"/>
        <w:rPr>
          <w:rStyle w:val="default"/>
          <w:rFonts w:cs="FrankRuehl" w:hint="cs"/>
          <w:rtl/>
          <w:lang w:eastAsia="en-US"/>
        </w:rPr>
      </w:pPr>
      <w:bookmarkStart w:id="8" w:name="Seif8"/>
      <w:bookmarkEnd w:id="8"/>
      <w:r>
        <w:rPr>
          <w:lang w:val="he-IL"/>
        </w:rPr>
        <w:pict w14:anchorId="44300870">
          <v:rect id="_x0000_s1275" style="position:absolute;left:0;text-align:left;margin-left:464.5pt;margin-top:8.05pt;width:75.05pt;height:18.25pt;z-index:251660288" o:allowincell="f" filled="f" stroked="f" strokecolor="lime" strokeweight=".25pt">
            <v:textbox style="mso-next-textbox:#_x0000_s1275" inset="0,0,0,0">
              <w:txbxContent>
                <w:p w14:paraId="5FA069FF" w14:textId="77777777" w:rsidR="00ED2169" w:rsidRDefault="00ED2169">
                  <w:pPr>
                    <w:spacing w:line="160" w:lineRule="exact"/>
                    <w:jc w:val="left"/>
                    <w:rPr>
                      <w:rFonts w:cs="Miriam" w:hint="cs"/>
                      <w:noProof/>
                      <w:szCs w:val="18"/>
                      <w:rtl/>
                      <w:lang w:eastAsia="en-US"/>
                    </w:rPr>
                  </w:pPr>
                  <w:r>
                    <w:rPr>
                      <w:rFonts w:cs="Miriam" w:hint="cs"/>
                      <w:szCs w:val="18"/>
                      <w:rtl/>
                      <w:lang w:eastAsia="en-US"/>
                    </w:rPr>
                    <w:t>רמות המוגלובין</w:t>
                  </w:r>
                </w:p>
              </w:txbxContent>
            </v:textbox>
            <w10:anchorlock/>
          </v:rect>
        </w:pict>
      </w:r>
      <w:r>
        <w:rPr>
          <w:rStyle w:val="big-number"/>
          <w:rFonts w:hint="cs"/>
          <w:rtl/>
          <w:lang w:eastAsia="en-US"/>
        </w:rPr>
        <w:t>9</w:t>
      </w:r>
      <w:r>
        <w:rPr>
          <w:rStyle w:val="default"/>
          <w:rFonts w:cs="FrankRuehl"/>
          <w:rtl/>
        </w:rPr>
        <w:t>.</w:t>
      </w:r>
      <w:r>
        <w:rPr>
          <w:rStyle w:val="default"/>
          <w:rFonts w:cs="FrankRuehl"/>
          <w:rtl/>
        </w:rPr>
        <w:tab/>
      </w:r>
      <w:r>
        <w:rPr>
          <w:rStyle w:val="default"/>
          <w:rFonts w:cs="FrankRuehl"/>
          <w:rtl/>
          <w:lang w:eastAsia="en-US"/>
        </w:rPr>
        <w:t>מחזיק עגלי חלב יספק לעגלים מזון בכמות ובהרכב תזונתי מתאים באופן שרמת ההמוגלובין הממוצעת בדם עגלי חלב לא תפחת מ</w:t>
      </w:r>
      <w:r>
        <w:rPr>
          <w:rStyle w:val="default"/>
          <w:rFonts w:cs="FrankRuehl" w:hint="cs"/>
          <w:rtl/>
          <w:lang w:eastAsia="en-US"/>
        </w:rPr>
        <w:t>-</w:t>
      </w:r>
      <w:smartTag w:uri="urn:schemas-microsoft-com:office:smarttags" w:element="metricconverter">
        <w:smartTagPr>
          <w:attr w:name="ProductID" w:val="7.3 גרם"/>
        </w:smartTagPr>
        <w:r>
          <w:rPr>
            <w:rStyle w:val="default"/>
            <w:rFonts w:cs="FrankRuehl"/>
            <w:rtl/>
            <w:lang w:eastAsia="en-US"/>
          </w:rPr>
          <w:t>7.3 גרם</w:t>
        </w:r>
      </w:smartTag>
      <w:r>
        <w:rPr>
          <w:rStyle w:val="default"/>
          <w:rFonts w:cs="FrankRuehl"/>
          <w:rtl/>
          <w:lang w:eastAsia="en-US"/>
        </w:rPr>
        <w:t xml:space="preserve"> לדציליטר (</w:t>
      </w:r>
      <w:r>
        <w:rPr>
          <w:rStyle w:val="default"/>
          <w:rFonts w:cs="FrankRuehl" w:hint="cs"/>
          <w:rtl/>
          <w:lang w:eastAsia="en-US"/>
        </w:rPr>
        <w:t xml:space="preserve">4.5 </w:t>
      </w:r>
      <w:r>
        <w:rPr>
          <w:rStyle w:val="default"/>
          <w:rFonts w:cs="FrankRuehl"/>
          <w:lang w:eastAsia="en-US"/>
        </w:rPr>
        <w:t>mmol</w:t>
      </w:r>
      <w:r>
        <w:rPr>
          <w:rStyle w:val="default"/>
          <w:rFonts w:cs="FrankRuehl"/>
          <w:rtl/>
          <w:lang w:eastAsia="en-US"/>
        </w:rPr>
        <w:t xml:space="preserve"> לליטר</w:t>
      </w:r>
      <w:r>
        <w:rPr>
          <w:rStyle w:val="default"/>
          <w:rFonts w:cs="FrankRuehl" w:hint="cs"/>
          <w:rtl/>
          <w:lang w:eastAsia="en-US"/>
        </w:rPr>
        <w:t>).</w:t>
      </w:r>
    </w:p>
    <w:p w14:paraId="38B4BA58" w14:textId="77777777" w:rsidR="00ED2169" w:rsidRDefault="00ED2169">
      <w:pPr>
        <w:pStyle w:val="P00"/>
        <w:spacing w:before="72"/>
        <w:ind w:left="0" w:right="1134"/>
        <w:rPr>
          <w:rStyle w:val="default"/>
          <w:rFonts w:cs="FrankRuehl" w:hint="cs"/>
          <w:rtl/>
          <w:lang w:eastAsia="en-US"/>
        </w:rPr>
      </w:pPr>
      <w:bookmarkStart w:id="9" w:name="Seif9"/>
      <w:bookmarkEnd w:id="9"/>
      <w:r>
        <w:rPr>
          <w:lang w:val="he-IL"/>
        </w:rPr>
        <w:pict w14:anchorId="01C09326">
          <v:rect id="_x0000_s1276" style="position:absolute;left:0;text-align:left;margin-left:464.5pt;margin-top:8.05pt;width:75.05pt;height:11.7pt;z-index:251661312" o:allowincell="f" filled="f" stroked="f" strokecolor="lime" strokeweight=".25pt">
            <v:textbox style="mso-next-textbox:#_x0000_s1276" inset="0,0,0,0">
              <w:txbxContent>
                <w:p w14:paraId="544A4E0D" w14:textId="77777777" w:rsidR="00ED2169" w:rsidRDefault="00ED2169">
                  <w:pPr>
                    <w:spacing w:line="160" w:lineRule="exact"/>
                    <w:jc w:val="left"/>
                    <w:rPr>
                      <w:rFonts w:cs="Miriam" w:hint="cs"/>
                      <w:noProof/>
                      <w:szCs w:val="18"/>
                      <w:rtl/>
                      <w:lang w:eastAsia="en-US"/>
                    </w:rPr>
                  </w:pPr>
                  <w:r>
                    <w:rPr>
                      <w:rFonts w:cs="Miriam" w:hint="cs"/>
                      <w:szCs w:val="18"/>
                      <w:rtl/>
                      <w:lang w:eastAsia="en-US"/>
                    </w:rPr>
                    <w:t>עונשין</w:t>
                  </w:r>
                </w:p>
              </w:txbxContent>
            </v:textbox>
            <w10:anchorlock/>
          </v:rect>
        </w:pict>
      </w:r>
      <w:r>
        <w:rPr>
          <w:rStyle w:val="big-number"/>
          <w:rFonts w:hint="cs"/>
          <w:rtl/>
          <w:lang w:eastAsia="en-US"/>
        </w:rPr>
        <w:t>10</w:t>
      </w:r>
      <w:r>
        <w:rPr>
          <w:rStyle w:val="default"/>
          <w:rFonts w:cs="FrankRuehl"/>
          <w:rtl/>
        </w:rPr>
        <w:t>.</w:t>
      </w:r>
      <w:r>
        <w:rPr>
          <w:rStyle w:val="default"/>
          <w:rFonts w:cs="FrankRuehl"/>
          <w:rtl/>
        </w:rPr>
        <w:tab/>
      </w:r>
      <w:r>
        <w:rPr>
          <w:rStyle w:val="default"/>
          <w:rFonts w:cs="FrankRuehl"/>
          <w:rtl/>
          <w:lang w:eastAsia="en-US"/>
        </w:rPr>
        <w:t>העושה אחת מאלה, דינו – קנס כאמור בסעיף 61(א)(1) לחוק העונשין, התשל"ז</w:t>
      </w:r>
      <w:r>
        <w:rPr>
          <w:rStyle w:val="default"/>
          <w:rFonts w:cs="FrankRuehl" w:hint="cs"/>
          <w:rtl/>
          <w:lang w:eastAsia="en-US"/>
        </w:rPr>
        <w:t>-1977</w:t>
      </w:r>
      <w:r>
        <w:rPr>
          <w:rStyle w:val="default"/>
          <w:rFonts w:cs="FrankRuehl"/>
          <w:rtl/>
          <w:lang w:eastAsia="en-US"/>
        </w:rPr>
        <w:t>, או שישה חודשי מאסר –</w:t>
      </w:r>
    </w:p>
    <w:p w14:paraId="085DA51A" w14:textId="77777777" w:rsidR="00ED2169" w:rsidRDefault="00ED2169">
      <w:pPr>
        <w:pStyle w:val="P00"/>
        <w:spacing w:before="72"/>
        <w:ind w:left="624"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מחזיק עגלי חלב בניגוד להוראות תקנות 3 עד 6;</w:t>
      </w:r>
    </w:p>
    <w:p w14:paraId="0B9395D7" w14:textId="77777777" w:rsidR="00ED2169" w:rsidRDefault="00ED2169">
      <w:pPr>
        <w:pStyle w:val="P00"/>
        <w:spacing w:before="72"/>
        <w:ind w:left="624"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מזין עגלי חלב שבהחזקתו בניגוד להוראות תקנה 7(ב);</w:t>
      </w:r>
    </w:p>
    <w:p w14:paraId="37E7FFD8" w14:textId="77777777" w:rsidR="00ED2169" w:rsidRDefault="00ED2169">
      <w:pPr>
        <w:pStyle w:val="P00"/>
        <w:spacing w:before="72"/>
        <w:ind w:left="624"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אינו מספק לעגלי חלב שבהחזקתו מים בהתאם להוראות תקנה 8;</w:t>
      </w:r>
    </w:p>
    <w:p w14:paraId="5A4ED7C9" w14:textId="77777777" w:rsidR="00ED2169" w:rsidRDefault="00ED2169">
      <w:pPr>
        <w:pStyle w:val="P00"/>
        <w:spacing w:before="72"/>
        <w:ind w:left="624"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אינו מספק לעגלי חלב שבהחזקתו מזון בהתאם להוראות תקנה 9; נמצא בבדיקה קובעת שרמת ההמוגלובין הממוצעת פחותה מ</w:t>
      </w:r>
      <w:r>
        <w:rPr>
          <w:rStyle w:val="default"/>
          <w:rFonts w:cs="FrankRuehl" w:hint="cs"/>
          <w:rtl/>
          <w:lang w:eastAsia="en-US"/>
        </w:rPr>
        <w:t>-</w:t>
      </w:r>
      <w:smartTag w:uri="urn:schemas-microsoft-com:office:smarttags" w:element="metricconverter">
        <w:smartTagPr>
          <w:attr w:name="ProductID" w:val="7.3 גרם"/>
        </w:smartTagPr>
        <w:r>
          <w:rPr>
            <w:rStyle w:val="default"/>
            <w:rFonts w:cs="FrankRuehl"/>
            <w:rtl/>
            <w:lang w:eastAsia="en-US"/>
          </w:rPr>
          <w:t>7.3 גרם</w:t>
        </w:r>
      </w:smartTag>
      <w:r>
        <w:rPr>
          <w:rStyle w:val="default"/>
          <w:rFonts w:cs="FrankRuehl"/>
          <w:rtl/>
          <w:lang w:eastAsia="en-US"/>
        </w:rPr>
        <w:t xml:space="preserve"> לדציליטר (</w:t>
      </w:r>
      <w:r>
        <w:rPr>
          <w:rStyle w:val="default"/>
          <w:rFonts w:cs="FrankRuehl" w:hint="cs"/>
          <w:rtl/>
          <w:lang w:eastAsia="en-US"/>
        </w:rPr>
        <w:t xml:space="preserve">4.5 </w:t>
      </w:r>
      <w:r>
        <w:rPr>
          <w:rStyle w:val="default"/>
          <w:rFonts w:cs="FrankRuehl"/>
          <w:lang w:eastAsia="en-US"/>
        </w:rPr>
        <w:t>mmol</w:t>
      </w:r>
      <w:r>
        <w:rPr>
          <w:rStyle w:val="default"/>
          <w:rFonts w:cs="FrankRuehl" w:hint="cs"/>
          <w:rtl/>
          <w:lang w:eastAsia="en-US"/>
        </w:rPr>
        <w:t xml:space="preserve"> </w:t>
      </w:r>
      <w:r>
        <w:rPr>
          <w:rStyle w:val="default"/>
          <w:rFonts w:cs="FrankRuehl"/>
          <w:rtl/>
          <w:lang w:eastAsia="en-US"/>
        </w:rPr>
        <w:t>לליטר) יהווה הדבר ראיה לכאורה שהמחזיק לא סיפק מזון כנדרש בתקנה 9 כל עוד לא הוכח אחרת;</w:t>
      </w:r>
    </w:p>
    <w:p w14:paraId="1DB91D74" w14:textId="77777777" w:rsidR="00ED2169" w:rsidRDefault="00ED2169">
      <w:pPr>
        <w:pStyle w:val="P00"/>
        <w:spacing w:before="72"/>
        <w:ind w:left="624" w:right="1134"/>
        <w:rPr>
          <w:rStyle w:val="default"/>
          <w:rFonts w:cs="FrankRuehl" w:hint="cs"/>
          <w:rtl/>
          <w:lang w:eastAsia="en-US"/>
        </w:rPr>
      </w:pPr>
      <w:r>
        <w:rPr>
          <w:rStyle w:val="default"/>
          <w:rFonts w:cs="FrankRuehl"/>
          <w:rtl/>
          <w:lang w:eastAsia="en-US"/>
        </w:rPr>
        <w:t>לענין זה, "בדיקה קובעת" – בדיקה של רמת המוגלובין ממוצעת בדם עגלי חלב שהורה</w:t>
      </w:r>
      <w:r>
        <w:rPr>
          <w:rStyle w:val="default"/>
          <w:rFonts w:cs="FrankRuehl" w:hint="cs"/>
          <w:rtl/>
          <w:lang w:eastAsia="en-US"/>
        </w:rPr>
        <w:t xml:space="preserve"> </w:t>
      </w:r>
      <w:r>
        <w:rPr>
          <w:rStyle w:val="default"/>
          <w:rFonts w:cs="FrankRuehl"/>
          <w:rtl/>
          <w:lang w:eastAsia="en-US"/>
        </w:rPr>
        <w:t>עליה הממונה או מי מטעמו שנעשתה בעשרה אחוזים לפחות מן העגלים המוחזקים</w:t>
      </w:r>
      <w:r>
        <w:rPr>
          <w:rStyle w:val="default"/>
          <w:rFonts w:cs="FrankRuehl" w:hint="cs"/>
          <w:rtl/>
          <w:lang w:eastAsia="en-US"/>
        </w:rPr>
        <w:t xml:space="preserve"> </w:t>
      </w:r>
      <w:r>
        <w:rPr>
          <w:rStyle w:val="default"/>
          <w:rFonts w:cs="FrankRuehl"/>
          <w:rtl/>
          <w:lang w:eastAsia="en-US"/>
        </w:rPr>
        <w:t>באותו אתר גידול ואשר גילם בין שנים עשר לעשרים וארבעה שבועות ובלבד שמספרם לא יפחת מחמישה עשר.</w:t>
      </w:r>
    </w:p>
    <w:p w14:paraId="61ABA00A" w14:textId="77777777" w:rsidR="00ED2169" w:rsidRDefault="00ED2169">
      <w:pPr>
        <w:pStyle w:val="P00"/>
        <w:spacing w:before="72"/>
        <w:ind w:left="0" w:right="1134"/>
        <w:rPr>
          <w:rStyle w:val="default"/>
          <w:rFonts w:cs="FrankRuehl" w:hint="cs"/>
          <w:rtl/>
          <w:lang w:eastAsia="en-US"/>
        </w:rPr>
      </w:pPr>
      <w:bookmarkStart w:id="10" w:name="Seif10"/>
      <w:bookmarkEnd w:id="10"/>
      <w:r>
        <w:rPr>
          <w:lang w:val="he-IL"/>
        </w:rPr>
        <w:pict w14:anchorId="53D9BFD7">
          <v:rect id="_x0000_s1285" style="position:absolute;left:0;text-align:left;margin-left:464.5pt;margin-top:8.05pt;width:75.05pt;height:11.7pt;z-index:251662336" o:allowincell="f" filled="f" stroked="f" strokecolor="lime" strokeweight=".25pt">
            <v:textbox style="mso-next-textbox:#_x0000_s1285" inset="0,0,0,0">
              <w:txbxContent>
                <w:p w14:paraId="63B2615F" w14:textId="77777777" w:rsidR="00ED2169" w:rsidRDefault="00ED2169">
                  <w:pPr>
                    <w:spacing w:line="160" w:lineRule="exact"/>
                    <w:jc w:val="left"/>
                    <w:rPr>
                      <w:rFonts w:cs="Miriam" w:hint="cs"/>
                      <w:noProof/>
                      <w:szCs w:val="18"/>
                      <w:rtl/>
                      <w:lang w:eastAsia="en-US"/>
                    </w:rPr>
                  </w:pPr>
                  <w:r>
                    <w:rPr>
                      <w:rFonts w:cs="Miriam" w:hint="cs"/>
                      <w:szCs w:val="18"/>
                      <w:rtl/>
                      <w:lang w:eastAsia="en-US"/>
                    </w:rPr>
                    <w:t>תחילה</w:t>
                  </w:r>
                </w:p>
              </w:txbxContent>
            </v:textbox>
            <w10:anchorlock/>
          </v:rect>
        </w:pict>
      </w:r>
      <w:r>
        <w:rPr>
          <w:rStyle w:val="big-number"/>
          <w:rFonts w:hint="cs"/>
          <w:rtl/>
          <w:lang w:eastAsia="en-US"/>
        </w:rPr>
        <w:t>11</w:t>
      </w:r>
      <w:r>
        <w:rPr>
          <w:rStyle w:val="default"/>
          <w:rFonts w:cs="FrankRuehl"/>
          <w:rtl/>
        </w:rPr>
        <w:t>.</w:t>
      </w:r>
      <w:r>
        <w:rPr>
          <w:rStyle w:val="default"/>
          <w:rFonts w:cs="FrankRuehl"/>
          <w:rtl/>
        </w:rPr>
        <w:tab/>
      </w:r>
      <w:r>
        <w:rPr>
          <w:rStyle w:val="default"/>
          <w:rFonts w:cs="FrankRuehl"/>
          <w:rtl/>
          <w:lang w:eastAsia="en-US"/>
        </w:rPr>
        <w:t>תחילתן של תקנות אלה שישה חודשים מיום פרסומן (להלן – יום התחילה).</w:t>
      </w:r>
    </w:p>
    <w:p w14:paraId="1027829E" w14:textId="77777777" w:rsidR="00ED2169" w:rsidRDefault="00ED2169">
      <w:pPr>
        <w:pStyle w:val="P00"/>
        <w:spacing w:before="72"/>
        <w:ind w:left="0" w:right="1134"/>
        <w:rPr>
          <w:rStyle w:val="default"/>
          <w:rFonts w:cs="FrankRuehl" w:hint="cs"/>
          <w:rtl/>
          <w:lang w:eastAsia="en-US"/>
        </w:rPr>
      </w:pPr>
      <w:bookmarkStart w:id="11" w:name="Seif11"/>
      <w:bookmarkEnd w:id="11"/>
      <w:r>
        <w:rPr>
          <w:lang w:val="he-IL"/>
        </w:rPr>
        <w:pict w14:anchorId="63A18D4C">
          <v:rect id="_x0000_s1286" style="position:absolute;left:0;text-align:left;margin-left:464.5pt;margin-top:8.05pt;width:75.05pt;height:11.7pt;z-index:251663360" o:allowincell="f" filled="f" stroked="f" strokecolor="lime" strokeweight=".25pt">
            <v:textbox style="mso-next-textbox:#_x0000_s1286" inset="0,0,0,0">
              <w:txbxContent>
                <w:p w14:paraId="16232706" w14:textId="77777777" w:rsidR="00ED2169" w:rsidRDefault="00ED2169">
                  <w:pPr>
                    <w:spacing w:line="160" w:lineRule="exact"/>
                    <w:jc w:val="left"/>
                    <w:rPr>
                      <w:rFonts w:cs="Miriam" w:hint="cs"/>
                      <w:noProof/>
                      <w:szCs w:val="18"/>
                      <w:rtl/>
                      <w:lang w:eastAsia="en-US"/>
                    </w:rPr>
                  </w:pPr>
                  <w:r>
                    <w:rPr>
                      <w:rFonts w:cs="Miriam" w:hint="cs"/>
                      <w:szCs w:val="18"/>
                      <w:rtl/>
                      <w:lang w:eastAsia="en-US"/>
                    </w:rPr>
                    <w:t>הוראת מעבר</w:t>
                  </w:r>
                </w:p>
              </w:txbxContent>
            </v:textbox>
            <w10:anchorlock/>
          </v:rect>
        </w:pict>
      </w:r>
      <w:r>
        <w:rPr>
          <w:rStyle w:val="big-number"/>
          <w:rFonts w:hint="cs"/>
          <w:rtl/>
          <w:lang w:eastAsia="en-US"/>
        </w:rPr>
        <w:t>12</w:t>
      </w:r>
      <w:r>
        <w:rPr>
          <w:rStyle w:val="default"/>
          <w:rFonts w:cs="FrankRuehl"/>
          <w:rtl/>
        </w:rPr>
        <w:t>.</w:t>
      </w:r>
      <w:r>
        <w:rPr>
          <w:rStyle w:val="default"/>
          <w:rFonts w:cs="FrankRuehl"/>
          <w:rtl/>
        </w:rPr>
        <w:tab/>
      </w:r>
      <w:r>
        <w:rPr>
          <w:rStyle w:val="default"/>
          <w:rFonts w:cs="FrankRuehl"/>
          <w:rtl/>
          <w:lang w:eastAsia="en-US"/>
        </w:rPr>
        <w:t>על אף האמור בתקנות אלה, בתקופה שעד תום 3 שנים מיום התחילה לא יחולו הוראות תקנות 3 ו</w:t>
      </w:r>
      <w:r>
        <w:rPr>
          <w:rStyle w:val="default"/>
          <w:rFonts w:cs="FrankRuehl" w:hint="cs"/>
          <w:rtl/>
          <w:lang w:eastAsia="en-US"/>
        </w:rPr>
        <w:t>-</w:t>
      </w:r>
      <w:r>
        <w:rPr>
          <w:rStyle w:val="default"/>
          <w:rFonts w:cs="FrankRuehl"/>
          <w:rtl/>
          <w:lang w:eastAsia="en-US"/>
        </w:rPr>
        <w:t>4 על החזקת עגלי חלב במבנים שהוקמו ערב יום התחילה.</w:t>
      </w:r>
    </w:p>
    <w:p w14:paraId="56CA98DA" w14:textId="77777777" w:rsidR="00ED2169" w:rsidRDefault="00ED2169">
      <w:pPr>
        <w:pStyle w:val="P00"/>
        <w:spacing w:before="72"/>
        <w:ind w:left="0" w:right="1134"/>
        <w:rPr>
          <w:rFonts w:hint="cs"/>
          <w:rtl/>
          <w:lang w:eastAsia="en-US"/>
        </w:rPr>
      </w:pPr>
    </w:p>
    <w:p w14:paraId="3556B88A" w14:textId="77777777" w:rsidR="00ED2169" w:rsidRDefault="00ED2169">
      <w:pPr>
        <w:pStyle w:val="P00"/>
        <w:spacing w:before="72"/>
        <w:ind w:left="0" w:right="1134"/>
        <w:rPr>
          <w:rFonts w:hint="cs"/>
          <w:rtl/>
          <w:lang w:eastAsia="en-US"/>
        </w:rPr>
      </w:pPr>
    </w:p>
    <w:p w14:paraId="5AF25BB3" w14:textId="77777777" w:rsidR="00ED2169" w:rsidRDefault="00ED2169">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י"ד בכסלו התשס"ו (15 בדצמבר 2005)</w:t>
      </w:r>
    </w:p>
    <w:p w14:paraId="1EB4CC81" w14:textId="77777777" w:rsidR="00ED2169" w:rsidRDefault="00ED2169">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ab/>
        <w:t>ישראל כ"ץ</w:t>
      </w:r>
    </w:p>
    <w:p w14:paraId="1916289D" w14:textId="77777777" w:rsidR="00ED2169" w:rsidRDefault="00ED2169">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sz w:val="22"/>
          <w:szCs w:val="22"/>
          <w:rtl/>
          <w:lang w:eastAsia="en-US"/>
        </w:rPr>
      </w:pPr>
      <w:r>
        <w:rPr>
          <w:rFonts w:hint="cs"/>
          <w:sz w:val="22"/>
          <w:szCs w:val="22"/>
          <w:rtl/>
          <w:lang w:eastAsia="en-US"/>
        </w:rPr>
        <w:tab/>
        <w:t>שר החקלאות ופיתוח הכפר</w:t>
      </w:r>
    </w:p>
    <w:p w14:paraId="0220C7E9" w14:textId="77777777" w:rsidR="00ED2169" w:rsidRDefault="00ED2169">
      <w:pPr>
        <w:pStyle w:val="P00"/>
        <w:spacing w:before="72"/>
        <w:ind w:left="0" w:right="1134"/>
        <w:rPr>
          <w:rStyle w:val="default"/>
          <w:rFonts w:cs="FrankRuehl" w:hint="cs"/>
          <w:rtl/>
          <w:lang w:eastAsia="en-US"/>
        </w:rPr>
      </w:pPr>
    </w:p>
    <w:sectPr w:rsidR="00ED2169">
      <w:headerReference w:type="even" r:id="rId6"/>
      <w:headerReference w:type="default" r:id="rId7"/>
      <w:footerReference w:type="even" r:id="rId8"/>
      <w:footerReference w:type="default" r:id="rId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827EA" w14:textId="77777777" w:rsidR="009E7CD6" w:rsidRDefault="009E7CD6">
      <w:r>
        <w:separator/>
      </w:r>
    </w:p>
  </w:endnote>
  <w:endnote w:type="continuationSeparator" w:id="0">
    <w:p w14:paraId="790E6AC2" w14:textId="77777777" w:rsidR="009E7CD6" w:rsidRDefault="009E7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78D80" w14:textId="77777777" w:rsidR="00ED2169" w:rsidRDefault="00ED2169">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633C5618" w14:textId="77777777" w:rsidR="00ED2169" w:rsidRDefault="00ED2169">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1CBFB475" w14:textId="77777777" w:rsidR="00ED2169" w:rsidRDefault="00ED2169">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color w:val="000000"/>
        <w:sz w:val="14"/>
        <w:szCs w:val="14"/>
        <w:lang w:eastAsia="en-US"/>
      </w:rPr>
      <w:t>Z:\00000000-law\yael\06-02-01\999_566.doc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E4277" w14:textId="77777777" w:rsidR="00ED2169" w:rsidRDefault="00ED2169">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885DEF">
      <w:rPr>
        <w:noProof/>
        <w:sz w:val="24"/>
        <w:szCs w:val="24"/>
        <w:rtl/>
        <w:lang w:eastAsia="en-US"/>
      </w:rPr>
      <w:t>2</w:t>
    </w:r>
    <w:r>
      <w:rPr>
        <w:rFonts w:hAnsi="FrankRuehl"/>
        <w:sz w:val="24"/>
        <w:szCs w:val="24"/>
        <w:rtl/>
      </w:rPr>
      <w:fldChar w:fldCharType="end"/>
    </w:r>
  </w:p>
  <w:p w14:paraId="0D38B0F1" w14:textId="77777777" w:rsidR="00ED2169" w:rsidRDefault="00ED2169">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52E8C718" w14:textId="77777777" w:rsidR="00ED2169" w:rsidRDefault="00ED2169">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color w:val="000000"/>
        <w:sz w:val="14"/>
        <w:szCs w:val="14"/>
        <w:lang w:eastAsia="en-US"/>
      </w:rPr>
      <w:t>Z:\00000000-law\yael\06-02-01\999_566.doc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6868F" w14:textId="77777777" w:rsidR="009E7CD6" w:rsidRDefault="009E7CD6">
      <w:r>
        <w:separator/>
      </w:r>
    </w:p>
  </w:footnote>
  <w:footnote w:type="continuationSeparator" w:id="0">
    <w:p w14:paraId="157A62AA" w14:textId="77777777" w:rsidR="009E7CD6" w:rsidRDefault="009E7CD6">
      <w:r>
        <w:continuationSeparator/>
      </w:r>
    </w:p>
  </w:footnote>
  <w:footnote w:id="1">
    <w:p w14:paraId="4370D929" w14:textId="77777777" w:rsidR="00ED2169" w:rsidRDefault="00ED216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Pr>
            <w:rStyle w:val="Hyperlink"/>
            <w:rFonts w:hint="cs"/>
            <w:rtl/>
            <w:lang w:eastAsia="en-US"/>
          </w:rPr>
          <w:t xml:space="preserve">ק"ת </w:t>
        </w:r>
        <w:r>
          <w:rPr>
            <w:rStyle w:val="Hyperlink"/>
            <w:rFonts w:hint="cs"/>
            <w:rtl/>
            <w:lang w:eastAsia="en-US"/>
          </w:rPr>
          <w:t>ת</w:t>
        </w:r>
        <w:r>
          <w:rPr>
            <w:rStyle w:val="Hyperlink"/>
            <w:rFonts w:hint="cs"/>
            <w:rtl/>
            <w:lang w:eastAsia="en-US"/>
          </w:rPr>
          <w:t>שס"ו מס' 6457</w:t>
        </w:r>
      </w:hyperlink>
      <w:r>
        <w:rPr>
          <w:rFonts w:hint="cs"/>
          <w:rtl/>
          <w:lang w:eastAsia="en-US"/>
        </w:rPr>
        <w:t xml:space="preserve"> מיום 30.1.2006 עמ' 416.</w:t>
      </w:r>
    </w:p>
    <w:p w14:paraId="5B47DB4D" w14:textId="77777777" w:rsidR="00ED2169" w:rsidRDefault="00ED2169">
      <w:pPr>
        <w:pStyle w:val="footnote"/>
        <w:tabs>
          <w:tab w:val="left" w:pos="624"/>
          <w:tab w:val="left" w:pos="1021"/>
          <w:tab w:val="left" w:pos="1474"/>
          <w:tab w:val="left" w:pos="1928"/>
          <w:tab w:val="left" w:pos="2381"/>
          <w:tab w:val="left" w:pos="2835"/>
          <w:tab w:val="right" w:leader="dot" w:pos="6259"/>
        </w:tabs>
        <w:bidi w:val="0"/>
        <w:spacing w:before="72"/>
        <w:ind w:left="0" w:right="1134"/>
        <w:rPr>
          <w:rFonts w:hint="cs"/>
          <w:sz w:val="20"/>
          <w:rtl/>
          <w:lang w:eastAsia="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2B32B" w14:textId="77777777" w:rsidR="00ED2169" w:rsidRDefault="00ED2169">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31A07D3F" w14:textId="77777777" w:rsidR="00ED2169" w:rsidRDefault="00ED2169">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74F1A0D7" w14:textId="77777777" w:rsidR="00ED2169" w:rsidRDefault="00ED2169">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0BF9E" w14:textId="77777777" w:rsidR="00ED2169" w:rsidRDefault="00ED2169">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 צער בעלי חיים (הגנה על בעלי חיים) (החזקה של עגלי חלב)</w:t>
    </w:r>
    <w:r>
      <w:rPr>
        <w:color w:val="000000"/>
        <w:sz w:val="28"/>
        <w:szCs w:val="28"/>
        <w:rtl/>
        <w:lang w:eastAsia="en-US"/>
      </w:rPr>
      <w:t>, תשס"</w:t>
    </w:r>
    <w:r>
      <w:rPr>
        <w:rFonts w:hint="cs"/>
        <w:color w:val="000000"/>
        <w:sz w:val="28"/>
        <w:szCs w:val="28"/>
        <w:rtl/>
        <w:lang w:eastAsia="en-US"/>
      </w:rPr>
      <w:t>ו</w:t>
    </w:r>
    <w:r>
      <w:rPr>
        <w:color w:val="000000"/>
        <w:sz w:val="28"/>
        <w:szCs w:val="28"/>
        <w:rtl/>
        <w:lang w:eastAsia="en-US"/>
      </w:rPr>
      <w:t>-200</w:t>
    </w:r>
    <w:r>
      <w:rPr>
        <w:rFonts w:hint="cs"/>
        <w:color w:val="000000"/>
        <w:sz w:val="28"/>
        <w:szCs w:val="28"/>
        <w:rtl/>
        <w:lang w:eastAsia="en-US"/>
      </w:rPr>
      <w:t>6</w:t>
    </w:r>
  </w:p>
  <w:p w14:paraId="0E83DAF5" w14:textId="77777777" w:rsidR="00ED2169" w:rsidRDefault="00ED2169">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73739236" w14:textId="77777777" w:rsidR="00ED2169" w:rsidRDefault="00ED2169">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43A8"/>
    <w:rsid w:val="00487F47"/>
    <w:rsid w:val="00885DEF"/>
    <w:rsid w:val="009E7CD6"/>
    <w:rsid w:val="00B143A8"/>
    <w:rsid w:val="00ED2169"/>
    <w:rsid w:val="00FF0BF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A29BACB"/>
  <w15:chartTrackingRefBased/>
  <w15:docId w15:val="{7F190EB7-B5EA-4103-94E2-0FF12CDA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45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5333</CharactersWithSpaces>
  <SharedDoc>false</SharedDoc>
  <HLinks>
    <vt:vector size="78" baseType="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7995403</vt:i4>
      </vt:variant>
      <vt:variant>
        <vt:i4>0</vt:i4>
      </vt:variant>
      <vt:variant>
        <vt:i4>0</vt:i4>
      </vt:variant>
      <vt:variant>
        <vt:i4>5</vt:i4>
      </vt:variant>
      <vt:variant>
        <vt:lpwstr>http://www.nevo.co.il/Law_word/law06/tak-6457.pdf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חקלאות</vt:lpwstr>
  </property>
  <property fmtid="{D5CDD505-2E9C-101B-9397-08002B2CF9AE}" pid="4" name="LAWNAME">
    <vt:lpwstr>תקנות צער בעלי חיים (הגנה על בעלי חיים) (החזקה של עגלי חלב), תשס"ו-2006</vt:lpwstr>
  </property>
  <property fmtid="{D5CDD505-2E9C-101B-9397-08002B2CF9AE}" pid="5" name="LAWNUMBER">
    <vt:lpwstr>0566</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http://www.nevo.co.il/Law_word/law06/tak-6457.pdf;רשומות - תקנות כלליות#פורסם ק"ת תשס"ו מס' 6457 #מיום 30.1.2006 #עמ' 416</vt:lpwstr>
  </property>
  <property fmtid="{D5CDD505-2E9C-101B-9397-08002B2CF9AE}" pid="22" name="NOSE11">
    <vt:lpwstr>חקלאות טבע וסביבה</vt:lpwstr>
  </property>
  <property fmtid="{D5CDD505-2E9C-101B-9397-08002B2CF9AE}" pid="23" name="NOSE21">
    <vt:lpwstr>בע"ח</vt:lpwstr>
  </property>
  <property fmtid="{D5CDD505-2E9C-101B-9397-08002B2CF9AE}" pid="24" name="NOSE31">
    <vt:lpwstr>צער בע"ח</vt:lpwstr>
  </property>
  <property fmtid="{D5CDD505-2E9C-101B-9397-08002B2CF9AE}" pid="25" name="NOSE41">
    <vt:lpwstr>הגנה על בע"ח</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צער בעלי חיים (הגנה על בעלי חיים)</vt:lpwstr>
  </property>
  <property fmtid="{D5CDD505-2E9C-101B-9397-08002B2CF9AE}" pid="63" name="MEKOR_SAIF1">
    <vt:lpwstr>19X1X</vt:lpwstr>
  </property>
</Properties>
</file>