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BE4" w:rsidRDefault="00B70C58" w:rsidP="00C32FD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4E7F5B">
        <w:rPr>
          <w:rFonts w:cs="FrankRuehl" w:hint="cs"/>
          <w:sz w:val="32"/>
          <w:rtl/>
        </w:rPr>
        <w:t xml:space="preserve"> קידום התחרות בענף המזון </w:t>
      </w:r>
      <w:r>
        <w:rPr>
          <w:rFonts w:cs="FrankRuehl" w:hint="cs"/>
          <w:sz w:val="32"/>
          <w:rtl/>
        </w:rPr>
        <w:t>(</w:t>
      </w:r>
      <w:r w:rsidR="00C32FD2">
        <w:rPr>
          <w:rFonts w:cs="FrankRuehl" w:hint="cs"/>
          <w:sz w:val="32"/>
          <w:rtl/>
        </w:rPr>
        <w:t xml:space="preserve">הפחתה של סכום העיצום הכספי בשל </w:t>
      </w:r>
      <w:r w:rsidR="00C32FD2">
        <w:rPr>
          <w:rFonts w:cs="FrankRuehl"/>
          <w:sz w:val="32"/>
          <w:rtl/>
        </w:rPr>
        <w:br/>
      </w:r>
      <w:r w:rsidR="00C32FD2">
        <w:rPr>
          <w:rFonts w:cs="FrankRuehl" w:hint="cs"/>
          <w:sz w:val="32"/>
          <w:rtl/>
        </w:rPr>
        <w:t xml:space="preserve">אי-הצגת </w:t>
      </w:r>
      <w:r w:rsidR="00D24761">
        <w:rPr>
          <w:rFonts w:cs="FrankRuehl" w:hint="cs"/>
          <w:sz w:val="32"/>
          <w:rtl/>
        </w:rPr>
        <w:t>שקיפות מחירים</w:t>
      </w:r>
      <w:r>
        <w:rPr>
          <w:rFonts w:cs="FrankRuehl" w:hint="cs"/>
          <w:sz w:val="32"/>
          <w:rtl/>
        </w:rPr>
        <w:t>)</w:t>
      </w:r>
      <w:r w:rsidR="002728A9">
        <w:rPr>
          <w:rFonts w:cs="FrankRuehl" w:hint="cs"/>
          <w:sz w:val="32"/>
          <w:rtl/>
        </w:rPr>
        <w:t>, תשע"</w:t>
      </w:r>
      <w:r w:rsidR="00C32FD2">
        <w:rPr>
          <w:rFonts w:cs="FrankRuehl" w:hint="cs"/>
          <w:sz w:val="32"/>
          <w:rtl/>
        </w:rPr>
        <w:t>ו-2016</w:t>
      </w:r>
    </w:p>
    <w:p w:rsidR="00C32FD2" w:rsidRPr="00C32FD2" w:rsidRDefault="00C32FD2" w:rsidP="00C32FD2">
      <w:pPr>
        <w:spacing w:line="320" w:lineRule="auto"/>
        <w:jc w:val="left"/>
        <w:rPr>
          <w:rFonts w:cs="FrankRuehl"/>
          <w:szCs w:val="26"/>
          <w:rtl/>
        </w:rPr>
      </w:pPr>
    </w:p>
    <w:p w:rsidR="00C32FD2" w:rsidRDefault="00C32FD2" w:rsidP="00C32FD2">
      <w:pPr>
        <w:spacing w:line="320" w:lineRule="auto"/>
        <w:jc w:val="left"/>
        <w:rPr>
          <w:rtl/>
        </w:rPr>
      </w:pPr>
    </w:p>
    <w:p w:rsidR="00C32FD2" w:rsidRDefault="00C32FD2" w:rsidP="00C32FD2">
      <w:pPr>
        <w:spacing w:line="320" w:lineRule="auto"/>
        <w:jc w:val="left"/>
        <w:rPr>
          <w:rFonts w:cs="Miriam"/>
          <w:szCs w:val="22"/>
          <w:rtl/>
        </w:rPr>
      </w:pPr>
      <w:r w:rsidRPr="00C32FD2">
        <w:rPr>
          <w:rFonts w:cs="Miriam"/>
          <w:szCs w:val="22"/>
          <w:rtl/>
        </w:rPr>
        <w:t>משפט פרטי וכלכלה</w:t>
      </w:r>
      <w:r w:rsidRPr="00C32FD2">
        <w:rPr>
          <w:rFonts w:cs="FrankRuehl"/>
          <w:szCs w:val="26"/>
          <w:rtl/>
        </w:rPr>
        <w:t xml:space="preserve"> – מסחר  – הגנת הצרכן</w:t>
      </w:r>
    </w:p>
    <w:p w:rsidR="00C32FD2" w:rsidRPr="00C32FD2" w:rsidRDefault="00C32FD2" w:rsidP="00C32FD2">
      <w:pPr>
        <w:spacing w:line="320" w:lineRule="auto"/>
        <w:jc w:val="left"/>
        <w:rPr>
          <w:rFonts w:cs="Miriam" w:hint="cs"/>
          <w:szCs w:val="22"/>
          <w:rtl/>
        </w:rPr>
      </w:pPr>
      <w:r w:rsidRPr="00C32FD2">
        <w:rPr>
          <w:rFonts w:cs="Miriam"/>
          <w:szCs w:val="22"/>
          <w:rtl/>
        </w:rPr>
        <w:t>משפט פרטי וכלכלה</w:t>
      </w:r>
      <w:r w:rsidRPr="00C32FD2">
        <w:rPr>
          <w:rFonts w:cs="FrankRuehl"/>
          <w:szCs w:val="26"/>
          <w:rtl/>
        </w:rPr>
        <w:t xml:space="preserve"> – כספים – עיצום כספי</w:t>
      </w:r>
    </w:p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6432" w:rsidRPr="00A26432" w:rsidTr="00A264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הפחתת סכומי העיצום הכספי</w:t>
            </w:r>
          </w:p>
        </w:tc>
        <w:tc>
          <w:tcPr>
            <w:tcW w:w="567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חתת סכומי העיצום הכספי" w:history="1">
              <w:r w:rsidRPr="00A264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6432" w:rsidRPr="00A26432" w:rsidTr="00A264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הפחתה בשל כמה נסיבות</w:t>
            </w:r>
          </w:p>
        </w:tc>
        <w:tc>
          <w:tcPr>
            <w:tcW w:w="567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חתה בשל כמה נסיבות" w:history="1">
              <w:r w:rsidRPr="00A264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6432" w:rsidRPr="00A26432" w:rsidRDefault="00A26432" w:rsidP="00A264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23BE4" w:rsidRDefault="00323BE4">
      <w:pPr>
        <w:pStyle w:val="big-header"/>
        <w:ind w:left="0" w:right="1134"/>
        <w:rPr>
          <w:rFonts w:cs="FrankRuehl"/>
          <w:sz w:val="32"/>
          <w:rtl/>
        </w:rPr>
      </w:pPr>
    </w:p>
    <w:p w:rsidR="00323BE4" w:rsidRDefault="00323BE4" w:rsidP="00C32FD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B70C58">
        <w:rPr>
          <w:rFonts w:cs="FrankRuehl" w:hint="cs"/>
          <w:sz w:val="32"/>
          <w:rtl/>
        </w:rPr>
        <w:lastRenderedPageBreak/>
        <w:t>תקנות קידום התחרות בענף המזון (</w:t>
      </w:r>
      <w:r w:rsidR="00C32FD2">
        <w:rPr>
          <w:rFonts w:cs="FrankRuehl" w:hint="cs"/>
          <w:sz w:val="32"/>
          <w:rtl/>
        </w:rPr>
        <w:t xml:space="preserve">הפחתה של סכום העיצום הכספי בשל </w:t>
      </w:r>
      <w:r w:rsidR="00C32FD2">
        <w:rPr>
          <w:rFonts w:cs="FrankRuehl"/>
          <w:sz w:val="32"/>
          <w:rtl/>
        </w:rPr>
        <w:br/>
      </w:r>
      <w:r w:rsidR="00C32FD2">
        <w:rPr>
          <w:rFonts w:cs="FrankRuehl" w:hint="cs"/>
          <w:sz w:val="32"/>
          <w:rtl/>
        </w:rPr>
        <w:t>אי-הצגת שקיפות מחירים), תשע"ו-2016</w:t>
      </w:r>
      <w:r>
        <w:rPr>
          <w:rStyle w:val="default"/>
          <w:rtl/>
        </w:rPr>
        <w:footnoteReference w:customMarkFollows="1" w:id="1"/>
        <w:t>*</w:t>
      </w:r>
    </w:p>
    <w:p w:rsidR="00323BE4" w:rsidRDefault="00B70C58" w:rsidP="001028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</w:t>
      </w:r>
      <w:r w:rsidR="001028F9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D24761">
        <w:rPr>
          <w:rStyle w:val="default"/>
          <w:rFonts w:cs="FrankRuehl" w:hint="cs"/>
          <w:rtl/>
        </w:rPr>
        <w:t>3</w:t>
      </w:r>
      <w:r w:rsidR="001028F9">
        <w:rPr>
          <w:rStyle w:val="default"/>
          <w:rFonts w:cs="FrankRuehl" w:hint="cs"/>
          <w:rtl/>
        </w:rPr>
        <w:t>8(ב)</w:t>
      </w:r>
      <w:r>
        <w:rPr>
          <w:rStyle w:val="default"/>
          <w:rFonts w:cs="FrankRuehl" w:hint="cs"/>
          <w:rtl/>
        </w:rPr>
        <w:t xml:space="preserve"> לחוק קידום התחרות בענף המזון, התשע"ד-2014</w:t>
      </w:r>
      <w:r w:rsidR="001028F9">
        <w:rPr>
          <w:rStyle w:val="default"/>
          <w:rFonts w:cs="FrankRuehl" w:hint="cs"/>
          <w:rtl/>
        </w:rPr>
        <w:t xml:space="preserve"> (להלן </w:t>
      </w:r>
      <w:r w:rsidR="001028F9">
        <w:rPr>
          <w:rStyle w:val="default"/>
          <w:rFonts w:cs="FrankRuehl"/>
          <w:rtl/>
        </w:rPr>
        <w:t>–</w:t>
      </w:r>
      <w:r w:rsidR="001028F9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</w:t>
      </w:r>
      <w:r w:rsidR="001028F9">
        <w:rPr>
          <w:rStyle w:val="default"/>
          <w:rFonts w:cs="FrankRuehl" w:hint="cs"/>
          <w:rtl/>
        </w:rPr>
        <w:t>בהסכמת שרת המשפטים ו</w:t>
      </w:r>
      <w:r w:rsidR="00D24761">
        <w:rPr>
          <w:rStyle w:val="default"/>
          <w:rFonts w:cs="FrankRuehl" w:hint="cs"/>
          <w:rtl/>
        </w:rPr>
        <w:t>באישור</w:t>
      </w:r>
      <w:r w:rsidR="001028F9">
        <w:rPr>
          <w:rStyle w:val="default"/>
          <w:rFonts w:cs="FrankRuehl" w:hint="cs"/>
          <w:rtl/>
        </w:rPr>
        <w:t xml:space="preserve"> ועדת הכלכלה של הכנסת</w:t>
      </w:r>
      <w:r w:rsidR="00D2476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אני מתקין תקנות אלה:</w:t>
      </w:r>
    </w:p>
    <w:p w:rsidR="00323BE4" w:rsidRDefault="00323BE4">
      <w:pPr>
        <w:ind w:right="1134"/>
        <w:rPr>
          <w:vanish/>
          <w:sz w:val="20"/>
          <w:szCs w:val="20"/>
          <w:rtl/>
        </w:rPr>
      </w:pPr>
      <w:bookmarkStart w:id="0" w:name="Seif1"/>
      <w:bookmarkEnd w:id="0"/>
    </w:p>
    <w:p w:rsidR="00323BE4" w:rsidRDefault="00323BE4" w:rsidP="001028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35pt;margin-top:7.1pt;width:1in;height:22.9pt;z-index:251657216" filled="f" stroked="f">
            <v:textbox style="mso-next-textbox:#_x0000_s1026" inset="1mm,0,1mm,0">
              <w:txbxContent>
                <w:p w:rsidR="00DB3904" w:rsidRDefault="001028F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הפחתת סכומי העיצום הכספי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/>
          <w:sz w:val="32"/>
          <w:szCs w:val="32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028F9">
        <w:rPr>
          <w:rStyle w:val="default"/>
          <w:rFonts w:cs="FrankRuehl" w:hint="cs"/>
          <w:rtl/>
        </w:rPr>
        <w:t>הממונה רשאי להפחית למפר את סכום העיצום הכספי, בשיעורים שלהלן, אם התקיימה אחת או יותר מנסיבות אלה:</w:t>
      </w:r>
    </w:p>
    <w:p w:rsidR="001028F9" w:rsidRDefault="001028F9" w:rsidP="001028F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המפר לא הפר כל הוראה מהוראות פרק ג' לחוק בחמש השנים שקדמו להפרה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20% או לא הפר את אותה הוראה בשלוש השנים שקדמו להפרה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10%;</w:t>
      </w:r>
    </w:p>
    <w:p w:rsidR="001028F9" w:rsidRDefault="001028F9" w:rsidP="001028F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611D2D">
        <w:rPr>
          <w:rStyle w:val="default"/>
          <w:rFonts w:cs="FrankRuehl" w:hint="cs"/>
          <w:rtl/>
        </w:rPr>
        <w:t xml:space="preserve">המפר הפסיק את ההפרה מיוזמתו, דיווח עליה לממונה ונקט פעולות לתיקון הליקויים ולמניעת הישנות ההפרה להנחת דעתו של הממונה </w:t>
      </w:r>
      <w:r w:rsidR="00611D2D">
        <w:rPr>
          <w:rStyle w:val="default"/>
          <w:rFonts w:cs="FrankRuehl"/>
          <w:rtl/>
        </w:rPr>
        <w:t>–</w:t>
      </w:r>
      <w:r w:rsidR="00611D2D">
        <w:rPr>
          <w:rStyle w:val="default"/>
          <w:rFonts w:cs="FrankRuehl" w:hint="cs"/>
          <w:rtl/>
        </w:rPr>
        <w:t xml:space="preserve"> 50%;</w:t>
      </w:r>
    </w:p>
    <w:p w:rsidR="00611D2D" w:rsidRDefault="00611D2D" w:rsidP="001028F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למפר מערכת נהלים פנימית, שנועדה לאתר ולמנוע ביצוע של ההפרה, וההפרה מעידה על כשל נקודתי ולא על כשל מערכתי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10%.</w:t>
      </w:r>
    </w:p>
    <w:p w:rsidR="00323BE4" w:rsidRDefault="00323BE4" w:rsidP="00611D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shape id="_x0000_s1027" type="#_x0000_t202" style="position:absolute;left:0;text-align:left;margin-left:470.35pt;margin-top:7.1pt;width:1in;height:21pt;z-index:251658240" filled="f" stroked="f">
            <v:textbox inset="1mm,0,1mm,0">
              <w:txbxContent>
                <w:p w:rsidR="00DB3904" w:rsidRPr="005D60B3" w:rsidRDefault="00611D2D" w:rsidP="005D60B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הפחתה בשל כמה נסיבות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11D2D">
        <w:rPr>
          <w:rStyle w:val="default"/>
          <w:rFonts w:cs="FrankRuehl" w:hint="cs"/>
          <w:rtl/>
        </w:rPr>
        <w:t>התקיימו לגבי מפר כמה נסיבות כאמור בתקנה 1, רשאי הממונה להפחית למפר מסכום העיצום הכספי את השיעורים המנויים לצד אותן נסיבות במצטבר, ובלבד ששיעור ההפחתה לא יעלה על 50% מסכום העיצום הכספי הקבוע בשל אותה הפרה.</w:t>
      </w:r>
    </w:p>
    <w:p w:rsidR="00C32FD2" w:rsidRDefault="00C32F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32FD2" w:rsidRDefault="00C32F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3BE4" w:rsidRDefault="00611D2D" w:rsidP="00611D2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ט' באדר א' התשע"ו (18 בפברואר 2016</w:t>
      </w:r>
      <w:r w:rsidR="00E165FE">
        <w:rPr>
          <w:rStyle w:val="default"/>
          <w:rFonts w:cs="FrankRuehl" w:hint="cs"/>
          <w:rtl/>
        </w:rPr>
        <w:t>)</w:t>
      </w:r>
      <w:r w:rsidR="00323BE4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</w:p>
    <w:p w:rsidR="00323BE4" w:rsidRDefault="00323BE4" w:rsidP="00E165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611D2D">
        <w:rPr>
          <w:rStyle w:val="default"/>
          <w:rFonts w:cs="FrankRuehl" w:hint="cs"/>
          <w:sz w:val="22"/>
          <w:szCs w:val="22"/>
          <w:rtl/>
        </w:rPr>
        <w:t>ראש הממשלה ו</w:t>
      </w:r>
      <w:r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587DF2">
        <w:rPr>
          <w:rStyle w:val="default"/>
          <w:rFonts w:cs="FrankRuehl" w:hint="cs"/>
          <w:sz w:val="22"/>
          <w:szCs w:val="22"/>
          <w:rtl/>
        </w:rPr>
        <w:t>הכלכלה</w:t>
      </w:r>
    </w:p>
    <w:p w:rsidR="00087C66" w:rsidRDefault="00087C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61653" w:rsidRDefault="000616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6432" w:rsidRDefault="00A264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6432" w:rsidRDefault="00A264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26432" w:rsidRDefault="00A26432" w:rsidP="00A264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61653" w:rsidRPr="00A26432" w:rsidRDefault="00061653" w:rsidP="00A264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61653" w:rsidRPr="00A26432">
      <w:headerReference w:type="default" r:id="rId7"/>
      <w:footerReference w:type="default" r:id="rId8"/>
      <w:pgSz w:w="11906" w:h="16838"/>
      <w:pgMar w:top="1200" w:right="2267" w:bottom="400" w:left="567" w:header="709" w:footer="709" w:gutter="0"/>
      <w:cols w:space="709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4FA" w:rsidRDefault="005874FA">
      <w:r>
        <w:separator/>
      </w:r>
    </w:p>
  </w:endnote>
  <w:endnote w:type="continuationSeparator" w:id="0">
    <w:p w:rsidR="005874FA" w:rsidRDefault="0058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904" w:rsidRDefault="00DB390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64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B3904" w:rsidRDefault="00DB390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:rsidR="00DB3904" w:rsidRDefault="00DB390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noProof/>
        <w:color w:val="000000"/>
        <w:sz w:val="14"/>
        <w:szCs w:val="14"/>
      </w:rPr>
      <w:t>Z:\000-law\yael\2014\2014-09-07\Laws For Table Run\Laws For Table Run\501_023.doc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4FA" w:rsidRDefault="005874F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874FA" w:rsidRDefault="005874FA">
      <w:r>
        <w:separator/>
      </w:r>
    </w:p>
  </w:footnote>
  <w:footnote w:id="1">
    <w:p w:rsidR="00961253" w:rsidRDefault="00DB3904" w:rsidP="009612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 xml:space="preserve">ורסמו </w:t>
      </w:r>
      <w:hyperlink r:id="rId1" w:history="1">
        <w:r w:rsidRPr="00961253">
          <w:rPr>
            <w:rStyle w:val="Hyperlink"/>
            <w:rFonts w:cs="FrankRuehl" w:hint="cs"/>
            <w:rtl/>
          </w:rPr>
          <w:t>ק"ת תשע"</w:t>
        </w:r>
        <w:r w:rsidR="00C32FD2" w:rsidRPr="00961253">
          <w:rPr>
            <w:rStyle w:val="Hyperlink"/>
            <w:rFonts w:cs="FrankRuehl" w:hint="cs"/>
            <w:rtl/>
          </w:rPr>
          <w:t>ו</w:t>
        </w:r>
        <w:r w:rsidRPr="00961253">
          <w:rPr>
            <w:rStyle w:val="Hyperlink"/>
            <w:rFonts w:cs="FrankRuehl" w:hint="cs"/>
            <w:rtl/>
          </w:rPr>
          <w:t xml:space="preserve"> מס' </w:t>
        </w:r>
        <w:r w:rsidR="00C32FD2" w:rsidRPr="00961253">
          <w:rPr>
            <w:rStyle w:val="Hyperlink"/>
            <w:rFonts w:cs="FrankRuehl" w:hint="cs"/>
            <w:rtl/>
          </w:rPr>
          <w:t>7632</w:t>
        </w:r>
      </w:hyperlink>
      <w:r>
        <w:rPr>
          <w:rFonts w:cs="FrankRuehl" w:hint="cs"/>
          <w:rtl/>
        </w:rPr>
        <w:t xml:space="preserve"> מיום </w:t>
      </w:r>
      <w:r w:rsidR="00C32FD2">
        <w:rPr>
          <w:rFonts w:cs="FrankRuehl" w:hint="cs"/>
          <w:rtl/>
        </w:rPr>
        <w:t>17.3.2016</w:t>
      </w:r>
      <w:r>
        <w:rPr>
          <w:rFonts w:cs="FrankRuehl" w:hint="cs"/>
          <w:rtl/>
        </w:rPr>
        <w:t xml:space="preserve"> עמ' </w:t>
      </w:r>
      <w:r w:rsidR="00C32FD2">
        <w:rPr>
          <w:rFonts w:cs="FrankRuehl" w:hint="cs"/>
          <w:rtl/>
        </w:rPr>
        <w:t>850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904" w:rsidRDefault="00DB3904" w:rsidP="00C32FD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קידום התחרות בענף המזון (</w:t>
    </w:r>
    <w:r w:rsidR="00C32FD2">
      <w:rPr>
        <w:rFonts w:hAnsi="FrankRuehl" w:cs="FrankRuehl" w:hint="cs"/>
        <w:color w:val="000000"/>
        <w:sz w:val="28"/>
        <w:szCs w:val="28"/>
        <w:rtl/>
      </w:rPr>
      <w:t>הפחתה של סכום העיצום הכספי בשל אי-הצגת שקיפות מחירים), תשע"ו-2016</w:t>
    </w:r>
  </w:p>
  <w:p w:rsidR="00DB3904" w:rsidRDefault="00DB39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 w:hint="cs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נוסח מלא ומעודכן</w:t>
    </w:r>
  </w:p>
  <w:p w:rsidR="00DB3904" w:rsidRDefault="00DB390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F6E"/>
    <w:rsid w:val="0001633F"/>
    <w:rsid w:val="00035FA6"/>
    <w:rsid w:val="00047857"/>
    <w:rsid w:val="00061653"/>
    <w:rsid w:val="00087C66"/>
    <w:rsid w:val="00092D59"/>
    <w:rsid w:val="000A291A"/>
    <w:rsid w:val="000A2B5D"/>
    <w:rsid w:val="000A3C35"/>
    <w:rsid w:val="000B56D9"/>
    <w:rsid w:val="000D60AC"/>
    <w:rsid w:val="001028F9"/>
    <w:rsid w:val="00120FD2"/>
    <w:rsid w:val="00132CF0"/>
    <w:rsid w:val="001612EB"/>
    <w:rsid w:val="00186B34"/>
    <w:rsid w:val="00187CAE"/>
    <w:rsid w:val="00195FC2"/>
    <w:rsid w:val="001C0F3A"/>
    <w:rsid w:val="001E273E"/>
    <w:rsid w:val="001F1533"/>
    <w:rsid w:val="001F38B6"/>
    <w:rsid w:val="0021742E"/>
    <w:rsid w:val="00226691"/>
    <w:rsid w:val="00260939"/>
    <w:rsid w:val="0026336A"/>
    <w:rsid w:val="002728A9"/>
    <w:rsid w:val="002A7ED4"/>
    <w:rsid w:val="002D26C4"/>
    <w:rsid w:val="002F1733"/>
    <w:rsid w:val="002F7E6A"/>
    <w:rsid w:val="00301A97"/>
    <w:rsid w:val="00323334"/>
    <w:rsid w:val="00323BE4"/>
    <w:rsid w:val="003B1ECE"/>
    <w:rsid w:val="003B5A10"/>
    <w:rsid w:val="003D775B"/>
    <w:rsid w:val="003E65EF"/>
    <w:rsid w:val="00404A12"/>
    <w:rsid w:val="00421017"/>
    <w:rsid w:val="00481FAA"/>
    <w:rsid w:val="004A4787"/>
    <w:rsid w:val="004D24BD"/>
    <w:rsid w:val="004D7AD4"/>
    <w:rsid w:val="004E7F5B"/>
    <w:rsid w:val="00512B5F"/>
    <w:rsid w:val="00531087"/>
    <w:rsid w:val="00534DEC"/>
    <w:rsid w:val="00563ECD"/>
    <w:rsid w:val="005726FD"/>
    <w:rsid w:val="00573628"/>
    <w:rsid w:val="005874FA"/>
    <w:rsid w:val="00587DF2"/>
    <w:rsid w:val="005B0A76"/>
    <w:rsid w:val="005B3859"/>
    <w:rsid w:val="005D60B3"/>
    <w:rsid w:val="005E37C4"/>
    <w:rsid w:val="005E52A5"/>
    <w:rsid w:val="005E76A5"/>
    <w:rsid w:val="00601A96"/>
    <w:rsid w:val="00611D2D"/>
    <w:rsid w:val="00627DF2"/>
    <w:rsid w:val="00654B4C"/>
    <w:rsid w:val="0066160E"/>
    <w:rsid w:val="00662FA6"/>
    <w:rsid w:val="006A60FC"/>
    <w:rsid w:val="006E7916"/>
    <w:rsid w:val="00705F53"/>
    <w:rsid w:val="0072087F"/>
    <w:rsid w:val="00724C23"/>
    <w:rsid w:val="00734C63"/>
    <w:rsid w:val="00771266"/>
    <w:rsid w:val="00802300"/>
    <w:rsid w:val="00805BA4"/>
    <w:rsid w:val="00827FBE"/>
    <w:rsid w:val="0083549B"/>
    <w:rsid w:val="00836F6E"/>
    <w:rsid w:val="00837C4E"/>
    <w:rsid w:val="008417EE"/>
    <w:rsid w:val="00847596"/>
    <w:rsid w:val="008C642A"/>
    <w:rsid w:val="008E75E8"/>
    <w:rsid w:val="008E7604"/>
    <w:rsid w:val="008F7040"/>
    <w:rsid w:val="008F7127"/>
    <w:rsid w:val="0095457F"/>
    <w:rsid w:val="00961253"/>
    <w:rsid w:val="00964FC5"/>
    <w:rsid w:val="009701F7"/>
    <w:rsid w:val="00987EA3"/>
    <w:rsid w:val="009B39EF"/>
    <w:rsid w:val="009C70E9"/>
    <w:rsid w:val="009D419B"/>
    <w:rsid w:val="009F4161"/>
    <w:rsid w:val="00A07D3B"/>
    <w:rsid w:val="00A26432"/>
    <w:rsid w:val="00A475E3"/>
    <w:rsid w:val="00A530C3"/>
    <w:rsid w:val="00A84C21"/>
    <w:rsid w:val="00A92A17"/>
    <w:rsid w:val="00AA0963"/>
    <w:rsid w:val="00AA3FFF"/>
    <w:rsid w:val="00AB6B17"/>
    <w:rsid w:val="00B02599"/>
    <w:rsid w:val="00B17794"/>
    <w:rsid w:val="00B63852"/>
    <w:rsid w:val="00B70C58"/>
    <w:rsid w:val="00BB4873"/>
    <w:rsid w:val="00C008AA"/>
    <w:rsid w:val="00C32FD2"/>
    <w:rsid w:val="00C67E02"/>
    <w:rsid w:val="00C76DA2"/>
    <w:rsid w:val="00CA49FF"/>
    <w:rsid w:val="00CA6458"/>
    <w:rsid w:val="00CC20DC"/>
    <w:rsid w:val="00CD158C"/>
    <w:rsid w:val="00CF2067"/>
    <w:rsid w:val="00D01EC1"/>
    <w:rsid w:val="00D231C4"/>
    <w:rsid w:val="00D24761"/>
    <w:rsid w:val="00D25F73"/>
    <w:rsid w:val="00D912C6"/>
    <w:rsid w:val="00DB3904"/>
    <w:rsid w:val="00DD1319"/>
    <w:rsid w:val="00DE5720"/>
    <w:rsid w:val="00E165FE"/>
    <w:rsid w:val="00E522AC"/>
    <w:rsid w:val="00E7270B"/>
    <w:rsid w:val="00E82EC3"/>
    <w:rsid w:val="00E87534"/>
    <w:rsid w:val="00EC11CC"/>
    <w:rsid w:val="00ED30A5"/>
    <w:rsid w:val="00F00DEB"/>
    <w:rsid w:val="00F149AA"/>
    <w:rsid w:val="00F41680"/>
    <w:rsid w:val="00F50761"/>
    <w:rsid w:val="00F909AF"/>
    <w:rsid w:val="00FA259D"/>
    <w:rsid w:val="00FD5B87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7221154-E3C5-42D8-8067-B3FD0028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a5">
    <w:name w:val="footnote reference"/>
    <w:basedOn w:val="a0"/>
    <w:semiHidden/>
    <w:rPr>
      <w:rFonts w:ascii="Times New Roman" w:hAnsi="Times New Roman" w:cs="Times New Roman"/>
      <w:vertAlign w:val="superscript"/>
    </w:rPr>
  </w:style>
  <w:style w:type="paragraph" w:styleId="a6">
    <w:name w:val="footnote text"/>
    <w:basedOn w:val="a"/>
    <w:semiHidden/>
    <w:rPr>
      <w:sz w:val="20"/>
      <w:szCs w:val="20"/>
    </w:rPr>
  </w:style>
  <w:style w:type="paragraph" w:styleId="a7">
    <w:name w:val="Body Text"/>
    <w:basedOn w:val="a"/>
    <w:rPr>
      <w:sz w:val="18"/>
      <w:szCs w:val="18"/>
    </w:rPr>
  </w:style>
  <w:style w:type="paragraph" w:styleId="a8">
    <w:name w:val="Body Text Indent"/>
    <w:basedOn w:val="a"/>
    <w:pPr>
      <w:spacing w:line="160" w:lineRule="exact"/>
      <w:jc w:val="left"/>
    </w:pPr>
    <w:rPr>
      <w:sz w:val="18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9">
    <w:name w:val="Table Grid"/>
    <w:basedOn w:val="a1"/>
    <w:rsid w:val="0083549B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1570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תקנות קידום התחרות בענף המזון (הפחתה של סכום העיצום הכספי בשל אי-הצגת שקיפות מחירים), תשע"ו-2016</vt:lpwstr>
  </property>
  <property fmtid="{D5CDD505-2E9C-101B-9397-08002B2CF9AE}" pid="3" name="LAWNUMBER">
    <vt:lpwstr>0365</vt:lpwstr>
  </property>
  <property fmtid="{D5CDD505-2E9C-101B-9397-08002B2CF9AE}" pid="4" name="CHNUMBER">
    <vt:lpwstr>0501</vt:lpwstr>
  </property>
  <property fmtid="{D5CDD505-2E9C-101B-9397-08002B2CF9AE}" pid="5" name="TYPE">
    <vt:lpwstr>01</vt:lpwstr>
  </property>
  <property fmtid="{D5CDD505-2E9C-101B-9397-08002B2CF9AE}" pid="6" name="CHNAME">
    <vt:lpwstr>הגנת הצרכן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MEKORSAMCHUT">
    <vt:lpwstr/>
  </property>
  <property fmtid="{D5CDD505-2E9C-101B-9397-08002B2CF9AE}" pid="18" name="NOSE11">
    <vt:lpwstr>משפט פרטי וכלכלה</vt:lpwstr>
  </property>
  <property fmtid="{D5CDD505-2E9C-101B-9397-08002B2CF9AE}" pid="19" name="NOSE21">
    <vt:lpwstr>מסחר </vt:lpwstr>
  </property>
  <property fmtid="{D5CDD505-2E9C-101B-9397-08002B2CF9AE}" pid="20" name="NOSE31">
    <vt:lpwstr>הגנת הצרכן</vt:lpwstr>
  </property>
  <property fmtid="{D5CDD505-2E9C-101B-9397-08002B2CF9AE}" pid="21" name="NOSE41">
    <vt:lpwstr/>
  </property>
  <property fmtid="{D5CDD505-2E9C-101B-9397-08002B2CF9AE}" pid="22" name="NOSE12">
    <vt:lpwstr>משפט פרטי וכלכלה</vt:lpwstr>
  </property>
  <property fmtid="{D5CDD505-2E9C-101B-9397-08002B2CF9AE}" pid="23" name="NOSE22">
    <vt:lpwstr>כספים</vt:lpwstr>
  </property>
  <property fmtid="{D5CDD505-2E9C-101B-9397-08002B2CF9AE}" pid="24" name="NOSE32">
    <vt:lpwstr>עיצום כספי</vt:lpwstr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LINKK2">
    <vt:lpwstr/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LINKK5">
    <vt:lpwstr/>
  </property>
  <property fmtid="{D5CDD505-2E9C-101B-9397-08002B2CF9AE}" pid="62" name="MEKOR_NAME1">
    <vt:lpwstr>חוק קידום התחרות בענף המזון</vt:lpwstr>
  </property>
  <property fmtid="{D5CDD505-2E9C-101B-9397-08002B2CF9AE}" pid="63" name="MEKOR_SAIF1">
    <vt:lpwstr>38XבX</vt:lpwstr>
  </property>
  <property fmtid="{D5CDD505-2E9C-101B-9397-08002B2CF9AE}" pid="64" name="LINKK1">
    <vt:lpwstr>http://www.nevo.co.il/Law_word/law06/tak-7632.pdf;‎רשומות - תקנות כלליות#פורסמו ק"ת תשע"ו מס' ‏‏7632 #מיום 17.3.2016 עמ' 850‏</vt:lpwstr>
  </property>
</Properties>
</file>