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BE4" w:rsidRDefault="00B70C58" w:rsidP="009F5BBA">
      <w:pPr>
        <w:pStyle w:val="big-header"/>
        <w:ind w:left="0" w:right="1134"/>
        <w:rPr>
          <w:rFonts w:cs="FrankRuehl" w:hint="cs"/>
          <w:sz w:val="32"/>
          <w:rtl/>
        </w:rPr>
      </w:pPr>
      <w:r>
        <w:rPr>
          <w:rFonts w:cs="FrankRuehl" w:hint="cs"/>
          <w:sz w:val="32"/>
          <w:rtl/>
        </w:rPr>
        <w:t>תקנות</w:t>
      </w:r>
      <w:r w:rsidR="004E7F5B">
        <w:rPr>
          <w:rFonts w:cs="FrankRuehl" w:hint="cs"/>
          <w:sz w:val="32"/>
          <w:rtl/>
        </w:rPr>
        <w:t xml:space="preserve"> קידום התחרות בענף המזון </w:t>
      </w:r>
      <w:r>
        <w:rPr>
          <w:rFonts w:cs="FrankRuehl" w:hint="cs"/>
          <w:sz w:val="32"/>
          <w:rtl/>
        </w:rPr>
        <w:t>(</w:t>
      </w:r>
      <w:r w:rsidR="009F5BBA">
        <w:rPr>
          <w:rFonts w:cs="FrankRuehl" w:hint="cs"/>
          <w:sz w:val="32"/>
          <w:rtl/>
        </w:rPr>
        <w:t>חובת דיווח), תשע"ז-2017</w:t>
      </w:r>
    </w:p>
    <w:p w:rsidR="004E7F5B" w:rsidRPr="004E7F5B" w:rsidRDefault="004E7F5B" w:rsidP="004E7F5B">
      <w:pPr>
        <w:spacing w:line="320" w:lineRule="auto"/>
        <w:jc w:val="left"/>
        <w:rPr>
          <w:rFonts w:cs="FrankRuehl"/>
          <w:szCs w:val="26"/>
          <w:rtl/>
        </w:rPr>
      </w:pPr>
    </w:p>
    <w:p w:rsidR="004E7F5B" w:rsidRDefault="004E7F5B" w:rsidP="004E7F5B">
      <w:pPr>
        <w:spacing w:line="320" w:lineRule="auto"/>
        <w:jc w:val="left"/>
        <w:rPr>
          <w:rtl/>
        </w:rPr>
      </w:pPr>
    </w:p>
    <w:p w:rsidR="004E7F5B" w:rsidRPr="004E7F5B" w:rsidRDefault="004E7F5B" w:rsidP="004E7F5B">
      <w:pPr>
        <w:spacing w:line="320" w:lineRule="auto"/>
        <w:jc w:val="left"/>
        <w:rPr>
          <w:rFonts w:cs="Miriam" w:hint="cs"/>
          <w:szCs w:val="22"/>
          <w:rtl/>
        </w:rPr>
      </w:pPr>
      <w:r w:rsidRPr="004E7F5B">
        <w:rPr>
          <w:rFonts w:cs="Miriam"/>
          <w:szCs w:val="22"/>
          <w:rtl/>
        </w:rPr>
        <w:t>משפט פרטי וכלכלה</w:t>
      </w:r>
      <w:r w:rsidRPr="004E7F5B">
        <w:rPr>
          <w:rFonts w:cs="FrankRuehl"/>
          <w:szCs w:val="26"/>
          <w:rtl/>
        </w:rPr>
        <w:t xml:space="preserve"> – מסחר  – הגנת הצרכן</w:t>
      </w:r>
    </w:p>
    <w:p w:rsidR="00323BE4" w:rsidRDefault="00323BE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76292" w:rsidRPr="00B76292" w:rsidTr="00B76292">
        <w:tblPrEx>
          <w:tblCellMar>
            <w:top w:w="0" w:type="dxa"/>
            <w:bottom w:w="0" w:type="dxa"/>
          </w:tblCellMar>
        </w:tblPrEx>
        <w:tc>
          <w:tcPr>
            <w:tcW w:w="1247" w:type="dxa"/>
          </w:tcPr>
          <w:p w:rsidR="00B76292" w:rsidRPr="00B76292" w:rsidRDefault="00B76292" w:rsidP="00B76292">
            <w:pPr>
              <w:spacing w:line="240" w:lineRule="auto"/>
              <w:jc w:val="left"/>
              <w:rPr>
                <w:rFonts w:cs="Frankruhel"/>
                <w:sz w:val="24"/>
                <w:rtl/>
              </w:rPr>
            </w:pPr>
            <w:r>
              <w:rPr>
                <w:sz w:val="24"/>
                <w:rtl/>
              </w:rPr>
              <w:t xml:space="preserve">סעיף 1 </w:t>
            </w:r>
          </w:p>
        </w:tc>
        <w:tc>
          <w:tcPr>
            <w:tcW w:w="5669" w:type="dxa"/>
          </w:tcPr>
          <w:p w:rsidR="00B76292" w:rsidRPr="00B76292" w:rsidRDefault="00B76292" w:rsidP="00B76292">
            <w:pPr>
              <w:spacing w:line="240" w:lineRule="auto"/>
              <w:jc w:val="left"/>
              <w:rPr>
                <w:rFonts w:cs="Frankruhel"/>
                <w:sz w:val="24"/>
                <w:rtl/>
              </w:rPr>
            </w:pPr>
            <w:r>
              <w:rPr>
                <w:sz w:val="24"/>
                <w:rtl/>
              </w:rPr>
              <w:t>הגדרה</w:t>
            </w:r>
          </w:p>
        </w:tc>
        <w:tc>
          <w:tcPr>
            <w:tcW w:w="567" w:type="dxa"/>
          </w:tcPr>
          <w:p w:rsidR="00B76292" w:rsidRPr="00B76292" w:rsidRDefault="00B76292" w:rsidP="00B76292">
            <w:pPr>
              <w:spacing w:line="240" w:lineRule="auto"/>
              <w:jc w:val="left"/>
              <w:rPr>
                <w:rStyle w:val="Hyperlink"/>
                <w:rtl/>
              </w:rPr>
            </w:pPr>
            <w:hyperlink w:anchor="Seif1" w:tooltip="הגדרה" w:history="1">
              <w:r w:rsidRPr="00B76292">
                <w:rPr>
                  <w:rStyle w:val="Hyperlink"/>
                </w:rPr>
                <w:t>Go</w:t>
              </w:r>
            </w:hyperlink>
          </w:p>
        </w:tc>
        <w:tc>
          <w:tcPr>
            <w:tcW w:w="850" w:type="dxa"/>
          </w:tcPr>
          <w:p w:rsidR="00B76292" w:rsidRPr="00B76292" w:rsidRDefault="00B76292" w:rsidP="00B762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76292" w:rsidRPr="00B76292" w:rsidTr="00B76292">
        <w:tblPrEx>
          <w:tblCellMar>
            <w:top w:w="0" w:type="dxa"/>
            <w:bottom w:w="0" w:type="dxa"/>
          </w:tblCellMar>
        </w:tblPrEx>
        <w:tc>
          <w:tcPr>
            <w:tcW w:w="1247" w:type="dxa"/>
          </w:tcPr>
          <w:p w:rsidR="00B76292" w:rsidRPr="00B76292" w:rsidRDefault="00B76292" w:rsidP="00B76292">
            <w:pPr>
              <w:spacing w:line="240" w:lineRule="auto"/>
              <w:jc w:val="left"/>
              <w:rPr>
                <w:rFonts w:cs="Frankruhel"/>
                <w:sz w:val="24"/>
                <w:rtl/>
              </w:rPr>
            </w:pPr>
            <w:r>
              <w:rPr>
                <w:sz w:val="24"/>
                <w:rtl/>
              </w:rPr>
              <w:t xml:space="preserve">סעיף 2 </w:t>
            </w:r>
          </w:p>
        </w:tc>
        <w:tc>
          <w:tcPr>
            <w:tcW w:w="5669" w:type="dxa"/>
          </w:tcPr>
          <w:p w:rsidR="00B76292" w:rsidRPr="00B76292" w:rsidRDefault="00B76292" w:rsidP="00B76292">
            <w:pPr>
              <w:spacing w:line="240" w:lineRule="auto"/>
              <w:jc w:val="left"/>
              <w:rPr>
                <w:rFonts w:cs="Frankruhel"/>
                <w:sz w:val="24"/>
                <w:rtl/>
              </w:rPr>
            </w:pPr>
            <w:r>
              <w:rPr>
                <w:sz w:val="24"/>
                <w:rtl/>
              </w:rPr>
              <w:t>אופן הדיווח</w:t>
            </w:r>
          </w:p>
        </w:tc>
        <w:tc>
          <w:tcPr>
            <w:tcW w:w="567" w:type="dxa"/>
          </w:tcPr>
          <w:p w:rsidR="00B76292" w:rsidRPr="00B76292" w:rsidRDefault="00B76292" w:rsidP="00B76292">
            <w:pPr>
              <w:spacing w:line="240" w:lineRule="auto"/>
              <w:jc w:val="left"/>
              <w:rPr>
                <w:rStyle w:val="Hyperlink"/>
                <w:rtl/>
              </w:rPr>
            </w:pPr>
            <w:hyperlink w:anchor="Seif2" w:tooltip="אופן הדיווח" w:history="1">
              <w:r w:rsidRPr="00B76292">
                <w:rPr>
                  <w:rStyle w:val="Hyperlink"/>
                </w:rPr>
                <w:t>Go</w:t>
              </w:r>
            </w:hyperlink>
          </w:p>
        </w:tc>
        <w:tc>
          <w:tcPr>
            <w:tcW w:w="850" w:type="dxa"/>
          </w:tcPr>
          <w:p w:rsidR="00B76292" w:rsidRPr="00B76292" w:rsidRDefault="00B76292" w:rsidP="00B762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76292" w:rsidRPr="00B76292" w:rsidTr="00B76292">
        <w:tblPrEx>
          <w:tblCellMar>
            <w:top w:w="0" w:type="dxa"/>
            <w:bottom w:w="0" w:type="dxa"/>
          </w:tblCellMar>
        </w:tblPrEx>
        <w:tc>
          <w:tcPr>
            <w:tcW w:w="1247" w:type="dxa"/>
          </w:tcPr>
          <w:p w:rsidR="00B76292" w:rsidRPr="00B76292" w:rsidRDefault="00B76292" w:rsidP="00B76292">
            <w:pPr>
              <w:spacing w:line="240" w:lineRule="auto"/>
              <w:jc w:val="left"/>
              <w:rPr>
                <w:rFonts w:cs="Frankruhel"/>
                <w:sz w:val="24"/>
                <w:rtl/>
              </w:rPr>
            </w:pPr>
          </w:p>
        </w:tc>
        <w:tc>
          <w:tcPr>
            <w:tcW w:w="5669" w:type="dxa"/>
          </w:tcPr>
          <w:p w:rsidR="00B76292" w:rsidRPr="00B76292" w:rsidRDefault="00B76292" w:rsidP="00B76292">
            <w:pPr>
              <w:spacing w:line="240" w:lineRule="auto"/>
              <w:jc w:val="left"/>
              <w:rPr>
                <w:rFonts w:cs="Frankruhel"/>
                <w:sz w:val="24"/>
                <w:rtl/>
              </w:rPr>
            </w:pPr>
            <w:r>
              <w:rPr>
                <w:sz w:val="24"/>
                <w:rtl/>
              </w:rPr>
              <w:t>תוספת</w:t>
            </w:r>
          </w:p>
        </w:tc>
        <w:tc>
          <w:tcPr>
            <w:tcW w:w="567" w:type="dxa"/>
          </w:tcPr>
          <w:p w:rsidR="00B76292" w:rsidRPr="00B76292" w:rsidRDefault="00B76292" w:rsidP="00B76292">
            <w:pPr>
              <w:spacing w:line="240" w:lineRule="auto"/>
              <w:jc w:val="left"/>
              <w:rPr>
                <w:rStyle w:val="Hyperlink"/>
                <w:rtl/>
              </w:rPr>
            </w:pPr>
            <w:hyperlink w:anchor="med0" w:tooltip="תוספת" w:history="1">
              <w:r w:rsidRPr="00B76292">
                <w:rPr>
                  <w:rStyle w:val="Hyperlink"/>
                </w:rPr>
                <w:t>Go</w:t>
              </w:r>
            </w:hyperlink>
          </w:p>
        </w:tc>
        <w:tc>
          <w:tcPr>
            <w:tcW w:w="850" w:type="dxa"/>
          </w:tcPr>
          <w:p w:rsidR="00B76292" w:rsidRPr="00B76292" w:rsidRDefault="00B76292" w:rsidP="00B7629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323BE4" w:rsidRDefault="00323BE4">
      <w:pPr>
        <w:pStyle w:val="big-header"/>
        <w:ind w:left="0" w:right="1134"/>
        <w:rPr>
          <w:rFonts w:cs="FrankRuehl"/>
          <w:sz w:val="32"/>
          <w:rtl/>
        </w:rPr>
      </w:pPr>
    </w:p>
    <w:p w:rsidR="00323BE4" w:rsidRDefault="00323BE4" w:rsidP="009F5BBA">
      <w:pPr>
        <w:pStyle w:val="big-header"/>
        <w:ind w:left="0" w:right="1134"/>
        <w:rPr>
          <w:rFonts w:cs="FrankRuehl" w:hint="cs"/>
          <w:sz w:val="32"/>
          <w:rtl/>
        </w:rPr>
      </w:pPr>
      <w:r>
        <w:rPr>
          <w:rFonts w:cs="FrankRuehl"/>
          <w:sz w:val="32"/>
          <w:rtl/>
        </w:rPr>
        <w:br w:type="page"/>
      </w:r>
      <w:r w:rsidR="00B70C58">
        <w:rPr>
          <w:rFonts w:cs="FrankRuehl" w:hint="cs"/>
          <w:sz w:val="32"/>
          <w:rtl/>
        </w:rPr>
        <w:lastRenderedPageBreak/>
        <w:t>תקנות קידום התחרות בענף המזון (</w:t>
      </w:r>
      <w:r w:rsidR="009F5BBA">
        <w:rPr>
          <w:rFonts w:cs="FrankRuehl" w:hint="cs"/>
          <w:sz w:val="32"/>
          <w:rtl/>
        </w:rPr>
        <w:t>חובת דיווח), תשע"ז-2017</w:t>
      </w:r>
      <w:r>
        <w:rPr>
          <w:rStyle w:val="default"/>
          <w:rtl/>
        </w:rPr>
        <w:footnoteReference w:customMarkFollows="1" w:id="1"/>
        <w:t>*</w:t>
      </w:r>
    </w:p>
    <w:p w:rsidR="00323BE4" w:rsidRDefault="00B70C58" w:rsidP="009F5BBA">
      <w:pPr>
        <w:pStyle w:val="P00"/>
        <w:spacing w:before="72"/>
        <w:ind w:left="0" w:right="1134"/>
        <w:rPr>
          <w:rStyle w:val="default"/>
          <w:rFonts w:cs="FrankRuehl" w:hint="cs"/>
          <w:rtl/>
        </w:rPr>
      </w:pPr>
      <w:r>
        <w:rPr>
          <w:rStyle w:val="default"/>
          <w:rFonts w:cs="FrankRuehl" w:hint="cs"/>
          <w:rtl/>
        </w:rPr>
        <w:tab/>
        <w:t xml:space="preserve">בתוקף סמכותי לפי </w:t>
      </w:r>
      <w:r w:rsidR="009F5BBA">
        <w:rPr>
          <w:rStyle w:val="default"/>
          <w:rFonts w:cs="FrankRuehl" w:hint="cs"/>
          <w:rtl/>
        </w:rPr>
        <w:t>סעיף 30א</w:t>
      </w:r>
      <w:r>
        <w:rPr>
          <w:rStyle w:val="default"/>
          <w:rFonts w:cs="FrankRuehl" w:hint="cs"/>
          <w:rtl/>
        </w:rPr>
        <w:t xml:space="preserve"> לחוק קידום התחרות בענף המזון, התשע"ד-2014 (להלן </w:t>
      </w:r>
      <w:r>
        <w:rPr>
          <w:rStyle w:val="default"/>
          <w:rFonts w:cs="FrankRuehl"/>
          <w:rtl/>
        </w:rPr>
        <w:t>–</w:t>
      </w:r>
      <w:r>
        <w:rPr>
          <w:rStyle w:val="default"/>
          <w:rFonts w:cs="FrankRuehl" w:hint="cs"/>
          <w:rtl/>
        </w:rPr>
        <w:t xml:space="preserve"> החוק), אני מתקין תקנות אלה:</w:t>
      </w:r>
    </w:p>
    <w:p w:rsidR="00323BE4" w:rsidRDefault="00323BE4">
      <w:pPr>
        <w:ind w:right="1134"/>
        <w:rPr>
          <w:vanish/>
          <w:sz w:val="20"/>
          <w:szCs w:val="20"/>
          <w:rtl/>
        </w:rPr>
      </w:pPr>
      <w:bookmarkStart w:id="0" w:name="Seif1"/>
      <w:bookmarkEnd w:id="0"/>
    </w:p>
    <w:p w:rsidR="00323BE4" w:rsidRDefault="00323BE4" w:rsidP="00B70C58">
      <w:pPr>
        <w:pStyle w:val="P00"/>
        <w:spacing w:before="72"/>
        <w:ind w:left="0" w:right="1134"/>
        <w:rPr>
          <w:rStyle w:val="default"/>
          <w:rFonts w:cs="FrankRuehl" w:hint="cs"/>
          <w:rtl/>
        </w:rPr>
      </w:pPr>
      <w:r>
        <w:rPr>
          <w:lang w:val="he-IL"/>
        </w:rPr>
        <w:pict>
          <v:shapetype id="_x0000_t202" coordsize="21600,21600" o:spt="202" path="m,l,21600r21600,l21600,xe">
            <v:stroke joinstyle="miter"/>
            <v:path gradientshapeok="t" o:connecttype="rect"/>
          </v:shapetype>
          <v:shape id="_x0000_s1026" type="#_x0000_t202" style="position:absolute;left:0;text-align:left;margin-left:470.35pt;margin-top:7.1pt;width:1in;height:10.9pt;z-index:251657216" filled="f" stroked="f">
            <v:textbox style="mso-next-textbox:#_x0000_s1026" inset="1mm,0,1mm,0">
              <w:txbxContent>
                <w:p w:rsidR="00A475E3" w:rsidRDefault="00B70C58">
                  <w:pPr>
                    <w:spacing w:line="160" w:lineRule="exact"/>
                    <w:jc w:val="left"/>
                    <w:rPr>
                      <w:rFonts w:cs="Miriam" w:hint="cs"/>
                      <w:sz w:val="18"/>
                      <w:szCs w:val="18"/>
                      <w:rtl/>
                    </w:rPr>
                  </w:pPr>
                  <w:r>
                    <w:rPr>
                      <w:rFonts w:cs="Miriam" w:hint="cs"/>
                      <w:sz w:val="18"/>
                      <w:szCs w:val="18"/>
                      <w:rtl/>
                    </w:rPr>
                    <w:t>הגדרה</w:t>
                  </w:r>
                </w:p>
              </w:txbxContent>
            </v:textbox>
            <w10:anchorlock/>
          </v:shape>
        </w:pict>
      </w:r>
      <w:r>
        <w:rPr>
          <w:rStyle w:val="default"/>
          <w:rFonts w:cs="Miriam"/>
          <w:sz w:val="32"/>
          <w:szCs w:val="32"/>
          <w:rtl/>
        </w:rPr>
        <w:t>1</w:t>
      </w:r>
      <w:r>
        <w:rPr>
          <w:rStyle w:val="default"/>
          <w:rFonts w:cs="FrankRuehl"/>
          <w:rtl/>
        </w:rPr>
        <w:t>.</w:t>
      </w:r>
      <w:r>
        <w:rPr>
          <w:rStyle w:val="default"/>
          <w:rFonts w:cs="FrankRuehl"/>
          <w:rtl/>
        </w:rPr>
        <w:tab/>
      </w:r>
      <w:r w:rsidR="00B70C58">
        <w:rPr>
          <w:rStyle w:val="default"/>
          <w:rFonts w:cs="FrankRuehl" w:hint="cs"/>
          <w:rtl/>
        </w:rPr>
        <w:t xml:space="preserve">בתקנות אלה, "היום הקובע" </w:t>
      </w:r>
      <w:r w:rsidR="00B70C58">
        <w:rPr>
          <w:rStyle w:val="default"/>
          <w:rFonts w:cs="FrankRuehl"/>
          <w:rtl/>
        </w:rPr>
        <w:t>–</w:t>
      </w:r>
      <w:r w:rsidR="00B70C58">
        <w:rPr>
          <w:rStyle w:val="default"/>
          <w:rFonts w:cs="FrankRuehl" w:hint="cs"/>
          <w:rtl/>
        </w:rPr>
        <w:t xml:space="preserve"> 31 במרס של כל שנה</w:t>
      </w:r>
      <w:r w:rsidR="00601A96">
        <w:rPr>
          <w:rStyle w:val="default"/>
          <w:rFonts w:cs="FrankRuehl" w:hint="cs"/>
          <w:rtl/>
        </w:rPr>
        <w:t>.</w:t>
      </w:r>
    </w:p>
    <w:p w:rsidR="00323BE4" w:rsidRDefault="00323BE4" w:rsidP="00341906">
      <w:pPr>
        <w:pStyle w:val="P00"/>
        <w:spacing w:before="72"/>
        <w:ind w:left="0" w:right="1134"/>
        <w:rPr>
          <w:rStyle w:val="default"/>
          <w:rFonts w:cs="FrankRuehl" w:hint="cs"/>
          <w:rtl/>
        </w:rPr>
      </w:pPr>
      <w:bookmarkStart w:id="1" w:name="Seif2"/>
      <w:bookmarkEnd w:id="1"/>
      <w:r>
        <w:rPr>
          <w:lang w:val="he-IL"/>
        </w:rPr>
        <w:pict>
          <v:shape id="_x0000_s1027" type="#_x0000_t202" style="position:absolute;left:0;text-align:left;margin-left:470.35pt;margin-top:7.1pt;width:1in;height:13pt;z-index:251658240" filled="f" stroked="f">
            <v:textbox inset="1mm,0,1mm,0">
              <w:txbxContent>
                <w:p w:rsidR="00A475E3" w:rsidRPr="005D60B3" w:rsidRDefault="00341906" w:rsidP="005D60B3">
                  <w:pPr>
                    <w:spacing w:line="160" w:lineRule="exact"/>
                    <w:jc w:val="left"/>
                    <w:rPr>
                      <w:rFonts w:cs="Miriam" w:hint="cs"/>
                      <w:sz w:val="18"/>
                      <w:szCs w:val="18"/>
                      <w:rtl/>
                    </w:rPr>
                  </w:pPr>
                  <w:r>
                    <w:rPr>
                      <w:rFonts w:cs="Miriam" w:hint="cs"/>
                      <w:sz w:val="18"/>
                      <w:szCs w:val="18"/>
                      <w:rtl/>
                    </w:rPr>
                    <w:t>אופן הדיווח</w:t>
                  </w:r>
                </w:p>
              </w:txbxContent>
            </v:textbox>
          </v:shape>
        </w:pict>
      </w:r>
      <w:r>
        <w:rPr>
          <w:rStyle w:val="default"/>
          <w:rFonts w:cs="Miriam"/>
          <w:sz w:val="32"/>
          <w:szCs w:val="32"/>
          <w:rtl/>
        </w:rPr>
        <w:t>2</w:t>
      </w:r>
      <w:r>
        <w:rPr>
          <w:rStyle w:val="default"/>
          <w:rFonts w:cs="FrankRuehl"/>
          <w:rtl/>
        </w:rPr>
        <w:t>.</w:t>
      </w:r>
      <w:r>
        <w:rPr>
          <w:rStyle w:val="default"/>
          <w:rFonts w:cs="FrankRuehl"/>
          <w:rtl/>
        </w:rPr>
        <w:tab/>
      </w:r>
      <w:r w:rsidR="00341906">
        <w:rPr>
          <w:rStyle w:val="default"/>
          <w:rFonts w:cs="FrankRuehl" w:hint="cs"/>
          <w:rtl/>
        </w:rPr>
        <w:t>קמעונאי</w:t>
      </w:r>
      <w:r w:rsidR="00B70C58">
        <w:rPr>
          <w:rStyle w:val="default"/>
          <w:rFonts w:cs="FrankRuehl" w:hint="cs"/>
          <w:rtl/>
        </w:rPr>
        <w:t xml:space="preserve"> גדול </w:t>
      </w:r>
      <w:r w:rsidR="00341906">
        <w:rPr>
          <w:rStyle w:val="default"/>
          <w:rFonts w:cs="FrankRuehl" w:hint="cs"/>
          <w:rtl/>
        </w:rPr>
        <w:t xml:space="preserve">כהגדרתו בסעיף 29 לחוק </w:t>
      </w:r>
      <w:r w:rsidR="00B70C58">
        <w:rPr>
          <w:rStyle w:val="default"/>
          <w:rFonts w:cs="FrankRuehl" w:hint="cs"/>
          <w:rtl/>
        </w:rPr>
        <w:t>יגיש לממונה</w:t>
      </w:r>
      <w:r w:rsidR="00341906">
        <w:rPr>
          <w:rStyle w:val="default"/>
          <w:rFonts w:cs="FrankRuehl" w:hint="cs"/>
          <w:rtl/>
        </w:rPr>
        <w:t>, אחת לשנה,</w:t>
      </w:r>
      <w:r w:rsidR="00B70C58">
        <w:rPr>
          <w:rStyle w:val="default"/>
          <w:rFonts w:cs="FrankRuehl" w:hint="cs"/>
          <w:rtl/>
        </w:rPr>
        <w:t xml:space="preserve"> עד היום הקובע</w:t>
      </w:r>
      <w:r w:rsidR="00341906">
        <w:rPr>
          <w:rStyle w:val="default"/>
          <w:rFonts w:cs="FrankRuehl" w:hint="cs"/>
          <w:rtl/>
        </w:rPr>
        <w:t>,</w:t>
      </w:r>
      <w:r w:rsidR="00B70C58">
        <w:rPr>
          <w:rStyle w:val="default"/>
          <w:rFonts w:cs="FrankRuehl" w:hint="cs"/>
          <w:rtl/>
        </w:rPr>
        <w:t xml:space="preserve"> דוח כאמור בסעיף </w:t>
      </w:r>
      <w:r w:rsidR="00341906">
        <w:rPr>
          <w:rStyle w:val="default"/>
          <w:rFonts w:cs="FrankRuehl" w:hint="cs"/>
          <w:rtl/>
        </w:rPr>
        <w:t>30א</w:t>
      </w:r>
      <w:r w:rsidR="00B70C58">
        <w:rPr>
          <w:rStyle w:val="default"/>
          <w:rFonts w:cs="FrankRuehl" w:hint="cs"/>
          <w:rtl/>
        </w:rPr>
        <w:t xml:space="preserve"> לחוק לפי טופס 1 שבתוספת.</w:t>
      </w:r>
    </w:p>
    <w:p w:rsidR="00323BE4" w:rsidRDefault="00323BE4">
      <w:pPr>
        <w:pStyle w:val="P00"/>
        <w:spacing w:before="72"/>
        <w:ind w:left="0" w:right="1134"/>
        <w:rPr>
          <w:rStyle w:val="default"/>
          <w:rFonts w:cs="FrankRuehl" w:hint="cs"/>
          <w:rtl/>
        </w:rPr>
      </w:pPr>
    </w:p>
    <w:p w:rsidR="00B70C58" w:rsidRPr="0026336A" w:rsidRDefault="0026336A" w:rsidP="0026336A">
      <w:pPr>
        <w:pStyle w:val="medium2-header"/>
        <w:keepLines w:val="0"/>
        <w:spacing w:before="72"/>
        <w:ind w:left="0" w:right="1134"/>
        <w:rPr>
          <w:rFonts w:cs="FrankRuehl" w:hint="cs"/>
          <w:noProof/>
          <w:rtl/>
        </w:rPr>
      </w:pPr>
      <w:bookmarkStart w:id="2" w:name="med0"/>
      <w:bookmarkEnd w:id="2"/>
      <w:r w:rsidRPr="0026336A">
        <w:rPr>
          <w:rFonts w:cs="FrankRuehl" w:hint="cs"/>
          <w:noProof/>
          <w:rtl/>
        </w:rPr>
        <w:t>תוספת</w:t>
      </w:r>
    </w:p>
    <w:p w:rsidR="00B70C58" w:rsidRPr="0026336A" w:rsidRDefault="00534ACF" w:rsidP="0026336A">
      <w:pPr>
        <w:pStyle w:val="P00"/>
        <w:spacing w:before="72"/>
        <w:ind w:left="0" w:right="1134"/>
        <w:jc w:val="center"/>
        <w:rPr>
          <w:rStyle w:val="default"/>
          <w:rFonts w:cs="FrankRuehl" w:hint="cs"/>
          <w:sz w:val="24"/>
          <w:szCs w:val="24"/>
          <w:rtl/>
        </w:rPr>
      </w:pPr>
      <w:r>
        <w:rPr>
          <w:rStyle w:val="default"/>
          <w:rFonts w:cs="FrankRuehl" w:hint="cs"/>
          <w:sz w:val="24"/>
          <w:szCs w:val="24"/>
          <w:rtl/>
        </w:rPr>
        <w:t>(תקנה 2</w:t>
      </w:r>
      <w:r w:rsidR="0026336A" w:rsidRPr="0026336A">
        <w:rPr>
          <w:rStyle w:val="default"/>
          <w:rFonts w:cs="FrankRuehl" w:hint="cs"/>
          <w:sz w:val="24"/>
          <w:szCs w:val="24"/>
          <w:rtl/>
        </w:rPr>
        <w:t>)</w:t>
      </w:r>
    </w:p>
    <w:p w:rsidR="00B70C58" w:rsidRDefault="00534ACF">
      <w:pPr>
        <w:pStyle w:val="P00"/>
        <w:spacing w:before="72"/>
        <w:ind w:left="0" w:right="1134"/>
        <w:rPr>
          <w:rStyle w:val="default"/>
          <w:rFonts w:cs="FrankRuehl" w:hint="cs"/>
          <w:rtl/>
        </w:rPr>
      </w:pPr>
      <w:r>
        <w:rPr>
          <w:rStyle w:val="default"/>
          <w:rFonts w:cs="FrankRuehl" w:hint="cs"/>
          <w:rtl/>
        </w:rPr>
        <w:t>טופס 1</w:t>
      </w:r>
    </w:p>
    <w:p w:rsidR="00534ACF" w:rsidRPr="00534ACF" w:rsidRDefault="00534ACF" w:rsidP="00534ACF">
      <w:pPr>
        <w:pStyle w:val="P00"/>
        <w:spacing w:before="72"/>
        <w:ind w:left="0" w:right="1134"/>
        <w:jc w:val="center"/>
        <w:rPr>
          <w:rStyle w:val="default"/>
          <w:rFonts w:cs="FrankRuehl" w:hint="cs"/>
          <w:b/>
          <w:bCs/>
          <w:sz w:val="22"/>
          <w:szCs w:val="22"/>
          <w:rtl/>
        </w:rPr>
      </w:pPr>
      <w:r w:rsidRPr="00534ACF">
        <w:rPr>
          <w:rStyle w:val="default"/>
          <w:rFonts w:cs="FrankRuehl" w:hint="cs"/>
          <w:b/>
          <w:bCs/>
          <w:sz w:val="22"/>
          <w:szCs w:val="22"/>
          <w:rtl/>
        </w:rPr>
        <w:t>דיווח של קמעונאי גדול</w:t>
      </w:r>
    </w:p>
    <w:p w:rsidR="00534ACF" w:rsidRPr="00534ACF" w:rsidRDefault="00534ACF" w:rsidP="00534ACF">
      <w:pPr>
        <w:pStyle w:val="P00"/>
        <w:spacing w:before="72"/>
        <w:ind w:left="0" w:right="1134"/>
        <w:jc w:val="center"/>
        <w:rPr>
          <w:rStyle w:val="default"/>
          <w:rFonts w:cs="FrankRuehl" w:hint="cs"/>
          <w:sz w:val="24"/>
          <w:szCs w:val="24"/>
          <w:rtl/>
        </w:rPr>
      </w:pPr>
      <w:r w:rsidRPr="00534ACF">
        <w:rPr>
          <w:rStyle w:val="default"/>
          <w:rFonts w:cs="FrankRuehl" w:hint="cs"/>
          <w:sz w:val="24"/>
          <w:szCs w:val="24"/>
          <w:rtl/>
        </w:rPr>
        <w:t>(סעיף 30א לחוק)</w:t>
      </w:r>
    </w:p>
    <w:p w:rsidR="00534ACF" w:rsidRDefault="00534ACF" w:rsidP="003601FA">
      <w:pPr>
        <w:pStyle w:val="P00"/>
        <w:pBdr>
          <w:top w:val="single" w:sz="4" w:space="1" w:color="auto"/>
          <w:left w:val="single" w:sz="4" w:space="4" w:color="auto"/>
          <w:bottom w:val="single" w:sz="4" w:space="1" w:color="auto"/>
          <w:right w:val="single" w:sz="4" w:space="4" w:color="auto"/>
        </w:pBdr>
        <w:spacing w:before="72"/>
        <w:ind w:left="624" w:right="1134" w:hanging="624"/>
        <w:rPr>
          <w:rStyle w:val="default"/>
          <w:rFonts w:cs="FrankRuehl" w:hint="cs"/>
          <w:rtl/>
        </w:rPr>
      </w:pPr>
      <w:r>
        <w:rPr>
          <w:rStyle w:val="default"/>
          <w:rFonts w:cs="FrankRuehl" w:hint="cs"/>
          <w:rtl/>
        </w:rPr>
        <w:t>•</w:t>
      </w:r>
      <w:r>
        <w:rPr>
          <w:rStyle w:val="default"/>
          <w:rFonts w:cs="FrankRuehl" w:hint="cs"/>
          <w:rtl/>
        </w:rPr>
        <w:tab/>
        <w:t xml:space="preserve">משמעות המונחים בטופס זה כמשמעותם בסעיף 29 לחוק קידום התחרות בענף המזון, התשע"ד-2014 (להלן </w:t>
      </w:r>
      <w:r>
        <w:rPr>
          <w:rStyle w:val="default"/>
          <w:rFonts w:cs="FrankRuehl"/>
          <w:rtl/>
        </w:rPr>
        <w:t>–</w:t>
      </w:r>
      <w:r>
        <w:rPr>
          <w:rStyle w:val="default"/>
          <w:rFonts w:cs="FrankRuehl" w:hint="cs"/>
          <w:rtl/>
        </w:rPr>
        <w:t xml:space="preserve"> החוק), אם לא ניתנה להם הגדרה אחרת.</w:t>
      </w:r>
    </w:p>
    <w:p w:rsidR="00534ACF" w:rsidRDefault="00534ACF" w:rsidP="003601FA">
      <w:pPr>
        <w:pStyle w:val="P00"/>
        <w:pBdr>
          <w:top w:val="single" w:sz="4" w:space="1" w:color="auto"/>
          <w:left w:val="single" w:sz="4" w:space="4" w:color="auto"/>
          <w:bottom w:val="single" w:sz="4" w:space="1" w:color="auto"/>
          <w:right w:val="single" w:sz="4" w:space="4" w:color="auto"/>
        </w:pBdr>
        <w:spacing w:before="72"/>
        <w:ind w:left="624" w:right="1134" w:hanging="624"/>
        <w:rPr>
          <w:rStyle w:val="default"/>
          <w:rFonts w:cs="FrankRuehl" w:hint="cs"/>
          <w:rtl/>
        </w:rPr>
      </w:pPr>
      <w:r>
        <w:rPr>
          <w:rStyle w:val="default"/>
          <w:rFonts w:cs="FrankRuehl" w:hint="cs"/>
          <w:rtl/>
        </w:rPr>
        <w:t>•</w:t>
      </w:r>
      <w:r>
        <w:rPr>
          <w:rStyle w:val="default"/>
          <w:rFonts w:cs="FrankRuehl" w:hint="cs"/>
          <w:rtl/>
        </w:rPr>
        <w:tab/>
        <w:t xml:space="preserve">בטופס זה, "מחזור המכירות השנתי של חנות" </w:t>
      </w:r>
      <w:r>
        <w:rPr>
          <w:rStyle w:val="default"/>
          <w:rFonts w:cs="FrankRuehl"/>
          <w:rtl/>
        </w:rPr>
        <w:t>–</w:t>
      </w:r>
      <w:r>
        <w:rPr>
          <w:rStyle w:val="default"/>
          <w:rFonts w:cs="FrankRuehl" w:hint="cs"/>
          <w:rtl/>
        </w:rPr>
        <w:t xml:space="preserve"> פדיון כספי נטו של חנות לאחר הנחות, בשקלים חדשים, בלא מס ערך מוסף ובלא מס קנייה, בשנת הכספים הקודמת. יש לכלול בחישוב ערך מכירות של מצרכים שספק מכר בחנות של קמעונאי בכל דרך ואופן, לרבות מכירה של ספק ישירות לצרכן, כזכיין, או בכל צורת מכירה אחרת.</w:t>
      </w:r>
    </w:p>
    <w:p w:rsidR="00534ACF" w:rsidRDefault="00534ACF" w:rsidP="003601FA">
      <w:pPr>
        <w:pStyle w:val="P00"/>
        <w:pBdr>
          <w:top w:val="single" w:sz="4" w:space="1" w:color="auto"/>
          <w:left w:val="single" w:sz="4" w:space="4" w:color="auto"/>
          <w:bottom w:val="single" w:sz="4" w:space="1" w:color="auto"/>
          <w:right w:val="single" w:sz="4" w:space="4" w:color="auto"/>
        </w:pBdr>
        <w:spacing w:before="72"/>
        <w:ind w:left="624" w:right="1134" w:hanging="624"/>
        <w:rPr>
          <w:rStyle w:val="default"/>
          <w:rFonts w:cs="FrankRuehl" w:hint="cs"/>
          <w:rtl/>
        </w:rPr>
      </w:pPr>
      <w:r>
        <w:rPr>
          <w:rStyle w:val="default"/>
          <w:rFonts w:cs="FrankRuehl" w:hint="cs"/>
          <w:rtl/>
        </w:rPr>
        <w:t>•</w:t>
      </w:r>
      <w:r>
        <w:rPr>
          <w:rStyle w:val="default"/>
          <w:rFonts w:cs="FrankRuehl" w:hint="cs"/>
          <w:rtl/>
        </w:rPr>
        <w:tab/>
        <w:t>כותרות הסעיפים בטופס זה הן לשם הנוחות בלבד ולא ישמשו לפרשנות הטופס.</w:t>
      </w:r>
    </w:p>
    <w:p w:rsidR="00534ACF" w:rsidRDefault="00534ACF">
      <w:pPr>
        <w:pStyle w:val="P00"/>
        <w:spacing w:before="72"/>
        <w:ind w:left="0" w:right="1134"/>
        <w:rPr>
          <w:rStyle w:val="default"/>
          <w:rFonts w:cs="FrankRuehl" w:hint="cs"/>
          <w:rtl/>
        </w:rPr>
      </w:pPr>
      <w:r>
        <w:rPr>
          <w:rStyle w:val="default"/>
          <w:rFonts w:cs="FrankRuehl" w:hint="cs"/>
          <w:rtl/>
        </w:rPr>
        <w:t xml:space="preserve">מועד הגשת הדוח: </w:t>
      </w:r>
      <w:r>
        <w:rPr>
          <w:rStyle w:val="default"/>
          <w:rFonts w:cs="FrankRuehl"/>
          <w:rtl/>
        </w:rPr>
        <w:fldChar w:fldCharType="begin">
          <w:ffData>
            <w:name w:val="Text1"/>
            <w:enabled/>
            <w:calcOnExit w:val="0"/>
            <w:textInput/>
          </w:ffData>
        </w:fldChar>
      </w:r>
      <w:bookmarkStart w:id="3"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F44FE" w:rsidRPr="00534ACF">
        <w:rPr>
          <w:rFonts w:cs="FrankRuehl"/>
          <w:sz w:val="26"/>
        </w:rPr>
      </w:r>
      <w:r>
        <w:rPr>
          <w:rStyle w:val="default"/>
          <w:rFonts w:cs="FrankRuehl"/>
          <w:rtl/>
        </w:rPr>
        <w:fldChar w:fldCharType="separate"/>
      </w:r>
      <w:r w:rsidR="00B76292">
        <w:rPr>
          <w:rStyle w:val="default"/>
          <w:rFonts w:cs="FrankRuehl"/>
          <w:rtl/>
        </w:rPr>
        <w:t> </w:t>
      </w:r>
      <w:r w:rsidR="00B76292">
        <w:rPr>
          <w:rStyle w:val="default"/>
          <w:rFonts w:cs="FrankRuehl"/>
          <w:rtl/>
        </w:rPr>
        <w:t> </w:t>
      </w:r>
      <w:r w:rsidR="00B76292">
        <w:rPr>
          <w:rStyle w:val="default"/>
          <w:rFonts w:cs="FrankRuehl"/>
          <w:rtl/>
        </w:rPr>
        <w:t> </w:t>
      </w:r>
      <w:r w:rsidR="00B76292">
        <w:rPr>
          <w:rStyle w:val="default"/>
          <w:rFonts w:cs="FrankRuehl"/>
          <w:rtl/>
        </w:rPr>
        <w:t> </w:t>
      </w:r>
      <w:r w:rsidR="00B76292">
        <w:rPr>
          <w:rStyle w:val="default"/>
          <w:rFonts w:cs="FrankRuehl"/>
          <w:rtl/>
        </w:rPr>
        <w:t> </w:t>
      </w:r>
      <w:r>
        <w:rPr>
          <w:rStyle w:val="default"/>
          <w:rFonts w:cs="FrankRuehl"/>
          <w:rtl/>
        </w:rPr>
        <w:fldChar w:fldCharType="end"/>
      </w:r>
      <w:bookmarkEnd w:id="3"/>
    </w:p>
    <w:p w:rsidR="00534ACF" w:rsidRDefault="003601FA">
      <w:pPr>
        <w:pStyle w:val="P00"/>
        <w:spacing w:before="72"/>
        <w:ind w:left="0" w:right="1134"/>
        <w:rPr>
          <w:rStyle w:val="default"/>
          <w:rFonts w:cs="FrankRuehl" w:hint="cs"/>
          <w:rtl/>
        </w:rPr>
      </w:pPr>
      <w:r>
        <w:rPr>
          <w:rStyle w:val="default"/>
          <w:rFonts w:cs="FrankRuehl" w:hint="cs"/>
          <w:rtl/>
        </w:rPr>
        <w:t xml:space="preserve">המידע בדבר מחזור המכירות השנתי של החנות הוא לגבי שנת כספים: </w:t>
      </w:r>
      <w:r>
        <w:rPr>
          <w:rStyle w:val="default"/>
          <w:rFonts w:cs="FrankRuehl"/>
          <w:rtl/>
        </w:rPr>
        <w:fldChar w:fldCharType="begin">
          <w:ffData>
            <w:name w:val="Text2"/>
            <w:enabled/>
            <w:calcOnExit w:val="0"/>
            <w:textInput/>
          </w:ffData>
        </w:fldChar>
      </w:r>
      <w:bookmarkStart w:id="4"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F44FE" w:rsidRPr="003601FA">
        <w:rPr>
          <w:rFonts w:cs="FrankRuehl"/>
          <w:sz w:val="26"/>
        </w:rPr>
      </w:r>
      <w:r>
        <w:rPr>
          <w:rStyle w:val="default"/>
          <w:rFonts w:cs="FrankRuehl"/>
          <w:rtl/>
        </w:rPr>
        <w:fldChar w:fldCharType="separate"/>
      </w:r>
      <w:r w:rsidR="00B76292">
        <w:rPr>
          <w:rStyle w:val="default"/>
          <w:rFonts w:cs="FrankRuehl"/>
          <w:rtl/>
        </w:rPr>
        <w:t> </w:t>
      </w:r>
      <w:r w:rsidR="00B76292">
        <w:rPr>
          <w:rStyle w:val="default"/>
          <w:rFonts w:cs="FrankRuehl"/>
          <w:rtl/>
        </w:rPr>
        <w:t> </w:t>
      </w:r>
      <w:r w:rsidR="00B76292">
        <w:rPr>
          <w:rStyle w:val="default"/>
          <w:rFonts w:cs="FrankRuehl"/>
          <w:rtl/>
        </w:rPr>
        <w:t> </w:t>
      </w:r>
      <w:r w:rsidR="00B76292">
        <w:rPr>
          <w:rStyle w:val="default"/>
          <w:rFonts w:cs="FrankRuehl"/>
          <w:rtl/>
        </w:rPr>
        <w:t> </w:t>
      </w:r>
      <w:r w:rsidR="00B76292">
        <w:rPr>
          <w:rStyle w:val="default"/>
          <w:rFonts w:cs="FrankRuehl"/>
          <w:rtl/>
        </w:rPr>
        <w:t> </w:t>
      </w:r>
      <w:r>
        <w:rPr>
          <w:rStyle w:val="default"/>
          <w:rFonts w:cs="FrankRuehl"/>
          <w:rtl/>
        </w:rPr>
        <w:fldChar w:fldCharType="end"/>
      </w:r>
      <w:bookmarkEnd w:id="4"/>
    </w:p>
    <w:p w:rsidR="003601FA" w:rsidRPr="002C59BF" w:rsidRDefault="002C59BF" w:rsidP="002C59BF">
      <w:pPr>
        <w:pStyle w:val="P00"/>
        <w:spacing w:before="72"/>
        <w:ind w:left="0" w:right="1134"/>
        <w:jc w:val="center"/>
        <w:rPr>
          <w:rStyle w:val="default"/>
          <w:rFonts w:cs="FrankRuehl" w:hint="cs"/>
          <w:b/>
          <w:bCs/>
          <w:sz w:val="22"/>
          <w:szCs w:val="22"/>
          <w:rtl/>
        </w:rPr>
      </w:pPr>
      <w:r w:rsidRPr="002C59BF">
        <w:rPr>
          <w:rStyle w:val="default"/>
          <w:rFonts w:cs="FrankRuehl" w:hint="cs"/>
          <w:b/>
          <w:bCs/>
          <w:sz w:val="22"/>
          <w:szCs w:val="22"/>
          <w:rtl/>
        </w:rPr>
        <w:t>חלק א': חבות בדיווח</w:t>
      </w:r>
    </w:p>
    <w:p w:rsidR="002C59BF" w:rsidRDefault="002C59BF" w:rsidP="00AE3EEF">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פירוט המצרכים הנמכרים בחנות דרך קבע מתוך הרשימה שלהלן </w:t>
      </w:r>
      <w:r>
        <w:rPr>
          <w:rStyle w:val="default"/>
          <w:rFonts w:cs="FrankRuehl"/>
          <w:rtl/>
        </w:rPr>
        <w:t>–</w:t>
      </w:r>
      <w:r>
        <w:rPr>
          <w:rStyle w:val="default"/>
          <w:rFonts w:cs="FrankRuehl" w:hint="cs"/>
          <w:rtl/>
        </w:rPr>
        <w:t xml:space="preserve"> מוצרי מזון, מוצרי ניקיון, מוצרי היגיינה ותמרוקים: </w:t>
      </w:r>
      <w:r>
        <w:rPr>
          <w:rStyle w:val="default"/>
          <w:rFonts w:cs="FrankRuehl"/>
          <w:rtl/>
        </w:rPr>
        <w:fldChar w:fldCharType="begin">
          <w:ffData>
            <w:name w:val="Text3"/>
            <w:enabled/>
            <w:calcOnExit w:val="0"/>
            <w:textInput/>
          </w:ffData>
        </w:fldChar>
      </w:r>
      <w:bookmarkStart w:id="5"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24628" w:rsidRPr="002C59BF">
        <w:rPr>
          <w:rFonts w:cs="FrankRuehl"/>
          <w:sz w:val="26"/>
        </w:rPr>
      </w:r>
      <w:r>
        <w:rPr>
          <w:rStyle w:val="default"/>
          <w:rFonts w:cs="FrankRuehl"/>
          <w:rtl/>
        </w:rPr>
        <w:fldChar w:fldCharType="separate"/>
      </w:r>
      <w:r w:rsidR="00B76292">
        <w:rPr>
          <w:rStyle w:val="default"/>
          <w:rFonts w:cs="FrankRuehl"/>
          <w:rtl/>
        </w:rPr>
        <w:t> </w:t>
      </w:r>
      <w:r w:rsidR="00B76292">
        <w:rPr>
          <w:rStyle w:val="default"/>
          <w:rFonts w:cs="FrankRuehl"/>
          <w:rtl/>
        </w:rPr>
        <w:t> </w:t>
      </w:r>
      <w:r w:rsidR="00B76292">
        <w:rPr>
          <w:rStyle w:val="default"/>
          <w:rFonts w:cs="FrankRuehl"/>
          <w:rtl/>
        </w:rPr>
        <w:t> </w:t>
      </w:r>
      <w:r w:rsidR="00B76292">
        <w:rPr>
          <w:rStyle w:val="default"/>
          <w:rFonts w:cs="FrankRuehl"/>
          <w:rtl/>
        </w:rPr>
        <w:t> </w:t>
      </w:r>
      <w:r w:rsidR="00B76292">
        <w:rPr>
          <w:rStyle w:val="default"/>
          <w:rFonts w:cs="FrankRuehl"/>
          <w:rtl/>
        </w:rPr>
        <w:t> </w:t>
      </w:r>
      <w:r>
        <w:rPr>
          <w:rStyle w:val="default"/>
          <w:rFonts w:cs="FrankRuehl"/>
          <w:rtl/>
        </w:rPr>
        <w:fldChar w:fldCharType="end"/>
      </w:r>
      <w:bookmarkEnd w:id="5"/>
    </w:p>
    <w:p w:rsidR="002C59BF" w:rsidRPr="00AE3EEF" w:rsidRDefault="002C59BF" w:rsidP="00AE3EEF">
      <w:pPr>
        <w:pStyle w:val="P00"/>
        <w:spacing w:before="72"/>
        <w:ind w:left="624" w:right="1134"/>
        <w:rPr>
          <w:rStyle w:val="default"/>
          <w:rFonts w:cs="FrankRuehl" w:hint="cs"/>
          <w:sz w:val="24"/>
          <w:szCs w:val="24"/>
          <w:rtl/>
        </w:rPr>
      </w:pPr>
      <w:r w:rsidRPr="00AE3EEF">
        <w:rPr>
          <w:rStyle w:val="default"/>
          <w:rFonts w:cs="FrankRuehl" w:hint="cs"/>
          <w:sz w:val="24"/>
          <w:szCs w:val="24"/>
          <w:rtl/>
        </w:rPr>
        <w:t>הערה: חובת הדיווח חלה רק על קמעונאי שבחנותו נמכרים כל המצרכים האמורים דרך קבע.</w:t>
      </w:r>
    </w:p>
    <w:p w:rsidR="002C59BF" w:rsidRDefault="002C59BF" w:rsidP="00B704C4">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r>
      <w:r w:rsidR="00A22884">
        <w:rPr>
          <w:rStyle w:val="default"/>
          <w:rFonts w:cs="FrankRuehl" w:hint="cs"/>
          <w:rtl/>
        </w:rPr>
        <w:t xml:space="preserve">פירוט שטח המכירה של החנויות שבהן נמכרים כל המצרכים המפורטים בסעיף 1 </w:t>
      </w:r>
      <w:r w:rsidR="00B704C4">
        <w:rPr>
          <w:rStyle w:val="default"/>
          <w:rFonts w:cs="FrankRuehl" w:hint="cs"/>
          <w:rtl/>
        </w:rPr>
        <w:t xml:space="preserve">(בחישוב שטח המכירה יש לכלול את שטח רצפת המסחר, לרבות שטח הקופות, בלא מחסנים ושטחים אחרים שלא מוצגים בהם מוצרים למכירה לצרכן): </w:t>
      </w:r>
      <w:r w:rsidR="00B704C4">
        <w:rPr>
          <w:rStyle w:val="default"/>
          <w:rFonts w:cs="FrankRuehl"/>
          <w:rtl/>
        </w:rPr>
        <w:fldChar w:fldCharType="begin">
          <w:ffData>
            <w:name w:val="Text4"/>
            <w:enabled/>
            <w:calcOnExit w:val="0"/>
            <w:textInput/>
          </w:ffData>
        </w:fldChar>
      </w:r>
      <w:bookmarkStart w:id="6" w:name="Text4"/>
      <w:r w:rsidR="00B704C4">
        <w:rPr>
          <w:rStyle w:val="default"/>
          <w:rFonts w:cs="FrankRuehl"/>
          <w:rtl/>
        </w:rPr>
        <w:instrText xml:space="preserve"> </w:instrText>
      </w:r>
      <w:r w:rsidR="00B704C4">
        <w:rPr>
          <w:rStyle w:val="default"/>
          <w:rFonts w:cs="FrankRuehl" w:hint="cs"/>
        </w:rPr>
        <w:instrText>FORMTEXT</w:instrText>
      </w:r>
      <w:r w:rsidR="00B704C4">
        <w:rPr>
          <w:rStyle w:val="default"/>
          <w:rFonts w:cs="FrankRuehl"/>
          <w:rtl/>
        </w:rPr>
        <w:instrText xml:space="preserve"> </w:instrText>
      </w:r>
      <w:r w:rsidR="00624628" w:rsidRPr="00B704C4">
        <w:rPr>
          <w:rFonts w:cs="FrankRuehl"/>
          <w:sz w:val="26"/>
        </w:rPr>
      </w:r>
      <w:r w:rsidR="00B704C4">
        <w:rPr>
          <w:rStyle w:val="default"/>
          <w:rFonts w:cs="FrankRuehl"/>
          <w:rtl/>
        </w:rPr>
        <w:fldChar w:fldCharType="separate"/>
      </w:r>
      <w:r w:rsidR="00B76292">
        <w:rPr>
          <w:rStyle w:val="default"/>
          <w:rFonts w:cs="FrankRuehl"/>
          <w:rtl/>
        </w:rPr>
        <w:t> </w:t>
      </w:r>
      <w:r w:rsidR="00B76292">
        <w:rPr>
          <w:rStyle w:val="default"/>
          <w:rFonts w:cs="FrankRuehl"/>
          <w:rtl/>
        </w:rPr>
        <w:t> </w:t>
      </w:r>
      <w:r w:rsidR="00B76292">
        <w:rPr>
          <w:rStyle w:val="default"/>
          <w:rFonts w:cs="FrankRuehl"/>
          <w:rtl/>
        </w:rPr>
        <w:t> </w:t>
      </w:r>
      <w:r w:rsidR="00B76292">
        <w:rPr>
          <w:rStyle w:val="default"/>
          <w:rFonts w:cs="FrankRuehl"/>
          <w:rtl/>
        </w:rPr>
        <w:t> </w:t>
      </w:r>
      <w:r w:rsidR="00B76292">
        <w:rPr>
          <w:rStyle w:val="default"/>
          <w:rFonts w:cs="FrankRuehl"/>
          <w:rtl/>
        </w:rPr>
        <w:t> </w:t>
      </w:r>
      <w:r w:rsidR="00B704C4">
        <w:rPr>
          <w:rStyle w:val="default"/>
          <w:rFonts w:cs="FrankRuehl"/>
          <w:rtl/>
        </w:rPr>
        <w:fldChar w:fldCharType="end"/>
      </w:r>
      <w:bookmarkEnd w:id="6"/>
    </w:p>
    <w:p w:rsidR="00B704C4" w:rsidRPr="00B704C4" w:rsidRDefault="00B704C4" w:rsidP="00B704C4">
      <w:pPr>
        <w:pStyle w:val="P00"/>
        <w:spacing w:before="72"/>
        <w:ind w:left="624" w:right="1134"/>
        <w:rPr>
          <w:rStyle w:val="default"/>
          <w:rFonts w:cs="FrankRuehl" w:hint="cs"/>
          <w:sz w:val="24"/>
          <w:szCs w:val="24"/>
          <w:rtl/>
        </w:rPr>
      </w:pPr>
      <w:r w:rsidRPr="00B704C4">
        <w:rPr>
          <w:rStyle w:val="default"/>
          <w:rFonts w:cs="FrankRuehl" w:hint="cs"/>
          <w:sz w:val="24"/>
          <w:szCs w:val="24"/>
          <w:rtl/>
        </w:rPr>
        <w:t>הערה: חובת הדיווח חלה רק על קמעונאי ששטח המכירה הממוצע של החנויות שבהן הוא מחזיק, שאינן חנויות מקוונות, עולה על 120 מ"ר.</w:t>
      </w:r>
    </w:p>
    <w:p w:rsidR="00B704C4" w:rsidRPr="00B704C4" w:rsidRDefault="00B704C4" w:rsidP="00B704C4">
      <w:pPr>
        <w:pStyle w:val="P00"/>
        <w:spacing w:before="72"/>
        <w:ind w:left="0" w:right="1134"/>
        <w:jc w:val="center"/>
        <w:rPr>
          <w:rStyle w:val="default"/>
          <w:rFonts w:cs="FrankRuehl" w:hint="cs"/>
          <w:b/>
          <w:bCs/>
          <w:sz w:val="22"/>
          <w:szCs w:val="22"/>
          <w:rtl/>
        </w:rPr>
      </w:pPr>
      <w:r w:rsidRPr="00B704C4">
        <w:rPr>
          <w:rStyle w:val="default"/>
          <w:rFonts w:cs="FrankRuehl" w:hint="cs"/>
          <w:b/>
          <w:bCs/>
          <w:sz w:val="22"/>
          <w:szCs w:val="22"/>
          <w:rtl/>
        </w:rPr>
        <w:t>חלק ב': מידע כללי על מגיש הדוח</w:t>
      </w:r>
    </w:p>
    <w:tbl>
      <w:tblPr>
        <w:tblStyle w:val="a9"/>
        <w:bidiVisual/>
        <w:tblW w:w="7938" w:type="dxa"/>
        <w:tblInd w:w="113" w:type="dxa"/>
        <w:tblLook w:val="01E0" w:firstRow="1" w:lastRow="1" w:firstColumn="1" w:lastColumn="1" w:noHBand="0" w:noVBand="0"/>
      </w:tblPr>
      <w:tblGrid>
        <w:gridCol w:w="1575"/>
        <w:gridCol w:w="1650"/>
        <w:gridCol w:w="1571"/>
        <w:gridCol w:w="1571"/>
        <w:gridCol w:w="1571"/>
      </w:tblGrid>
      <w:tr w:rsidR="00B704C4" w:rsidRPr="00B704C4" w:rsidTr="00B704C4">
        <w:tc>
          <w:tcPr>
            <w:tcW w:w="1575"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3. פרטי המגיש</w:t>
            </w:r>
          </w:p>
        </w:tc>
        <w:tc>
          <w:tcPr>
            <w:tcW w:w="1650"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שם המגיש </w:t>
            </w:r>
            <w:r>
              <w:rPr>
                <w:rStyle w:val="default"/>
                <w:rFonts w:cs="FrankRuehl"/>
                <w:sz w:val="20"/>
                <w:szCs w:val="24"/>
                <w:rtl/>
              </w:rPr>
              <w:fldChar w:fldCharType="begin">
                <w:ffData>
                  <w:name w:val="Text5"/>
                  <w:enabled/>
                  <w:calcOnExit w:val="0"/>
                  <w:textInput/>
                </w:ffData>
              </w:fldChar>
            </w:r>
            <w:bookmarkStart w:id="7" w:name="Text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7"/>
          </w:p>
        </w:tc>
        <w:tc>
          <w:tcPr>
            <w:tcW w:w="1571"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מס' תאגיד </w:t>
            </w:r>
            <w:r>
              <w:rPr>
                <w:rStyle w:val="default"/>
                <w:rFonts w:cs="FrankRuehl"/>
                <w:sz w:val="20"/>
                <w:szCs w:val="24"/>
                <w:rtl/>
              </w:rPr>
              <w:fldChar w:fldCharType="begin">
                <w:ffData>
                  <w:name w:val="Text6"/>
                  <w:enabled/>
                  <w:calcOnExit w:val="0"/>
                  <w:textInput/>
                </w:ffData>
              </w:fldChar>
            </w:r>
            <w:bookmarkStart w:id="8" w:name="Text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8"/>
          </w:p>
        </w:tc>
        <w:tc>
          <w:tcPr>
            <w:tcW w:w="1571"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מס' טלפון </w:t>
            </w:r>
            <w:r>
              <w:rPr>
                <w:rStyle w:val="default"/>
                <w:rFonts w:cs="FrankRuehl"/>
                <w:sz w:val="20"/>
                <w:szCs w:val="24"/>
                <w:rtl/>
              </w:rPr>
              <w:fldChar w:fldCharType="begin">
                <w:ffData>
                  <w:name w:val="Text7"/>
                  <w:enabled/>
                  <w:calcOnExit w:val="0"/>
                  <w:textInput/>
                </w:ffData>
              </w:fldChar>
            </w:r>
            <w:bookmarkStart w:id="9" w:name="Text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9"/>
          </w:p>
        </w:tc>
        <w:tc>
          <w:tcPr>
            <w:tcW w:w="1571"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מס' טלפון נוסף </w:t>
            </w:r>
            <w:r>
              <w:rPr>
                <w:rStyle w:val="default"/>
                <w:rFonts w:cs="FrankRuehl"/>
                <w:sz w:val="20"/>
                <w:szCs w:val="24"/>
                <w:rtl/>
              </w:rPr>
              <w:fldChar w:fldCharType="begin">
                <w:ffData>
                  <w:name w:val="Text8"/>
                  <w:enabled/>
                  <w:calcOnExit w:val="0"/>
                  <w:textInput/>
                </w:ffData>
              </w:fldChar>
            </w:r>
            <w:bookmarkStart w:id="10" w:name="Text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10"/>
          </w:p>
        </w:tc>
      </w:tr>
      <w:tr w:rsidR="00B704C4" w:rsidRPr="00B704C4" w:rsidTr="00B704C4">
        <w:tc>
          <w:tcPr>
            <w:tcW w:w="1575"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650"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הרחוב/ת"ד </w:t>
            </w:r>
            <w:r>
              <w:rPr>
                <w:rStyle w:val="default"/>
                <w:rFonts w:cs="FrankRuehl"/>
                <w:sz w:val="20"/>
                <w:szCs w:val="24"/>
                <w:rtl/>
              </w:rPr>
              <w:fldChar w:fldCharType="begin">
                <w:ffData>
                  <w:name w:val="Text9"/>
                  <w:enabled/>
                  <w:calcOnExit w:val="0"/>
                  <w:textInput/>
                </w:ffData>
              </w:fldChar>
            </w:r>
            <w:bookmarkStart w:id="11" w:name="Text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11"/>
          </w:p>
        </w:tc>
        <w:tc>
          <w:tcPr>
            <w:tcW w:w="1571"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מס' הבית </w:t>
            </w:r>
            <w:r>
              <w:rPr>
                <w:rStyle w:val="default"/>
                <w:rFonts w:cs="FrankRuehl"/>
                <w:sz w:val="20"/>
                <w:szCs w:val="24"/>
                <w:rtl/>
              </w:rPr>
              <w:fldChar w:fldCharType="begin">
                <w:ffData>
                  <w:name w:val="Text10"/>
                  <w:enabled/>
                  <w:calcOnExit w:val="0"/>
                  <w:textInput/>
                </w:ffData>
              </w:fldChar>
            </w:r>
            <w:bookmarkStart w:id="12" w:name="Text1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12"/>
          </w:p>
        </w:tc>
        <w:tc>
          <w:tcPr>
            <w:tcW w:w="1571"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שם היישוב </w:t>
            </w:r>
            <w:r>
              <w:rPr>
                <w:rStyle w:val="default"/>
                <w:rFonts w:cs="FrankRuehl"/>
                <w:sz w:val="20"/>
                <w:szCs w:val="24"/>
                <w:rtl/>
              </w:rPr>
              <w:fldChar w:fldCharType="begin">
                <w:ffData>
                  <w:name w:val="Text11"/>
                  <w:enabled/>
                  <w:calcOnExit w:val="0"/>
                  <w:textInput/>
                </w:ffData>
              </w:fldChar>
            </w:r>
            <w:bookmarkStart w:id="13" w:name="Text1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13"/>
          </w:p>
        </w:tc>
        <w:tc>
          <w:tcPr>
            <w:tcW w:w="1571"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המיקוד </w:t>
            </w:r>
            <w:r>
              <w:rPr>
                <w:rStyle w:val="default"/>
                <w:rFonts w:cs="FrankRuehl"/>
                <w:sz w:val="20"/>
                <w:szCs w:val="24"/>
                <w:rtl/>
              </w:rPr>
              <w:fldChar w:fldCharType="begin">
                <w:ffData>
                  <w:name w:val="Text12"/>
                  <w:enabled/>
                  <w:calcOnExit w:val="0"/>
                  <w:textInput/>
                </w:ffData>
              </w:fldChar>
            </w:r>
            <w:bookmarkStart w:id="14" w:name="Text1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14"/>
          </w:p>
        </w:tc>
      </w:tr>
      <w:tr w:rsidR="00B704C4" w:rsidRPr="00B704C4" w:rsidTr="00B704C4">
        <w:tc>
          <w:tcPr>
            <w:tcW w:w="1575"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4. כתובת למסירת מסמכים</w:t>
            </w:r>
          </w:p>
        </w:tc>
        <w:tc>
          <w:tcPr>
            <w:tcW w:w="1650"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הרחוב/ת"ד </w:t>
            </w:r>
            <w:r>
              <w:rPr>
                <w:rStyle w:val="default"/>
                <w:rFonts w:cs="FrankRuehl"/>
                <w:sz w:val="20"/>
                <w:szCs w:val="24"/>
                <w:rtl/>
              </w:rPr>
              <w:fldChar w:fldCharType="begin">
                <w:ffData>
                  <w:name w:val="Text13"/>
                  <w:enabled/>
                  <w:calcOnExit w:val="0"/>
                  <w:textInput/>
                </w:ffData>
              </w:fldChar>
            </w:r>
            <w:bookmarkStart w:id="15" w:name="Text1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15"/>
          </w:p>
        </w:tc>
        <w:tc>
          <w:tcPr>
            <w:tcW w:w="1571"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מס' הבית </w:t>
            </w:r>
            <w:r>
              <w:rPr>
                <w:rStyle w:val="default"/>
                <w:rFonts w:cs="FrankRuehl"/>
                <w:sz w:val="20"/>
                <w:szCs w:val="24"/>
                <w:rtl/>
              </w:rPr>
              <w:fldChar w:fldCharType="begin">
                <w:ffData>
                  <w:name w:val="Text14"/>
                  <w:enabled/>
                  <w:calcOnExit w:val="0"/>
                  <w:textInput/>
                </w:ffData>
              </w:fldChar>
            </w:r>
            <w:bookmarkStart w:id="16" w:name="Text1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16"/>
          </w:p>
        </w:tc>
        <w:tc>
          <w:tcPr>
            <w:tcW w:w="1571"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שם היישוב </w:t>
            </w:r>
            <w:r>
              <w:rPr>
                <w:rStyle w:val="default"/>
                <w:rFonts w:cs="FrankRuehl"/>
                <w:sz w:val="20"/>
                <w:szCs w:val="24"/>
                <w:rtl/>
              </w:rPr>
              <w:fldChar w:fldCharType="begin">
                <w:ffData>
                  <w:name w:val="Text15"/>
                  <w:enabled/>
                  <w:calcOnExit w:val="0"/>
                  <w:textInput/>
                </w:ffData>
              </w:fldChar>
            </w:r>
            <w:bookmarkStart w:id="17" w:name="Text1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17"/>
          </w:p>
        </w:tc>
        <w:tc>
          <w:tcPr>
            <w:tcW w:w="1571"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המיקוד </w:t>
            </w:r>
            <w:r>
              <w:rPr>
                <w:rStyle w:val="default"/>
                <w:rFonts w:cs="FrankRuehl"/>
                <w:sz w:val="20"/>
                <w:szCs w:val="24"/>
                <w:rtl/>
              </w:rPr>
              <w:fldChar w:fldCharType="begin">
                <w:ffData>
                  <w:name w:val="Text16"/>
                  <w:enabled/>
                  <w:calcOnExit w:val="0"/>
                  <w:textInput/>
                </w:ffData>
              </w:fldChar>
            </w:r>
            <w:bookmarkStart w:id="18" w:name="Text1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18"/>
          </w:p>
        </w:tc>
      </w:tr>
      <w:tr w:rsidR="00B704C4" w:rsidRPr="00B704C4" w:rsidTr="00624628">
        <w:tc>
          <w:tcPr>
            <w:tcW w:w="1575" w:type="dxa"/>
            <w:vMerge w:val="restart"/>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5. איש הקשר מטעם מגיש הדוח</w:t>
            </w:r>
          </w:p>
        </w:tc>
        <w:tc>
          <w:tcPr>
            <w:tcW w:w="1650"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שם </w:t>
            </w:r>
            <w:r>
              <w:rPr>
                <w:rStyle w:val="default"/>
                <w:rFonts w:cs="FrankRuehl"/>
                <w:sz w:val="20"/>
                <w:szCs w:val="24"/>
                <w:rtl/>
              </w:rPr>
              <w:fldChar w:fldCharType="begin">
                <w:ffData>
                  <w:name w:val="Text17"/>
                  <w:enabled/>
                  <w:calcOnExit w:val="0"/>
                  <w:textInput/>
                </w:ffData>
              </w:fldChar>
            </w:r>
            <w:bookmarkStart w:id="19" w:name="Text1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19"/>
          </w:p>
        </w:tc>
        <w:tc>
          <w:tcPr>
            <w:tcW w:w="1571"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תפקיד </w:t>
            </w:r>
            <w:r>
              <w:rPr>
                <w:rStyle w:val="default"/>
                <w:rFonts w:cs="FrankRuehl"/>
                <w:sz w:val="20"/>
                <w:szCs w:val="24"/>
                <w:rtl/>
              </w:rPr>
              <w:fldChar w:fldCharType="begin">
                <w:ffData>
                  <w:name w:val="Text18"/>
                  <w:enabled/>
                  <w:calcOnExit w:val="0"/>
                  <w:textInput/>
                </w:ffData>
              </w:fldChar>
            </w:r>
            <w:bookmarkStart w:id="20" w:name="Text1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20"/>
          </w:p>
        </w:tc>
        <w:tc>
          <w:tcPr>
            <w:tcW w:w="3142" w:type="dxa"/>
            <w:gridSpan w:val="2"/>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מס' טלפון </w:t>
            </w:r>
            <w:r>
              <w:rPr>
                <w:rStyle w:val="default"/>
                <w:rFonts w:cs="FrankRuehl"/>
                <w:sz w:val="20"/>
                <w:szCs w:val="24"/>
                <w:rtl/>
              </w:rPr>
              <w:fldChar w:fldCharType="begin">
                <w:ffData>
                  <w:name w:val="Text19"/>
                  <w:enabled/>
                  <w:calcOnExit w:val="0"/>
                  <w:textInput/>
                </w:ffData>
              </w:fldChar>
            </w:r>
            <w:bookmarkStart w:id="21" w:name="Text1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21"/>
          </w:p>
        </w:tc>
      </w:tr>
      <w:tr w:rsidR="00B704C4" w:rsidRPr="00B704C4" w:rsidTr="00624628">
        <w:tc>
          <w:tcPr>
            <w:tcW w:w="1575" w:type="dxa"/>
            <w:vMerge/>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650"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מס' פקס </w:t>
            </w:r>
            <w:r>
              <w:rPr>
                <w:rStyle w:val="default"/>
                <w:rFonts w:cs="FrankRuehl"/>
                <w:sz w:val="20"/>
                <w:szCs w:val="24"/>
                <w:rtl/>
              </w:rPr>
              <w:fldChar w:fldCharType="begin">
                <w:ffData>
                  <w:name w:val="Text20"/>
                  <w:enabled/>
                  <w:calcOnExit w:val="0"/>
                  <w:textInput/>
                </w:ffData>
              </w:fldChar>
            </w:r>
            <w:bookmarkStart w:id="22" w:name="Text2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22"/>
          </w:p>
        </w:tc>
        <w:tc>
          <w:tcPr>
            <w:tcW w:w="4713" w:type="dxa"/>
            <w:gridSpan w:val="3"/>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כתובת דואר אלקטרוני </w:t>
            </w:r>
            <w:r>
              <w:rPr>
                <w:rStyle w:val="default"/>
                <w:rFonts w:cs="FrankRuehl"/>
                <w:sz w:val="20"/>
                <w:szCs w:val="24"/>
                <w:rtl/>
              </w:rPr>
              <w:fldChar w:fldCharType="begin">
                <w:ffData>
                  <w:name w:val="Text21"/>
                  <w:enabled/>
                  <w:calcOnExit w:val="0"/>
                  <w:textInput/>
                </w:ffData>
              </w:fldChar>
            </w:r>
            <w:bookmarkStart w:id="23" w:name="Text2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23"/>
          </w:p>
        </w:tc>
      </w:tr>
      <w:tr w:rsidR="00B704C4" w:rsidRPr="00B704C4" w:rsidTr="00B704C4">
        <w:tc>
          <w:tcPr>
            <w:tcW w:w="1575" w:type="dxa"/>
            <w:vMerge/>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650"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הרחוב/ת"ד (אם שונה מהרשום מעלה) </w:t>
            </w:r>
            <w:r>
              <w:rPr>
                <w:rStyle w:val="default"/>
                <w:rFonts w:cs="FrankRuehl"/>
                <w:sz w:val="20"/>
                <w:szCs w:val="24"/>
                <w:rtl/>
              </w:rPr>
              <w:fldChar w:fldCharType="begin">
                <w:ffData>
                  <w:name w:val="Text22"/>
                  <w:enabled/>
                  <w:calcOnExit w:val="0"/>
                  <w:textInput/>
                </w:ffData>
              </w:fldChar>
            </w:r>
            <w:bookmarkStart w:id="24" w:name="Text2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24"/>
          </w:p>
        </w:tc>
        <w:tc>
          <w:tcPr>
            <w:tcW w:w="1571"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מס' הבית </w:t>
            </w:r>
            <w:r>
              <w:rPr>
                <w:rStyle w:val="default"/>
                <w:rFonts w:cs="FrankRuehl"/>
                <w:sz w:val="20"/>
                <w:szCs w:val="24"/>
                <w:rtl/>
              </w:rPr>
              <w:fldChar w:fldCharType="begin">
                <w:ffData>
                  <w:name w:val="Text23"/>
                  <w:enabled/>
                  <w:calcOnExit w:val="0"/>
                  <w:textInput/>
                </w:ffData>
              </w:fldChar>
            </w:r>
            <w:bookmarkStart w:id="25" w:name="Text2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25"/>
          </w:p>
        </w:tc>
        <w:tc>
          <w:tcPr>
            <w:tcW w:w="1571"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שם היישוב </w:t>
            </w:r>
            <w:r>
              <w:rPr>
                <w:rStyle w:val="default"/>
                <w:rFonts w:cs="FrankRuehl"/>
                <w:sz w:val="20"/>
                <w:szCs w:val="24"/>
                <w:rtl/>
              </w:rPr>
              <w:fldChar w:fldCharType="begin">
                <w:ffData>
                  <w:name w:val="Text24"/>
                  <w:enabled/>
                  <w:calcOnExit w:val="0"/>
                  <w:textInput/>
                </w:ffData>
              </w:fldChar>
            </w:r>
            <w:bookmarkStart w:id="26" w:name="Text2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26"/>
          </w:p>
        </w:tc>
        <w:tc>
          <w:tcPr>
            <w:tcW w:w="1571" w:type="dxa"/>
          </w:tcPr>
          <w:p w:rsidR="00B704C4" w:rsidRPr="00B704C4" w:rsidRDefault="00B704C4" w:rsidP="00B704C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המיקוד </w:t>
            </w:r>
            <w:r>
              <w:rPr>
                <w:rStyle w:val="default"/>
                <w:rFonts w:cs="FrankRuehl"/>
                <w:sz w:val="20"/>
                <w:szCs w:val="24"/>
                <w:rtl/>
              </w:rPr>
              <w:fldChar w:fldCharType="begin">
                <w:ffData>
                  <w:name w:val="Text25"/>
                  <w:enabled/>
                  <w:calcOnExit w:val="0"/>
                  <w:textInput/>
                </w:ffData>
              </w:fldChar>
            </w:r>
            <w:bookmarkStart w:id="27" w:name="Text2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B704C4">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27"/>
          </w:p>
        </w:tc>
      </w:tr>
    </w:tbl>
    <w:p w:rsidR="00B704C4" w:rsidRPr="00B704C4" w:rsidRDefault="00B704C4" w:rsidP="00B704C4">
      <w:pPr>
        <w:pStyle w:val="P00"/>
        <w:spacing w:before="72"/>
        <w:ind w:left="0" w:right="1134"/>
        <w:jc w:val="center"/>
        <w:rPr>
          <w:rStyle w:val="default"/>
          <w:rFonts w:cs="FrankRuehl" w:hint="cs"/>
          <w:b/>
          <w:bCs/>
          <w:sz w:val="22"/>
          <w:szCs w:val="22"/>
          <w:rtl/>
        </w:rPr>
      </w:pPr>
      <w:r w:rsidRPr="00B704C4">
        <w:rPr>
          <w:rStyle w:val="default"/>
          <w:rFonts w:cs="FrankRuehl" w:hint="cs"/>
          <w:b/>
          <w:bCs/>
          <w:sz w:val="22"/>
          <w:szCs w:val="22"/>
          <w:rtl/>
        </w:rPr>
        <w:lastRenderedPageBreak/>
        <w:t>חלק ג': מידע בדבר חנויות</w:t>
      </w:r>
    </w:p>
    <w:tbl>
      <w:tblPr>
        <w:tblStyle w:val="a9"/>
        <w:bidiVisual/>
        <w:tblW w:w="7938" w:type="dxa"/>
        <w:tblInd w:w="113" w:type="dxa"/>
        <w:tblLook w:val="01E0" w:firstRow="1" w:lastRow="1" w:firstColumn="1" w:lastColumn="1" w:noHBand="0" w:noVBand="0"/>
      </w:tblPr>
      <w:tblGrid>
        <w:gridCol w:w="2263"/>
        <w:gridCol w:w="5675"/>
      </w:tblGrid>
      <w:tr w:rsidR="00F718B8" w:rsidRPr="00F718B8" w:rsidTr="00F718B8">
        <w:tc>
          <w:tcPr>
            <w:tcW w:w="2263" w:type="dxa"/>
          </w:tcPr>
          <w:p w:rsidR="00F718B8" w:rsidRP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6. פרטי המידע הנדרשים</w:t>
            </w:r>
          </w:p>
        </w:tc>
        <w:tc>
          <w:tcPr>
            <w:tcW w:w="5675" w:type="dxa"/>
          </w:tcPr>
          <w:p w:rsid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פרטי המידע הנדרשים הם כלהלן:</w:t>
            </w:r>
          </w:p>
          <w:p w:rsid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(1) שם החנות;</w:t>
            </w:r>
          </w:p>
          <w:p w:rsid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(2) הרשת שאליה משתייכת החנות;</w:t>
            </w:r>
          </w:p>
          <w:p w:rsid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(3) מיקומה של החנות (אם מדובר בחנות מקוונת יש לציין את כתובת האתר שלה);</w:t>
            </w:r>
          </w:p>
          <w:p w:rsid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(4) המועד שבו התחילה החנות לפעול;</w:t>
            </w:r>
          </w:p>
          <w:p w:rsid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(5) מחזור המכירות השנתי של סך המצרכים המפורטים בפסקה 1 להגדרה "חנות" שבסעיף 29;</w:t>
            </w:r>
          </w:p>
          <w:p w:rsid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(6) מחזור המכירות השנתי של החנות;</w:t>
            </w:r>
          </w:p>
          <w:p w:rsidR="00F718B8" w:rsidRP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(7) מחזור המכירות השנתי של כל החנויות של אותו קמעונאי.</w:t>
            </w:r>
          </w:p>
        </w:tc>
      </w:tr>
      <w:tr w:rsidR="00F718B8" w:rsidRPr="00F718B8" w:rsidTr="00624628">
        <w:tc>
          <w:tcPr>
            <w:tcW w:w="7938" w:type="dxa"/>
            <w:gridSpan w:val="2"/>
          </w:tcPr>
          <w:p w:rsidR="00F718B8" w:rsidRP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הערה: יש להעביר את הנתונים בפורמט של גיליון אלקטרוני (</w:t>
            </w:r>
            <w:r>
              <w:rPr>
                <w:rStyle w:val="default"/>
                <w:rFonts w:cs="FrankRuehl"/>
                <w:sz w:val="20"/>
                <w:szCs w:val="24"/>
              </w:rPr>
              <w:t>excel</w:t>
            </w:r>
            <w:r>
              <w:rPr>
                <w:rStyle w:val="default"/>
                <w:rFonts w:cs="FrankRuehl" w:hint="cs"/>
                <w:sz w:val="20"/>
                <w:szCs w:val="24"/>
                <w:rtl/>
              </w:rPr>
              <w:t>)</w:t>
            </w:r>
          </w:p>
        </w:tc>
      </w:tr>
      <w:tr w:rsidR="00F718B8" w:rsidRPr="00F718B8" w:rsidTr="00F718B8">
        <w:tc>
          <w:tcPr>
            <w:tcW w:w="2263" w:type="dxa"/>
          </w:tcPr>
          <w:p w:rsidR="00F718B8" w:rsidRP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7. דוחות כספיים</w:t>
            </w:r>
          </w:p>
        </w:tc>
        <w:tc>
          <w:tcPr>
            <w:tcW w:w="5675" w:type="dxa"/>
          </w:tcPr>
          <w:p w:rsidR="00F718B8" w:rsidRP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נא לצרף דוחות כספיים של שנת הכספים הקודמת.</w:t>
            </w:r>
          </w:p>
        </w:tc>
      </w:tr>
    </w:tbl>
    <w:p w:rsidR="00B704C4" w:rsidRPr="00F718B8" w:rsidRDefault="00F718B8" w:rsidP="00F718B8">
      <w:pPr>
        <w:pStyle w:val="P00"/>
        <w:spacing w:before="72"/>
        <w:ind w:left="0" w:right="1134"/>
        <w:jc w:val="center"/>
        <w:rPr>
          <w:rStyle w:val="default"/>
          <w:rFonts w:cs="FrankRuehl" w:hint="cs"/>
          <w:b/>
          <w:bCs/>
          <w:sz w:val="22"/>
          <w:szCs w:val="22"/>
          <w:rtl/>
        </w:rPr>
      </w:pPr>
      <w:r w:rsidRPr="00F718B8">
        <w:rPr>
          <w:rStyle w:val="default"/>
          <w:rFonts w:cs="FrankRuehl" w:hint="cs"/>
          <w:b/>
          <w:bCs/>
          <w:sz w:val="22"/>
          <w:szCs w:val="22"/>
          <w:rtl/>
        </w:rPr>
        <w:t>חלק ד': הצהרה בדבר מסירת מידע נכון, מלא ועדכני</w:t>
      </w:r>
    </w:p>
    <w:tbl>
      <w:tblPr>
        <w:tblStyle w:val="a9"/>
        <w:bidiVisual/>
        <w:tblW w:w="7938" w:type="dxa"/>
        <w:tblInd w:w="113" w:type="dxa"/>
        <w:tblLook w:val="01E0" w:firstRow="1" w:lastRow="1" w:firstColumn="1" w:lastColumn="1" w:noHBand="0" w:noVBand="0"/>
      </w:tblPr>
      <w:tblGrid>
        <w:gridCol w:w="2688"/>
        <w:gridCol w:w="5250"/>
      </w:tblGrid>
      <w:tr w:rsidR="00F718B8" w:rsidRPr="00F718B8" w:rsidTr="00F718B8">
        <w:tc>
          <w:tcPr>
            <w:tcW w:w="2688" w:type="dxa"/>
          </w:tcPr>
          <w:p w:rsidR="00F718B8" w:rsidRP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8. הצהרה בדבר נכונות הדיווח</w:t>
            </w:r>
          </w:p>
        </w:tc>
        <w:tc>
          <w:tcPr>
            <w:tcW w:w="5250" w:type="dxa"/>
          </w:tcPr>
          <w:p w:rsid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אני החתום מטה, המשמש בתפקיד </w:t>
            </w:r>
            <w:r>
              <w:rPr>
                <w:rStyle w:val="default"/>
                <w:rFonts w:cs="FrankRuehl"/>
                <w:sz w:val="20"/>
                <w:szCs w:val="24"/>
                <w:rtl/>
              </w:rPr>
              <w:fldChar w:fldCharType="begin">
                <w:ffData>
                  <w:name w:val="Text26"/>
                  <w:enabled/>
                  <w:calcOnExit w:val="0"/>
                  <w:textInput/>
                </w:ffData>
              </w:fldChar>
            </w:r>
            <w:bookmarkStart w:id="28" w:name="Text2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F718B8">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28"/>
            <w:r>
              <w:rPr>
                <w:rStyle w:val="default"/>
                <w:rFonts w:cs="FrankRuehl" w:hint="cs"/>
                <w:sz w:val="20"/>
                <w:szCs w:val="24"/>
                <w:rtl/>
              </w:rPr>
              <w:t xml:space="preserve"> אצל מגיש הדוח, מצהיר בזה כלהלן:</w:t>
            </w:r>
          </w:p>
          <w:p w:rsid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(1) הוסמכתי למסור את כל המידע הנדרש לממונה במסגרת הדוח;</w:t>
            </w:r>
          </w:p>
          <w:p w:rsid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(2) כל הפרטים בדוח זה נכונים, מלאים ועדכניים;</w:t>
            </w:r>
          </w:p>
          <w:p w:rsid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(3) המסמכים המצורפים לדוח זה הם נכונים ומלאים ואינם חסרים כל פרט מהותי או נספח.</w:t>
            </w:r>
          </w:p>
          <w:p w:rsid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תאריך: </w:t>
            </w:r>
            <w:r>
              <w:rPr>
                <w:rStyle w:val="default"/>
                <w:rFonts w:cs="FrankRuehl"/>
                <w:sz w:val="20"/>
                <w:szCs w:val="24"/>
                <w:rtl/>
              </w:rPr>
              <w:fldChar w:fldCharType="begin">
                <w:ffData>
                  <w:name w:val="Text27"/>
                  <w:enabled/>
                  <w:calcOnExit w:val="0"/>
                  <w:textInput/>
                </w:ffData>
              </w:fldChar>
            </w:r>
            <w:bookmarkStart w:id="29" w:name="Text2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F718B8">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29"/>
            <w:r>
              <w:rPr>
                <w:rStyle w:val="default"/>
                <w:rFonts w:cs="FrankRuehl" w:hint="cs"/>
                <w:sz w:val="20"/>
                <w:szCs w:val="24"/>
                <w:rtl/>
              </w:rPr>
              <w:t xml:space="preserve"> שם החברה: </w:t>
            </w:r>
            <w:r>
              <w:rPr>
                <w:rStyle w:val="default"/>
                <w:rFonts w:cs="FrankRuehl"/>
                <w:sz w:val="20"/>
                <w:szCs w:val="24"/>
                <w:rtl/>
              </w:rPr>
              <w:fldChar w:fldCharType="begin">
                <w:ffData>
                  <w:name w:val="Text28"/>
                  <w:enabled/>
                  <w:calcOnExit w:val="0"/>
                  <w:textInput/>
                </w:ffData>
              </w:fldChar>
            </w:r>
            <w:bookmarkStart w:id="30" w:name="Text2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F718B8">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30"/>
          </w:p>
          <w:p w:rsid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שם מורשה החתימה ותפקידו: </w:t>
            </w:r>
            <w:r>
              <w:rPr>
                <w:rStyle w:val="default"/>
                <w:rFonts w:cs="FrankRuehl"/>
                <w:sz w:val="20"/>
                <w:szCs w:val="24"/>
                <w:rtl/>
              </w:rPr>
              <w:fldChar w:fldCharType="begin">
                <w:ffData>
                  <w:name w:val="Text29"/>
                  <w:enabled/>
                  <w:calcOnExit w:val="0"/>
                  <w:textInput/>
                </w:ffData>
              </w:fldChar>
            </w:r>
            <w:bookmarkStart w:id="31" w:name="Text2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624628" w:rsidRPr="00F718B8">
              <w:rPr>
                <w:rFonts w:cs="FrankRuehl"/>
                <w:szCs w:val="24"/>
              </w:rPr>
            </w:r>
            <w:r>
              <w:rPr>
                <w:rStyle w:val="default"/>
                <w:rFonts w:cs="FrankRuehl"/>
                <w:sz w:val="20"/>
                <w:szCs w:val="24"/>
                <w:rtl/>
              </w:rPr>
              <w:fldChar w:fldCharType="separate"/>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sidR="00B76292">
              <w:rPr>
                <w:rStyle w:val="default"/>
                <w:rFonts w:cs="FrankRuehl"/>
                <w:sz w:val="20"/>
                <w:szCs w:val="24"/>
                <w:rtl/>
              </w:rPr>
              <w:t> </w:t>
            </w:r>
            <w:r>
              <w:rPr>
                <w:rStyle w:val="default"/>
                <w:rFonts w:cs="FrankRuehl"/>
                <w:sz w:val="20"/>
                <w:szCs w:val="24"/>
                <w:rtl/>
              </w:rPr>
              <w:fldChar w:fldCharType="end"/>
            </w:r>
            <w:bookmarkEnd w:id="31"/>
          </w:p>
          <w:p w:rsid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p w:rsidR="00F718B8" w:rsidRPr="00F718B8" w:rsidRDefault="00F718B8" w:rsidP="00F718B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חתימת החברה: ____________________</w:t>
            </w:r>
          </w:p>
        </w:tc>
      </w:tr>
    </w:tbl>
    <w:p w:rsidR="00B70C58" w:rsidRDefault="00B70C58">
      <w:pPr>
        <w:pStyle w:val="P00"/>
        <w:spacing w:before="72"/>
        <w:ind w:left="0" w:right="1134"/>
        <w:rPr>
          <w:rStyle w:val="default"/>
          <w:rFonts w:cs="FrankRuehl" w:hint="cs"/>
          <w:rtl/>
        </w:rPr>
      </w:pPr>
    </w:p>
    <w:p w:rsidR="00323BE4" w:rsidRDefault="00323BE4">
      <w:pPr>
        <w:pStyle w:val="P00"/>
        <w:spacing w:before="72"/>
        <w:ind w:left="0" w:right="1134"/>
        <w:rPr>
          <w:rStyle w:val="default"/>
          <w:rFonts w:cs="FrankRuehl" w:hint="cs"/>
          <w:rtl/>
        </w:rPr>
      </w:pPr>
    </w:p>
    <w:p w:rsidR="00323BE4" w:rsidRDefault="00F718B8" w:rsidP="00F718B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י"ח באב התשע"ז (10 באוגוסט 2017</w:t>
      </w:r>
      <w:r w:rsidR="00E165FE">
        <w:rPr>
          <w:rStyle w:val="default"/>
          <w:rFonts w:cs="FrankRuehl" w:hint="cs"/>
          <w:rtl/>
        </w:rPr>
        <w:t>)</w:t>
      </w:r>
      <w:r w:rsidR="00323BE4">
        <w:rPr>
          <w:rStyle w:val="default"/>
          <w:rFonts w:cs="FrankRuehl" w:hint="cs"/>
          <w:rtl/>
        </w:rPr>
        <w:tab/>
      </w:r>
      <w:r>
        <w:rPr>
          <w:rStyle w:val="default"/>
          <w:rFonts w:cs="FrankRuehl" w:hint="cs"/>
          <w:rtl/>
        </w:rPr>
        <w:t>אלי כהן</w:t>
      </w:r>
    </w:p>
    <w:p w:rsidR="00323BE4" w:rsidRDefault="00323BE4" w:rsidP="00E165FE">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t xml:space="preserve">שר </w:t>
      </w:r>
      <w:r w:rsidR="00587DF2">
        <w:rPr>
          <w:rStyle w:val="default"/>
          <w:rFonts w:cs="FrankRuehl" w:hint="cs"/>
          <w:sz w:val="22"/>
          <w:szCs w:val="22"/>
          <w:rtl/>
        </w:rPr>
        <w:t>הכלכלה</w:t>
      </w:r>
      <w:r w:rsidR="00F718B8">
        <w:rPr>
          <w:rStyle w:val="default"/>
          <w:rFonts w:cs="FrankRuehl" w:hint="cs"/>
          <w:sz w:val="22"/>
          <w:szCs w:val="22"/>
          <w:rtl/>
        </w:rPr>
        <w:t xml:space="preserve"> והתעשייה</w:t>
      </w:r>
    </w:p>
    <w:p w:rsidR="00534ACF" w:rsidRDefault="00534ACF">
      <w:pPr>
        <w:pStyle w:val="P00"/>
        <w:spacing w:before="72"/>
        <w:ind w:left="0" w:right="1134"/>
        <w:rPr>
          <w:rStyle w:val="default"/>
          <w:rFonts w:cs="FrankRuehl" w:hint="cs"/>
          <w:rtl/>
        </w:rPr>
      </w:pPr>
    </w:p>
    <w:p w:rsidR="00087C66" w:rsidRDefault="00087C66">
      <w:pPr>
        <w:pStyle w:val="P00"/>
        <w:spacing w:before="72"/>
        <w:ind w:left="0" w:right="1134"/>
        <w:rPr>
          <w:rStyle w:val="default"/>
          <w:rFonts w:cs="FrankRuehl"/>
          <w:rtl/>
        </w:rPr>
      </w:pPr>
    </w:p>
    <w:p w:rsidR="00B76292" w:rsidRDefault="00B76292">
      <w:pPr>
        <w:pStyle w:val="P00"/>
        <w:spacing w:before="72"/>
        <w:ind w:left="0" w:right="1134"/>
        <w:rPr>
          <w:rStyle w:val="default"/>
          <w:rFonts w:cs="FrankRuehl"/>
          <w:rtl/>
        </w:rPr>
      </w:pPr>
    </w:p>
    <w:p w:rsidR="00B76292" w:rsidRDefault="00B76292">
      <w:pPr>
        <w:pStyle w:val="P00"/>
        <w:spacing w:before="72"/>
        <w:ind w:left="0" w:right="1134"/>
        <w:rPr>
          <w:rStyle w:val="default"/>
          <w:rFonts w:cs="FrankRuehl"/>
          <w:rtl/>
        </w:rPr>
      </w:pPr>
    </w:p>
    <w:p w:rsidR="00B76292" w:rsidRDefault="00B76292" w:rsidP="00B76292">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4D24BD" w:rsidRPr="00B76292" w:rsidRDefault="004D24BD" w:rsidP="00B76292">
      <w:pPr>
        <w:pStyle w:val="P00"/>
        <w:spacing w:before="72"/>
        <w:ind w:left="0" w:right="1134"/>
        <w:jc w:val="center"/>
        <w:rPr>
          <w:rStyle w:val="default"/>
          <w:rFonts w:cs="David"/>
          <w:color w:val="0000FF"/>
          <w:szCs w:val="24"/>
          <w:u w:val="single"/>
          <w:rtl/>
        </w:rPr>
      </w:pPr>
    </w:p>
    <w:sectPr w:rsidR="004D24BD" w:rsidRPr="00B76292">
      <w:headerReference w:type="default" r:id="rId7"/>
      <w:footerReference w:type="default" r:id="rId8"/>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0027" w:rsidRDefault="00130027">
      <w:r>
        <w:separator/>
      </w:r>
    </w:p>
  </w:endnote>
  <w:endnote w:type="continuationSeparator" w:id="0">
    <w:p w:rsidR="00130027" w:rsidRDefault="00130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5E3" w:rsidRDefault="00A475E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hint="cs"/>
        <w:sz w:val="24"/>
        <w:szCs w:val="24"/>
        <w:rtl/>
      </w:rPr>
      <w:instrText xml:space="preserve"> </w:instrText>
    </w:r>
    <w:r>
      <w:rPr>
        <w:rFonts w:hAnsi="FrankRuehl" w:cs="FrankRuehl" w:hint="cs"/>
        <w:sz w:val="24"/>
        <w:szCs w:val="24"/>
      </w:rPr>
      <w:instrText xml:space="preserve">PAGE </w:instrText>
    </w:r>
    <w:r>
      <w:rPr>
        <w:rFonts w:hAnsi="FrankRuehl" w:cs="FrankRuehl" w:hint="cs"/>
        <w:sz w:val="24"/>
        <w:szCs w:val="24"/>
        <w:rtl/>
      </w:rPr>
      <w:instrText xml:space="preserve"> </w:instrText>
    </w:r>
    <w:r>
      <w:rPr>
        <w:rFonts w:hAnsi="FrankRuehl" w:cs="FrankRuehl"/>
        <w:sz w:val="24"/>
        <w:szCs w:val="24"/>
        <w:rtl/>
      </w:rPr>
      <w:instrText>\</w:instrText>
    </w:r>
    <w:r>
      <w:rPr>
        <w:rFonts w:hAnsi="FrankRuehl" w:cs="FrankRuehl" w:hint="cs"/>
        <w:sz w:val="24"/>
        <w:szCs w:val="24"/>
        <w:rtl/>
      </w:rPr>
      <w:instrText xml:space="preserve">* </w:instrText>
    </w:r>
    <w:r>
      <w:rPr>
        <w:rFonts w:hAnsi="FrankRuehl" w:cs="FrankRuehl" w:hint="cs"/>
        <w:sz w:val="24"/>
        <w:szCs w:val="24"/>
      </w:rPr>
      <w:instrText>MERGEFORMAT</w:instrText>
    </w:r>
    <w:r>
      <w:rPr>
        <w:rFonts w:hAnsi="FrankRuehl" w:cs="FrankRuehl" w:hint="cs"/>
        <w:sz w:val="24"/>
        <w:szCs w:val="24"/>
        <w:rtl/>
      </w:rPr>
      <w:instrText xml:space="preserve"> </w:instrText>
    </w:r>
    <w:r>
      <w:rPr>
        <w:rFonts w:hAnsi="FrankRuehl" w:cs="FrankRuehl"/>
        <w:sz w:val="24"/>
        <w:szCs w:val="24"/>
        <w:rtl/>
      </w:rPr>
      <w:fldChar w:fldCharType="separate"/>
    </w:r>
    <w:r w:rsidR="00B76292">
      <w:rPr>
        <w:rFonts w:hAnsi="FrankRuehl" w:cs="FrankRuehl"/>
        <w:noProof/>
        <w:sz w:val="24"/>
        <w:szCs w:val="24"/>
        <w:rtl/>
      </w:rPr>
      <w:t>3</w:t>
    </w:r>
    <w:r>
      <w:rPr>
        <w:rFonts w:hAnsi="FrankRuehl" w:cs="FrankRuehl"/>
        <w:sz w:val="24"/>
        <w:szCs w:val="24"/>
        <w:rtl/>
      </w:rPr>
      <w:fldChar w:fldCharType="end"/>
    </w:r>
  </w:p>
  <w:p w:rsidR="00A475E3" w:rsidRDefault="00A475E3">
    <w:pPr>
      <w:pStyle w:val="a4"/>
      <w:pBdr>
        <w:top w:val="single" w:sz="4" w:space="1" w:color="auto"/>
        <w:between w:val="single" w:sz="4" w:space="0" w:color="auto"/>
      </w:pBdr>
      <w:spacing w:after="60"/>
      <w:ind w:left="0" w:right="1134"/>
      <w:jc w:val="center"/>
      <w:rPr>
        <w:rFonts w:ascii="TopType Jerushalmi" w:hAnsi="TopType Jerushalmi" w:cs="TopType Jerushalmi"/>
        <w:color w:val="000000"/>
        <w:sz w:val="22"/>
        <w:szCs w:val="22"/>
        <w:rtl/>
      </w:rPr>
    </w:pPr>
    <w:r>
      <w:rPr>
        <w:rFonts w:ascii="TopType Jerushalmi" w:hAnsi="TopType Jerushalmi" w:cs="TopType Jerushalmi"/>
        <w:color w:val="000000"/>
        <w:sz w:val="22"/>
        <w:szCs w:val="22"/>
        <w:rtl/>
      </w:rPr>
      <w:t xml:space="preserve">נבו הוצאה לאור בע"מ  </w:t>
    </w:r>
    <w:r>
      <w:rPr>
        <w:rFonts w:ascii="TopType Jerushalmi" w:hAnsi="TopType Jerushalmi" w:cs="TopType Jerushalmi"/>
        <w:color w:val="000000"/>
        <w:sz w:val="28"/>
        <w:szCs w:val="22"/>
      </w:rPr>
      <w:t>nevo.co.il</w:t>
    </w:r>
    <w:r>
      <w:rPr>
        <w:rFonts w:ascii="TopType Jerushalmi" w:hAnsi="TopType Jerushalmi" w:cs="TopType Jerushalmi"/>
        <w:color w:val="000000"/>
        <w:sz w:val="22"/>
        <w:szCs w:val="22"/>
        <w:rtl/>
      </w:rPr>
      <w:t xml:space="preserve">   המאגר המשפטי הישראלי</w:t>
    </w:r>
  </w:p>
  <w:p w:rsidR="00A475E3" w:rsidRDefault="00A475E3">
    <w:pPr>
      <w:pStyle w:val="a4"/>
      <w:pBdr>
        <w:top w:val="single" w:sz="4" w:space="1" w:color="auto"/>
        <w:between w:val="single" w:sz="4" w:space="0" w:color="auto"/>
      </w:pBdr>
      <w:ind w:left="0" w:right="1134"/>
      <w:jc w:val="left"/>
      <w:rPr>
        <w:rFonts w:ascii="TopType Jerushalmi" w:hAnsi="TopType Jerushalmi" w:cs="TopType Jerushalmi"/>
        <w:color w:val="000000"/>
        <w:sz w:val="14"/>
        <w:szCs w:val="14"/>
        <w:rtl/>
      </w:rPr>
    </w:pPr>
    <w:r>
      <w:rPr>
        <w:rFonts w:ascii="TopType Jerushalmi" w:hAnsi="TopType Jerushalmi" w:cs="TopType Jerushalmi"/>
        <w:color w:val="000000"/>
        <w:sz w:val="14"/>
        <w:szCs w:val="14"/>
        <w:rtl/>
      </w:rPr>
      <w:fldChar w:fldCharType="begin"/>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Pr>
      <w:instrText>FILENAME \p  \* MERGEFORMAT</w:instrText>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tl/>
      </w:rPr>
      <w:fldChar w:fldCharType="separate"/>
    </w:r>
    <w:r w:rsidR="00120FD2">
      <w:rPr>
        <w:rFonts w:ascii="TopType Jerushalmi" w:hAnsi="TopType Jerushalmi" w:cs="TopType Jerushalmi"/>
        <w:noProof/>
        <w:color w:val="000000"/>
        <w:sz w:val="14"/>
        <w:szCs w:val="14"/>
      </w:rPr>
      <w:t>Z:\000-law\yael\2014\2014-09-07\Laws For Table Run\Laws For Table Run\501_023.doc</w:t>
    </w:r>
    <w:r>
      <w:rPr>
        <w:rFonts w:ascii="TopType Jerushalmi" w:hAnsi="TopType Jerushalmi"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0027" w:rsidRDefault="00130027">
      <w:pPr>
        <w:spacing w:before="60" w:line="240" w:lineRule="auto"/>
        <w:ind w:right="1134"/>
      </w:pPr>
      <w:r>
        <w:separator/>
      </w:r>
    </w:p>
  </w:footnote>
  <w:footnote w:type="continuationSeparator" w:id="0">
    <w:p w:rsidR="00130027" w:rsidRDefault="00130027">
      <w:r>
        <w:separator/>
      </w:r>
    </w:p>
  </w:footnote>
  <w:footnote w:id="1">
    <w:p w:rsidR="00B83343" w:rsidRDefault="00A475E3" w:rsidP="00B833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w:t>
      </w:r>
      <w:r>
        <w:rPr>
          <w:rFonts w:cs="FrankRuehl"/>
        </w:rPr>
        <w:t xml:space="preserve"> </w:t>
      </w:r>
      <w:r>
        <w:rPr>
          <w:rFonts w:cs="FrankRuehl"/>
          <w:rtl/>
        </w:rPr>
        <w:t>פ</w:t>
      </w:r>
      <w:r>
        <w:rPr>
          <w:rFonts w:cs="FrankRuehl" w:hint="cs"/>
          <w:rtl/>
        </w:rPr>
        <w:t>ורס</w:t>
      </w:r>
      <w:r w:rsidR="00B70C58">
        <w:rPr>
          <w:rFonts w:cs="FrankRuehl" w:hint="cs"/>
          <w:rtl/>
        </w:rPr>
        <w:t>מו</w:t>
      </w:r>
      <w:r>
        <w:rPr>
          <w:rFonts w:cs="FrankRuehl" w:hint="cs"/>
          <w:rtl/>
        </w:rPr>
        <w:t xml:space="preserve"> </w:t>
      </w:r>
      <w:hyperlink r:id="rId1" w:history="1">
        <w:r w:rsidR="00B70C58" w:rsidRPr="00B83343">
          <w:rPr>
            <w:rStyle w:val="Hyperlink"/>
            <w:rFonts w:cs="FrankRuehl" w:hint="cs"/>
            <w:rtl/>
          </w:rPr>
          <w:t>ק"ת</w:t>
        </w:r>
        <w:r w:rsidRPr="00B83343">
          <w:rPr>
            <w:rStyle w:val="Hyperlink"/>
            <w:rFonts w:cs="FrankRuehl" w:hint="cs"/>
            <w:rtl/>
          </w:rPr>
          <w:t xml:space="preserve"> תשע"</w:t>
        </w:r>
        <w:r w:rsidR="009F5BBA" w:rsidRPr="00B83343">
          <w:rPr>
            <w:rStyle w:val="Hyperlink"/>
            <w:rFonts w:cs="FrankRuehl" w:hint="cs"/>
            <w:rtl/>
          </w:rPr>
          <w:t>ז</w:t>
        </w:r>
        <w:r w:rsidRPr="00B83343">
          <w:rPr>
            <w:rStyle w:val="Hyperlink"/>
            <w:rFonts w:cs="FrankRuehl" w:hint="cs"/>
            <w:rtl/>
          </w:rPr>
          <w:t xml:space="preserve"> מס' </w:t>
        </w:r>
        <w:r w:rsidR="009F5BBA" w:rsidRPr="00B83343">
          <w:rPr>
            <w:rStyle w:val="Hyperlink"/>
            <w:rFonts w:cs="FrankRuehl" w:hint="cs"/>
            <w:rtl/>
          </w:rPr>
          <w:t>7858</w:t>
        </w:r>
      </w:hyperlink>
      <w:r>
        <w:rPr>
          <w:rFonts w:cs="FrankRuehl" w:hint="cs"/>
          <w:rtl/>
        </w:rPr>
        <w:t xml:space="preserve"> מיום </w:t>
      </w:r>
      <w:r w:rsidR="009F5BBA">
        <w:rPr>
          <w:rFonts w:cs="FrankRuehl" w:hint="cs"/>
          <w:rtl/>
        </w:rPr>
        <w:t>3.9.2017</w:t>
      </w:r>
      <w:r>
        <w:rPr>
          <w:rFonts w:cs="FrankRuehl" w:hint="cs"/>
          <w:rtl/>
        </w:rPr>
        <w:t xml:space="preserve"> עמ' </w:t>
      </w:r>
      <w:r w:rsidR="009F5BBA">
        <w:rPr>
          <w:rFonts w:cs="FrankRuehl" w:hint="cs"/>
          <w:rtl/>
        </w:rPr>
        <w:t>1722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5E3" w:rsidRDefault="00B70C58" w:rsidP="009F5BBA">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תקנות</w:t>
    </w:r>
    <w:r w:rsidR="00A475E3">
      <w:rPr>
        <w:rFonts w:hAnsi="FrankRuehl" w:cs="FrankRuehl" w:hint="cs"/>
        <w:color w:val="000000"/>
        <w:sz w:val="28"/>
        <w:szCs w:val="28"/>
        <w:rtl/>
      </w:rPr>
      <w:t xml:space="preserve"> קידום התחרות בענף המזון</w:t>
    </w:r>
    <w:r>
      <w:rPr>
        <w:rFonts w:hAnsi="FrankRuehl" w:cs="FrankRuehl" w:hint="cs"/>
        <w:color w:val="000000"/>
        <w:sz w:val="28"/>
        <w:szCs w:val="28"/>
        <w:rtl/>
      </w:rPr>
      <w:t xml:space="preserve"> (</w:t>
    </w:r>
    <w:r w:rsidR="009F5BBA">
      <w:rPr>
        <w:rFonts w:hAnsi="FrankRuehl" w:cs="FrankRuehl" w:hint="cs"/>
        <w:color w:val="000000"/>
        <w:sz w:val="28"/>
        <w:szCs w:val="28"/>
        <w:rtl/>
      </w:rPr>
      <w:t>חובת דיווח), תשע"ז-2017</w:t>
    </w:r>
  </w:p>
  <w:p w:rsidR="00A475E3" w:rsidRDefault="00A475E3">
    <w:pPr>
      <w:pStyle w:val="a3"/>
      <w:pBdr>
        <w:top w:val="single" w:sz="4" w:space="0" w:color="auto"/>
      </w:pBdr>
      <w:spacing w:line="220" w:lineRule="exact"/>
      <w:ind w:left="0" w:right="1134"/>
      <w:jc w:val="center"/>
      <w:rPr>
        <w:rFonts w:hAnsi="FrankRuehl" w:cs="FrankRuehl" w:hint="cs"/>
        <w:color w:val="000000"/>
        <w:sz w:val="26"/>
        <w:szCs w:val="26"/>
        <w:rtl/>
      </w:rPr>
    </w:pPr>
    <w:r>
      <w:rPr>
        <w:rFonts w:hAnsi="FrankRuehl" w:cs="FrankRuehl" w:hint="cs"/>
        <w:color w:val="000000"/>
        <w:sz w:val="26"/>
        <w:szCs w:val="26"/>
        <w:rtl/>
      </w:rPr>
      <w:t>נוסח מלא ומעודכן</w:t>
    </w:r>
  </w:p>
  <w:p w:rsidR="00A475E3" w:rsidRDefault="00A475E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F6E"/>
    <w:rsid w:val="0001633F"/>
    <w:rsid w:val="00035FA6"/>
    <w:rsid w:val="00047857"/>
    <w:rsid w:val="00087C66"/>
    <w:rsid w:val="00092D59"/>
    <w:rsid w:val="000A291A"/>
    <w:rsid w:val="000A3C35"/>
    <w:rsid w:val="000B56D9"/>
    <w:rsid w:val="000D60AC"/>
    <w:rsid w:val="00120FD2"/>
    <w:rsid w:val="00130027"/>
    <w:rsid w:val="00132CF0"/>
    <w:rsid w:val="001612EB"/>
    <w:rsid w:val="00186B34"/>
    <w:rsid w:val="00187CAE"/>
    <w:rsid w:val="00195FC2"/>
    <w:rsid w:val="001C0F3A"/>
    <w:rsid w:val="001E273E"/>
    <w:rsid w:val="001F1533"/>
    <w:rsid w:val="001F38B6"/>
    <w:rsid w:val="001F44FE"/>
    <w:rsid w:val="0021742E"/>
    <w:rsid w:val="00226691"/>
    <w:rsid w:val="00260939"/>
    <w:rsid w:val="0026336A"/>
    <w:rsid w:val="002728A9"/>
    <w:rsid w:val="002A7ED4"/>
    <w:rsid w:val="002C59BF"/>
    <w:rsid w:val="002D26C4"/>
    <w:rsid w:val="002F1733"/>
    <w:rsid w:val="002F7E6A"/>
    <w:rsid w:val="00301A97"/>
    <w:rsid w:val="00323334"/>
    <w:rsid w:val="00323BE4"/>
    <w:rsid w:val="00341906"/>
    <w:rsid w:val="003601FA"/>
    <w:rsid w:val="003B1ECE"/>
    <w:rsid w:val="003B5A10"/>
    <w:rsid w:val="003D775B"/>
    <w:rsid w:val="003E65EF"/>
    <w:rsid w:val="00404A12"/>
    <w:rsid w:val="00421017"/>
    <w:rsid w:val="00481FAA"/>
    <w:rsid w:val="004D24BD"/>
    <w:rsid w:val="004D7AD4"/>
    <w:rsid w:val="004E7F5B"/>
    <w:rsid w:val="00512B5F"/>
    <w:rsid w:val="00531087"/>
    <w:rsid w:val="00534ACF"/>
    <w:rsid w:val="00534DEC"/>
    <w:rsid w:val="00563ECD"/>
    <w:rsid w:val="005726FD"/>
    <w:rsid w:val="00573628"/>
    <w:rsid w:val="00587DF2"/>
    <w:rsid w:val="005B0A76"/>
    <w:rsid w:val="005D60B3"/>
    <w:rsid w:val="005E37C4"/>
    <w:rsid w:val="005E52A5"/>
    <w:rsid w:val="005E76A5"/>
    <w:rsid w:val="00601A96"/>
    <w:rsid w:val="00624628"/>
    <w:rsid w:val="00627DF2"/>
    <w:rsid w:val="00654B4C"/>
    <w:rsid w:val="0066160E"/>
    <w:rsid w:val="00662FA6"/>
    <w:rsid w:val="006A60FC"/>
    <w:rsid w:val="006E7916"/>
    <w:rsid w:val="00705F53"/>
    <w:rsid w:val="0072087F"/>
    <w:rsid w:val="00724C23"/>
    <w:rsid w:val="00734C63"/>
    <w:rsid w:val="00771266"/>
    <w:rsid w:val="00805BA4"/>
    <w:rsid w:val="00827FBE"/>
    <w:rsid w:val="00836F6E"/>
    <w:rsid w:val="00837C4E"/>
    <w:rsid w:val="00847596"/>
    <w:rsid w:val="008A1AFD"/>
    <w:rsid w:val="008C642A"/>
    <w:rsid w:val="008E75E8"/>
    <w:rsid w:val="008E7604"/>
    <w:rsid w:val="008F7040"/>
    <w:rsid w:val="008F7127"/>
    <w:rsid w:val="0095457F"/>
    <w:rsid w:val="00964FC5"/>
    <w:rsid w:val="009701F7"/>
    <w:rsid w:val="00987EA3"/>
    <w:rsid w:val="009B39EF"/>
    <w:rsid w:val="009C70E9"/>
    <w:rsid w:val="009E3904"/>
    <w:rsid w:val="009F4161"/>
    <w:rsid w:val="009F5BBA"/>
    <w:rsid w:val="00A07D3B"/>
    <w:rsid w:val="00A22884"/>
    <w:rsid w:val="00A475E3"/>
    <w:rsid w:val="00A84C21"/>
    <w:rsid w:val="00A92A17"/>
    <w:rsid w:val="00AA0963"/>
    <w:rsid w:val="00AA3FFF"/>
    <w:rsid w:val="00AB6B17"/>
    <w:rsid w:val="00AE3EEF"/>
    <w:rsid w:val="00B02599"/>
    <w:rsid w:val="00B17794"/>
    <w:rsid w:val="00B704C4"/>
    <w:rsid w:val="00B70C58"/>
    <w:rsid w:val="00B76292"/>
    <w:rsid w:val="00B83343"/>
    <w:rsid w:val="00BB4873"/>
    <w:rsid w:val="00BE0004"/>
    <w:rsid w:val="00C008AA"/>
    <w:rsid w:val="00C67E02"/>
    <w:rsid w:val="00C76DA2"/>
    <w:rsid w:val="00CA49FF"/>
    <w:rsid w:val="00CA6458"/>
    <w:rsid w:val="00CC20DC"/>
    <w:rsid w:val="00CD158C"/>
    <w:rsid w:val="00CF2067"/>
    <w:rsid w:val="00D01EC1"/>
    <w:rsid w:val="00D25F73"/>
    <w:rsid w:val="00DD1319"/>
    <w:rsid w:val="00DE5720"/>
    <w:rsid w:val="00E165FE"/>
    <w:rsid w:val="00E522AC"/>
    <w:rsid w:val="00E7270B"/>
    <w:rsid w:val="00E82EC3"/>
    <w:rsid w:val="00E87534"/>
    <w:rsid w:val="00EC11CC"/>
    <w:rsid w:val="00ED30A5"/>
    <w:rsid w:val="00F00DEB"/>
    <w:rsid w:val="00F41680"/>
    <w:rsid w:val="00F50761"/>
    <w:rsid w:val="00F718B8"/>
    <w:rsid w:val="00F909AF"/>
    <w:rsid w:val="00FA259D"/>
    <w:rsid w:val="00FD5B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5006C83-B69E-4841-986C-654A6178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a5">
    <w:name w:val="footnote reference"/>
    <w:basedOn w:val="a0"/>
    <w:semiHidden/>
    <w:rPr>
      <w:rFonts w:ascii="Times New Roman" w:hAnsi="Times New Roman" w:cs="Times New Roman"/>
      <w:vertAlign w:val="superscript"/>
    </w:rPr>
  </w:style>
  <w:style w:type="paragraph" w:styleId="a6">
    <w:name w:val="footnote text"/>
    <w:basedOn w:val="a"/>
    <w:semiHidden/>
    <w:rPr>
      <w:sz w:val="20"/>
      <w:szCs w:val="20"/>
    </w:rPr>
  </w:style>
  <w:style w:type="paragraph" w:styleId="a7">
    <w:name w:val="Body Text"/>
    <w:basedOn w:val="a"/>
    <w:rPr>
      <w:sz w:val="18"/>
      <w:szCs w:val="18"/>
    </w:rPr>
  </w:style>
  <w:style w:type="paragraph" w:styleId="a8">
    <w:name w:val="Body Text Indent"/>
    <w:basedOn w:val="a"/>
    <w:pPr>
      <w:spacing w:line="160" w:lineRule="exact"/>
      <w:jc w:val="left"/>
    </w:pPr>
    <w:rPr>
      <w:sz w:val="18"/>
      <w:szCs w:val="18"/>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table" w:styleId="a9">
    <w:name w:val="Table Grid"/>
    <w:basedOn w:val="a1"/>
    <w:rsid w:val="00B704C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3845</CharactersWithSpaces>
  <SharedDoc>false</SharedDoc>
  <HLinks>
    <vt:vector size="30" baseType="variant">
      <vt:variant>
        <vt:i4>393283</vt:i4>
      </vt:variant>
      <vt:variant>
        <vt:i4>105</vt:i4>
      </vt:variant>
      <vt:variant>
        <vt:i4>0</vt:i4>
      </vt:variant>
      <vt:variant>
        <vt:i4>5</vt:i4>
      </vt:variant>
      <vt:variant>
        <vt:lpwstr>http://www.nevo.co.il/advertisements/nevo-100.doc</vt:lpwstr>
      </vt:variant>
      <vt:variant>
        <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8060936</vt:i4>
      </vt:variant>
      <vt:variant>
        <vt:i4>0</vt:i4>
      </vt:variant>
      <vt:variant>
        <vt:i4>0</vt:i4>
      </vt:variant>
      <vt:variant>
        <vt:i4>5</vt:i4>
      </vt:variant>
      <vt:variant>
        <vt:lpwstr>http://www.nevo.co.il/Law_word/law06/tak-7858.pdf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WNAME">
    <vt:lpwstr>תקנות קידום התחרות בענף המזון (חובת דיווח), תשע"ז-2017</vt:lpwstr>
  </property>
  <property fmtid="{D5CDD505-2E9C-101B-9397-08002B2CF9AE}" pid="3" name="LAWNUMBER">
    <vt:lpwstr>0023</vt:lpwstr>
  </property>
  <property fmtid="{D5CDD505-2E9C-101B-9397-08002B2CF9AE}" pid="4" name="CHNUMBER">
    <vt:lpwstr>0501</vt:lpwstr>
  </property>
  <property fmtid="{D5CDD505-2E9C-101B-9397-08002B2CF9AE}" pid="5" name="TYPE">
    <vt:lpwstr>01</vt:lpwstr>
  </property>
  <property fmtid="{D5CDD505-2E9C-101B-9397-08002B2CF9AE}" pid="6" name="CHNAME">
    <vt:lpwstr>הגנת הצרכן</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NOSE11">
    <vt:lpwstr>משפט פרטי וכלכלה</vt:lpwstr>
  </property>
  <property fmtid="{D5CDD505-2E9C-101B-9397-08002B2CF9AE}" pid="19" name="NOSE21">
    <vt:lpwstr>מסחר </vt:lpwstr>
  </property>
  <property fmtid="{D5CDD505-2E9C-101B-9397-08002B2CF9AE}" pid="20" name="NOSE31">
    <vt:lpwstr>הגנת הצרכן</vt:lpwstr>
  </property>
  <property fmtid="{D5CDD505-2E9C-101B-9397-08002B2CF9AE}" pid="21" name="NOSE41">
    <vt:lpwstr/>
  </property>
  <property fmtid="{D5CDD505-2E9C-101B-9397-08002B2CF9AE}" pid="22" name="NOSE12">
    <vt:lpwstr/>
  </property>
  <property fmtid="{D5CDD505-2E9C-101B-9397-08002B2CF9AE}" pid="23" name="NOSE22">
    <vt:lpwstr/>
  </property>
  <property fmtid="{D5CDD505-2E9C-101B-9397-08002B2CF9AE}" pid="24" name="NOSE32">
    <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LINKK2">
    <vt:lpwstr>http://www.nevo.co.il/Law_word/law06/tak-7858.pdf;‎רשומות - תקנות כלליות#פורסמו ק"ת תשע"ז מס' ‏‏7858 #מיום 3.9.2017 עמ' 1722‏</vt:lpwstr>
  </property>
  <property fmtid="{D5CDD505-2E9C-101B-9397-08002B2CF9AE}" pid="59" name="LINKK3">
    <vt:lpwstr/>
  </property>
  <property fmtid="{D5CDD505-2E9C-101B-9397-08002B2CF9AE}" pid="60" name="LINKK4">
    <vt:lpwstr/>
  </property>
  <property fmtid="{D5CDD505-2E9C-101B-9397-08002B2CF9AE}" pid="61" name="LINKK5">
    <vt:lpwstr/>
  </property>
  <property fmtid="{D5CDD505-2E9C-101B-9397-08002B2CF9AE}" pid="62" name="MEKOR_NAME1">
    <vt:lpwstr>חוק קידום התחרות בענף המזון</vt:lpwstr>
  </property>
  <property fmtid="{D5CDD505-2E9C-101B-9397-08002B2CF9AE}" pid="63" name="MEKOR_SAIF1">
    <vt:lpwstr>30אX</vt:lpwstr>
  </property>
  <property fmtid="{D5CDD505-2E9C-101B-9397-08002B2CF9AE}" pid="64" name="LINKK1">
    <vt:lpwstr>http://www.nevo.co.il/law_word/law06/tak-7369.pdf;‎רשומות - תקנות כלליות#פורסמו ק"ת תשע"ד מס' ‏‏7369 #מיום 10.4.2014 עמ' 1068‏</vt:lpwstr>
  </property>
</Properties>
</file>