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5DD" w:rsidRDefault="007905DD">
      <w:pPr>
        <w:pStyle w:val="big-header"/>
        <w:ind w:left="0" w:right="1134"/>
      </w:pPr>
      <w:r>
        <w:rPr>
          <w:rtl/>
        </w:rPr>
        <w:t>תקנות רישוי עסקים (מפעלים מסוכנים), תשנ"ג</w:t>
      </w:r>
      <w:r>
        <w:rPr>
          <w:rFonts w:hint="cs"/>
          <w:rtl/>
        </w:rPr>
        <w:t>-</w:t>
      </w:r>
      <w:r>
        <w:rPr>
          <w:rtl/>
        </w:rPr>
        <w:t>1993</w:t>
      </w:r>
    </w:p>
    <w:p w:rsidR="00987CCE" w:rsidRPr="00987CCE" w:rsidRDefault="00987CCE" w:rsidP="00987CCE">
      <w:pPr>
        <w:spacing w:line="320" w:lineRule="auto"/>
        <w:jc w:val="left"/>
        <w:rPr>
          <w:rFonts w:cs="FrankRuehl"/>
          <w:szCs w:val="26"/>
          <w:rtl/>
        </w:rPr>
      </w:pPr>
    </w:p>
    <w:p w:rsidR="00987CCE" w:rsidRDefault="00987CCE" w:rsidP="00987CCE">
      <w:pPr>
        <w:spacing w:line="320" w:lineRule="auto"/>
        <w:jc w:val="left"/>
        <w:rPr>
          <w:rtl/>
        </w:rPr>
      </w:pPr>
    </w:p>
    <w:p w:rsidR="00987CCE" w:rsidRPr="00987CCE" w:rsidRDefault="00987CCE" w:rsidP="00987CCE">
      <w:pPr>
        <w:spacing w:line="320" w:lineRule="auto"/>
        <w:jc w:val="left"/>
        <w:rPr>
          <w:rFonts w:cs="Miriam"/>
          <w:szCs w:val="22"/>
          <w:rtl/>
        </w:rPr>
      </w:pPr>
      <w:r w:rsidRPr="00987CCE">
        <w:rPr>
          <w:rFonts w:cs="Miriam"/>
          <w:szCs w:val="22"/>
          <w:rtl/>
        </w:rPr>
        <w:t>רשויות ומשפט מנהלי</w:t>
      </w:r>
      <w:r w:rsidRPr="00987CCE">
        <w:rPr>
          <w:rFonts w:cs="FrankRuehl"/>
          <w:szCs w:val="26"/>
          <w:rtl/>
        </w:rPr>
        <w:t xml:space="preserve"> – רישוי – רישוי עסקים</w:t>
      </w:r>
    </w:p>
    <w:p w:rsidR="007905DD" w:rsidRDefault="007905D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1" w:tooltip="נקיטת אמצעים להבטחת מטרות הריש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נקיטת אמצעים להבטחת מטרות הרישוי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2" w:tooltip="כוח אדם מיו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כוח אדם מיומן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3" w:tooltip="תיק מפע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 מפעל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4" w:tooltip="דיווח על מצאי חומרים מסוכ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 על מצאי חומרים מסוכנים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5" w:tooltip="תצהיר וד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תצהיר ודוח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7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8" w:tooltip="סייג למתן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למתן רשיון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7905D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905DD" w:rsidRDefault="007905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905DD" w:rsidRDefault="007905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7905DD" w:rsidRDefault="007905DD">
      <w:pPr>
        <w:pStyle w:val="big-header"/>
        <w:ind w:left="0" w:right="1134"/>
        <w:rPr>
          <w:rtl/>
        </w:rPr>
      </w:pPr>
    </w:p>
    <w:p w:rsidR="007905DD" w:rsidRDefault="007905DD" w:rsidP="00987CC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רישוי עסקים (מפעלים מסוכנים), תשנ"ג-1993</w:t>
      </w:r>
      <w:r>
        <w:rPr>
          <w:rStyle w:val="default"/>
          <w:rtl/>
        </w:rPr>
        <w:footnoteReference w:customMarkFollows="1" w:id="1"/>
        <w:t>*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סמכויותינו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סעיפים 9, 10, 11א ו-39 לחוק רישוי עסקים, תשכ"ח-1968 (להלן - החוק), אני מתקינים תקנות אלה: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3120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מפעל מסוכן" - כל אחד מאלה: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העסק או מבקש הרשיון, לפי הענין;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אדם שבהשגחתו, בפיקוחו או בהנהלתו פועל העסק;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הרשום או המחזיק בנכס שבו מצוי העסק;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הספר הכתום" - הפרסום של ארגון האומות המאוחדות </w:t>
      </w:r>
      <w:r>
        <w:rPr>
          <w:rStyle w:val="default"/>
          <w:rFonts w:cs="FrankRuehl"/>
        </w:rPr>
        <w:t>Recommendations to the Transport of Dangerous Goods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בנוסחו המעודכן מזמן לזמן, והפתוח לעיון הציבור בשעות העבודה המקובלות במשרד לאיכות הסביבה בירושלים ובמשרדי הלשכות המחוזי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של המשרד האמור;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חומר מסוכן" - חומר, בכל מצב צבירה, שהוא בעל מספר או"מ, כמפורט בספר הכתום, וכמתואה בחלקים א' ו-ב' בתוספת הראשונה לצו הפיקוח על מצרכים ושירותים (שירותי הובלה ושירותי גרורים), תשל"ט-1978.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מפעל מסוכן" - עסק טעון רישוי כמשמעותו בחוק, שבו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אחסנים, מוכרים, מעבדים או מייצרים חומרים מסוכנים או פסולת של חומרים כאלה, או שחומרים מסוכנים נוצרים בתהליך העיבוד או הייצור שבו;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תקרית" לענין מפעל מסוכן - דליפה, שפך, פיזור או דליקה של חומר מסוכן או לידו, שלא בתהליך הייצור או העיבוד הרגילים.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9.95pt;z-index:251654144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קיטת אמצעי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להבטחת מטרות הרישוי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הבטחת מטרות הרישוי כאמור בסעיף 1 לחוק ינקוט בעל מפעל מסוכן בכל האמצעים הדרושים לטיפול בחומרים מסוכנים שבמפעלו, לפי מיטב הידע והטכנולוגיות המקובלות ובכפוף להוראות היצרן, לרבות אמצעים למניעת תקריות ולטיפול בהן.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05pt;z-index:251655168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וח אדם מיומן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מפעל מסוכן לא יטפל ולא ירשה לטפל בתחום מפעלו בחומרים מסוכנים אלא על ידי כוח אדם מיומן שעבר הכשרה מתאימה.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7pt;z-index:251656192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 מפ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מפעל מסוכן יכין ויחזיק תיק מפעל לטיפול במקרי תקלות ותקריות העלולות להתרחש אגב תפעול מפעלו והעלולות להוות סכנה לבני אדם ולסביבה (להלן - תיק מפעל).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תיק המפעל יכיל את המידע והפרטים כלהלן: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תכנית המפעל ותיאורו, ובכלל זה פירוט של החומרי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המסוכנים, סימונם ושיטות הטיפול בהם;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פירוט והגדרה של תקלות ותקריות העלולות לקרות אגב תפעול המפעל;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אמצעים קיימים במערכת הייצור למיגון מפני תקלות ותקריות כתוצאה מהתפוצצותם, התלקחותם או פיזורם בסביבה של החומרים המסוכנים;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אמצעי בטיחות בתחום המפעל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לרבות אמצעי התראה, אמצעי נטרול, ציוד ומיגון אישי ומערך גילוי וכיבוי אש;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תכנית היערכות של המפעל לטיפול בתקלות ותקריות כאמור בפסקה (2), שתכלול את אמצעי הנטרול הקיימים ואופן הפעלתם, פירוט כוח האדם המיומן לטיפול כאמור, תכנית עבודה להפעלת מערך כוח האדם וה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יוד, וכן פרטים בדבר דרכי קשר ודיווח לרשויות המוסמכות.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תיק המפעל יימסר לרשות הרישוי ויעודכן מזמן לזמן.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.8pt;z-index:251657216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יווח על מצאי חומרים מסוכנים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על מפעל מסוכן יגיש לרשות הרישוי אחת לשנה, במועד שהיא תקבע ובמועדים נוספים </w:t>
      </w:r>
      <w:r>
        <w:rPr>
          <w:rStyle w:val="default"/>
          <w:rFonts w:cs="FrankRuehl" w:hint="cs"/>
          <w:rtl/>
        </w:rPr>
        <w:lastRenderedPageBreak/>
        <w:t>בהתאם לצורך ולפי דרישתה, דין וחשב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ן ובו פרטים מלאים מעודכנים ונכונים על: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סוגי החומרים המסוכנים, כמויותיהם ואופן השימוש בהם;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פרטים על שינויים במערכת הייצור ובאופן השימוש בחומרים המסוכנים בתהליכי הייצור;</w:t>
      </w:r>
    </w:p>
    <w:p w:rsidR="007905DD" w:rsidRDefault="007905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אופן אחזקתם של החומרים המסוכנים בתחום המפעל לרבות פירוט תנאי האחסון (כגון ט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פרטורה ולחץ), סוגי האריזות, אמצעי ההפרדה בין סוגי חומרים שונים וכן פרטים בדבר אזור האחסון ודרכי אחזקתו, לרבות דרכי גישה;</w:t>
      </w:r>
    </w:p>
    <w:p w:rsidR="007905DD" w:rsidRDefault="007905DD">
      <w:pPr>
        <w:pStyle w:val="P22"/>
        <w:spacing w:before="72"/>
        <w:ind w:left="1021" w:right="1134"/>
        <w:rPr>
          <w:rtl/>
        </w:rPr>
      </w:pPr>
      <w:r>
        <w:rPr>
          <w:rtl/>
        </w:rPr>
        <w:t>(4)</w:t>
      </w:r>
      <w:r>
        <w:rPr>
          <w:rtl/>
        </w:rPr>
        <w:tab/>
      </w:r>
      <w:r>
        <w:rPr>
          <w:rFonts w:hint="cs"/>
          <w:rtl/>
        </w:rPr>
        <w:t xml:space="preserve">אמצעים קיימים </w:t>
      </w:r>
      <w:r>
        <w:rPr>
          <w:rStyle w:val="default"/>
          <w:rFonts w:cs="FrankRuehl" w:hint="cs"/>
          <w:rtl/>
        </w:rPr>
        <w:t>במערכת</w:t>
      </w:r>
      <w:r>
        <w:rPr>
          <w:rFonts w:hint="cs"/>
          <w:rtl/>
        </w:rPr>
        <w:t xml:space="preserve"> הייצור למיגון מפני תקלות ותקריות כתוצאה מהתפוצצותם, התלקחותם או פיזורם בסביבה של</w:t>
      </w:r>
      <w:r>
        <w:rPr>
          <w:rtl/>
        </w:rPr>
        <w:t xml:space="preserve"> </w:t>
      </w:r>
      <w:r>
        <w:rPr>
          <w:rFonts w:hint="cs"/>
          <w:rtl/>
        </w:rPr>
        <w:t>החומרים המסוכנים;</w:t>
      </w:r>
    </w:p>
    <w:p w:rsidR="007905DD" w:rsidRDefault="007905DD">
      <w:pPr>
        <w:pStyle w:val="P22"/>
        <w:spacing w:before="72"/>
        <w:ind w:left="1021" w:right="1134"/>
        <w:rPr>
          <w:rtl/>
        </w:rPr>
      </w:pPr>
      <w:r>
        <w:rPr>
          <w:rtl/>
        </w:rPr>
        <w:t>(5)</w:t>
      </w:r>
      <w:r>
        <w:rPr>
          <w:rtl/>
        </w:rPr>
        <w:tab/>
      </w:r>
      <w:r>
        <w:rPr>
          <w:rFonts w:hint="cs"/>
          <w:rtl/>
        </w:rPr>
        <w:t>אמצעי בטיחות בתחום המפעל, לרבות אמצעי התראה, אמצעי ניטרול, ציוד ומיגון אישי ומערך גילוי וכיבוי אש;</w:t>
      </w:r>
    </w:p>
    <w:p w:rsidR="007905DD" w:rsidRDefault="007905DD">
      <w:pPr>
        <w:pStyle w:val="P22"/>
        <w:spacing w:before="72"/>
        <w:ind w:left="1021" w:right="1134"/>
        <w:rPr>
          <w:rtl/>
        </w:rPr>
      </w:pPr>
      <w:r>
        <w:rPr>
          <w:rtl/>
        </w:rPr>
        <w:t>(6)</w:t>
      </w:r>
      <w:r>
        <w:rPr>
          <w:rtl/>
        </w:rPr>
        <w:tab/>
      </w:r>
      <w:r>
        <w:rPr>
          <w:rFonts w:hint="cs"/>
          <w:rtl/>
        </w:rPr>
        <w:t>תיאור פליטות המפעל לסביבה, לרבות השפכים, הרכבם וכמויותיהם;</w:t>
      </w:r>
    </w:p>
    <w:p w:rsidR="007905DD" w:rsidRDefault="007905DD">
      <w:pPr>
        <w:pStyle w:val="P22"/>
        <w:spacing w:before="72"/>
        <w:ind w:left="1021" w:right="1134"/>
        <w:rPr>
          <w:rtl/>
        </w:rPr>
      </w:pPr>
      <w:r>
        <w:rPr>
          <w:rtl/>
        </w:rPr>
        <w:t>(7)</w:t>
      </w:r>
      <w:r>
        <w:rPr>
          <w:rtl/>
        </w:rPr>
        <w:tab/>
      </w:r>
      <w:r>
        <w:rPr>
          <w:rFonts w:hint="cs"/>
          <w:rtl/>
        </w:rPr>
        <w:t>תקלות ותקריות שאירעו בתקופה שלגביה מוגש הדין וחשבון.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3.85pt;z-index:251658240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צהיר ודו"ח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נכונות הדין וחשבון כאמור בתקנה 5 והפרטים הכלולים בתיק המפעל כאמור בתקנה 4, יאומתו בתצהיר של בעל המפעל.</w:t>
      </w:r>
    </w:p>
    <w:p w:rsidR="007905DD" w:rsidRDefault="007905DD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(ב)</w:t>
      </w:r>
      <w:r>
        <w:rPr>
          <w:rtl/>
        </w:rPr>
        <w:tab/>
      </w:r>
      <w:r>
        <w:rPr>
          <w:rFonts w:hint="cs"/>
          <w:rtl/>
        </w:rPr>
        <w:t>רשות הרישוי תמציא העתק הדינים וחשבונות ותיק המפעל, כאמור בתקנות 4 ו-5 לגורמים הנוגעים בדבר על פי דין, לבקשתם, ככל הנוגע לתפקידם ותחומי אחריו</w:t>
      </w:r>
      <w:r>
        <w:rPr>
          <w:rtl/>
        </w:rPr>
        <w:t>ת</w:t>
      </w:r>
      <w:r>
        <w:rPr>
          <w:rFonts w:hint="cs"/>
          <w:rtl/>
        </w:rPr>
        <w:t>ם.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2.95pt;z-index:251659264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תקנות אלה באות להוסיף על הוראות כל דין בענין חומרים מסוכנים ולא לגרוע מהן.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3.6pt;z-index:251660288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העובר על הוראות תקנות אלה, דינו - מאסר ששה חודשים או קנס כאמור בסעיף 61(א)(1) לחוק העונשין, תשל"ז-1977.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ייג למתן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יינתן רשיו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עסק למפעל מסוכן אלא לאחר שרשות הרישוי וידאה קיומן של הוראות תקנות אלה לשם הבטחת מטרות הרישוי כמפורט בחוק ולאחר שקיימה התייעצות עם הרשויות והגורמים הנוגעים בדבר בהתאם לחוק; נימוקי ההחלטה בדבר מתן רשיון עסק כאמור יפורטו בכתב.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1.4pt;z-index:251662336" o:allowincell="f" filled="f" stroked="f" strokecolor="lime" strokeweight=".25pt">
            <v:textbox inset="0,0,0,0">
              <w:txbxContent>
                <w:p w:rsidR="007905DD" w:rsidRDefault="007905D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ששה חודשים מיום פרסומן.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"ט בתמוז תשנ"ג (18 ביולי 1993)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05DD" w:rsidRDefault="007905DD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אריה דרעי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אורה נמיר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יוסי שריד</w:t>
      </w:r>
    </w:p>
    <w:p w:rsidR="007905DD" w:rsidRDefault="007905DD">
      <w:pPr>
        <w:pStyle w:val="sig-1"/>
        <w:widowControl/>
        <w:tabs>
          <w:tab w:val="clear" w:pos="851"/>
          <w:tab w:val="clear" w:pos="2835"/>
          <w:tab w:val="clear" w:pos="4820"/>
          <w:tab w:val="center" w:pos="2268"/>
          <w:tab w:val="center" w:pos="3969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Fonts w:hint="cs"/>
          <w:rtl/>
        </w:rPr>
        <w:tab/>
        <w:t>שרת העבודה והרווחה</w:t>
      </w:r>
      <w:r>
        <w:rPr>
          <w:rtl/>
        </w:rPr>
        <w:tab/>
      </w:r>
      <w:r>
        <w:rPr>
          <w:rFonts w:hint="cs"/>
          <w:rtl/>
        </w:rPr>
        <w:t>השר לאיכות הסביבה</w:t>
      </w: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7905DD" w:rsidRDefault="007905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905D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766D" w:rsidRDefault="00E8766D">
      <w:r>
        <w:separator/>
      </w:r>
    </w:p>
  </w:endnote>
  <w:endnote w:type="continuationSeparator" w:id="0">
    <w:p w:rsidR="00E8766D" w:rsidRDefault="00E8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5DD" w:rsidRDefault="007905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905DD" w:rsidRDefault="007905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905DD" w:rsidRDefault="007905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5DD" w:rsidRDefault="007905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7C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905DD" w:rsidRDefault="007905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905DD" w:rsidRDefault="007905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766D" w:rsidRDefault="00E8766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8766D" w:rsidRDefault="00E8766D">
      <w:r>
        <w:continuationSeparator/>
      </w:r>
    </w:p>
  </w:footnote>
  <w:footnote w:id="1">
    <w:p w:rsidR="007905DD" w:rsidRDefault="007905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תשנ"ג מס' 5539</w:t>
        </w:r>
      </w:hyperlink>
      <w:r>
        <w:rPr>
          <w:rFonts w:hint="cs"/>
          <w:sz w:val="20"/>
          <w:rtl/>
        </w:rPr>
        <w:t xml:space="preserve"> מיום 10.8.1993 עמ' 1052.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5DD" w:rsidRDefault="007905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עסקים (מפעלים מסוכנים), תשנ"ג–1993</w:t>
    </w:r>
  </w:p>
  <w:p w:rsidR="007905DD" w:rsidRDefault="007905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905DD" w:rsidRDefault="007905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05DD" w:rsidRDefault="007905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עסקים (מפעלים מסוכנים),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7905DD" w:rsidRDefault="007905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905DD" w:rsidRDefault="007905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665"/>
    <w:rsid w:val="007905DD"/>
    <w:rsid w:val="00987CCE"/>
    <w:rsid w:val="00E8766D"/>
    <w:rsid w:val="00FB761B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C66ECE-B724-42C4-A58E-6A3F8900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4993</CharactersWithSpaces>
  <SharedDoc>false</SharedDoc>
  <HLinks>
    <vt:vector size="66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1/212</dc:title>
  <dc:subject/>
  <dc:creator>comp99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(מפעלים מסוכנים), תשנ"ג-1993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רישוי</vt:lpwstr>
  </property>
  <property fmtid="{D5CDD505-2E9C-101B-9397-08002B2CF9AE}" pid="9" name="NOSE31">
    <vt:lpwstr>רישוי עסקים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