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17D8" w:rsidRDefault="003641AD" w:rsidP="00A22335">
      <w:pPr>
        <w:pStyle w:val="big-header"/>
        <w:ind w:left="0" w:right="1134"/>
        <w:rPr>
          <w:rFonts w:cs="FrankRuehl" w:hint="cs"/>
          <w:sz w:val="32"/>
          <w:rtl/>
        </w:rPr>
      </w:pPr>
      <w:r>
        <w:rPr>
          <w:rFonts w:cs="FrankRuehl" w:hint="cs"/>
          <w:sz w:val="32"/>
          <w:rtl/>
        </w:rPr>
        <w:t xml:space="preserve">תקנות </w:t>
      </w:r>
      <w:r w:rsidR="00A22335">
        <w:rPr>
          <w:rFonts w:cs="FrankRuehl" w:hint="cs"/>
          <w:sz w:val="32"/>
          <w:rtl/>
        </w:rPr>
        <w:t>רישוי עסקים (תנאים לרישוי משקי עופות ולולים) (הוראת שעה</w:t>
      </w:r>
      <w:r w:rsidR="00C7516E">
        <w:rPr>
          <w:rFonts w:cs="FrankRuehl" w:hint="cs"/>
          <w:sz w:val="32"/>
          <w:rtl/>
        </w:rPr>
        <w:t>)</w:t>
      </w:r>
      <w:r w:rsidR="009C17D8">
        <w:rPr>
          <w:rFonts w:cs="FrankRuehl"/>
          <w:sz w:val="32"/>
          <w:rtl/>
        </w:rPr>
        <w:t xml:space="preserve">, </w:t>
      </w:r>
      <w:r>
        <w:rPr>
          <w:rFonts w:cs="FrankRuehl" w:hint="cs"/>
          <w:sz w:val="32"/>
          <w:rtl/>
        </w:rPr>
        <w:t>תשע"ג-2013</w:t>
      </w:r>
    </w:p>
    <w:p w:rsidR="00A22335" w:rsidRPr="00A22335" w:rsidRDefault="00A22335" w:rsidP="00A22335">
      <w:pPr>
        <w:spacing w:line="320" w:lineRule="auto"/>
        <w:jc w:val="left"/>
        <w:rPr>
          <w:rFonts w:cs="FrankRuehl"/>
          <w:szCs w:val="26"/>
          <w:rtl/>
        </w:rPr>
      </w:pPr>
    </w:p>
    <w:p w:rsidR="00A22335" w:rsidRDefault="00A22335" w:rsidP="00A22335">
      <w:pPr>
        <w:spacing w:line="320" w:lineRule="auto"/>
        <w:jc w:val="left"/>
        <w:rPr>
          <w:rtl/>
        </w:rPr>
      </w:pPr>
    </w:p>
    <w:p w:rsidR="00A22335" w:rsidRDefault="00A22335" w:rsidP="00A22335">
      <w:pPr>
        <w:spacing w:line="320" w:lineRule="auto"/>
        <w:jc w:val="left"/>
        <w:rPr>
          <w:rFonts w:cs="FrankRuehl"/>
          <w:szCs w:val="26"/>
          <w:rtl/>
        </w:rPr>
      </w:pPr>
      <w:r w:rsidRPr="00A22335">
        <w:rPr>
          <w:rFonts w:cs="Miriam"/>
          <w:szCs w:val="22"/>
          <w:rtl/>
        </w:rPr>
        <w:t>חקלאות טבע וסביבה</w:t>
      </w:r>
      <w:r w:rsidRPr="00A22335">
        <w:rPr>
          <w:rFonts w:cs="FrankRuehl"/>
          <w:szCs w:val="26"/>
          <w:rtl/>
        </w:rPr>
        <w:t xml:space="preserve"> – בע"ח – ענף הלול</w:t>
      </w:r>
    </w:p>
    <w:p w:rsidR="00A22335" w:rsidRPr="00A22335" w:rsidRDefault="00A22335" w:rsidP="00A22335">
      <w:pPr>
        <w:spacing w:line="320" w:lineRule="auto"/>
        <w:jc w:val="left"/>
        <w:rPr>
          <w:rFonts w:cs="Miriam" w:hint="cs"/>
          <w:szCs w:val="22"/>
          <w:rtl/>
        </w:rPr>
      </w:pPr>
      <w:r w:rsidRPr="00A22335">
        <w:rPr>
          <w:rFonts w:cs="Miriam"/>
          <w:szCs w:val="22"/>
          <w:rtl/>
        </w:rPr>
        <w:t>רשויות ומשפט מנהלי</w:t>
      </w:r>
      <w:r w:rsidRPr="00A22335">
        <w:rPr>
          <w:rFonts w:cs="FrankRuehl"/>
          <w:szCs w:val="26"/>
          <w:rtl/>
        </w:rPr>
        <w:t xml:space="preserve"> – רישוי – רישוי עסקים</w:t>
      </w:r>
    </w:p>
    <w:p w:rsidR="009C17D8" w:rsidRDefault="009C17D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80121" w:rsidRPr="00980121" w:rsidTr="00980121">
        <w:tblPrEx>
          <w:tblCellMar>
            <w:top w:w="0" w:type="dxa"/>
            <w:bottom w:w="0" w:type="dxa"/>
          </w:tblCellMar>
        </w:tblPrEx>
        <w:tc>
          <w:tcPr>
            <w:tcW w:w="1247" w:type="dxa"/>
          </w:tcPr>
          <w:p w:rsidR="00980121" w:rsidRPr="00980121" w:rsidRDefault="00980121" w:rsidP="00980121">
            <w:pPr>
              <w:spacing w:line="240" w:lineRule="auto"/>
              <w:jc w:val="left"/>
              <w:rPr>
                <w:rFonts w:cs="Frankruhel"/>
                <w:sz w:val="24"/>
                <w:rtl/>
              </w:rPr>
            </w:pPr>
            <w:r>
              <w:rPr>
                <w:sz w:val="24"/>
                <w:rtl/>
              </w:rPr>
              <w:t xml:space="preserve">סעיף 1 </w:t>
            </w:r>
          </w:p>
        </w:tc>
        <w:tc>
          <w:tcPr>
            <w:tcW w:w="5669" w:type="dxa"/>
          </w:tcPr>
          <w:p w:rsidR="00980121" w:rsidRPr="00980121" w:rsidRDefault="00980121" w:rsidP="00980121">
            <w:pPr>
              <w:spacing w:line="240" w:lineRule="auto"/>
              <w:jc w:val="left"/>
              <w:rPr>
                <w:rFonts w:cs="Frankruhel"/>
                <w:sz w:val="24"/>
                <w:rtl/>
              </w:rPr>
            </w:pPr>
            <w:r>
              <w:rPr>
                <w:sz w:val="24"/>
                <w:rtl/>
              </w:rPr>
              <w:t>הגדרות</w:t>
            </w:r>
          </w:p>
        </w:tc>
        <w:tc>
          <w:tcPr>
            <w:tcW w:w="567" w:type="dxa"/>
          </w:tcPr>
          <w:p w:rsidR="00980121" w:rsidRPr="00980121" w:rsidRDefault="00980121" w:rsidP="00980121">
            <w:pPr>
              <w:spacing w:line="240" w:lineRule="auto"/>
              <w:jc w:val="left"/>
              <w:rPr>
                <w:rStyle w:val="Hyperlink"/>
                <w:rtl/>
              </w:rPr>
            </w:pPr>
            <w:hyperlink w:anchor="Seif1" w:tooltip="הגדרות" w:history="1">
              <w:r w:rsidRPr="00980121">
                <w:rPr>
                  <w:rStyle w:val="Hyperlink"/>
                </w:rPr>
                <w:t>Go</w:t>
              </w:r>
            </w:hyperlink>
          </w:p>
        </w:tc>
        <w:tc>
          <w:tcPr>
            <w:tcW w:w="850" w:type="dxa"/>
          </w:tcPr>
          <w:p w:rsidR="00980121" w:rsidRPr="00980121" w:rsidRDefault="00980121" w:rsidP="0098012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80121" w:rsidRPr="00980121" w:rsidTr="00980121">
        <w:tblPrEx>
          <w:tblCellMar>
            <w:top w:w="0" w:type="dxa"/>
            <w:bottom w:w="0" w:type="dxa"/>
          </w:tblCellMar>
        </w:tblPrEx>
        <w:tc>
          <w:tcPr>
            <w:tcW w:w="1247" w:type="dxa"/>
          </w:tcPr>
          <w:p w:rsidR="00980121" w:rsidRPr="00980121" w:rsidRDefault="00980121" w:rsidP="00980121">
            <w:pPr>
              <w:spacing w:line="240" w:lineRule="auto"/>
              <w:jc w:val="left"/>
              <w:rPr>
                <w:rFonts w:cs="Frankruhel"/>
                <w:sz w:val="24"/>
                <w:rtl/>
              </w:rPr>
            </w:pPr>
            <w:r>
              <w:rPr>
                <w:sz w:val="24"/>
                <w:rtl/>
              </w:rPr>
              <w:t xml:space="preserve">סעיף 2 </w:t>
            </w:r>
          </w:p>
        </w:tc>
        <w:tc>
          <w:tcPr>
            <w:tcW w:w="5669" w:type="dxa"/>
          </w:tcPr>
          <w:p w:rsidR="00980121" w:rsidRPr="00980121" w:rsidRDefault="00980121" w:rsidP="00980121">
            <w:pPr>
              <w:spacing w:line="240" w:lineRule="auto"/>
              <w:jc w:val="left"/>
              <w:rPr>
                <w:rFonts w:cs="Frankruhel"/>
                <w:sz w:val="24"/>
                <w:rtl/>
              </w:rPr>
            </w:pPr>
            <w:r>
              <w:rPr>
                <w:sz w:val="24"/>
                <w:rtl/>
              </w:rPr>
              <w:t>הוראת שעה</w:t>
            </w:r>
          </w:p>
        </w:tc>
        <w:tc>
          <w:tcPr>
            <w:tcW w:w="567" w:type="dxa"/>
          </w:tcPr>
          <w:p w:rsidR="00980121" w:rsidRPr="00980121" w:rsidRDefault="00980121" w:rsidP="00980121">
            <w:pPr>
              <w:spacing w:line="240" w:lineRule="auto"/>
              <w:jc w:val="left"/>
              <w:rPr>
                <w:rStyle w:val="Hyperlink"/>
                <w:rtl/>
              </w:rPr>
            </w:pPr>
            <w:hyperlink w:anchor="Seif2" w:tooltip="הוראת שעה" w:history="1">
              <w:r w:rsidRPr="00980121">
                <w:rPr>
                  <w:rStyle w:val="Hyperlink"/>
                </w:rPr>
                <w:t>Go</w:t>
              </w:r>
            </w:hyperlink>
          </w:p>
        </w:tc>
        <w:tc>
          <w:tcPr>
            <w:tcW w:w="850" w:type="dxa"/>
          </w:tcPr>
          <w:p w:rsidR="00980121" w:rsidRPr="00980121" w:rsidRDefault="00980121" w:rsidP="0098012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80121" w:rsidRPr="00980121" w:rsidTr="00980121">
        <w:tblPrEx>
          <w:tblCellMar>
            <w:top w:w="0" w:type="dxa"/>
            <w:bottom w:w="0" w:type="dxa"/>
          </w:tblCellMar>
        </w:tblPrEx>
        <w:tc>
          <w:tcPr>
            <w:tcW w:w="1247" w:type="dxa"/>
          </w:tcPr>
          <w:p w:rsidR="00980121" w:rsidRPr="00980121" w:rsidRDefault="00980121" w:rsidP="00980121">
            <w:pPr>
              <w:spacing w:line="240" w:lineRule="auto"/>
              <w:jc w:val="left"/>
              <w:rPr>
                <w:rFonts w:cs="Frankruhel"/>
                <w:sz w:val="24"/>
                <w:rtl/>
              </w:rPr>
            </w:pPr>
            <w:r>
              <w:rPr>
                <w:sz w:val="24"/>
                <w:rtl/>
              </w:rPr>
              <w:t xml:space="preserve">סעיף 3 </w:t>
            </w:r>
          </w:p>
        </w:tc>
        <w:tc>
          <w:tcPr>
            <w:tcW w:w="5669" w:type="dxa"/>
          </w:tcPr>
          <w:p w:rsidR="00980121" w:rsidRPr="00980121" w:rsidRDefault="00980121" w:rsidP="00980121">
            <w:pPr>
              <w:spacing w:line="240" w:lineRule="auto"/>
              <w:jc w:val="left"/>
              <w:rPr>
                <w:rFonts w:cs="Frankruhel"/>
                <w:sz w:val="24"/>
                <w:rtl/>
              </w:rPr>
            </w:pPr>
            <w:r>
              <w:rPr>
                <w:sz w:val="24"/>
                <w:rtl/>
              </w:rPr>
              <w:t>תחילה</w:t>
            </w:r>
          </w:p>
        </w:tc>
        <w:tc>
          <w:tcPr>
            <w:tcW w:w="567" w:type="dxa"/>
          </w:tcPr>
          <w:p w:rsidR="00980121" w:rsidRPr="00980121" w:rsidRDefault="00980121" w:rsidP="00980121">
            <w:pPr>
              <w:spacing w:line="240" w:lineRule="auto"/>
              <w:jc w:val="left"/>
              <w:rPr>
                <w:rStyle w:val="Hyperlink"/>
                <w:rtl/>
              </w:rPr>
            </w:pPr>
            <w:hyperlink w:anchor="Seif3" w:tooltip="תחילה" w:history="1">
              <w:r w:rsidRPr="00980121">
                <w:rPr>
                  <w:rStyle w:val="Hyperlink"/>
                </w:rPr>
                <w:t>Go</w:t>
              </w:r>
            </w:hyperlink>
          </w:p>
        </w:tc>
        <w:tc>
          <w:tcPr>
            <w:tcW w:w="850" w:type="dxa"/>
          </w:tcPr>
          <w:p w:rsidR="00980121" w:rsidRPr="00980121" w:rsidRDefault="00980121" w:rsidP="00980121">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rsidR="009C17D8" w:rsidRDefault="009C17D8">
      <w:pPr>
        <w:pStyle w:val="big-header"/>
        <w:ind w:left="0" w:right="1134"/>
        <w:rPr>
          <w:rFonts w:cs="FrankRuehl"/>
          <w:sz w:val="32"/>
          <w:rtl/>
        </w:rPr>
      </w:pPr>
    </w:p>
    <w:p w:rsidR="009C17D8" w:rsidRDefault="009C17D8" w:rsidP="00A22335">
      <w:pPr>
        <w:pStyle w:val="big-header"/>
        <w:ind w:left="0" w:right="1134"/>
        <w:rPr>
          <w:rFonts w:cs="FrankRuehl" w:hint="cs"/>
          <w:sz w:val="32"/>
          <w:rtl/>
        </w:rPr>
      </w:pPr>
      <w:r>
        <w:rPr>
          <w:rtl/>
        </w:rPr>
        <w:br w:type="page"/>
      </w:r>
      <w:r w:rsidR="00A22335">
        <w:rPr>
          <w:rFonts w:cs="FrankRuehl" w:hint="cs"/>
          <w:sz w:val="32"/>
          <w:rtl/>
        </w:rPr>
        <w:lastRenderedPageBreak/>
        <w:t>תקנות רישוי עסקים (תנאים לרישוי משקי עופות ולולים) (הוראת שעה)</w:t>
      </w:r>
      <w:r w:rsidR="00A22335">
        <w:rPr>
          <w:rFonts w:cs="FrankRuehl"/>
          <w:sz w:val="32"/>
          <w:rtl/>
        </w:rPr>
        <w:t xml:space="preserve">, </w:t>
      </w:r>
      <w:r w:rsidR="00A22335">
        <w:rPr>
          <w:rFonts w:cs="FrankRuehl" w:hint="cs"/>
          <w:sz w:val="32"/>
          <w:rtl/>
        </w:rPr>
        <w:t>תשע"ג-2013</w:t>
      </w:r>
      <w:r w:rsidR="0084412B">
        <w:rPr>
          <w:rStyle w:val="a6"/>
          <w:rFonts w:cs="FrankRuehl"/>
          <w:sz w:val="32"/>
          <w:rtl/>
        </w:rPr>
        <w:footnoteReference w:customMarkFollows="1" w:id="1"/>
        <w:t>*</w:t>
      </w:r>
    </w:p>
    <w:p w:rsidR="00FB679E" w:rsidRDefault="00FB679E" w:rsidP="004B285C">
      <w:pPr>
        <w:pStyle w:val="P00"/>
        <w:spacing w:before="72"/>
        <w:ind w:left="0" w:right="1134"/>
        <w:rPr>
          <w:rStyle w:val="default"/>
          <w:rFonts w:cs="FrankRuehl" w:hint="cs"/>
          <w:rtl/>
        </w:rPr>
      </w:pPr>
      <w:r>
        <w:rPr>
          <w:rStyle w:val="default"/>
          <w:rFonts w:cs="FrankRuehl" w:hint="cs"/>
          <w:rtl/>
        </w:rPr>
        <w:tab/>
        <w:t>בתוקף</w:t>
      </w:r>
      <w:r w:rsidR="00646801">
        <w:rPr>
          <w:rStyle w:val="default"/>
          <w:rFonts w:cs="FrankRuehl" w:hint="cs"/>
          <w:rtl/>
        </w:rPr>
        <w:t xml:space="preserve"> </w:t>
      </w:r>
      <w:r w:rsidR="00794285">
        <w:rPr>
          <w:rStyle w:val="default"/>
          <w:rFonts w:cs="FrankRuehl" w:hint="cs"/>
          <w:rtl/>
        </w:rPr>
        <w:t>סמכו</w:t>
      </w:r>
      <w:r w:rsidR="00A22335">
        <w:rPr>
          <w:rStyle w:val="default"/>
          <w:rFonts w:cs="FrankRuehl" w:hint="cs"/>
          <w:rtl/>
        </w:rPr>
        <w:t>יו</w:t>
      </w:r>
      <w:r w:rsidR="00794285">
        <w:rPr>
          <w:rStyle w:val="default"/>
          <w:rFonts w:cs="FrankRuehl" w:hint="cs"/>
          <w:rtl/>
        </w:rPr>
        <w:t xml:space="preserve">תי לפי </w:t>
      </w:r>
      <w:r w:rsidR="00E13F9F">
        <w:rPr>
          <w:rStyle w:val="default"/>
          <w:rFonts w:cs="FrankRuehl" w:hint="cs"/>
          <w:rtl/>
        </w:rPr>
        <w:t xml:space="preserve">סעיף </w:t>
      </w:r>
      <w:r w:rsidR="00A22335">
        <w:rPr>
          <w:rStyle w:val="default"/>
          <w:rFonts w:cs="FrankRuehl" w:hint="cs"/>
          <w:rtl/>
        </w:rPr>
        <w:t>11ב לחוק רישוי עסקים, התשכ"ח-1968, וסעיף 22(א) לפקודת מחלות בעלי חיים [נוסח חדש], התשמ"ה-1985, אני מתקי</w:t>
      </w:r>
      <w:r w:rsidR="004B285C">
        <w:rPr>
          <w:rStyle w:val="default"/>
          <w:rFonts w:cs="FrankRuehl" w:hint="cs"/>
          <w:rtl/>
        </w:rPr>
        <w:t>נה</w:t>
      </w:r>
      <w:r w:rsidR="003641AD">
        <w:rPr>
          <w:rStyle w:val="default"/>
          <w:rFonts w:cs="FrankRuehl" w:hint="cs"/>
          <w:rtl/>
        </w:rPr>
        <w:t xml:space="preserve"> תקנות אלה</w:t>
      </w:r>
      <w:r w:rsidR="00646801">
        <w:rPr>
          <w:rStyle w:val="default"/>
          <w:rFonts w:cs="FrankRuehl" w:hint="cs"/>
          <w:rtl/>
        </w:rPr>
        <w:t>:</w:t>
      </w:r>
    </w:p>
    <w:p w:rsidR="009C17D8" w:rsidRDefault="009C17D8" w:rsidP="003641AD">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1.2pt;z-index:251656704" o:allowincell="f" filled="f" stroked="f" strokecolor="lime" strokeweight=".25pt">
            <v:textbox inset="0,0,0,0">
              <w:txbxContent>
                <w:p w:rsidR="000B5035" w:rsidRDefault="000B5035">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3641AD">
        <w:rPr>
          <w:rStyle w:val="default"/>
          <w:rFonts w:cs="FrankRuehl" w:hint="cs"/>
          <w:rtl/>
        </w:rPr>
        <w:t>בתקנות אל</w:t>
      </w:r>
      <w:r w:rsidR="00E13F9F">
        <w:rPr>
          <w:rStyle w:val="default"/>
          <w:rFonts w:cs="FrankRuehl" w:hint="cs"/>
          <w:rtl/>
        </w:rPr>
        <w:t xml:space="preserve">ה </w:t>
      </w:r>
      <w:r w:rsidR="00E13F9F">
        <w:rPr>
          <w:rStyle w:val="default"/>
          <w:rFonts w:cs="FrankRuehl"/>
          <w:rtl/>
        </w:rPr>
        <w:t>–</w:t>
      </w:r>
    </w:p>
    <w:p w:rsidR="001A1493" w:rsidRDefault="001A1493" w:rsidP="003641AD">
      <w:pPr>
        <w:pStyle w:val="P00"/>
        <w:spacing w:before="72"/>
        <w:ind w:left="0" w:right="1134"/>
        <w:rPr>
          <w:rStyle w:val="default"/>
          <w:rFonts w:cs="FrankRuehl" w:hint="cs"/>
          <w:rtl/>
        </w:rPr>
      </w:pPr>
      <w:r>
        <w:rPr>
          <w:rStyle w:val="default"/>
          <w:rFonts w:cs="FrankRuehl" w:hint="cs"/>
          <w:rtl/>
        </w:rPr>
        <w:tab/>
        <w:t xml:space="preserve">"המועד הקובע" </w:t>
      </w:r>
      <w:r>
        <w:rPr>
          <w:rStyle w:val="default"/>
          <w:rFonts w:cs="FrankRuehl"/>
          <w:rtl/>
        </w:rPr>
        <w:t>–</w:t>
      </w:r>
      <w:r>
        <w:rPr>
          <w:rStyle w:val="default"/>
          <w:rFonts w:cs="FrankRuehl" w:hint="cs"/>
          <w:rtl/>
        </w:rPr>
        <w:t xml:space="preserve"> כהגדרתו בסעיף 2(ד)(1א)(א)(3) לחוק הגליל, התשמ"ח-1988;</w:t>
      </w:r>
    </w:p>
    <w:p w:rsidR="001A1493" w:rsidRDefault="001A1493" w:rsidP="003641AD">
      <w:pPr>
        <w:pStyle w:val="P00"/>
        <w:spacing w:before="72"/>
        <w:ind w:left="0" w:right="1134"/>
        <w:rPr>
          <w:rStyle w:val="default"/>
          <w:rFonts w:cs="FrankRuehl" w:hint="cs"/>
          <w:rtl/>
        </w:rPr>
      </w:pPr>
      <w:r>
        <w:rPr>
          <w:rStyle w:val="default"/>
          <w:rFonts w:cs="FrankRuehl" w:hint="cs"/>
          <w:rtl/>
        </w:rPr>
        <w:tab/>
        <w:t xml:space="preserve">"משק עופות" </w:t>
      </w:r>
      <w:r>
        <w:rPr>
          <w:rStyle w:val="default"/>
          <w:rFonts w:cs="FrankRuehl"/>
          <w:rtl/>
        </w:rPr>
        <w:t>–</w:t>
      </w:r>
      <w:r>
        <w:rPr>
          <w:rStyle w:val="default"/>
          <w:rFonts w:cs="FrankRuehl" w:hint="cs"/>
          <w:rtl/>
        </w:rPr>
        <w:t xml:space="preserve"> כהגדרתו בתקנות העיקריות;</w:t>
      </w:r>
    </w:p>
    <w:p w:rsidR="001A1493" w:rsidRDefault="001A1493" w:rsidP="003641AD">
      <w:pPr>
        <w:pStyle w:val="P00"/>
        <w:spacing w:before="72"/>
        <w:ind w:left="0" w:right="1134"/>
        <w:rPr>
          <w:rStyle w:val="default"/>
          <w:rFonts w:cs="FrankRuehl" w:hint="cs"/>
          <w:rtl/>
        </w:rPr>
      </w:pPr>
      <w:r>
        <w:rPr>
          <w:rStyle w:val="default"/>
          <w:rFonts w:cs="FrankRuehl" w:hint="cs"/>
          <w:rtl/>
        </w:rPr>
        <w:tab/>
        <w:t xml:space="preserve">"משק עופות חדש" </w:t>
      </w:r>
      <w:r>
        <w:rPr>
          <w:rStyle w:val="default"/>
          <w:rFonts w:cs="FrankRuehl"/>
          <w:rtl/>
        </w:rPr>
        <w:t>–</w:t>
      </w:r>
      <w:r>
        <w:rPr>
          <w:rStyle w:val="default"/>
          <w:rFonts w:cs="FrankRuehl" w:hint="cs"/>
          <w:rtl/>
        </w:rPr>
        <w:t xml:space="preserve"> כהגדרתו בתקנות העיקריות;</w:t>
      </w:r>
    </w:p>
    <w:p w:rsidR="001A1493" w:rsidRDefault="001A1493" w:rsidP="003641AD">
      <w:pPr>
        <w:pStyle w:val="P00"/>
        <w:spacing w:before="72"/>
        <w:ind w:left="0" w:right="1134"/>
        <w:rPr>
          <w:rStyle w:val="default"/>
          <w:rFonts w:cs="FrankRuehl" w:hint="cs"/>
          <w:rtl/>
        </w:rPr>
      </w:pPr>
      <w:r>
        <w:rPr>
          <w:rStyle w:val="default"/>
          <w:rFonts w:cs="FrankRuehl" w:hint="cs"/>
          <w:rtl/>
        </w:rPr>
        <w:tab/>
        <w:t xml:space="preserve">"משק עופות להטלה" </w:t>
      </w:r>
      <w:r>
        <w:rPr>
          <w:rStyle w:val="default"/>
          <w:rFonts w:cs="FrankRuehl"/>
          <w:rtl/>
        </w:rPr>
        <w:t>–</w:t>
      </w:r>
      <w:r>
        <w:rPr>
          <w:rStyle w:val="default"/>
          <w:rFonts w:cs="FrankRuehl" w:hint="cs"/>
          <w:rtl/>
        </w:rPr>
        <w:t xml:space="preserve"> משק עופות שמוחזקות בו תרנגולות מטילות לייצור ביצי מאכל;</w:t>
      </w:r>
    </w:p>
    <w:p w:rsidR="001A1493" w:rsidRDefault="001A1493" w:rsidP="003641AD">
      <w:pPr>
        <w:pStyle w:val="P00"/>
        <w:spacing w:before="72"/>
        <w:ind w:left="0" w:right="1134"/>
        <w:rPr>
          <w:rStyle w:val="default"/>
          <w:rFonts w:cs="FrankRuehl" w:hint="cs"/>
          <w:rtl/>
        </w:rPr>
      </w:pPr>
      <w:r>
        <w:rPr>
          <w:rStyle w:val="default"/>
          <w:rFonts w:cs="FrankRuehl" w:hint="cs"/>
          <w:rtl/>
        </w:rPr>
        <w:tab/>
        <w:t xml:space="preserve">"משק עופות קיים" </w:t>
      </w:r>
      <w:r>
        <w:rPr>
          <w:rStyle w:val="default"/>
          <w:rFonts w:cs="FrankRuehl"/>
          <w:rtl/>
        </w:rPr>
        <w:t>–</w:t>
      </w:r>
      <w:r>
        <w:rPr>
          <w:rStyle w:val="default"/>
          <w:rFonts w:cs="FrankRuehl" w:hint="cs"/>
          <w:rtl/>
        </w:rPr>
        <w:t xml:space="preserve"> כהגדרתו בתקנות העיקריות;</w:t>
      </w:r>
    </w:p>
    <w:p w:rsidR="001A1493" w:rsidRDefault="001A1493" w:rsidP="003641AD">
      <w:pPr>
        <w:pStyle w:val="P00"/>
        <w:spacing w:before="72"/>
        <w:ind w:left="0" w:right="1134"/>
        <w:rPr>
          <w:rStyle w:val="default"/>
          <w:rFonts w:cs="FrankRuehl" w:hint="cs"/>
          <w:rtl/>
        </w:rPr>
      </w:pPr>
      <w:r>
        <w:rPr>
          <w:rStyle w:val="default"/>
          <w:rFonts w:cs="FrankRuehl" w:hint="cs"/>
          <w:rtl/>
        </w:rPr>
        <w:tab/>
        <w:t xml:space="preserve">"משק פיטום" </w:t>
      </w:r>
      <w:r>
        <w:rPr>
          <w:rStyle w:val="default"/>
          <w:rFonts w:cs="FrankRuehl"/>
          <w:rtl/>
        </w:rPr>
        <w:t>–</w:t>
      </w:r>
      <w:r>
        <w:rPr>
          <w:rStyle w:val="default"/>
          <w:rFonts w:cs="FrankRuehl" w:hint="cs"/>
          <w:rtl/>
        </w:rPr>
        <w:t xml:space="preserve"> כהגדרתו בתקנות העיקריות;</w:t>
      </w:r>
    </w:p>
    <w:p w:rsidR="001A1493" w:rsidRDefault="001A1493" w:rsidP="003641AD">
      <w:pPr>
        <w:pStyle w:val="P00"/>
        <w:spacing w:before="72"/>
        <w:ind w:left="0" w:right="1134"/>
        <w:rPr>
          <w:rStyle w:val="default"/>
          <w:rFonts w:cs="FrankRuehl" w:hint="cs"/>
          <w:rtl/>
        </w:rPr>
      </w:pPr>
      <w:r>
        <w:rPr>
          <w:rStyle w:val="default"/>
          <w:rFonts w:cs="FrankRuehl" w:hint="cs"/>
          <w:rtl/>
        </w:rPr>
        <w:tab/>
        <w:t xml:space="preserve">"תקנות ההסדרה" </w:t>
      </w:r>
      <w:r>
        <w:rPr>
          <w:rStyle w:val="default"/>
          <w:rFonts w:cs="FrankRuehl"/>
          <w:rtl/>
        </w:rPr>
        <w:t>–</w:t>
      </w:r>
      <w:r>
        <w:rPr>
          <w:rStyle w:val="default"/>
          <w:rFonts w:cs="FrankRuehl" w:hint="cs"/>
          <w:rtl/>
        </w:rPr>
        <w:t xml:space="preserve"> תקנות להסדרת תוצרת אורגנית (תוצרת אורגנית מן החי </w:t>
      </w:r>
      <w:r>
        <w:rPr>
          <w:rStyle w:val="default"/>
          <w:rFonts w:cs="FrankRuehl"/>
          <w:rtl/>
        </w:rPr>
        <w:t>–</w:t>
      </w:r>
      <w:r>
        <w:rPr>
          <w:rStyle w:val="default"/>
          <w:rFonts w:cs="FrankRuehl" w:hint="cs"/>
          <w:rtl/>
        </w:rPr>
        <w:t xml:space="preserve"> ייצורה ומכירתה), התשע"ג-2012;</w:t>
      </w:r>
    </w:p>
    <w:p w:rsidR="001A1493" w:rsidRDefault="001A1493" w:rsidP="003641AD">
      <w:pPr>
        <w:pStyle w:val="P00"/>
        <w:spacing w:before="72"/>
        <w:ind w:left="0" w:right="1134"/>
        <w:rPr>
          <w:rStyle w:val="default"/>
          <w:rFonts w:cs="FrankRuehl" w:hint="cs"/>
          <w:rtl/>
        </w:rPr>
      </w:pPr>
      <w:r>
        <w:rPr>
          <w:rStyle w:val="default"/>
          <w:rFonts w:cs="FrankRuehl" w:hint="cs"/>
          <w:rtl/>
        </w:rPr>
        <w:tab/>
        <w:t xml:space="preserve">"תקנות עיקריות" </w:t>
      </w:r>
      <w:r>
        <w:rPr>
          <w:rStyle w:val="default"/>
          <w:rFonts w:cs="FrankRuehl"/>
          <w:rtl/>
        </w:rPr>
        <w:t>–</w:t>
      </w:r>
      <w:r>
        <w:rPr>
          <w:rStyle w:val="default"/>
          <w:rFonts w:cs="FrankRuehl" w:hint="cs"/>
          <w:rtl/>
        </w:rPr>
        <w:t xml:space="preserve"> תקנות רישוי עסקים (תנאים לרישוי משקי עופות ולולים), התשמ"א-1981.</w:t>
      </w:r>
    </w:p>
    <w:p w:rsidR="000D0A79" w:rsidRDefault="000D0A79" w:rsidP="001A1493">
      <w:pPr>
        <w:pStyle w:val="P00"/>
        <w:spacing w:before="72"/>
        <w:ind w:left="0" w:right="1134"/>
        <w:rPr>
          <w:rStyle w:val="default"/>
          <w:rFonts w:cs="FrankRuehl" w:hint="cs"/>
          <w:rtl/>
        </w:rPr>
      </w:pPr>
      <w:bookmarkStart w:id="1" w:name="Seif2"/>
      <w:bookmarkEnd w:id="1"/>
      <w:r>
        <w:rPr>
          <w:lang w:val="he-IL"/>
        </w:rPr>
        <w:pict>
          <v:rect id="_x0000_s1080" style="position:absolute;left:0;text-align:left;margin-left:464.5pt;margin-top:8.05pt;width:75.05pt;height:17.1pt;z-index:251657728" o:allowincell="f" filled="f" stroked="f" strokecolor="lime" strokeweight=".25pt">
            <v:textbox inset="0,0,0,0">
              <w:txbxContent>
                <w:p w:rsidR="000B5035" w:rsidRDefault="001A1493" w:rsidP="003641AD">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sidR="00AB799D">
        <w:rPr>
          <w:rStyle w:val="big-number"/>
          <w:rFonts w:cs="Miriam" w:hint="cs"/>
          <w:rtl/>
        </w:rPr>
        <w:t>2</w:t>
      </w:r>
      <w:r>
        <w:rPr>
          <w:rStyle w:val="big-number"/>
          <w:rFonts w:cs="Miriam"/>
          <w:rtl/>
        </w:rPr>
        <w:t>.</w:t>
      </w:r>
      <w:r>
        <w:rPr>
          <w:rStyle w:val="big-number"/>
          <w:rFonts w:cs="Miriam"/>
          <w:rtl/>
        </w:rPr>
        <w:tab/>
      </w:r>
      <w:r w:rsidR="001A1493">
        <w:rPr>
          <w:rStyle w:val="default"/>
          <w:rFonts w:cs="FrankRuehl" w:hint="cs"/>
          <w:rtl/>
        </w:rPr>
        <w:t xml:space="preserve">על אף האמור בתקנות העיקריות </w:t>
      </w:r>
      <w:r w:rsidR="001A1493">
        <w:rPr>
          <w:rStyle w:val="default"/>
          <w:rFonts w:cs="FrankRuehl"/>
          <w:rtl/>
        </w:rPr>
        <w:t>–</w:t>
      </w:r>
    </w:p>
    <w:p w:rsidR="001A1493" w:rsidRDefault="001A1493" w:rsidP="001A149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בתקופה שעד יום י"ט בטבת התשע"ו (31 בדצמבר 2015) יכול שיינתן רישיון למשק פיטום שהוא משק עופות חדש, אשר הוקם לפני תחילתן של תקנות אלה, גם אם לא מתקיימת בו תקנה 18(1) ו-(3) לתקנות העיקריות;</w:t>
      </w:r>
    </w:p>
    <w:p w:rsidR="001A1493" w:rsidRDefault="001A1493" w:rsidP="001A149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בתקופה שעד תום שבע שנים מהמועד הקובע יכול שיינתן רישיון </w:t>
      </w:r>
      <w:r>
        <w:rPr>
          <w:rStyle w:val="default"/>
          <w:rFonts w:cs="FrankRuehl"/>
          <w:rtl/>
        </w:rPr>
        <w:t>–</w:t>
      </w:r>
    </w:p>
    <w:p w:rsidR="001A1493" w:rsidRDefault="001A1493" w:rsidP="001A1493">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למשק עופות להטלה שהוא משק עופות קיים, גם אם לא מתקיימת בו תקנה 6 לתקנות העיקריות;</w:t>
      </w:r>
    </w:p>
    <w:p w:rsidR="001A1493" w:rsidRDefault="001A1493" w:rsidP="001A1493">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למשק עופות להטלה שהוא משק עופות חדש, אשר הוקם לפני תחילתן של תקנות אלה, גם אם לא מתקיימות בו תקנות 18, 22 ו-23 לתקנות העיקריות.</w:t>
      </w:r>
    </w:p>
    <w:p w:rsidR="003641AD" w:rsidRDefault="003641AD" w:rsidP="001A1493">
      <w:pPr>
        <w:pStyle w:val="P00"/>
        <w:spacing w:before="72"/>
        <w:ind w:left="0" w:right="1134"/>
        <w:rPr>
          <w:rStyle w:val="default"/>
          <w:rFonts w:cs="FrankRuehl" w:hint="cs"/>
          <w:rtl/>
        </w:rPr>
      </w:pPr>
      <w:bookmarkStart w:id="2" w:name="Seif3"/>
      <w:bookmarkEnd w:id="2"/>
      <w:r>
        <w:rPr>
          <w:lang w:val="he-IL"/>
        </w:rPr>
        <w:pict>
          <v:rect id="_x0000_s1112" style="position:absolute;left:0;text-align:left;margin-left:464.5pt;margin-top:8.05pt;width:75.05pt;height:13.15pt;z-index:251658752" o:allowincell="f" filled="f" stroked="f" strokecolor="lime" strokeweight=".25pt">
            <v:textbox inset="0,0,0,0">
              <w:txbxContent>
                <w:p w:rsidR="000B5035" w:rsidRDefault="001A1493" w:rsidP="003641AD">
                  <w:pPr>
                    <w:spacing w:line="160" w:lineRule="exact"/>
                    <w:jc w:val="left"/>
                    <w:rPr>
                      <w:rFonts w:cs="Miriam" w:hint="cs"/>
                      <w:noProof/>
                      <w:sz w:val="18"/>
                      <w:szCs w:val="18"/>
                      <w:rtl/>
                    </w:rPr>
                  </w:pPr>
                  <w:r>
                    <w:rPr>
                      <w:rFonts w:cs="Miriam" w:hint="cs"/>
                      <w:sz w:val="18"/>
                      <w:szCs w:val="18"/>
                      <w:rtl/>
                    </w:rPr>
                    <w:t>תחילה</w:t>
                  </w:r>
                </w:p>
              </w:txbxContent>
            </v:textbox>
            <w10:anchorlock/>
          </v:rect>
        </w:pict>
      </w:r>
      <w:r w:rsidR="00AA06D4">
        <w:rPr>
          <w:rStyle w:val="big-number"/>
          <w:rFonts w:cs="Miriam" w:hint="cs"/>
          <w:rtl/>
        </w:rPr>
        <w:t>3</w:t>
      </w:r>
      <w:r>
        <w:rPr>
          <w:rStyle w:val="big-number"/>
          <w:rFonts w:cs="Miriam"/>
          <w:rtl/>
        </w:rPr>
        <w:t>.</w:t>
      </w:r>
      <w:r>
        <w:rPr>
          <w:rStyle w:val="big-number"/>
          <w:rFonts w:cs="Miriam"/>
          <w:rtl/>
        </w:rPr>
        <w:tab/>
      </w:r>
      <w:r w:rsidR="001A1493">
        <w:rPr>
          <w:rStyle w:val="default"/>
          <w:rFonts w:cs="FrankRuehl" w:hint="cs"/>
          <w:rtl/>
        </w:rPr>
        <w:t>תחילתן של תקנות אלה ביום תחילתן של תקנות ההסדרה</w:t>
      </w:r>
      <w:r w:rsidR="00AA06D4">
        <w:rPr>
          <w:rStyle w:val="default"/>
          <w:rFonts w:cs="FrankRuehl" w:hint="cs"/>
          <w:rtl/>
        </w:rPr>
        <w:t>.</w:t>
      </w:r>
    </w:p>
    <w:p w:rsidR="00BA6BBD" w:rsidRDefault="00BA6BBD">
      <w:pPr>
        <w:pStyle w:val="P00"/>
        <w:spacing w:before="72"/>
        <w:ind w:left="0" w:right="1134"/>
        <w:rPr>
          <w:rStyle w:val="default"/>
          <w:rFonts w:cs="FrankRuehl" w:hint="cs"/>
          <w:rtl/>
        </w:rPr>
      </w:pPr>
    </w:p>
    <w:p w:rsidR="0084412B" w:rsidRDefault="0084412B">
      <w:pPr>
        <w:pStyle w:val="P00"/>
        <w:spacing w:before="72"/>
        <w:ind w:left="0" w:right="1134"/>
        <w:rPr>
          <w:rStyle w:val="default"/>
          <w:rFonts w:cs="FrankRuehl" w:hint="cs"/>
          <w:rtl/>
        </w:rPr>
      </w:pPr>
    </w:p>
    <w:p w:rsidR="007C05C4" w:rsidRDefault="009E320B" w:rsidP="009E320B">
      <w:pPr>
        <w:pStyle w:val="sig-0"/>
        <w:tabs>
          <w:tab w:val="clear" w:pos="4820"/>
          <w:tab w:val="center" w:pos="5670"/>
        </w:tabs>
        <w:spacing w:before="72"/>
        <w:ind w:left="0" w:right="1134"/>
        <w:rPr>
          <w:rFonts w:cs="FrankRuehl" w:hint="cs"/>
          <w:sz w:val="26"/>
          <w:rtl/>
        </w:rPr>
      </w:pPr>
      <w:r>
        <w:rPr>
          <w:rFonts w:cs="FrankRuehl" w:hint="cs"/>
          <w:sz w:val="26"/>
          <w:rtl/>
        </w:rPr>
        <w:t>כ"ב בחשוון</w:t>
      </w:r>
      <w:r w:rsidR="00A31797">
        <w:rPr>
          <w:rFonts w:cs="FrankRuehl" w:hint="cs"/>
          <w:sz w:val="26"/>
          <w:rtl/>
        </w:rPr>
        <w:t xml:space="preserve"> התשע"</w:t>
      </w:r>
      <w:r w:rsidR="00E16078">
        <w:rPr>
          <w:rFonts w:cs="FrankRuehl" w:hint="cs"/>
          <w:sz w:val="26"/>
          <w:rtl/>
        </w:rPr>
        <w:t>ג</w:t>
      </w:r>
      <w:r w:rsidR="00A31797">
        <w:rPr>
          <w:rFonts w:cs="FrankRuehl" w:hint="cs"/>
          <w:sz w:val="26"/>
          <w:rtl/>
        </w:rPr>
        <w:t xml:space="preserve"> (</w:t>
      </w:r>
      <w:r>
        <w:rPr>
          <w:rFonts w:cs="FrankRuehl" w:hint="cs"/>
          <w:sz w:val="26"/>
          <w:rtl/>
        </w:rPr>
        <w:t>7 בנובמבר</w:t>
      </w:r>
      <w:r w:rsidR="00A31797">
        <w:rPr>
          <w:rFonts w:cs="FrankRuehl" w:hint="cs"/>
          <w:sz w:val="26"/>
          <w:rtl/>
        </w:rPr>
        <w:t xml:space="preserve"> 2012</w:t>
      </w:r>
      <w:r w:rsidR="008A7C1C">
        <w:rPr>
          <w:rFonts w:cs="FrankRuehl" w:hint="cs"/>
          <w:sz w:val="26"/>
          <w:rtl/>
        </w:rPr>
        <w:t>)</w:t>
      </w:r>
      <w:r w:rsidR="000A3038">
        <w:rPr>
          <w:rFonts w:cs="FrankRuehl" w:hint="cs"/>
          <w:sz w:val="26"/>
          <w:rtl/>
        </w:rPr>
        <w:tab/>
      </w:r>
      <w:r>
        <w:rPr>
          <w:rFonts w:cs="FrankRuehl" w:hint="cs"/>
          <w:sz w:val="26"/>
          <w:rtl/>
        </w:rPr>
        <w:t>אורית נוקד</w:t>
      </w:r>
    </w:p>
    <w:p w:rsidR="007C05C4" w:rsidRDefault="000A3038" w:rsidP="009E320B">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9E320B">
        <w:rPr>
          <w:rFonts w:cs="FrankRuehl" w:hint="cs"/>
          <w:sz w:val="22"/>
          <w:rtl/>
        </w:rPr>
        <w:t>שרת החקלאות ופיתוח הכפר</w:t>
      </w:r>
    </w:p>
    <w:p w:rsidR="00A22335" w:rsidRPr="0084412B" w:rsidRDefault="00A22335" w:rsidP="0084412B">
      <w:pPr>
        <w:pStyle w:val="P00"/>
        <w:spacing w:before="72"/>
        <w:ind w:left="0" w:right="1134"/>
        <w:rPr>
          <w:rStyle w:val="default"/>
          <w:rFonts w:cs="FrankRuehl" w:hint="cs"/>
          <w:rtl/>
        </w:rPr>
      </w:pPr>
    </w:p>
    <w:p w:rsidR="0084412B" w:rsidRPr="0084412B" w:rsidRDefault="0084412B" w:rsidP="0084412B">
      <w:pPr>
        <w:pStyle w:val="P00"/>
        <w:spacing w:before="72"/>
        <w:ind w:left="0" w:right="1134"/>
        <w:rPr>
          <w:rStyle w:val="default"/>
          <w:rFonts w:cs="FrankRuehl"/>
          <w:rtl/>
        </w:rPr>
      </w:pPr>
    </w:p>
    <w:p w:rsidR="009C17D8" w:rsidRPr="0084412B" w:rsidRDefault="009C17D8" w:rsidP="0084412B">
      <w:pPr>
        <w:pStyle w:val="P00"/>
        <w:spacing w:before="72"/>
        <w:ind w:left="0" w:right="1134"/>
        <w:rPr>
          <w:rStyle w:val="default"/>
          <w:rFonts w:cs="FrankRuehl"/>
          <w:rtl/>
        </w:rPr>
      </w:pPr>
      <w:bookmarkStart w:id="3" w:name="LawPartEnd"/>
    </w:p>
    <w:bookmarkEnd w:id="3"/>
    <w:p w:rsidR="00980121" w:rsidRDefault="00980121" w:rsidP="0084412B">
      <w:pPr>
        <w:pStyle w:val="P00"/>
        <w:spacing w:before="72"/>
        <w:ind w:left="0" w:right="1134"/>
        <w:rPr>
          <w:rStyle w:val="default"/>
          <w:rFonts w:cs="FrankRuehl"/>
          <w:rtl/>
        </w:rPr>
      </w:pPr>
    </w:p>
    <w:p w:rsidR="00980121" w:rsidRDefault="00980121" w:rsidP="0084412B">
      <w:pPr>
        <w:pStyle w:val="P00"/>
        <w:spacing w:before="72"/>
        <w:ind w:left="0" w:right="1134"/>
        <w:rPr>
          <w:rStyle w:val="default"/>
          <w:rFonts w:cs="FrankRuehl"/>
          <w:rtl/>
        </w:rPr>
      </w:pPr>
    </w:p>
    <w:p w:rsidR="00980121" w:rsidRDefault="00980121" w:rsidP="00980121">
      <w:pPr>
        <w:pStyle w:val="P00"/>
        <w:spacing w:before="72"/>
        <w:ind w:left="0" w:right="1134"/>
        <w:jc w:val="center"/>
        <w:rPr>
          <w:rStyle w:val="default"/>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rsidR="009C17D8" w:rsidRPr="00980121" w:rsidRDefault="009C17D8" w:rsidP="00980121">
      <w:pPr>
        <w:pStyle w:val="P00"/>
        <w:spacing w:before="72"/>
        <w:ind w:left="0" w:right="1134"/>
        <w:jc w:val="center"/>
        <w:rPr>
          <w:rStyle w:val="default"/>
          <w:rFonts w:cs="David"/>
          <w:color w:val="0000FF"/>
          <w:szCs w:val="24"/>
          <w:u w:val="single"/>
          <w:rtl/>
        </w:rPr>
      </w:pPr>
    </w:p>
    <w:sectPr w:rsidR="009C17D8" w:rsidRPr="00980121">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D50C4" w:rsidRDefault="009D50C4">
      <w:pPr>
        <w:spacing w:line="240" w:lineRule="auto"/>
      </w:pPr>
      <w:r>
        <w:separator/>
      </w:r>
    </w:p>
  </w:endnote>
  <w:endnote w:type="continuationSeparator" w:id="0">
    <w:p w:rsidR="009D50C4" w:rsidRDefault="009D50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5035" w:rsidRDefault="000B503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0B5035" w:rsidRDefault="000B503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B5035" w:rsidRDefault="000B503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80121">
      <w:rPr>
        <w:rFonts w:cs="TopType Jerushalmi"/>
        <w:noProof/>
        <w:color w:val="000000"/>
        <w:sz w:val="14"/>
        <w:szCs w:val="14"/>
      </w:rPr>
      <w:t>Z:\000-law\yael\2013\2012-01-03\tav\500_810.doc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5035" w:rsidRDefault="000B503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B285C">
      <w:rPr>
        <w:rFonts w:hAnsi="FrankRuehl" w:cs="FrankRuehl"/>
        <w:noProof/>
        <w:sz w:val="24"/>
        <w:szCs w:val="24"/>
        <w:rtl/>
      </w:rPr>
      <w:t>2</w:t>
    </w:r>
    <w:r>
      <w:rPr>
        <w:rFonts w:hAnsi="FrankRuehl" w:cs="FrankRuehl"/>
        <w:sz w:val="24"/>
        <w:szCs w:val="24"/>
        <w:rtl/>
      </w:rPr>
      <w:fldChar w:fldCharType="end"/>
    </w:r>
  </w:p>
  <w:p w:rsidR="000B5035" w:rsidRDefault="000B503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0B5035" w:rsidRDefault="000B503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80121">
      <w:rPr>
        <w:rFonts w:cs="TopType Jerushalmi"/>
        <w:noProof/>
        <w:color w:val="000000"/>
        <w:sz w:val="14"/>
        <w:szCs w:val="14"/>
      </w:rPr>
      <w:t>Z:\000-law\yael\2013\2012-01-03\tav\500_810.doc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D50C4" w:rsidRDefault="009D50C4" w:rsidP="0084412B">
      <w:pPr>
        <w:spacing w:before="60" w:line="240" w:lineRule="auto"/>
        <w:ind w:right="1134"/>
      </w:pPr>
      <w:r>
        <w:separator/>
      </w:r>
    </w:p>
  </w:footnote>
  <w:footnote w:type="continuationSeparator" w:id="0">
    <w:p w:rsidR="009D50C4" w:rsidRDefault="009D50C4">
      <w:pPr>
        <w:spacing w:line="240" w:lineRule="auto"/>
      </w:pPr>
      <w:r>
        <w:continuationSeparator/>
      </w:r>
    </w:p>
  </w:footnote>
  <w:footnote w:id="1">
    <w:p w:rsidR="00D95184" w:rsidRPr="0084412B" w:rsidRDefault="000B5035" w:rsidP="00D9518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84412B">
        <w:rPr>
          <w:rFonts w:cs="FrankRuehl"/>
          <w:rtl/>
        </w:rPr>
        <w:t xml:space="preserve">* </w:t>
      </w:r>
      <w:r>
        <w:rPr>
          <w:rFonts w:cs="FrankRuehl"/>
          <w:rtl/>
        </w:rPr>
        <w:t>פו</w:t>
      </w:r>
      <w:r>
        <w:rPr>
          <w:rFonts w:cs="FrankRuehl" w:hint="cs"/>
          <w:rtl/>
        </w:rPr>
        <w:t xml:space="preserve">רסמו </w:t>
      </w:r>
      <w:hyperlink r:id="rId1" w:history="1">
        <w:r w:rsidRPr="00D95184">
          <w:rPr>
            <w:rStyle w:val="Hyperlink"/>
            <w:rFonts w:cs="FrankRuehl" w:hint="cs"/>
            <w:rtl/>
          </w:rPr>
          <w:t>ק"ת תשע"ג מס' 7201</w:t>
        </w:r>
      </w:hyperlink>
      <w:r>
        <w:rPr>
          <w:rFonts w:cs="FrankRuehl" w:hint="cs"/>
          <w:rtl/>
        </w:rPr>
        <w:t xml:space="preserve"> מיום 1.1.2013 עמ' </w:t>
      </w:r>
      <w:r w:rsidR="001A1493">
        <w:rPr>
          <w:rFonts w:cs="FrankRuehl" w:hint="cs"/>
          <w:rtl/>
        </w:rPr>
        <w:t>457</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5035" w:rsidRDefault="000B503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התעסוקה (סדרי הדיון במועצת השירות), תשי"ט–1959</w:t>
    </w:r>
  </w:p>
  <w:p w:rsidR="000B5035" w:rsidRDefault="000B503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B5035" w:rsidRDefault="000B503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5035" w:rsidRDefault="000B5035" w:rsidP="00A22335">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A22335">
      <w:rPr>
        <w:rFonts w:hAnsi="FrankRuehl" w:cs="FrankRuehl" w:hint="cs"/>
        <w:color w:val="000000"/>
        <w:sz w:val="28"/>
        <w:szCs w:val="28"/>
        <w:rtl/>
      </w:rPr>
      <w:t>רישוי עסקים (תנאים לרישוי משקי עופות ולולים) (הוראת שעה</w:t>
    </w:r>
    <w:r>
      <w:rPr>
        <w:rFonts w:hAnsi="FrankRuehl" w:cs="FrankRuehl" w:hint="cs"/>
        <w:color w:val="000000"/>
        <w:sz w:val="28"/>
        <w:szCs w:val="28"/>
        <w:rtl/>
      </w:rPr>
      <w:t>)</w:t>
    </w:r>
    <w:r>
      <w:rPr>
        <w:rFonts w:hAnsi="FrankRuehl" w:cs="FrankRuehl"/>
        <w:color w:val="000000"/>
        <w:sz w:val="28"/>
        <w:szCs w:val="28"/>
        <w:rtl/>
      </w:rPr>
      <w:t xml:space="preserve">, </w:t>
    </w:r>
    <w:r>
      <w:rPr>
        <w:rFonts w:hAnsi="FrankRuehl" w:cs="FrankRuehl" w:hint="cs"/>
        <w:color w:val="000000"/>
        <w:sz w:val="28"/>
        <w:szCs w:val="28"/>
        <w:rtl/>
      </w:rPr>
      <w:t>תשע"ג-2013</w:t>
    </w:r>
  </w:p>
  <w:p w:rsidR="000B5035" w:rsidRDefault="000B503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0B5035" w:rsidRDefault="000B503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34A4"/>
    <w:rsid w:val="00002BE4"/>
    <w:rsid w:val="00007311"/>
    <w:rsid w:val="00034541"/>
    <w:rsid w:val="00046E81"/>
    <w:rsid w:val="00052B12"/>
    <w:rsid w:val="00053993"/>
    <w:rsid w:val="00054A98"/>
    <w:rsid w:val="00056F3C"/>
    <w:rsid w:val="00056FF1"/>
    <w:rsid w:val="00060C38"/>
    <w:rsid w:val="000637EC"/>
    <w:rsid w:val="00064B17"/>
    <w:rsid w:val="00074C94"/>
    <w:rsid w:val="00084AB7"/>
    <w:rsid w:val="00093C28"/>
    <w:rsid w:val="000955D0"/>
    <w:rsid w:val="000A284C"/>
    <w:rsid w:val="000A3038"/>
    <w:rsid w:val="000A6042"/>
    <w:rsid w:val="000A6A97"/>
    <w:rsid w:val="000B5035"/>
    <w:rsid w:val="000B6EA1"/>
    <w:rsid w:val="000D0A79"/>
    <w:rsid w:val="000D36BB"/>
    <w:rsid w:val="000E5A49"/>
    <w:rsid w:val="00102942"/>
    <w:rsid w:val="0010659C"/>
    <w:rsid w:val="001251E2"/>
    <w:rsid w:val="00137793"/>
    <w:rsid w:val="00146863"/>
    <w:rsid w:val="00175702"/>
    <w:rsid w:val="001972AC"/>
    <w:rsid w:val="001A1493"/>
    <w:rsid w:val="001A1FDF"/>
    <w:rsid w:val="001B208A"/>
    <w:rsid w:val="001B3199"/>
    <w:rsid w:val="001C0C7D"/>
    <w:rsid w:val="001C2FD5"/>
    <w:rsid w:val="001C5402"/>
    <w:rsid w:val="001D25BF"/>
    <w:rsid w:val="001D5AAB"/>
    <w:rsid w:val="001E1B0F"/>
    <w:rsid w:val="001F5EEA"/>
    <w:rsid w:val="00207791"/>
    <w:rsid w:val="00220467"/>
    <w:rsid w:val="00220CAC"/>
    <w:rsid w:val="00235FEC"/>
    <w:rsid w:val="00266AD7"/>
    <w:rsid w:val="00267118"/>
    <w:rsid w:val="002872E0"/>
    <w:rsid w:val="002B6729"/>
    <w:rsid w:val="002C2AB0"/>
    <w:rsid w:val="002C2FBB"/>
    <w:rsid w:val="002D470E"/>
    <w:rsid w:val="002F6EDE"/>
    <w:rsid w:val="002F7CB9"/>
    <w:rsid w:val="00311E4F"/>
    <w:rsid w:val="0032563F"/>
    <w:rsid w:val="0032650D"/>
    <w:rsid w:val="00334B29"/>
    <w:rsid w:val="00341FDA"/>
    <w:rsid w:val="00343D18"/>
    <w:rsid w:val="00343E8B"/>
    <w:rsid w:val="003440BE"/>
    <w:rsid w:val="00347FE6"/>
    <w:rsid w:val="00352DAC"/>
    <w:rsid w:val="00355441"/>
    <w:rsid w:val="003564FC"/>
    <w:rsid w:val="00361AFF"/>
    <w:rsid w:val="003641AD"/>
    <w:rsid w:val="00370279"/>
    <w:rsid w:val="00384AB5"/>
    <w:rsid w:val="003918E3"/>
    <w:rsid w:val="00392646"/>
    <w:rsid w:val="003948B4"/>
    <w:rsid w:val="003A48E7"/>
    <w:rsid w:val="003A7077"/>
    <w:rsid w:val="003A76B8"/>
    <w:rsid w:val="003C5462"/>
    <w:rsid w:val="003C5A38"/>
    <w:rsid w:val="003D1EFE"/>
    <w:rsid w:val="003D48F4"/>
    <w:rsid w:val="003D52C1"/>
    <w:rsid w:val="003D6ACA"/>
    <w:rsid w:val="003E7915"/>
    <w:rsid w:val="003F0451"/>
    <w:rsid w:val="004036D8"/>
    <w:rsid w:val="004064B0"/>
    <w:rsid w:val="00430774"/>
    <w:rsid w:val="00430EAB"/>
    <w:rsid w:val="00441725"/>
    <w:rsid w:val="00443866"/>
    <w:rsid w:val="004510BC"/>
    <w:rsid w:val="00454922"/>
    <w:rsid w:val="00462492"/>
    <w:rsid w:val="00462924"/>
    <w:rsid w:val="00474979"/>
    <w:rsid w:val="00481FCB"/>
    <w:rsid w:val="004B0689"/>
    <w:rsid w:val="004B285C"/>
    <w:rsid w:val="004C3F37"/>
    <w:rsid w:val="004C5104"/>
    <w:rsid w:val="004D0099"/>
    <w:rsid w:val="004D285F"/>
    <w:rsid w:val="004F3617"/>
    <w:rsid w:val="005014C6"/>
    <w:rsid w:val="0053152F"/>
    <w:rsid w:val="00536CA9"/>
    <w:rsid w:val="00542401"/>
    <w:rsid w:val="00550515"/>
    <w:rsid w:val="00555508"/>
    <w:rsid w:val="0056505D"/>
    <w:rsid w:val="0057148B"/>
    <w:rsid w:val="00581796"/>
    <w:rsid w:val="00582227"/>
    <w:rsid w:val="005830EE"/>
    <w:rsid w:val="005918D3"/>
    <w:rsid w:val="005A4ED6"/>
    <w:rsid w:val="005A605C"/>
    <w:rsid w:val="005A6989"/>
    <w:rsid w:val="005B5BB0"/>
    <w:rsid w:val="005B7CEC"/>
    <w:rsid w:val="005C036D"/>
    <w:rsid w:val="005E3308"/>
    <w:rsid w:val="005F07DD"/>
    <w:rsid w:val="006049FD"/>
    <w:rsid w:val="00611113"/>
    <w:rsid w:val="00614A1D"/>
    <w:rsid w:val="006177D3"/>
    <w:rsid w:val="006231C4"/>
    <w:rsid w:val="006368FF"/>
    <w:rsid w:val="006372D2"/>
    <w:rsid w:val="00643816"/>
    <w:rsid w:val="006450B3"/>
    <w:rsid w:val="00646801"/>
    <w:rsid w:val="006543D5"/>
    <w:rsid w:val="00656963"/>
    <w:rsid w:val="00667AE6"/>
    <w:rsid w:val="00667DFA"/>
    <w:rsid w:val="006729A1"/>
    <w:rsid w:val="00681E49"/>
    <w:rsid w:val="00684BD3"/>
    <w:rsid w:val="00684EF0"/>
    <w:rsid w:val="006A0C13"/>
    <w:rsid w:val="006B2364"/>
    <w:rsid w:val="006B5489"/>
    <w:rsid w:val="006D081A"/>
    <w:rsid w:val="006E782C"/>
    <w:rsid w:val="006F0AA3"/>
    <w:rsid w:val="006F4373"/>
    <w:rsid w:val="007010BE"/>
    <w:rsid w:val="0070315D"/>
    <w:rsid w:val="00703EE4"/>
    <w:rsid w:val="00721511"/>
    <w:rsid w:val="0072170D"/>
    <w:rsid w:val="007305DB"/>
    <w:rsid w:val="007411CF"/>
    <w:rsid w:val="0075155F"/>
    <w:rsid w:val="00755D64"/>
    <w:rsid w:val="00764138"/>
    <w:rsid w:val="007703BF"/>
    <w:rsid w:val="007844C4"/>
    <w:rsid w:val="00786597"/>
    <w:rsid w:val="0079330A"/>
    <w:rsid w:val="00794285"/>
    <w:rsid w:val="0079472E"/>
    <w:rsid w:val="007A2442"/>
    <w:rsid w:val="007C05C4"/>
    <w:rsid w:val="007D33FA"/>
    <w:rsid w:val="007F35EF"/>
    <w:rsid w:val="00803F03"/>
    <w:rsid w:val="00804FFC"/>
    <w:rsid w:val="00807333"/>
    <w:rsid w:val="0082493D"/>
    <w:rsid w:val="0084412B"/>
    <w:rsid w:val="008540B7"/>
    <w:rsid w:val="00857B6B"/>
    <w:rsid w:val="00862BAC"/>
    <w:rsid w:val="0086524E"/>
    <w:rsid w:val="008805E7"/>
    <w:rsid w:val="00887389"/>
    <w:rsid w:val="008A00D9"/>
    <w:rsid w:val="008A1489"/>
    <w:rsid w:val="008A2D02"/>
    <w:rsid w:val="008A753C"/>
    <w:rsid w:val="008A7C1C"/>
    <w:rsid w:val="008C08CD"/>
    <w:rsid w:val="008F21BE"/>
    <w:rsid w:val="00901322"/>
    <w:rsid w:val="009024F4"/>
    <w:rsid w:val="00903DF0"/>
    <w:rsid w:val="009078CD"/>
    <w:rsid w:val="00917017"/>
    <w:rsid w:val="00932D3C"/>
    <w:rsid w:val="00941EEB"/>
    <w:rsid w:val="00944781"/>
    <w:rsid w:val="00946DDB"/>
    <w:rsid w:val="00974C69"/>
    <w:rsid w:val="00980121"/>
    <w:rsid w:val="00982510"/>
    <w:rsid w:val="00983432"/>
    <w:rsid w:val="009C17D8"/>
    <w:rsid w:val="009D3824"/>
    <w:rsid w:val="009D50C4"/>
    <w:rsid w:val="009E3040"/>
    <w:rsid w:val="009E320B"/>
    <w:rsid w:val="009E711A"/>
    <w:rsid w:val="00A22335"/>
    <w:rsid w:val="00A273BF"/>
    <w:rsid w:val="00A31797"/>
    <w:rsid w:val="00A36578"/>
    <w:rsid w:val="00A57383"/>
    <w:rsid w:val="00A6117F"/>
    <w:rsid w:val="00A674D7"/>
    <w:rsid w:val="00A74AB8"/>
    <w:rsid w:val="00A81FB0"/>
    <w:rsid w:val="00AA06D4"/>
    <w:rsid w:val="00AB615E"/>
    <w:rsid w:val="00AB70FC"/>
    <w:rsid w:val="00AB799D"/>
    <w:rsid w:val="00AC0676"/>
    <w:rsid w:val="00AD5BFA"/>
    <w:rsid w:val="00AE4A49"/>
    <w:rsid w:val="00AF60A5"/>
    <w:rsid w:val="00AF6C25"/>
    <w:rsid w:val="00AF71D3"/>
    <w:rsid w:val="00B10C8B"/>
    <w:rsid w:val="00B11ADC"/>
    <w:rsid w:val="00B164F6"/>
    <w:rsid w:val="00B26933"/>
    <w:rsid w:val="00B26AC3"/>
    <w:rsid w:val="00B307CE"/>
    <w:rsid w:val="00B31AA4"/>
    <w:rsid w:val="00B360E2"/>
    <w:rsid w:val="00B36A34"/>
    <w:rsid w:val="00B378A3"/>
    <w:rsid w:val="00B774E4"/>
    <w:rsid w:val="00B8467C"/>
    <w:rsid w:val="00B90390"/>
    <w:rsid w:val="00B9282F"/>
    <w:rsid w:val="00BA4D32"/>
    <w:rsid w:val="00BA6BBD"/>
    <w:rsid w:val="00BB0104"/>
    <w:rsid w:val="00BD0A21"/>
    <w:rsid w:val="00BD46F8"/>
    <w:rsid w:val="00BE4A73"/>
    <w:rsid w:val="00C562A2"/>
    <w:rsid w:val="00C57541"/>
    <w:rsid w:val="00C71A46"/>
    <w:rsid w:val="00C727AE"/>
    <w:rsid w:val="00C734A4"/>
    <w:rsid w:val="00C7516E"/>
    <w:rsid w:val="00C84CF8"/>
    <w:rsid w:val="00C932E5"/>
    <w:rsid w:val="00C944A7"/>
    <w:rsid w:val="00CA75A7"/>
    <w:rsid w:val="00CC5124"/>
    <w:rsid w:val="00CC608F"/>
    <w:rsid w:val="00CD2896"/>
    <w:rsid w:val="00CD2D00"/>
    <w:rsid w:val="00CE3C05"/>
    <w:rsid w:val="00CE56C1"/>
    <w:rsid w:val="00D002F0"/>
    <w:rsid w:val="00D006DB"/>
    <w:rsid w:val="00D1157D"/>
    <w:rsid w:val="00D16EDA"/>
    <w:rsid w:val="00D2061A"/>
    <w:rsid w:val="00D21CB7"/>
    <w:rsid w:val="00D233A2"/>
    <w:rsid w:val="00D26D19"/>
    <w:rsid w:val="00D37E1F"/>
    <w:rsid w:val="00D41F51"/>
    <w:rsid w:val="00D5139F"/>
    <w:rsid w:val="00D521DE"/>
    <w:rsid w:val="00D572FE"/>
    <w:rsid w:val="00D57928"/>
    <w:rsid w:val="00D67AA8"/>
    <w:rsid w:val="00D70B33"/>
    <w:rsid w:val="00D775DC"/>
    <w:rsid w:val="00D8546F"/>
    <w:rsid w:val="00D87BDC"/>
    <w:rsid w:val="00D944F2"/>
    <w:rsid w:val="00D95184"/>
    <w:rsid w:val="00DA1611"/>
    <w:rsid w:val="00DB7684"/>
    <w:rsid w:val="00DD2974"/>
    <w:rsid w:val="00DD474D"/>
    <w:rsid w:val="00E1094D"/>
    <w:rsid w:val="00E13F9F"/>
    <w:rsid w:val="00E16078"/>
    <w:rsid w:val="00E21731"/>
    <w:rsid w:val="00E32386"/>
    <w:rsid w:val="00E339DB"/>
    <w:rsid w:val="00E35950"/>
    <w:rsid w:val="00E4394C"/>
    <w:rsid w:val="00E612D7"/>
    <w:rsid w:val="00E62747"/>
    <w:rsid w:val="00E845C5"/>
    <w:rsid w:val="00EA016D"/>
    <w:rsid w:val="00EA2B1B"/>
    <w:rsid w:val="00EA56B6"/>
    <w:rsid w:val="00EC0302"/>
    <w:rsid w:val="00ED5D24"/>
    <w:rsid w:val="00EE2562"/>
    <w:rsid w:val="00EE362E"/>
    <w:rsid w:val="00EE48D6"/>
    <w:rsid w:val="00F060FC"/>
    <w:rsid w:val="00F1754B"/>
    <w:rsid w:val="00F305D1"/>
    <w:rsid w:val="00F36386"/>
    <w:rsid w:val="00F423B9"/>
    <w:rsid w:val="00F62524"/>
    <w:rsid w:val="00F647A2"/>
    <w:rsid w:val="00F66112"/>
    <w:rsid w:val="00F82FCF"/>
    <w:rsid w:val="00F95532"/>
    <w:rsid w:val="00FB0280"/>
    <w:rsid w:val="00FB679E"/>
    <w:rsid w:val="00FB7C67"/>
    <w:rsid w:val="00FC0AEB"/>
    <w:rsid w:val="00FC2067"/>
    <w:rsid w:val="00FC6994"/>
    <w:rsid w:val="00FD5BBC"/>
    <w:rsid w:val="00FE613F"/>
    <w:rsid w:val="00FF2743"/>
    <w:rsid w:val="00FF39C4"/>
    <w:rsid w:val="00FF636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0E2C041-FC3C-415C-BCC1-00F5341FF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semiHidden/>
    <w:rPr>
      <w:color w:val="0000FF"/>
      <w:u w:val="single"/>
    </w:rPr>
  </w:style>
  <w:style w:type="paragraph" w:styleId="a5">
    <w:name w:val="footnote text"/>
    <w:basedOn w:val="a"/>
    <w:semiHidden/>
    <w:rsid w:val="0084412B"/>
    <w:rPr>
      <w:sz w:val="20"/>
      <w:szCs w:val="20"/>
    </w:rPr>
  </w:style>
  <w:style w:type="character" w:styleId="a6">
    <w:name w:val="footnote reference"/>
    <w:basedOn w:val="a0"/>
    <w:semiHidden/>
    <w:rsid w:val="0084412B"/>
    <w:rPr>
      <w:vertAlign w:val="superscript"/>
    </w:rPr>
  </w:style>
  <w:style w:type="paragraph" w:customStyle="1" w:styleId="medium2-header">
    <w:name w:val="medium2-header"/>
    <w:basedOn w:val="a"/>
    <w:rsid w:val="00E32386"/>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table" w:styleId="a7">
    <w:name w:val="Table Grid"/>
    <w:basedOn w:val="a1"/>
    <w:rsid w:val="008F21BE"/>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20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1918</CharactersWithSpaces>
  <SharedDoc>false</SharedDoc>
  <HLinks>
    <vt:vector size="30" baseType="variant">
      <vt:variant>
        <vt:i4>393283</vt:i4>
      </vt:variant>
      <vt:variant>
        <vt:i4>18</vt:i4>
      </vt:variant>
      <vt:variant>
        <vt:i4>0</vt:i4>
      </vt:variant>
      <vt:variant>
        <vt:i4>5</vt:i4>
      </vt:variant>
      <vt:variant>
        <vt:lpwstr>http://www.nevo.co.il/advertisements/nevo-100.doc</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8257547</vt:i4>
      </vt:variant>
      <vt:variant>
        <vt:i4>0</vt:i4>
      </vt:variant>
      <vt:variant>
        <vt:i4>0</vt:i4>
      </vt:variant>
      <vt:variant>
        <vt:i4>5</vt:i4>
      </vt:variant>
      <vt:variant>
        <vt:lpwstr>http://www.nevo.co.il/Law_word/law06/TAK-7201.pdf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500</vt:lpwstr>
  </property>
  <property fmtid="{D5CDD505-2E9C-101B-9397-08002B2CF9AE}" pid="3" name="CHNAME">
    <vt:lpwstr>רישוי עסקים</vt:lpwstr>
  </property>
  <property fmtid="{D5CDD505-2E9C-101B-9397-08002B2CF9AE}" pid="4" name="LAWNAME">
    <vt:lpwstr>תקנות רישוי עסקים (תנאים לרישוי משקי עופות ולולים) (הוראת שעה), תשע"ג-2013</vt:lpwstr>
  </property>
  <property fmtid="{D5CDD505-2E9C-101B-9397-08002B2CF9AE}" pid="5" name="LAWNUMBER">
    <vt:lpwstr>0810</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בע"ח</vt:lpwstr>
  </property>
  <property fmtid="{D5CDD505-2E9C-101B-9397-08002B2CF9AE}" pid="9" name="NOSE31">
    <vt:lpwstr>ענף הלול</vt:lpwstr>
  </property>
  <property fmtid="{D5CDD505-2E9C-101B-9397-08002B2CF9AE}" pid="10" name="NOSE41">
    <vt:lpwstr/>
  </property>
  <property fmtid="{D5CDD505-2E9C-101B-9397-08002B2CF9AE}" pid="11" name="NOSE12">
    <vt:lpwstr>רשויות ומשפט מנהלי</vt:lpwstr>
  </property>
  <property fmtid="{D5CDD505-2E9C-101B-9397-08002B2CF9AE}" pid="12" name="NOSE22">
    <vt:lpwstr>רישוי</vt:lpwstr>
  </property>
  <property fmtid="{D5CDD505-2E9C-101B-9397-08002B2CF9AE}" pid="13" name="NOSE32">
    <vt:lpwstr>רישוי עסקים</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רישוי עסקים</vt:lpwstr>
  </property>
  <property fmtid="{D5CDD505-2E9C-101B-9397-08002B2CF9AE}" pid="48" name="MEKOR_SAIF1">
    <vt:lpwstr>11בX</vt:lpwstr>
  </property>
  <property fmtid="{D5CDD505-2E9C-101B-9397-08002B2CF9AE}" pid="49" name="MEKOR_NAME2">
    <vt:lpwstr>פקודת מחלות בעלי חיים [נוסח חדש]</vt:lpwstr>
  </property>
  <property fmtid="{D5CDD505-2E9C-101B-9397-08002B2CF9AE}" pid="50" name="MEKOR_SAIF2">
    <vt:lpwstr>22XאX</vt:lpwstr>
  </property>
  <property fmtid="{D5CDD505-2E9C-101B-9397-08002B2CF9AE}" pid="51" name="MEKORSAMCHUT">
    <vt:lpwstr/>
  </property>
  <property fmtid="{D5CDD505-2E9C-101B-9397-08002B2CF9AE}" pid="52" name="LINKK1">
    <vt:lpwstr>http://www.nevo.co.il/Law_word/law06/TAK-7201.pdf;רשומות - תקנות כלליות#פורסמו ק"ת תשע"ג מס' 7201 #מיום 1.1.2013 עמ' 457</vt:lpwstr>
  </property>
  <property fmtid="{D5CDD505-2E9C-101B-9397-08002B2CF9AE}" pid="53" name="LINKK2">
    <vt:lpwstr/>
  </property>
  <property fmtid="{D5CDD505-2E9C-101B-9397-08002B2CF9AE}" pid="54" name="LINKK3">
    <vt:lpwstr/>
  </property>
  <property fmtid="{D5CDD505-2E9C-101B-9397-08002B2CF9AE}" pid="55" name="LINKK4">
    <vt:lpwstr/>
  </property>
  <property fmtid="{D5CDD505-2E9C-101B-9397-08002B2CF9AE}" pid="56" name="LINKK5">
    <vt:lpwstr/>
  </property>
  <property fmtid="{D5CDD505-2E9C-101B-9397-08002B2CF9AE}" pid="57" name="LINKK6">
    <vt:lpwstr/>
  </property>
  <property fmtid="{D5CDD505-2E9C-101B-9397-08002B2CF9AE}" pid="58" name="LINKK7">
    <vt:lpwstr/>
  </property>
  <property fmtid="{D5CDD505-2E9C-101B-9397-08002B2CF9AE}" pid="59" name="LINKK8">
    <vt:lpwstr/>
  </property>
  <property fmtid="{D5CDD505-2E9C-101B-9397-08002B2CF9AE}" pid="60" name="LINKK9">
    <vt:lpwstr/>
  </property>
  <property fmtid="{D5CDD505-2E9C-101B-9397-08002B2CF9AE}" pid="61" name="LINKK10">
    <vt:lpwstr/>
  </property>
  <property fmtid="{D5CDD505-2E9C-101B-9397-08002B2CF9AE}" pid="62" name="LINKI1">
    <vt:lpwstr/>
  </property>
  <property fmtid="{D5CDD505-2E9C-101B-9397-08002B2CF9AE}" pid="63" name="LINKI2">
    <vt:lpwstr/>
  </property>
  <property fmtid="{D5CDD505-2E9C-101B-9397-08002B2CF9AE}" pid="64" name="LINKI3">
    <vt:lpwstr/>
  </property>
  <property fmtid="{D5CDD505-2E9C-101B-9397-08002B2CF9AE}" pid="65" name="LINKI4">
    <vt:lpwstr/>
  </property>
  <property fmtid="{D5CDD505-2E9C-101B-9397-08002B2CF9AE}" pid="66" name="LINKI5">
    <vt:lpwstr/>
  </property>
</Properties>
</file>