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F9A" w:rsidRDefault="00F27B4E" w:rsidP="001F0B5F">
      <w:pPr>
        <w:pStyle w:val="big-header"/>
        <w:ind w:left="0" w:right="1134"/>
        <w:rPr>
          <w:rFonts w:cs="FrankRuehl" w:hint="cs"/>
          <w:sz w:val="32"/>
          <w:rtl/>
        </w:rPr>
      </w:pPr>
      <w:r>
        <w:rPr>
          <w:rFonts w:cs="FrankRuehl" w:hint="cs"/>
          <w:sz w:val="32"/>
          <w:rtl/>
        </w:rPr>
        <w:t xml:space="preserve">תקנות </w:t>
      </w:r>
      <w:r w:rsidR="001F0B5F">
        <w:rPr>
          <w:rFonts w:cs="FrankRuehl" w:hint="cs"/>
          <w:sz w:val="32"/>
          <w:rtl/>
        </w:rPr>
        <w:t>רישוי שירותי התעופה</w:t>
      </w:r>
      <w:r>
        <w:rPr>
          <w:rFonts w:cs="FrankRuehl" w:hint="cs"/>
          <w:sz w:val="32"/>
          <w:rtl/>
        </w:rPr>
        <w:t xml:space="preserve"> (הפחתה של סכום עיצום כספי ופריסת תשלומים</w:t>
      </w:r>
      <w:r w:rsidR="00D52F9A" w:rsidRPr="00805318">
        <w:rPr>
          <w:rFonts w:cs="FrankRuehl" w:hint="cs"/>
          <w:sz w:val="32"/>
          <w:rtl/>
        </w:rPr>
        <w:t xml:space="preserve">), </w:t>
      </w:r>
      <w:r w:rsidR="00AD1C9A">
        <w:rPr>
          <w:rFonts w:cs="FrankRuehl" w:hint="cs"/>
          <w:sz w:val="32"/>
          <w:rtl/>
        </w:rPr>
        <w:t>תשע"א-2011</w:t>
      </w:r>
    </w:p>
    <w:p w:rsidR="001F0B5F" w:rsidRPr="001F0B5F" w:rsidRDefault="001F0B5F" w:rsidP="001F0B5F">
      <w:pPr>
        <w:spacing w:line="320" w:lineRule="auto"/>
        <w:rPr>
          <w:rFonts w:cs="FrankRuehl"/>
          <w:szCs w:val="26"/>
          <w:rtl/>
        </w:rPr>
      </w:pPr>
    </w:p>
    <w:p w:rsidR="001F0B5F" w:rsidRDefault="001F0B5F" w:rsidP="001F0B5F">
      <w:pPr>
        <w:spacing w:line="320" w:lineRule="auto"/>
        <w:rPr>
          <w:rtl/>
        </w:rPr>
      </w:pPr>
    </w:p>
    <w:p w:rsidR="001F0B5F" w:rsidRPr="001F0B5F" w:rsidRDefault="001F0B5F" w:rsidP="001F0B5F">
      <w:pPr>
        <w:spacing w:line="320" w:lineRule="auto"/>
        <w:rPr>
          <w:rFonts w:cs="Miriam" w:hint="cs"/>
          <w:szCs w:val="22"/>
          <w:rtl/>
        </w:rPr>
      </w:pPr>
      <w:r w:rsidRPr="001F0B5F">
        <w:rPr>
          <w:rFonts w:cs="Miriam"/>
          <w:szCs w:val="22"/>
          <w:rtl/>
        </w:rPr>
        <w:t>רשויות ומשפט מנהלי</w:t>
      </w:r>
      <w:r w:rsidRPr="001F0B5F">
        <w:rPr>
          <w:rFonts w:cs="FrankRuehl"/>
          <w:szCs w:val="26"/>
          <w:rtl/>
        </w:rPr>
        <w:t xml:space="preserve"> – תשתיות – תעופה</w:t>
      </w:r>
    </w:p>
    <w:p w:rsidR="00D52F9A" w:rsidRDefault="00D52F9A">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6589F" w:rsidRPr="00A6589F">
        <w:tblPrEx>
          <w:tblCellMar>
            <w:top w:w="0" w:type="dxa"/>
            <w:bottom w:w="0" w:type="dxa"/>
          </w:tblCellMar>
        </w:tblPrEx>
        <w:tc>
          <w:tcPr>
            <w:tcW w:w="1247" w:type="dxa"/>
          </w:tcPr>
          <w:p w:rsidR="00A6589F" w:rsidRPr="00A6589F" w:rsidRDefault="00A6589F" w:rsidP="00A6589F">
            <w:pPr>
              <w:rPr>
                <w:rFonts w:cs="Frankruhel" w:hint="cs"/>
                <w:rtl/>
              </w:rPr>
            </w:pPr>
            <w:r>
              <w:rPr>
                <w:rtl/>
              </w:rPr>
              <w:t xml:space="preserve">סעיף 1 </w:t>
            </w:r>
          </w:p>
        </w:tc>
        <w:tc>
          <w:tcPr>
            <w:tcW w:w="5669" w:type="dxa"/>
          </w:tcPr>
          <w:p w:rsidR="00A6589F" w:rsidRPr="00A6589F" w:rsidRDefault="00A6589F" w:rsidP="00A6589F">
            <w:pPr>
              <w:rPr>
                <w:rFonts w:cs="Frankruhel" w:hint="cs"/>
                <w:rtl/>
              </w:rPr>
            </w:pPr>
            <w:r>
              <w:rPr>
                <w:rtl/>
              </w:rPr>
              <w:t>הפחתת סכומי העיצום הכספי</w:t>
            </w:r>
          </w:p>
        </w:tc>
        <w:tc>
          <w:tcPr>
            <w:tcW w:w="567" w:type="dxa"/>
          </w:tcPr>
          <w:p w:rsidR="00A6589F" w:rsidRPr="00A6589F" w:rsidRDefault="00A6589F" w:rsidP="00A6589F">
            <w:pPr>
              <w:rPr>
                <w:rStyle w:val="Hyperlink"/>
                <w:rFonts w:hint="cs"/>
                <w:rtl/>
              </w:rPr>
            </w:pPr>
            <w:hyperlink w:anchor="Seif1" w:tooltip="הפחתת סכומי העיצום הכספי" w:history="1">
              <w:r w:rsidRPr="00A6589F">
                <w:rPr>
                  <w:rStyle w:val="Hyperlink"/>
                </w:rPr>
                <w:t>Go</w:t>
              </w:r>
            </w:hyperlink>
          </w:p>
        </w:tc>
        <w:tc>
          <w:tcPr>
            <w:tcW w:w="850" w:type="dxa"/>
          </w:tcPr>
          <w:p w:rsidR="00A6589F" w:rsidRPr="00A6589F" w:rsidRDefault="00A6589F" w:rsidP="00A6589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6589F" w:rsidRPr="00A6589F">
        <w:tblPrEx>
          <w:tblCellMar>
            <w:top w:w="0" w:type="dxa"/>
            <w:bottom w:w="0" w:type="dxa"/>
          </w:tblCellMar>
        </w:tblPrEx>
        <w:tc>
          <w:tcPr>
            <w:tcW w:w="1247" w:type="dxa"/>
          </w:tcPr>
          <w:p w:rsidR="00A6589F" w:rsidRPr="00A6589F" w:rsidRDefault="00A6589F" w:rsidP="00A6589F">
            <w:pPr>
              <w:rPr>
                <w:rFonts w:cs="Frankruhel" w:hint="cs"/>
                <w:rtl/>
              </w:rPr>
            </w:pPr>
            <w:r>
              <w:rPr>
                <w:rtl/>
              </w:rPr>
              <w:t xml:space="preserve">סעיף 2 </w:t>
            </w:r>
          </w:p>
        </w:tc>
        <w:tc>
          <w:tcPr>
            <w:tcW w:w="5669" w:type="dxa"/>
          </w:tcPr>
          <w:p w:rsidR="00A6589F" w:rsidRPr="00A6589F" w:rsidRDefault="00A6589F" w:rsidP="00A6589F">
            <w:pPr>
              <w:rPr>
                <w:rFonts w:cs="Frankruhel" w:hint="cs"/>
                <w:rtl/>
              </w:rPr>
            </w:pPr>
            <w:r>
              <w:rPr>
                <w:rtl/>
              </w:rPr>
              <w:t>הפרות מרובות בשל אותו מעשה</w:t>
            </w:r>
          </w:p>
        </w:tc>
        <w:tc>
          <w:tcPr>
            <w:tcW w:w="567" w:type="dxa"/>
          </w:tcPr>
          <w:p w:rsidR="00A6589F" w:rsidRPr="00A6589F" w:rsidRDefault="00A6589F" w:rsidP="00A6589F">
            <w:pPr>
              <w:rPr>
                <w:rStyle w:val="Hyperlink"/>
                <w:rFonts w:hint="cs"/>
                <w:rtl/>
              </w:rPr>
            </w:pPr>
            <w:hyperlink w:anchor="Seif2" w:tooltip="הפרות מרובות בשל אותו מעשה" w:history="1">
              <w:r w:rsidRPr="00A6589F">
                <w:rPr>
                  <w:rStyle w:val="Hyperlink"/>
                </w:rPr>
                <w:t>Go</w:t>
              </w:r>
            </w:hyperlink>
          </w:p>
        </w:tc>
        <w:tc>
          <w:tcPr>
            <w:tcW w:w="850" w:type="dxa"/>
          </w:tcPr>
          <w:p w:rsidR="00A6589F" w:rsidRPr="00A6589F" w:rsidRDefault="00A6589F" w:rsidP="00A6589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6589F" w:rsidRPr="00A6589F">
        <w:tblPrEx>
          <w:tblCellMar>
            <w:top w:w="0" w:type="dxa"/>
            <w:bottom w:w="0" w:type="dxa"/>
          </w:tblCellMar>
        </w:tblPrEx>
        <w:tc>
          <w:tcPr>
            <w:tcW w:w="1247" w:type="dxa"/>
          </w:tcPr>
          <w:p w:rsidR="00A6589F" w:rsidRPr="00A6589F" w:rsidRDefault="00A6589F" w:rsidP="00A6589F">
            <w:pPr>
              <w:rPr>
                <w:rFonts w:cs="Frankruhel" w:hint="cs"/>
                <w:rtl/>
              </w:rPr>
            </w:pPr>
            <w:r>
              <w:rPr>
                <w:rtl/>
              </w:rPr>
              <w:t xml:space="preserve">סעיף 3 </w:t>
            </w:r>
          </w:p>
        </w:tc>
        <w:tc>
          <w:tcPr>
            <w:tcW w:w="5669" w:type="dxa"/>
          </w:tcPr>
          <w:p w:rsidR="00A6589F" w:rsidRPr="00A6589F" w:rsidRDefault="00A6589F" w:rsidP="00A6589F">
            <w:pPr>
              <w:rPr>
                <w:rFonts w:cs="Frankruhel" w:hint="cs"/>
                <w:rtl/>
              </w:rPr>
            </w:pPr>
            <w:r>
              <w:rPr>
                <w:rtl/>
              </w:rPr>
              <w:t>תשלום בשל הליכי אכיפה במדינה זרה</w:t>
            </w:r>
          </w:p>
        </w:tc>
        <w:tc>
          <w:tcPr>
            <w:tcW w:w="567" w:type="dxa"/>
          </w:tcPr>
          <w:p w:rsidR="00A6589F" w:rsidRPr="00A6589F" w:rsidRDefault="00A6589F" w:rsidP="00A6589F">
            <w:pPr>
              <w:rPr>
                <w:rStyle w:val="Hyperlink"/>
                <w:rFonts w:hint="cs"/>
                <w:rtl/>
              </w:rPr>
            </w:pPr>
            <w:hyperlink w:anchor="Seif4" w:tooltip="תשלום בשל הליכי אכיפה במדינה זרה" w:history="1">
              <w:r w:rsidRPr="00A6589F">
                <w:rPr>
                  <w:rStyle w:val="Hyperlink"/>
                </w:rPr>
                <w:t>Go</w:t>
              </w:r>
            </w:hyperlink>
          </w:p>
        </w:tc>
        <w:tc>
          <w:tcPr>
            <w:tcW w:w="850" w:type="dxa"/>
          </w:tcPr>
          <w:p w:rsidR="00A6589F" w:rsidRPr="00A6589F" w:rsidRDefault="00A6589F" w:rsidP="00A6589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A6589F" w:rsidRPr="00A6589F">
        <w:tblPrEx>
          <w:tblCellMar>
            <w:top w:w="0" w:type="dxa"/>
            <w:bottom w:w="0" w:type="dxa"/>
          </w:tblCellMar>
        </w:tblPrEx>
        <w:tc>
          <w:tcPr>
            <w:tcW w:w="1247" w:type="dxa"/>
          </w:tcPr>
          <w:p w:rsidR="00A6589F" w:rsidRPr="00A6589F" w:rsidRDefault="00A6589F" w:rsidP="00A6589F">
            <w:pPr>
              <w:rPr>
                <w:rFonts w:cs="Frankruhel" w:hint="cs"/>
                <w:rtl/>
              </w:rPr>
            </w:pPr>
            <w:r>
              <w:rPr>
                <w:rtl/>
              </w:rPr>
              <w:t xml:space="preserve">סעיף 4 </w:t>
            </w:r>
          </w:p>
        </w:tc>
        <w:tc>
          <w:tcPr>
            <w:tcW w:w="5669" w:type="dxa"/>
          </w:tcPr>
          <w:p w:rsidR="00A6589F" w:rsidRPr="00A6589F" w:rsidRDefault="00A6589F" w:rsidP="00A6589F">
            <w:pPr>
              <w:rPr>
                <w:rFonts w:cs="Frankruhel" w:hint="cs"/>
                <w:rtl/>
              </w:rPr>
            </w:pPr>
            <w:r>
              <w:rPr>
                <w:rtl/>
              </w:rPr>
              <w:t>פריסת תשלום עיצום כספי</w:t>
            </w:r>
          </w:p>
        </w:tc>
        <w:tc>
          <w:tcPr>
            <w:tcW w:w="567" w:type="dxa"/>
          </w:tcPr>
          <w:p w:rsidR="00A6589F" w:rsidRPr="00A6589F" w:rsidRDefault="00A6589F" w:rsidP="00A6589F">
            <w:pPr>
              <w:rPr>
                <w:rStyle w:val="Hyperlink"/>
                <w:rFonts w:hint="cs"/>
                <w:rtl/>
              </w:rPr>
            </w:pPr>
            <w:hyperlink w:anchor="Seif3" w:tooltip="פריסת תשלום עיצום כספי" w:history="1">
              <w:r w:rsidRPr="00A6589F">
                <w:rPr>
                  <w:rStyle w:val="Hyperlink"/>
                </w:rPr>
                <w:t>Go</w:t>
              </w:r>
            </w:hyperlink>
          </w:p>
        </w:tc>
        <w:tc>
          <w:tcPr>
            <w:tcW w:w="850" w:type="dxa"/>
          </w:tcPr>
          <w:p w:rsidR="00A6589F" w:rsidRPr="00A6589F" w:rsidRDefault="00A6589F" w:rsidP="00A6589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rsidR="00D52F9A" w:rsidRDefault="00D52F9A">
      <w:pPr>
        <w:pStyle w:val="big-header"/>
        <w:ind w:left="0" w:right="1134"/>
        <w:rPr>
          <w:rFonts w:cs="FrankRuehl" w:hint="cs"/>
          <w:sz w:val="32"/>
          <w:rtl/>
        </w:rPr>
      </w:pPr>
    </w:p>
    <w:p w:rsidR="00D52F9A" w:rsidRDefault="00D52F9A" w:rsidP="001F0B5F">
      <w:pPr>
        <w:pStyle w:val="big-header"/>
        <w:ind w:left="0" w:right="1134"/>
        <w:rPr>
          <w:rStyle w:val="default"/>
          <w:rFonts w:hint="cs"/>
          <w:sz w:val="22"/>
          <w:szCs w:val="22"/>
          <w:rtl/>
        </w:rPr>
      </w:pPr>
      <w:r>
        <w:rPr>
          <w:rFonts w:cs="FrankRuehl"/>
          <w:sz w:val="32"/>
          <w:rtl/>
        </w:rPr>
        <w:br w:type="page"/>
      </w:r>
      <w:r w:rsidR="00F27B4E">
        <w:rPr>
          <w:rFonts w:cs="FrankRuehl" w:hint="cs"/>
          <w:sz w:val="32"/>
          <w:rtl/>
        </w:rPr>
        <w:lastRenderedPageBreak/>
        <w:t xml:space="preserve">תקנות </w:t>
      </w:r>
      <w:r w:rsidR="001F0B5F">
        <w:rPr>
          <w:rFonts w:cs="FrankRuehl" w:hint="cs"/>
          <w:sz w:val="32"/>
          <w:rtl/>
        </w:rPr>
        <w:t>רישוי שירותי התעופה</w:t>
      </w:r>
      <w:r w:rsidR="00F27B4E">
        <w:rPr>
          <w:rFonts w:cs="FrankRuehl" w:hint="cs"/>
          <w:sz w:val="32"/>
          <w:rtl/>
        </w:rPr>
        <w:t xml:space="preserve"> (הפחתה של סכום עיצום כספי ופריסת תשלומים</w:t>
      </w:r>
      <w:r w:rsidR="00F27B4E" w:rsidRPr="00805318">
        <w:rPr>
          <w:rFonts w:cs="FrankRuehl" w:hint="cs"/>
          <w:sz w:val="32"/>
          <w:rtl/>
        </w:rPr>
        <w:t xml:space="preserve">), </w:t>
      </w:r>
      <w:r w:rsidR="00F27B4E">
        <w:rPr>
          <w:rFonts w:cs="FrankRuehl" w:hint="cs"/>
          <w:sz w:val="32"/>
          <w:rtl/>
        </w:rPr>
        <w:t>תשע"א-2011</w:t>
      </w:r>
      <w:r>
        <w:rPr>
          <w:rStyle w:val="default"/>
          <w:sz w:val="22"/>
          <w:szCs w:val="22"/>
          <w:rtl/>
        </w:rPr>
        <w:footnoteReference w:customMarkFollows="1" w:id="1"/>
        <w:t>*</w:t>
      </w:r>
    </w:p>
    <w:p w:rsidR="00D52F9A" w:rsidRDefault="00D52F9A" w:rsidP="001F0B5F">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לפי </w:t>
      </w:r>
      <w:r w:rsidR="0092361A">
        <w:rPr>
          <w:rStyle w:val="default"/>
          <w:rFonts w:cs="FrankRuehl" w:hint="cs"/>
          <w:rtl/>
        </w:rPr>
        <w:t xml:space="preserve">סעיפים </w:t>
      </w:r>
      <w:r w:rsidR="001F0B5F">
        <w:rPr>
          <w:rStyle w:val="default"/>
          <w:rFonts w:cs="FrankRuehl" w:hint="cs"/>
          <w:rtl/>
        </w:rPr>
        <w:t>10א(ו)(2) ו-23(א) לחוק רישוי שירותי התעופה, התשכ"ג-1963</w:t>
      </w:r>
      <w:r w:rsidR="0092361A">
        <w:rPr>
          <w:rStyle w:val="default"/>
          <w:rFonts w:cs="FrankRuehl" w:hint="cs"/>
          <w:rtl/>
        </w:rPr>
        <w:t xml:space="preserve"> (להלן </w:t>
      </w:r>
      <w:r w:rsidR="0092361A">
        <w:rPr>
          <w:rStyle w:val="default"/>
          <w:rFonts w:cs="FrankRuehl"/>
          <w:rtl/>
        </w:rPr>
        <w:t>–</w:t>
      </w:r>
      <w:r w:rsidR="0092361A">
        <w:rPr>
          <w:rStyle w:val="default"/>
          <w:rFonts w:cs="FrankRuehl" w:hint="cs"/>
          <w:rtl/>
        </w:rPr>
        <w:t xml:space="preserve"> החוק), בהסכמת שר המשפטים לפי סעיף </w:t>
      </w:r>
      <w:r w:rsidR="001F0B5F">
        <w:rPr>
          <w:rStyle w:val="default"/>
          <w:rFonts w:cs="FrankRuehl" w:hint="cs"/>
          <w:rtl/>
        </w:rPr>
        <w:t>10א(ו)(2)</w:t>
      </w:r>
      <w:r w:rsidR="0092361A">
        <w:rPr>
          <w:rStyle w:val="default"/>
          <w:rFonts w:cs="FrankRuehl" w:hint="cs"/>
          <w:rtl/>
        </w:rPr>
        <w:t xml:space="preserve"> לחוק, ולפי הצעת רשות </w:t>
      </w:r>
      <w:r w:rsidR="001F0B5F">
        <w:rPr>
          <w:rStyle w:val="default"/>
          <w:rFonts w:cs="FrankRuehl" w:hint="cs"/>
          <w:rtl/>
        </w:rPr>
        <w:t xml:space="preserve">התעופה האזרחית </w:t>
      </w:r>
      <w:r w:rsidR="0092361A">
        <w:rPr>
          <w:rStyle w:val="default"/>
          <w:rFonts w:cs="FrankRuehl" w:hint="cs"/>
          <w:rtl/>
        </w:rPr>
        <w:t xml:space="preserve">לפי סעיף </w:t>
      </w:r>
      <w:r w:rsidR="001F0B5F">
        <w:rPr>
          <w:rStyle w:val="default"/>
          <w:rFonts w:cs="FrankRuehl" w:hint="cs"/>
          <w:rtl/>
        </w:rPr>
        <w:t>23(א</w:t>
      </w:r>
      <w:r w:rsidR="0092361A">
        <w:rPr>
          <w:rStyle w:val="default"/>
          <w:rFonts w:cs="FrankRuehl" w:hint="cs"/>
          <w:rtl/>
        </w:rPr>
        <w:t>) לחוק, אני מתקין תקנות אלה</w:t>
      </w:r>
      <w:r>
        <w:rPr>
          <w:rStyle w:val="default"/>
          <w:rFonts w:cs="FrankRuehl"/>
          <w:rtl/>
        </w:rPr>
        <w:t>:</w:t>
      </w:r>
    </w:p>
    <w:p w:rsidR="00D52F9A" w:rsidRDefault="00D52F9A" w:rsidP="0092361A">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23.95pt;z-index:251656192" o:allowincell="f" filled="f" stroked="f" strokecolor="lime" strokeweight=".25pt">
            <v:textbox style="mso-next-textbox:#_x0000_s1026" inset="0,0,0,0">
              <w:txbxContent>
                <w:p w:rsidR="00D52F9A" w:rsidRDefault="0092361A">
                  <w:pPr>
                    <w:spacing w:line="160" w:lineRule="exact"/>
                    <w:rPr>
                      <w:rFonts w:cs="Miriam" w:hint="cs"/>
                      <w:noProof/>
                      <w:sz w:val="18"/>
                      <w:szCs w:val="18"/>
                      <w:rtl/>
                    </w:rPr>
                  </w:pPr>
                  <w:r>
                    <w:rPr>
                      <w:rFonts w:cs="Miriam" w:hint="cs"/>
                      <w:sz w:val="18"/>
                      <w:szCs w:val="18"/>
                      <w:rtl/>
                    </w:rPr>
                    <w:t>הפחתת סכומי העיצום הכספי</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92361A">
        <w:rPr>
          <w:rStyle w:val="default"/>
          <w:rFonts w:cs="FrankRuehl" w:hint="cs"/>
          <w:rtl/>
        </w:rPr>
        <w:t>(א)</w:t>
      </w:r>
      <w:r w:rsidR="0092361A">
        <w:rPr>
          <w:rStyle w:val="default"/>
          <w:rFonts w:cs="FrankRuehl" w:hint="cs"/>
          <w:rtl/>
        </w:rPr>
        <w:tab/>
        <w:t>המנהל רשאי להפחית למפר את סכום העיצום הכספי, אם התקיימה אחת או יותר מהנסיבות שלהלן, עד השיעורים המנויים לצדן:</w:t>
      </w:r>
    </w:p>
    <w:p w:rsidR="0092361A" w:rsidRDefault="0092361A" w:rsidP="001F0B5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המפר לא הפר כל הוראה מהוראות החוק או לפיו </w:t>
      </w:r>
      <w:r w:rsidR="001F0B5F">
        <w:rPr>
          <w:rStyle w:val="default"/>
          <w:rFonts w:cs="FrankRuehl" w:hint="cs"/>
          <w:rtl/>
        </w:rPr>
        <w:t>בחמש</w:t>
      </w:r>
      <w:r>
        <w:rPr>
          <w:rStyle w:val="default"/>
          <w:rFonts w:cs="FrankRuehl" w:hint="cs"/>
          <w:rtl/>
        </w:rPr>
        <w:t xml:space="preserve"> השנים שקדמו להפרה </w:t>
      </w:r>
      <w:r>
        <w:rPr>
          <w:rStyle w:val="default"/>
          <w:rFonts w:cs="FrankRuehl"/>
          <w:rtl/>
        </w:rPr>
        <w:t>–</w:t>
      </w:r>
      <w:r>
        <w:rPr>
          <w:rStyle w:val="default"/>
          <w:rFonts w:cs="FrankRuehl" w:hint="cs"/>
          <w:rtl/>
        </w:rPr>
        <w:t xml:space="preserve"> עד </w:t>
      </w:r>
      <w:r w:rsidR="001F0B5F">
        <w:rPr>
          <w:rStyle w:val="default"/>
          <w:rFonts w:cs="FrankRuehl" w:hint="cs"/>
          <w:rtl/>
        </w:rPr>
        <w:t>25</w:t>
      </w:r>
      <w:r>
        <w:rPr>
          <w:rStyle w:val="default"/>
          <w:rFonts w:cs="FrankRuehl" w:hint="cs"/>
          <w:rtl/>
        </w:rPr>
        <w:t xml:space="preserve"> אחוזים; לא הפר את אותה </w:t>
      </w:r>
      <w:r w:rsidR="001F0B5F">
        <w:rPr>
          <w:rStyle w:val="default"/>
          <w:rFonts w:cs="FrankRuehl" w:hint="cs"/>
          <w:rtl/>
        </w:rPr>
        <w:t>ה</w:t>
      </w:r>
      <w:r>
        <w:rPr>
          <w:rStyle w:val="default"/>
          <w:rFonts w:cs="FrankRuehl" w:hint="cs"/>
          <w:rtl/>
        </w:rPr>
        <w:t xml:space="preserve">הוראה </w:t>
      </w:r>
      <w:r w:rsidR="001F0B5F">
        <w:rPr>
          <w:rStyle w:val="default"/>
          <w:rFonts w:cs="FrankRuehl" w:hint="cs"/>
          <w:rtl/>
        </w:rPr>
        <w:t>בחמש</w:t>
      </w:r>
      <w:r>
        <w:rPr>
          <w:rStyle w:val="default"/>
          <w:rFonts w:cs="FrankRuehl" w:hint="cs"/>
          <w:rtl/>
        </w:rPr>
        <w:t xml:space="preserve"> השנים שקדמו להפרה </w:t>
      </w:r>
      <w:r>
        <w:rPr>
          <w:rStyle w:val="default"/>
          <w:rFonts w:cs="FrankRuehl"/>
          <w:rtl/>
        </w:rPr>
        <w:t>–</w:t>
      </w:r>
      <w:r>
        <w:rPr>
          <w:rStyle w:val="default"/>
          <w:rFonts w:cs="FrankRuehl" w:hint="cs"/>
          <w:rtl/>
        </w:rPr>
        <w:t xml:space="preserve"> עד </w:t>
      </w:r>
      <w:r w:rsidR="001F0B5F">
        <w:rPr>
          <w:rStyle w:val="default"/>
          <w:rFonts w:cs="FrankRuehl" w:hint="cs"/>
          <w:rtl/>
        </w:rPr>
        <w:t>10</w:t>
      </w:r>
      <w:r>
        <w:rPr>
          <w:rStyle w:val="default"/>
          <w:rFonts w:cs="FrankRuehl" w:hint="cs"/>
          <w:rtl/>
        </w:rPr>
        <w:t xml:space="preserve"> אחוזים;</w:t>
      </w:r>
    </w:p>
    <w:p w:rsidR="0092361A" w:rsidRDefault="0092361A" w:rsidP="001F0B5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המפר</w:t>
      </w:r>
      <w:r w:rsidR="001F0B5F">
        <w:rPr>
          <w:rStyle w:val="default"/>
          <w:rFonts w:cs="FrankRuehl" w:hint="cs"/>
          <w:rtl/>
        </w:rPr>
        <w:t>, עוד בטרם גילתה רשות התעופה האזרחית, שהוקמה לפי חוק רשות התעופה האזרחית, התשס"ה-2005, את ההפרה,</w:t>
      </w:r>
      <w:r>
        <w:rPr>
          <w:rStyle w:val="default"/>
          <w:rFonts w:cs="FrankRuehl" w:hint="cs"/>
          <w:rtl/>
        </w:rPr>
        <w:t xml:space="preserve"> הפסיק את ההפרה מיוזמתו ודיווח על ההפרה ועל הפסקתה למנהל </w:t>
      </w:r>
      <w:r>
        <w:rPr>
          <w:rStyle w:val="default"/>
          <w:rFonts w:cs="FrankRuehl"/>
          <w:rtl/>
        </w:rPr>
        <w:t>–</w:t>
      </w:r>
      <w:r>
        <w:rPr>
          <w:rStyle w:val="default"/>
          <w:rFonts w:cs="FrankRuehl" w:hint="cs"/>
          <w:rtl/>
        </w:rPr>
        <w:t xml:space="preserve"> עד 25 אחוזים;</w:t>
      </w:r>
    </w:p>
    <w:p w:rsidR="0092361A" w:rsidRDefault="0092361A" w:rsidP="001F0B5F">
      <w:pPr>
        <w:pStyle w:val="P00"/>
        <w:spacing w:before="72"/>
        <w:ind w:left="1021" w:right="1134"/>
        <w:rPr>
          <w:rStyle w:val="default"/>
          <w:rFonts w:cs="FrankRuehl" w:hint="cs"/>
          <w:rtl/>
        </w:rPr>
      </w:pPr>
      <w:r>
        <w:rPr>
          <w:rStyle w:val="default"/>
          <w:rFonts w:cs="FrankRuehl" w:hint="cs"/>
          <w:rtl/>
        </w:rPr>
        <w:t>(</w:t>
      </w:r>
      <w:r w:rsidR="001F0B5F">
        <w:rPr>
          <w:rStyle w:val="default"/>
          <w:rFonts w:cs="FrankRuehl" w:hint="cs"/>
          <w:rtl/>
        </w:rPr>
        <w:t>3</w:t>
      </w:r>
      <w:r>
        <w:rPr>
          <w:rStyle w:val="default"/>
          <w:rFonts w:cs="FrankRuehl" w:hint="cs"/>
          <w:rtl/>
        </w:rPr>
        <w:t>)</w:t>
      </w:r>
      <w:r>
        <w:rPr>
          <w:rStyle w:val="default"/>
          <w:rFonts w:cs="FrankRuehl" w:hint="cs"/>
          <w:rtl/>
        </w:rPr>
        <w:tab/>
        <w:t>המפר הוא יחיד והמנהל שוכנע כי ההפרה נגרמה בשל נסיבות אישיות המצדיקות הפחתה של העיצום הכספי, או ש</w:t>
      </w:r>
      <w:r w:rsidR="001F0B5F">
        <w:rPr>
          <w:rStyle w:val="default"/>
          <w:rFonts w:cs="FrankRuehl" w:hint="cs"/>
          <w:rtl/>
        </w:rPr>
        <w:t>ה</w:t>
      </w:r>
      <w:r>
        <w:rPr>
          <w:rStyle w:val="default"/>
          <w:rFonts w:cs="FrankRuehl" w:hint="cs"/>
          <w:rtl/>
        </w:rPr>
        <w:t xml:space="preserve">תקיימו נסיבות אישיות קשות המצדיקות שלא למצות את הדין עם המפר </w:t>
      </w:r>
      <w:r>
        <w:rPr>
          <w:rStyle w:val="default"/>
          <w:rFonts w:cs="FrankRuehl"/>
          <w:rtl/>
        </w:rPr>
        <w:t>–</w:t>
      </w:r>
      <w:r>
        <w:rPr>
          <w:rStyle w:val="default"/>
          <w:rFonts w:cs="FrankRuehl" w:hint="cs"/>
          <w:rtl/>
        </w:rPr>
        <w:t xml:space="preserve"> עד 25 אחוזים; המנהל יגיש אחת לשנה ליועץ המשפטי לממשלה או למי שהוא יורה דין וחשבון</w:t>
      </w:r>
      <w:r w:rsidR="001F0B5F">
        <w:rPr>
          <w:rStyle w:val="default"/>
          <w:rFonts w:cs="FrankRuehl" w:hint="cs"/>
          <w:rtl/>
        </w:rPr>
        <w:t xml:space="preserve"> </w:t>
      </w:r>
      <w:r>
        <w:rPr>
          <w:rStyle w:val="default"/>
          <w:rFonts w:cs="FrankRuehl" w:hint="cs"/>
          <w:rtl/>
        </w:rPr>
        <w:t>על השימוש בסמכות לפי פסקה זו והטעמים שבשלהם ניתנה ההפחתה מכוח פסקה זו.</w:t>
      </w:r>
    </w:p>
    <w:p w:rsidR="0092361A" w:rsidRDefault="0092361A" w:rsidP="00663E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63EC0">
        <w:rPr>
          <w:rStyle w:val="default"/>
          <w:rFonts w:cs="FrankRuehl" w:hint="cs"/>
          <w:rtl/>
        </w:rPr>
        <w:t>התקיימו לגבי מפר כמה נסיבות כאמור בתקנת משנה (א), רשאי המנהל להפחית למפר מסכום העיצום הכספי את השיעורים המנויים לצד אותן נסיבות במצטבר, ובלבד שסכום ההפחתות המצטבר לא יעלה על 50 אחוזים מסכום העיצום הכספי.</w:t>
      </w:r>
    </w:p>
    <w:p w:rsidR="00663EC0" w:rsidRDefault="00663EC0" w:rsidP="001F0B5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הוראות תקנת משנה (א)(1) לא יחולו על בעל רישיון </w:t>
      </w:r>
      <w:r w:rsidR="001F0B5F">
        <w:rPr>
          <w:rStyle w:val="default"/>
          <w:rFonts w:cs="FrankRuehl" w:hint="cs"/>
          <w:rtl/>
        </w:rPr>
        <w:t xml:space="preserve">או היתר הפעלה </w:t>
      </w:r>
      <w:r>
        <w:rPr>
          <w:rStyle w:val="default"/>
          <w:rFonts w:cs="FrankRuehl" w:hint="cs"/>
          <w:rtl/>
        </w:rPr>
        <w:t xml:space="preserve">שטרם מלאו שנתיים מהיום </w:t>
      </w:r>
      <w:r w:rsidR="001F0B5F">
        <w:rPr>
          <w:rStyle w:val="default"/>
          <w:rFonts w:cs="FrankRuehl" w:hint="cs"/>
          <w:rtl/>
        </w:rPr>
        <w:t>ש</w:t>
      </w:r>
      <w:r>
        <w:rPr>
          <w:rStyle w:val="default"/>
          <w:rFonts w:cs="FrankRuehl" w:hint="cs"/>
          <w:rtl/>
        </w:rPr>
        <w:t>בו קיבל לראשונה רישיון</w:t>
      </w:r>
      <w:r w:rsidR="001F0B5F">
        <w:rPr>
          <w:rStyle w:val="default"/>
          <w:rFonts w:cs="FrankRuehl" w:hint="cs"/>
          <w:rtl/>
        </w:rPr>
        <w:t xml:space="preserve"> או היתר הפעלה, לפי העניין</w:t>
      </w:r>
      <w:r>
        <w:rPr>
          <w:rStyle w:val="default"/>
          <w:rFonts w:cs="FrankRuehl" w:hint="cs"/>
          <w:rtl/>
        </w:rPr>
        <w:t>.</w:t>
      </w:r>
    </w:p>
    <w:p w:rsidR="00D52F9A" w:rsidRDefault="00D52F9A" w:rsidP="00443F34">
      <w:pPr>
        <w:pStyle w:val="P00"/>
        <w:spacing w:before="72"/>
        <w:ind w:left="0" w:right="1134"/>
        <w:rPr>
          <w:rStyle w:val="default"/>
          <w:rFonts w:cs="FrankRuehl" w:hint="cs"/>
          <w:rtl/>
        </w:rPr>
      </w:pPr>
      <w:bookmarkStart w:id="1" w:name="Seif2"/>
      <w:bookmarkEnd w:id="1"/>
      <w:r>
        <w:rPr>
          <w:rFonts w:cs="Miriam"/>
          <w:lang w:val="he-IL"/>
        </w:rPr>
        <w:pict>
          <v:rect id="_x0000_s1214" style="position:absolute;left:0;text-align:left;margin-left:464.35pt;margin-top:7.1pt;width:75.05pt;height:21.85pt;z-index:251657216" o:allowincell="f" filled="f" stroked="f" strokecolor="lime" strokeweight=".25pt">
            <v:textbox style="mso-next-textbox:#_x0000_s1214" inset="0,0,0,0">
              <w:txbxContent>
                <w:p w:rsidR="00D52F9A" w:rsidRDefault="00443F34">
                  <w:pPr>
                    <w:spacing w:line="160" w:lineRule="exact"/>
                    <w:rPr>
                      <w:rFonts w:cs="Miriam" w:hint="cs"/>
                      <w:noProof/>
                      <w:sz w:val="18"/>
                      <w:szCs w:val="18"/>
                      <w:rtl/>
                    </w:rPr>
                  </w:pPr>
                  <w:r>
                    <w:rPr>
                      <w:rFonts w:cs="Miriam" w:hint="cs"/>
                      <w:sz w:val="18"/>
                      <w:szCs w:val="18"/>
                      <w:rtl/>
                    </w:rPr>
                    <w:t>הפרות מרובות בשל אותו מעשה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443F34">
        <w:rPr>
          <w:rStyle w:val="default"/>
          <w:rFonts w:cs="FrankRuehl" w:hint="cs"/>
          <w:rtl/>
        </w:rPr>
        <w:t>ביצע המפר מעשה אחד המהווה הפרה של כמה הוראות מהוראות החוק או לפיו</w:t>
      </w:r>
      <w:r w:rsidR="001F0B5F">
        <w:rPr>
          <w:rStyle w:val="default"/>
          <w:rFonts w:cs="FrankRuehl" w:hint="cs"/>
          <w:rtl/>
        </w:rPr>
        <w:t>, או לפי חוק הטיס, התשע"א-2011</w:t>
      </w:r>
      <w:r w:rsidR="00443F34">
        <w:rPr>
          <w:rStyle w:val="default"/>
          <w:rFonts w:cs="FrankRuehl" w:hint="cs"/>
          <w:rtl/>
        </w:rPr>
        <w:t xml:space="preserve"> </w:t>
      </w:r>
      <w:r w:rsidR="00443F34">
        <w:rPr>
          <w:rStyle w:val="default"/>
          <w:rFonts w:cs="FrankRuehl"/>
          <w:rtl/>
        </w:rPr>
        <w:t>–</w:t>
      </w:r>
      <w:r w:rsidR="00443F34">
        <w:rPr>
          <w:rStyle w:val="default"/>
          <w:rFonts w:cs="FrankRuehl" w:hint="cs"/>
          <w:rtl/>
        </w:rPr>
        <w:t xml:space="preserve"> לא יטיל המנהל עיצום כספי יותר מפעם אחת בשל המעשה האמור</w:t>
      </w:r>
      <w:r>
        <w:rPr>
          <w:rStyle w:val="default"/>
          <w:rFonts w:cs="FrankRuehl"/>
          <w:rtl/>
        </w:rPr>
        <w:t>.</w:t>
      </w:r>
    </w:p>
    <w:p w:rsidR="001F0B5F" w:rsidRDefault="001F0B5F" w:rsidP="001F0B5F">
      <w:pPr>
        <w:pStyle w:val="P00"/>
        <w:spacing w:before="72"/>
        <w:ind w:left="0" w:right="1134"/>
        <w:rPr>
          <w:rStyle w:val="default"/>
          <w:rFonts w:cs="FrankRuehl" w:hint="cs"/>
          <w:rtl/>
        </w:rPr>
      </w:pPr>
      <w:bookmarkStart w:id="2" w:name="Seif4"/>
      <w:bookmarkEnd w:id="2"/>
      <w:r>
        <w:rPr>
          <w:rFonts w:cs="Miriam"/>
          <w:lang w:val="he-IL"/>
        </w:rPr>
        <w:pict>
          <v:rect id="_x0000_s1218" style="position:absolute;left:0;text-align:left;margin-left:464.35pt;margin-top:7.1pt;width:75.05pt;height:21.85pt;z-index:251659264" o:allowincell="f" filled="f" stroked="f" strokecolor="lime" strokeweight=".25pt">
            <v:textbox style="mso-next-textbox:#_x0000_s1218" inset="0,0,0,0">
              <w:txbxContent>
                <w:p w:rsidR="001F0B5F" w:rsidRDefault="001F0B5F" w:rsidP="001F0B5F">
                  <w:pPr>
                    <w:spacing w:line="160" w:lineRule="exact"/>
                    <w:rPr>
                      <w:rFonts w:cs="Miriam" w:hint="cs"/>
                      <w:noProof/>
                      <w:sz w:val="18"/>
                      <w:szCs w:val="18"/>
                      <w:rtl/>
                    </w:rPr>
                  </w:pPr>
                  <w:r>
                    <w:rPr>
                      <w:rFonts w:cs="Miriam" w:hint="cs"/>
                      <w:sz w:val="18"/>
                      <w:szCs w:val="18"/>
                      <w:rtl/>
                    </w:rPr>
                    <w:t>תשלום בשל הליכי אכיפה במדינה זרה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הפר מפעיל ישראלי הוראה מהוראות לפי החוק המנויה בסעיף 10א(ב) עד (ד) לחוק, בהפעלת כלי טיס מחוץ לישראל, והוכח להנחת דעתו של המנהל כי המפר שילם תשלום כספי בהליכי אכיפה שנקטה כלפיו רשות מוסמכת במדינה זרה, בשל אותו מעשה, יחולו הוראות אלה:</w:t>
      </w:r>
    </w:p>
    <w:p w:rsidR="001F0B5F" w:rsidRDefault="001F0B5F" w:rsidP="001F0B5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היה הסכום שהוכח תשלומו במדינה הזרה שווה לסכום העיצום הכספי שבכוונת המנהל להטיל על המפר בשל ההפרה, או גבוה ממנו </w:t>
      </w:r>
      <w:r>
        <w:rPr>
          <w:rStyle w:val="default"/>
          <w:rFonts w:cs="FrankRuehl"/>
          <w:rtl/>
        </w:rPr>
        <w:t>–</w:t>
      </w:r>
      <w:r>
        <w:rPr>
          <w:rStyle w:val="default"/>
          <w:rFonts w:cs="FrankRuehl" w:hint="cs"/>
          <w:rtl/>
        </w:rPr>
        <w:t xml:space="preserve"> לא יוטל על המפר עיצום כספי לפי הוראות החוק;</w:t>
      </w:r>
    </w:p>
    <w:p w:rsidR="001F0B5F" w:rsidRDefault="001F0B5F" w:rsidP="001F0B5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היה הסכום שהוכח תשלומו במדינה הזרה נמוך מסכום העיצום הכספי שבכוונת המנהל להטיל על המפר בשל ההפרה </w:t>
      </w:r>
      <w:r>
        <w:rPr>
          <w:rStyle w:val="default"/>
          <w:rFonts w:cs="FrankRuehl"/>
          <w:rtl/>
        </w:rPr>
        <w:t>–</w:t>
      </w:r>
      <w:r>
        <w:rPr>
          <w:rStyle w:val="default"/>
          <w:rFonts w:cs="FrankRuehl" w:hint="cs"/>
          <w:rtl/>
        </w:rPr>
        <w:t xml:space="preserve"> יופחת הסכום שהוכח תשלומו כאמור מסכום העיצום הכספי שיש בכוונת המנהל להטיל על המפר.</w:t>
      </w:r>
    </w:p>
    <w:p w:rsidR="00F27B4E" w:rsidRDefault="00F27B4E" w:rsidP="00443F34">
      <w:pPr>
        <w:pStyle w:val="P00"/>
        <w:spacing w:before="72"/>
        <w:ind w:left="0" w:right="1134"/>
        <w:rPr>
          <w:rStyle w:val="default"/>
          <w:rFonts w:cs="FrankRuehl" w:hint="cs"/>
          <w:rtl/>
        </w:rPr>
      </w:pPr>
      <w:bookmarkStart w:id="3" w:name="Seif3"/>
      <w:bookmarkEnd w:id="3"/>
      <w:r>
        <w:rPr>
          <w:rFonts w:cs="Miriam"/>
          <w:lang w:val="he-IL"/>
        </w:rPr>
        <w:pict>
          <v:rect id="_x0000_s1217" style="position:absolute;left:0;text-align:left;margin-left:464.35pt;margin-top:7.1pt;width:75.05pt;height:15.9pt;z-index:251658240" o:allowincell="f" filled="f" stroked="f" strokecolor="lime" strokeweight=".25pt">
            <v:textbox style="mso-next-textbox:#_x0000_s1217" inset="0,0,0,0">
              <w:txbxContent>
                <w:p w:rsidR="00F27B4E" w:rsidRDefault="00443F34" w:rsidP="00F27B4E">
                  <w:pPr>
                    <w:spacing w:line="160" w:lineRule="exact"/>
                    <w:rPr>
                      <w:rFonts w:cs="Miriam" w:hint="cs"/>
                      <w:noProof/>
                      <w:sz w:val="18"/>
                      <w:szCs w:val="18"/>
                      <w:rtl/>
                    </w:rPr>
                  </w:pPr>
                  <w:r>
                    <w:rPr>
                      <w:rFonts w:cs="Miriam" w:hint="cs"/>
                      <w:sz w:val="18"/>
                      <w:szCs w:val="18"/>
                      <w:rtl/>
                    </w:rPr>
                    <w:t>פריסת תשלום עיצום כספי</w:t>
                  </w:r>
                </w:p>
              </w:txbxContent>
            </v:textbox>
            <w10:anchorlock/>
          </v:rect>
        </w:pict>
      </w:r>
      <w:r w:rsidR="001F0B5F">
        <w:rPr>
          <w:rStyle w:val="big-number"/>
          <w:rFonts w:cs="Miriam" w:hint="cs"/>
          <w:rtl/>
        </w:rPr>
        <w:t>4</w:t>
      </w:r>
      <w:r>
        <w:rPr>
          <w:rStyle w:val="big-number"/>
          <w:rFonts w:cs="FrankRuehl"/>
          <w:sz w:val="26"/>
          <w:szCs w:val="26"/>
          <w:rtl/>
        </w:rPr>
        <w:t>.</w:t>
      </w:r>
      <w:r>
        <w:rPr>
          <w:rStyle w:val="big-number"/>
          <w:rFonts w:cs="FrankRuehl"/>
          <w:sz w:val="26"/>
          <w:szCs w:val="26"/>
          <w:rtl/>
        </w:rPr>
        <w:tab/>
      </w:r>
      <w:r w:rsidR="00443F34">
        <w:rPr>
          <w:rStyle w:val="default"/>
          <w:rFonts w:cs="FrankRuehl" w:hint="cs"/>
          <w:rtl/>
        </w:rPr>
        <w:t>(א)</w:t>
      </w:r>
      <w:r w:rsidR="00443F34">
        <w:rPr>
          <w:rStyle w:val="default"/>
          <w:rFonts w:cs="FrankRuehl" w:hint="cs"/>
          <w:rtl/>
        </w:rPr>
        <w:tab/>
        <w:t>המנהל רשאי, לפי בקשתו של מפר, להורות על פריסת תשלום עיצום כספי, בין אם החליט המנהל על הפחתת סכום העיצום הכספי לפי תקנות אלה ובין אם לאו.</w:t>
      </w:r>
    </w:p>
    <w:p w:rsidR="00443F34" w:rsidRDefault="00443F34" w:rsidP="00443F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הורה המנהל כאמור בתקנת משנה (א), לא יעלה מספר התשלומים על עשרה תשלומים חודשיים; לא שילם המפר תשלום חודשי במועדו, ישלם את העיצום הכספי כולו בפירעון מיידי.</w:t>
      </w:r>
    </w:p>
    <w:p w:rsidR="00D52F9A" w:rsidRDefault="00D52F9A">
      <w:pPr>
        <w:pStyle w:val="P00"/>
        <w:spacing w:before="72"/>
        <w:ind w:left="0" w:right="1134"/>
        <w:rPr>
          <w:rStyle w:val="default"/>
          <w:rFonts w:cs="FrankRuehl" w:hint="cs"/>
          <w:rtl/>
        </w:rPr>
      </w:pPr>
    </w:p>
    <w:p w:rsidR="00AD1C9A" w:rsidRDefault="00AD1C9A">
      <w:pPr>
        <w:pStyle w:val="P00"/>
        <w:spacing w:before="72"/>
        <w:ind w:left="0" w:right="1134"/>
        <w:rPr>
          <w:rStyle w:val="default"/>
          <w:rFonts w:cs="FrankRuehl" w:hint="cs"/>
          <w:rtl/>
        </w:rPr>
      </w:pPr>
    </w:p>
    <w:p w:rsidR="00D52F9A" w:rsidRPr="00F60054" w:rsidRDefault="00443F34" w:rsidP="00443F3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lastRenderedPageBreak/>
        <w:t>כ"ד בסיוון התשע"א (26 ביוני</w:t>
      </w:r>
      <w:r w:rsidR="00D5035E">
        <w:rPr>
          <w:rStyle w:val="default"/>
          <w:rFonts w:cs="FrankRuehl" w:hint="cs"/>
          <w:rtl/>
        </w:rPr>
        <w:t xml:space="preserve"> 2011</w:t>
      </w:r>
      <w:r w:rsidR="00D52F9A" w:rsidRPr="00F60054">
        <w:rPr>
          <w:rStyle w:val="default"/>
          <w:rFonts w:cs="FrankRuehl" w:hint="cs"/>
          <w:rtl/>
        </w:rPr>
        <w:t>)</w:t>
      </w:r>
      <w:r w:rsidR="00F60054" w:rsidRPr="00F60054">
        <w:rPr>
          <w:rStyle w:val="default"/>
          <w:rFonts w:cs="FrankRuehl" w:hint="cs"/>
          <w:rtl/>
        </w:rPr>
        <w:tab/>
      </w:r>
      <w:r>
        <w:rPr>
          <w:rFonts w:cs="FrankRuehl" w:hint="cs"/>
          <w:rtl/>
        </w:rPr>
        <w:t>ישראל כ"ץ</w:t>
      </w:r>
    </w:p>
    <w:p w:rsidR="00D52F9A" w:rsidRDefault="00D52F9A" w:rsidP="00443F34">
      <w:pPr>
        <w:pStyle w:val="sig-0"/>
        <w:tabs>
          <w:tab w:val="clear" w:pos="4820"/>
          <w:tab w:val="center" w:pos="5103"/>
        </w:tabs>
        <w:spacing w:before="0"/>
        <w:ind w:left="0" w:right="1134"/>
        <w:rPr>
          <w:rFonts w:cs="FrankRuehl" w:hint="cs"/>
          <w:sz w:val="22"/>
          <w:szCs w:val="22"/>
          <w:rtl/>
        </w:rPr>
      </w:pPr>
      <w:r>
        <w:rPr>
          <w:rFonts w:cs="FrankRuehl" w:hint="cs"/>
          <w:sz w:val="22"/>
          <w:szCs w:val="22"/>
          <w:rtl/>
        </w:rPr>
        <w:tab/>
        <w:t xml:space="preserve">שר </w:t>
      </w:r>
      <w:r w:rsidR="00443F34">
        <w:rPr>
          <w:rFonts w:cs="FrankRuehl" w:hint="cs"/>
          <w:sz w:val="22"/>
          <w:szCs w:val="22"/>
          <w:rtl/>
        </w:rPr>
        <w:t>התחבורה והבטיחות בדרכים</w:t>
      </w:r>
    </w:p>
    <w:p w:rsidR="00F27B4E" w:rsidRDefault="00F27B4E">
      <w:pPr>
        <w:pStyle w:val="sig-0"/>
        <w:tabs>
          <w:tab w:val="clear" w:pos="4820"/>
          <w:tab w:val="center" w:pos="5670"/>
        </w:tabs>
        <w:ind w:left="0" w:right="1134"/>
        <w:rPr>
          <w:rFonts w:cs="FrankRuehl" w:hint="cs"/>
          <w:sz w:val="26"/>
          <w:rtl/>
        </w:rPr>
      </w:pPr>
    </w:p>
    <w:p w:rsidR="00D52F9A" w:rsidRDefault="00D52F9A">
      <w:pPr>
        <w:pStyle w:val="sig-0"/>
        <w:tabs>
          <w:tab w:val="clear" w:pos="4820"/>
          <w:tab w:val="center" w:pos="5670"/>
        </w:tabs>
        <w:ind w:left="0" w:right="1134"/>
        <w:rPr>
          <w:rFonts w:cs="FrankRuehl" w:hint="cs"/>
          <w:sz w:val="26"/>
          <w:rtl/>
        </w:rPr>
      </w:pPr>
    </w:p>
    <w:p w:rsidR="00A6589F" w:rsidRDefault="00A6589F">
      <w:pPr>
        <w:pStyle w:val="sig-0"/>
        <w:ind w:left="0" w:right="1134"/>
        <w:rPr>
          <w:rFonts w:cs="FrankRuehl"/>
          <w:sz w:val="26"/>
          <w:rtl/>
        </w:rPr>
      </w:pPr>
    </w:p>
    <w:p w:rsidR="00A6589F" w:rsidRDefault="00A6589F">
      <w:pPr>
        <w:pStyle w:val="sig-0"/>
        <w:ind w:left="0" w:right="1134"/>
        <w:rPr>
          <w:rFonts w:cs="FrankRuehl"/>
          <w:sz w:val="26"/>
          <w:rtl/>
        </w:rPr>
      </w:pPr>
    </w:p>
    <w:p w:rsidR="00A6589F" w:rsidRDefault="00A6589F" w:rsidP="00A6589F">
      <w:pPr>
        <w:pStyle w:val="sig-0"/>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EB188C" w:rsidRPr="00A6589F" w:rsidRDefault="00EB188C" w:rsidP="00A6589F">
      <w:pPr>
        <w:pStyle w:val="sig-0"/>
        <w:ind w:left="0" w:right="1134"/>
        <w:jc w:val="center"/>
        <w:rPr>
          <w:rFonts w:cs="David"/>
          <w:color w:val="0000FF"/>
          <w:sz w:val="26"/>
          <w:szCs w:val="24"/>
          <w:u w:val="single"/>
          <w:rtl/>
        </w:rPr>
      </w:pPr>
    </w:p>
    <w:sectPr w:rsidR="00EB188C" w:rsidRPr="00A6589F">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3679" w:rsidRDefault="00273679">
      <w:r>
        <w:separator/>
      </w:r>
    </w:p>
  </w:endnote>
  <w:endnote w:type="continuationSeparator" w:id="0">
    <w:p w:rsidR="00273679" w:rsidRDefault="00273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F9A" w:rsidRDefault="00D52F9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52F9A" w:rsidRDefault="00D52F9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52F9A" w:rsidRDefault="00D52F9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6589F">
      <w:rPr>
        <w:rFonts w:cs="TopType Jerushalmi"/>
        <w:noProof/>
        <w:color w:val="000000"/>
        <w:sz w:val="14"/>
        <w:szCs w:val="14"/>
      </w:rPr>
      <w:t>Z:\000-law\yael\2011\11-07-13\tav\500_521.doc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F9A" w:rsidRDefault="00D52F9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6589F">
      <w:rPr>
        <w:rFonts w:hAnsi="FrankRuehl" w:cs="FrankRuehl"/>
        <w:noProof/>
        <w:sz w:val="24"/>
        <w:szCs w:val="24"/>
        <w:rtl/>
      </w:rPr>
      <w:t>3</w:t>
    </w:r>
    <w:r>
      <w:rPr>
        <w:rFonts w:hAnsi="FrankRuehl" w:cs="FrankRuehl"/>
        <w:sz w:val="24"/>
        <w:szCs w:val="24"/>
        <w:rtl/>
      </w:rPr>
      <w:fldChar w:fldCharType="end"/>
    </w:r>
  </w:p>
  <w:p w:rsidR="00D52F9A" w:rsidRDefault="00D52F9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52F9A" w:rsidRDefault="00D52F9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6589F">
      <w:rPr>
        <w:rFonts w:cs="TopType Jerushalmi"/>
        <w:noProof/>
        <w:color w:val="000000"/>
        <w:sz w:val="14"/>
        <w:szCs w:val="14"/>
      </w:rPr>
      <w:t>Z:\000-law\yael\2011\11-07-13\tav\500_521.doc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3679" w:rsidRDefault="00273679">
      <w:pPr>
        <w:pStyle w:val="a5"/>
        <w:rPr>
          <w:rFonts w:cs="David"/>
          <w:sz w:val="24"/>
          <w:szCs w:val="24"/>
        </w:rPr>
      </w:pPr>
      <w:r>
        <w:separator/>
      </w:r>
    </w:p>
  </w:footnote>
  <w:footnote w:type="continuationSeparator" w:id="0">
    <w:p w:rsidR="00273679" w:rsidRDefault="00273679">
      <w:r>
        <w:continuationSeparator/>
      </w:r>
    </w:p>
  </w:footnote>
  <w:footnote w:id="1">
    <w:p w:rsidR="00B44FA4" w:rsidRDefault="00D52F9A" w:rsidP="00B44F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F27B4E">
        <w:rPr>
          <w:rFonts w:cs="FrankRuehl" w:hint="cs"/>
          <w:rtl/>
        </w:rPr>
        <w:t>מו</w:t>
      </w:r>
      <w:r>
        <w:rPr>
          <w:rFonts w:cs="FrankRuehl" w:hint="cs"/>
          <w:rtl/>
        </w:rPr>
        <w:t xml:space="preserve"> </w:t>
      </w:r>
      <w:hyperlink r:id="rId1" w:history="1">
        <w:r w:rsidRPr="00B44FA4">
          <w:rPr>
            <w:rStyle w:val="Hyperlink"/>
            <w:rFonts w:cs="FrankRuehl" w:hint="cs"/>
            <w:rtl/>
          </w:rPr>
          <w:t>ק"ת תש</w:t>
        </w:r>
        <w:r w:rsidR="0011690C" w:rsidRPr="00B44FA4">
          <w:rPr>
            <w:rStyle w:val="Hyperlink"/>
            <w:rFonts w:cs="FrankRuehl" w:hint="cs"/>
            <w:rtl/>
          </w:rPr>
          <w:t>ע</w:t>
        </w:r>
        <w:r w:rsidR="00AD1C9A" w:rsidRPr="00B44FA4">
          <w:rPr>
            <w:rStyle w:val="Hyperlink"/>
            <w:rFonts w:cs="FrankRuehl" w:hint="cs"/>
            <w:rtl/>
          </w:rPr>
          <w:t>"א</w:t>
        </w:r>
        <w:r w:rsidRPr="00B44FA4">
          <w:rPr>
            <w:rStyle w:val="Hyperlink"/>
            <w:rFonts w:cs="FrankRuehl" w:hint="cs"/>
            <w:rtl/>
          </w:rPr>
          <w:t xml:space="preserve"> מס' </w:t>
        </w:r>
        <w:r w:rsidR="00AD1C9A" w:rsidRPr="00B44FA4">
          <w:rPr>
            <w:rStyle w:val="Hyperlink"/>
            <w:rFonts w:cs="FrankRuehl" w:hint="cs"/>
            <w:rtl/>
          </w:rPr>
          <w:t>701</w:t>
        </w:r>
        <w:r w:rsidR="00F27B4E" w:rsidRPr="00B44FA4">
          <w:rPr>
            <w:rStyle w:val="Hyperlink"/>
            <w:rFonts w:cs="FrankRuehl" w:hint="cs"/>
            <w:rtl/>
          </w:rPr>
          <w:t>4</w:t>
        </w:r>
      </w:hyperlink>
      <w:r>
        <w:rPr>
          <w:rFonts w:cs="FrankRuehl" w:hint="cs"/>
          <w:rtl/>
        </w:rPr>
        <w:t xml:space="preserve"> מיום </w:t>
      </w:r>
      <w:r w:rsidR="00F27B4E">
        <w:rPr>
          <w:rFonts w:cs="FrankRuehl" w:hint="cs"/>
          <w:rtl/>
        </w:rPr>
        <w:t>7.7</w:t>
      </w:r>
      <w:r w:rsidR="00AD1C9A">
        <w:rPr>
          <w:rFonts w:cs="FrankRuehl" w:hint="cs"/>
          <w:rtl/>
        </w:rPr>
        <w:t>.2011</w:t>
      </w:r>
      <w:r>
        <w:rPr>
          <w:rFonts w:cs="FrankRuehl" w:hint="cs"/>
          <w:rtl/>
        </w:rPr>
        <w:t xml:space="preserve"> עמ' </w:t>
      </w:r>
      <w:r w:rsidR="00F27B4E">
        <w:rPr>
          <w:rFonts w:cs="FrankRuehl" w:hint="cs"/>
          <w:rtl/>
        </w:rPr>
        <w:t>115</w:t>
      </w:r>
      <w:r w:rsidR="001F0B5F">
        <w:rPr>
          <w:rFonts w:cs="FrankRuehl" w:hint="cs"/>
          <w:rtl/>
        </w:rPr>
        <w:t>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F9A" w:rsidRDefault="00D52F9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52F9A" w:rsidRDefault="00D52F9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52F9A" w:rsidRDefault="00D52F9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F9A" w:rsidRDefault="00F27B4E" w:rsidP="001F0B5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1F0B5F">
      <w:rPr>
        <w:rFonts w:hAnsi="FrankRuehl" w:cs="FrankRuehl" w:hint="cs"/>
        <w:color w:val="000000"/>
        <w:sz w:val="28"/>
        <w:szCs w:val="28"/>
        <w:rtl/>
      </w:rPr>
      <w:t>רישוי שירותי התעופה</w:t>
    </w:r>
    <w:r>
      <w:rPr>
        <w:rFonts w:hAnsi="FrankRuehl" w:cs="FrankRuehl" w:hint="cs"/>
        <w:color w:val="000000"/>
        <w:sz w:val="28"/>
        <w:szCs w:val="28"/>
        <w:rtl/>
      </w:rPr>
      <w:t xml:space="preserve"> (הפחתה של סכום עיצום כספי ופריסת תשלומים</w:t>
    </w:r>
    <w:r w:rsidR="00D52F9A">
      <w:rPr>
        <w:rFonts w:hAnsi="FrankRuehl" w:cs="FrankRuehl" w:hint="cs"/>
        <w:color w:val="000000"/>
        <w:sz w:val="28"/>
        <w:szCs w:val="28"/>
        <w:rtl/>
      </w:rPr>
      <w:t xml:space="preserve">), </w:t>
    </w:r>
    <w:r w:rsidR="001F0B5F">
      <w:rPr>
        <w:rFonts w:hAnsi="FrankRuehl" w:cs="FrankRuehl"/>
        <w:color w:val="000000"/>
        <w:sz w:val="28"/>
        <w:szCs w:val="28"/>
        <w:rtl/>
      </w:rPr>
      <w:br/>
    </w:r>
    <w:r w:rsidR="00AD1C9A">
      <w:rPr>
        <w:rFonts w:hAnsi="FrankRuehl" w:cs="FrankRuehl" w:hint="cs"/>
        <w:color w:val="000000"/>
        <w:sz w:val="28"/>
        <w:szCs w:val="28"/>
        <w:rtl/>
      </w:rPr>
      <w:t>תשע"א-2011</w:t>
    </w:r>
  </w:p>
  <w:p w:rsidR="00D52F9A" w:rsidRDefault="00D52F9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52F9A" w:rsidRDefault="00D52F9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01665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690C"/>
    <w:rsid w:val="00055F6A"/>
    <w:rsid w:val="00087266"/>
    <w:rsid w:val="0011690C"/>
    <w:rsid w:val="001C3812"/>
    <w:rsid w:val="001F0B5F"/>
    <w:rsid w:val="00247987"/>
    <w:rsid w:val="00273679"/>
    <w:rsid w:val="002D2A71"/>
    <w:rsid w:val="00401F42"/>
    <w:rsid w:val="0041692D"/>
    <w:rsid w:val="00443F34"/>
    <w:rsid w:val="00502564"/>
    <w:rsid w:val="0059605C"/>
    <w:rsid w:val="00663EC0"/>
    <w:rsid w:val="007E718E"/>
    <w:rsid w:val="00805318"/>
    <w:rsid w:val="0092361A"/>
    <w:rsid w:val="00957AE6"/>
    <w:rsid w:val="009C5BAC"/>
    <w:rsid w:val="009C7667"/>
    <w:rsid w:val="00A35503"/>
    <w:rsid w:val="00A6589F"/>
    <w:rsid w:val="00A718A6"/>
    <w:rsid w:val="00A74DA8"/>
    <w:rsid w:val="00AC18CA"/>
    <w:rsid w:val="00AD1C9A"/>
    <w:rsid w:val="00B44FA4"/>
    <w:rsid w:val="00CB02DD"/>
    <w:rsid w:val="00CE53FB"/>
    <w:rsid w:val="00D5035E"/>
    <w:rsid w:val="00D52F9A"/>
    <w:rsid w:val="00E357E3"/>
    <w:rsid w:val="00EB188C"/>
    <w:rsid w:val="00F27B4E"/>
    <w:rsid w:val="00F60054"/>
    <w:rsid w:val="00F90618"/>
    <w:rsid w:val="00FD787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5BBF6FF-B734-4A28-98A3-9BCF6F76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3264</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8323084</vt:i4>
      </vt:variant>
      <vt:variant>
        <vt:i4>0</vt:i4>
      </vt:variant>
      <vt:variant>
        <vt:i4>0</vt:i4>
      </vt:variant>
      <vt:variant>
        <vt:i4>5</vt:i4>
      </vt:variant>
      <vt:variant>
        <vt:lpwstr>http://www.nevo.co.il/Law_word/law06/TAK-7014.pdf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רישוי שירותי התעופה (הפחתה של סכום עיצום כספי ופריסת תשלומים), תשע"א-2011</vt:lpwstr>
  </property>
  <property fmtid="{D5CDD505-2E9C-101B-9397-08002B2CF9AE}" pid="4" name="LAWNUMBER">
    <vt:lpwstr>0521</vt:lpwstr>
  </property>
  <property fmtid="{D5CDD505-2E9C-101B-9397-08002B2CF9AE}" pid="5" name="TYPE">
    <vt:lpwstr>01</vt:lpwstr>
  </property>
  <property fmtid="{D5CDD505-2E9C-101B-9397-08002B2CF9AE}" pid="6" name="CHNAME">
    <vt:lpwstr>טיס</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תעופה</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רישוי שירותי התעופה</vt:lpwstr>
  </property>
  <property fmtid="{D5CDD505-2E9C-101B-9397-08002B2CF9AE}" pid="63" name="MEKOR_SAIF1">
    <vt:lpwstr>10אXוX2X;23XאX</vt:lpwstr>
  </property>
  <property fmtid="{D5CDD505-2E9C-101B-9397-08002B2CF9AE}" pid="64" name="LINKK1">
    <vt:lpwstr>http://www.nevo.co.il/Law_word/law06/TAK-7014.pdf;‎רשומות - תקנות כלליות#פורסמו ק"ת ‏תשע"א מס' 7014 #מיום 7.7.2011 עמ' 1158‏</vt:lpwstr>
  </property>
</Properties>
</file>