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E298B" w14:textId="77777777" w:rsidR="00115A06" w:rsidRDefault="00115A06" w:rsidP="00B27F46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 xml:space="preserve">תקנות רישום קבלנים לעבודות הנדסה בנאיות (סדרי דין בועדת ערר), </w:t>
      </w:r>
      <w:r w:rsidR="00B27F46">
        <w:rPr>
          <w:rFonts w:cs="FrankRuehl" w:hint="cs"/>
          <w:sz w:val="32"/>
          <w:rtl/>
        </w:rPr>
        <w:br/>
      </w:r>
      <w:r>
        <w:rPr>
          <w:rFonts w:cs="FrankRuehl"/>
          <w:sz w:val="32"/>
          <w:rtl/>
        </w:rPr>
        <w:t>תשל"א-1971</w:t>
      </w:r>
    </w:p>
    <w:p w14:paraId="546C974E" w14:textId="77777777" w:rsidR="00E53F17" w:rsidRPr="00E53F17" w:rsidRDefault="00E53F17" w:rsidP="00E53F17">
      <w:pPr>
        <w:spacing w:line="320" w:lineRule="auto"/>
        <w:jc w:val="left"/>
        <w:rPr>
          <w:rFonts w:cs="FrankRuehl"/>
          <w:szCs w:val="26"/>
          <w:rtl/>
        </w:rPr>
      </w:pPr>
    </w:p>
    <w:p w14:paraId="64F5750F" w14:textId="77777777" w:rsidR="00E53F17" w:rsidRDefault="00E53F17" w:rsidP="00E53F17">
      <w:pPr>
        <w:spacing w:line="320" w:lineRule="auto"/>
        <w:jc w:val="left"/>
        <w:rPr>
          <w:rtl/>
        </w:rPr>
      </w:pPr>
    </w:p>
    <w:p w14:paraId="3798A59A" w14:textId="77777777" w:rsidR="00E53F17" w:rsidRDefault="00E53F17" w:rsidP="00E53F17">
      <w:pPr>
        <w:spacing w:line="320" w:lineRule="auto"/>
        <w:jc w:val="left"/>
        <w:rPr>
          <w:rFonts w:cs="FrankRuehl"/>
          <w:szCs w:val="26"/>
          <w:rtl/>
        </w:rPr>
      </w:pPr>
      <w:r w:rsidRPr="00E53F17">
        <w:rPr>
          <w:rFonts w:cs="Miriam"/>
          <w:szCs w:val="22"/>
          <w:rtl/>
        </w:rPr>
        <w:t>משפט פרטי וכלכלה</w:t>
      </w:r>
      <w:r w:rsidRPr="00E53F17">
        <w:rPr>
          <w:rFonts w:cs="FrankRuehl"/>
          <w:szCs w:val="26"/>
          <w:rtl/>
        </w:rPr>
        <w:t xml:space="preserve"> – הסדרת עיסוק – קבלנים</w:t>
      </w:r>
    </w:p>
    <w:p w14:paraId="7615E706" w14:textId="77777777" w:rsidR="00E53F17" w:rsidRPr="00E53F17" w:rsidRDefault="00E53F17" w:rsidP="00E53F17">
      <w:pPr>
        <w:spacing w:line="320" w:lineRule="auto"/>
        <w:jc w:val="left"/>
        <w:rPr>
          <w:rFonts w:cs="Miriam"/>
          <w:szCs w:val="22"/>
          <w:rtl/>
        </w:rPr>
      </w:pPr>
      <w:r w:rsidRPr="00E53F17">
        <w:rPr>
          <w:rFonts w:cs="Miriam"/>
          <w:szCs w:val="22"/>
          <w:rtl/>
        </w:rPr>
        <w:t>רשויות ומשפט מנהלי</w:t>
      </w:r>
      <w:r w:rsidRPr="00E53F17">
        <w:rPr>
          <w:rFonts w:cs="FrankRuehl"/>
          <w:szCs w:val="26"/>
          <w:rtl/>
        </w:rPr>
        <w:t xml:space="preserve"> – הסדרת עיסוק – קבלנים</w:t>
      </w:r>
    </w:p>
    <w:p w14:paraId="414CC877" w14:textId="77777777" w:rsidR="00115A06" w:rsidRDefault="00115A06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115A06" w14:paraId="4650AAD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9B35DAA" w14:textId="77777777" w:rsidR="00115A06" w:rsidRDefault="00115A0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27F4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11D13D5" w14:textId="77777777" w:rsidR="00115A06" w:rsidRDefault="00115A06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38E9A63" w14:textId="77777777" w:rsidR="00115A06" w:rsidRDefault="00115A0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50C590CB" w14:textId="77777777" w:rsidR="00115A06" w:rsidRDefault="00115A0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115A06" w14:paraId="3736D24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FB7C870" w14:textId="77777777" w:rsidR="00115A06" w:rsidRDefault="00115A0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27F4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8913698" w14:textId="77777777" w:rsidR="00115A06" w:rsidRDefault="00115A06">
            <w:pPr>
              <w:spacing w:line="240" w:lineRule="auto"/>
              <w:rPr>
                <w:sz w:val="24"/>
              </w:rPr>
            </w:pPr>
            <w:hyperlink w:anchor="Seif1" w:tooltip="הגשת כתב ער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5E8511E" w14:textId="77777777" w:rsidR="00115A06" w:rsidRDefault="00115A0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הגשת כתב ערר</w:t>
            </w:r>
          </w:p>
        </w:tc>
        <w:tc>
          <w:tcPr>
            <w:tcW w:w="1247" w:type="dxa"/>
          </w:tcPr>
          <w:p w14:paraId="5C7CB4F4" w14:textId="77777777" w:rsidR="00115A06" w:rsidRDefault="00115A0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115A06" w14:paraId="39B4C51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D2EAFC2" w14:textId="77777777" w:rsidR="00115A06" w:rsidRDefault="00115A0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27F4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31992E0" w14:textId="77777777" w:rsidR="00115A06" w:rsidRDefault="00115A06">
            <w:pPr>
              <w:spacing w:line="240" w:lineRule="auto"/>
              <w:rPr>
                <w:sz w:val="24"/>
              </w:rPr>
            </w:pPr>
            <w:hyperlink w:anchor="Seif2" w:tooltip="העתק למשיב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7245658" w14:textId="77777777" w:rsidR="00115A06" w:rsidRDefault="00115A0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העתק למשיב</w:t>
            </w:r>
          </w:p>
        </w:tc>
        <w:tc>
          <w:tcPr>
            <w:tcW w:w="1247" w:type="dxa"/>
          </w:tcPr>
          <w:p w14:paraId="281145F0" w14:textId="77777777" w:rsidR="00115A06" w:rsidRDefault="00115A0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115A06" w14:paraId="5D5F77A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6FA6A22" w14:textId="77777777" w:rsidR="00115A06" w:rsidRDefault="00115A0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27F4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FC68593" w14:textId="77777777" w:rsidR="00115A06" w:rsidRDefault="00115A06">
            <w:pPr>
              <w:spacing w:line="240" w:lineRule="auto"/>
              <w:rPr>
                <w:sz w:val="24"/>
              </w:rPr>
            </w:pPr>
            <w:hyperlink w:anchor="Seif3" w:tooltip="תוכן כתב ער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DFF2F77" w14:textId="77777777" w:rsidR="00115A06" w:rsidRDefault="00115A0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תוכן כתב ערר</w:t>
            </w:r>
          </w:p>
        </w:tc>
        <w:tc>
          <w:tcPr>
            <w:tcW w:w="1247" w:type="dxa"/>
          </w:tcPr>
          <w:p w14:paraId="71CCEAFA" w14:textId="77777777" w:rsidR="00115A06" w:rsidRDefault="00115A0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115A06" w14:paraId="23238AC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27EEF41" w14:textId="77777777" w:rsidR="00115A06" w:rsidRDefault="00115A0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27F4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AAD6E6C" w14:textId="77777777" w:rsidR="00115A06" w:rsidRDefault="00115A06">
            <w:pPr>
              <w:spacing w:line="240" w:lineRule="auto"/>
              <w:rPr>
                <w:sz w:val="24"/>
              </w:rPr>
            </w:pPr>
            <w:hyperlink w:anchor="Seif4" w:tooltip="צירוף העתק מההחלט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A720EF4" w14:textId="77777777" w:rsidR="00115A06" w:rsidRDefault="00115A0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צירוף העתק מההחלטה</w:t>
            </w:r>
          </w:p>
        </w:tc>
        <w:tc>
          <w:tcPr>
            <w:tcW w:w="1247" w:type="dxa"/>
          </w:tcPr>
          <w:p w14:paraId="04B4B229" w14:textId="77777777" w:rsidR="00115A06" w:rsidRDefault="00115A0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115A06" w14:paraId="6148C77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58F39B3" w14:textId="77777777" w:rsidR="00115A06" w:rsidRDefault="00115A0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27F4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2A56039" w14:textId="77777777" w:rsidR="00115A06" w:rsidRDefault="00115A06">
            <w:pPr>
              <w:spacing w:line="240" w:lineRule="auto"/>
              <w:rPr>
                <w:sz w:val="24"/>
              </w:rPr>
            </w:pPr>
            <w:hyperlink w:anchor="Seif5" w:tooltip="חתימת הער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D69162B" w14:textId="77777777" w:rsidR="00115A06" w:rsidRDefault="00115A0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חתימת הערר</w:t>
            </w:r>
          </w:p>
        </w:tc>
        <w:tc>
          <w:tcPr>
            <w:tcW w:w="1247" w:type="dxa"/>
          </w:tcPr>
          <w:p w14:paraId="63843096" w14:textId="77777777" w:rsidR="00115A06" w:rsidRDefault="00115A0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115A06" w14:paraId="45751DD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0197D1F" w14:textId="77777777" w:rsidR="00115A06" w:rsidRDefault="00115A0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27F4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CE1D405" w14:textId="77777777" w:rsidR="00115A06" w:rsidRDefault="00115A06">
            <w:pPr>
              <w:spacing w:line="240" w:lineRule="auto"/>
              <w:rPr>
                <w:sz w:val="24"/>
              </w:rPr>
            </w:pPr>
            <w:hyperlink w:anchor="Seif6" w:tooltip="הארכת מועד להגשת כתב ער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E8FA1C6" w14:textId="77777777" w:rsidR="00115A06" w:rsidRDefault="00115A0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הארכת מועד להגשת כתב ערר</w:t>
            </w:r>
          </w:p>
        </w:tc>
        <w:tc>
          <w:tcPr>
            <w:tcW w:w="1247" w:type="dxa"/>
          </w:tcPr>
          <w:p w14:paraId="173E2098" w14:textId="77777777" w:rsidR="00115A06" w:rsidRDefault="00115A0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115A06" w14:paraId="62235DD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906AAE8" w14:textId="77777777" w:rsidR="00115A06" w:rsidRDefault="00115A0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27F4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FD74C0A" w14:textId="77777777" w:rsidR="00115A06" w:rsidRDefault="00115A06">
            <w:pPr>
              <w:spacing w:line="240" w:lineRule="auto"/>
              <w:rPr>
                <w:sz w:val="24"/>
              </w:rPr>
            </w:pPr>
            <w:hyperlink w:anchor="Seif7" w:tooltip="תשובת המשיב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18CF999" w14:textId="77777777" w:rsidR="00115A06" w:rsidRDefault="00115A0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תשובת המשיב</w:t>
            </w:r>
          </w:p>
        </w:tc>
        <w:tc>
          <w:tcPr>
            <w:tcW w:w="1247" w:type="dxa"/>
          </w:tcPr>
          <w:p w14:paraId="68500D84" w14:textId="77777777" w:rsidR="00115A06" w:rsidRDefault="00115A0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  <w:tr w:rsidR="00115A06" w14:paraId="0B91466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1D4CA1F" w14:textId="77777777" w:rsidR="00115A06" w:rsidRDefault="00115A0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27F4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B5AAAC7" w14:textId="77777777" w:rsidR="00115A06" w:rsidRDefault="00115A06">
            <w:pPr>
              <w:spacing w:line="240" w:lineRule="auto"/>
              <w:rPr>
                <w:sz w:val="24"/>
              </w:rPr>
            </w:pPr>
            <w:hyperlink w:anchor="Seif8" w:tooltip="עותק לעור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05671E2" w14:textId="77777777" w:rsidR="00115A06" w:rsidRDefault="00115A0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עותק לעורר</w:t>
            </w:r>
          </w:p>
        </w:tc>
        <w:tc>
          <w:tcPr>
            <w:tcW w:w="1247" w:type="dxa"/>
          </w:tcPr>
          <w:p w14:paraId="4F5BB08F" w14:textId="77777777" w:rsidR="00115A06" w:rsidRDefault="00115A0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</w:tr>
      <w:tr w:rsidR="00115A06" w14:paraId="12F5E9E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F4698D6" w14:textId="77777777" w:rsidR="00115A06" w:rsidRDefault="00115A0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27F4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2622528" w14:textId="77777777" w:rsidR="00115A06" w:rsidRDefault="00115A06">
            <w:pPr>
              <w:spacing w:line="240" w:lineRule="auto"/>
              <w:rPr>
                <w:sz w:val="24"/>
              </w:rPr>
            </w:pPr>
            <w:hyperlink w:anchor="Seif9" w:tooltip="קביעת מועד לשמיעת הער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A383A15" w14:textId="77777777" w:rsidR="00115A06" w:rsidRDefault="00115A0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קביעת מועד לשמיעת הערר</w:t>
            </w:r>
          </w:p>
        </w:tc>
        <w:tc>
          <w:tcPr>
            <w:tcW w:w="1247" w:type="dxa"/>
          </w:tcPr>
          <w:p w14:paraId="5A192D91" w14:textId="77777777" w:rsidR="00115A06" w:rsidRDefault="00115A0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10 </w:t>
            </w:r>
          </w:p>
        </w:tc>
      </w:tr>
      <w:tr w:rsidR="00115A06" w14:paraId="5447A69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F1BB8D4" w14:textId="77777777" w:rsidR="00115A06" w:rsidRDefault="00115A0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27F4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58EA2C3" w14:textId="77777777" w:rsidR="00115A06" w:rsidRDefault="00115A06">
            <w:pPr>
              <w:spacing w:line="240" w:lineRule="auto"/>
              <w:rPr>
                <w:sz w:val="24"/>
              </w:rPr>
            </w:pPr>
            <w:hyperlink w:anchor="Seif10" w:tooltip="דיון בער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C06F586" w14:textId="77777777" w:rsidR="00115A06" w:rsidRDefault="00115A0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דיון בערר</w:t>
            </w:r>
          </w:p>
        </w:tc>
        <w:tc>
          <w:tcPr>
            <w:tcW w:w="1247" w:type="dxa"/>
          </w:tcPr>
          <w:p w14:paraId="2205D1A0" w14:textId="77777777" w:rsidR="00115A06" w:rsidRDefault="00115A0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11 </w:t>
            </w:r>
          </w:p>
        </w:tc>
      </w:tr>
      <w:tr w:rsidR="00115A06" w14:paraId="67C4FE9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BCEC2EC" w14:textId="77777777" w:rsidR="00115A06" w:rsidRDefault="00115A0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27F46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618D04C" w14:textId="77777777" w:rsidR="00115A06" w:rsidRDefault="00115A06">
            <w:pPr>
              <w:spacing w:line="240" w:lineRule="auto"/>
              <w:rPr>
                <w:sz w:val="24"/>
              </w:rPr>
            </w:pPr>
            <w:hyperlink w:anchor="Seif11" w:tooltip="שמיעת הער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0FBB10E" w14:textId="77777777" w:rsidR="00115A06" w:rsidRDefault="00115A0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שמיעת הערר</w:t>
            </w:r>
          </w:p>
        </w:tc>
        <w:tc>
          <w:tcPr>
            <w:tcW w:w="1247" w:type="dxa"/>
          </w:tcPr>
          <w:p w14:paraId="72C41776" w14:textId="77777777" w:rsidR="00115A06" w:rsidRDefault="00115A0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12 </w:t>
            </w:r>
          </w:p>
        </w:tc>
      </w:tr>
      <w:tr w:rsidR="00115A06" w14:paraId="548B31B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B685A27" w14:textId="77777777" w:rsidR="00115A06" w:rsidRDefault="00115A0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27F46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D57357A" w14:textId="77777777" w:rsidR="00115A06" w:rsidRDefault="00115A06">
            <w:pPr>
              <w:spacing w:line="240" w:lineRule="auto"/>
              <w:rPr>
                <w:sz w:val="24"/>
              </w:rPr>
            </w:pPr>
            <w:hyperlink w:anchor="Seif12" w:tooltip="התייצבות בעלי הדי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5AB62B5" w14:textId="77777777" w:rsidR="00115A06" w:rsidRDefault="00115A0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התייצבות בעלי הדין</w:t>
            </w:r>
          </w:p>
        </w:tc>
        <w:tc>
          <w:tcPr>
            <w:tcW w:w="1247" w:type="dxa"/>
          </w:tcPr>
          <w:p w14:paraId="2AF6AE58" w14:textId="77777777" w:rsidR="00115A06" w:rsidRDefault="00115A0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13 </w:t>
            </w:r>
          </w:p>
        </w:tc>
      </w:tr>
      <w:tr w:rsidR="00115A06" w14:paraId="1601532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AFF522E" w14:textId="77777777" w:rsidR="00115A06" w:rsidRDefault="00115A0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27F46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000B5F5" w14:textId="77777777" w:rsidR="00115A06" w:rsidRDefault="00115A06">
            <w:pPr>
              <w:spacing w:line="240" w:lineRule="auto"/>
              <w:rPr>
                <w:sz w:val="24"/>
              </w:rPr>
            </w:pPr>
            <w:hyperlink w:anchor="Seif13" w:tooltip="דחיית הדיו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6514C9A" w14:textId="77777777" w:rsidR="00115A06" w:rsidRDefault="00115A0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דחיית הדיון</w:t>
            </w:r>
          </w:p>
        </w:tc>
        <w:tc>
          <w:tcPr>
            <w:tcW w:w="1247" w:type="dxa"/>
          </w:tcPr>
          <w:p w14:paraId="17F46632" w14:textId="77777777" w:rsidR="00115A06" w:rsidRDefault="00115A0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14 </w:t>
            </w:r>
          </w:p>
        </w:tc>
      </w:tr>
      <w:tr w:rsidR="00115A06" w14:paraId="1494438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BDEA6A0" w14:textId="77777777" w:rsidR="00115A06" w:rsidRDefault="00115A0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27F46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7AB2436" w14:textId="77777777" w:rsidR="00115A06" w:rsidRDefault="00115A06">
            <w:pPr>
              <w:spacing w:line="240" w:lineRule="auto"/>
              <w:rPr>
                <w:sz w:val="24"/>
              </w:rPr>
            </w:pPr>
            <w:hyperlink w:anchor="Seif14" w:tooltip="הגשת תצהי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B990E86" w14:textId="77777777" w:rsidR="00115A06" w:rsidRDefault="00115A0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הגשת תצהיר</w:t>
            </w:r>
          </w:p>
        </w:tc>
        <w:tc>
          <w:tcPr>
            <w:tcW w:w="1247" w:type="dxa"/>
          </w:tcPr>
          <w:p w14:paraId="79CEFB86" w14:textId="77777777" w:rsidR="00115A06" w:rsidRDefault="00115A0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15 </w:t>
            </w:r>
          </w:p>
        </w:tc>
      </w:tr>
      <w:tr w:rsidR="00115A06" w14:paraId="7557256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6EEA793" w14:textId="77777777" w:rsidR="00115A06" w:rsidRDefault="00115A0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27F46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C9F619B" w14:textId="77777777" w:rsidR="00115A06" w:rsidRDefault="00115A06">
            <w:pPr>
              <w:spacing w:line="240" w:lineRule="auto"/>
              <w:rPr>
                <w:sz w:val="24"/>
              </w:rPr>
            </w:pPr>
            <w:hyperlink w:anchor="Seif15" w:tooltip="הגבלת הדיון לנימוק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97061C8" w14:textId="77777777" w:rsidR="00115A06" w:rsidRDefault="00115A0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הגבלת הדיון לנימוקים</w:t>
            </w:r>
          </w:p>
        </w:tc>
        <w:tc>
          <w:tcPr>
            <w:tcW w:w="1247" w:type="dxa"/>
          </w:tcPr>
          <w:p w14:paraId="176413C5" w14:textId="77777777" w:rsidR="00115A06" w:rsidRDefault="00115A0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16 </w:t>
            </w:r>
          </w:p>
        </w:tc>
      </w:tr>
      <w:tr w:rsidR="00115A06" w14:paraId="7067E49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B440E5C" w14:textId="77777777" w:rsidR="00115A06" w:rsidRDefault="00115A0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27F46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CE79CC9" w14:textId="77777777" w:rsidR="00115A06" w:rsidRDefault="00115A06">
            <w:pPr>
              <w:spacing w:line="240" w:lineRule="auto"/>
              <w:rPr>
                <w:sz w:val="24"/>
              </w:rPr>
            </w:pPr>
            <w:hyperlink w:anchor="Seif16" w:tooltip="פרטים נוספ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C76C229" w14:textId="77777777" w:rsidR="00115A06" w:rsidRDefault="00115A0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פרטים נוספים</w:t>
            </w:r>
          </w:p>
        </w:tc>
        <w:tc>
          <w:tcPr>
            <w:tcW w:w="1247" w:type="dxa"/>
          </w:tcPr>
          <w:p w14:paraId="43034B2D" w14:textId="77777777" w:rsidR="00115A06" w:rsidRDefault="00115A0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17 </w:t>
            </w:r>
          </w:p>
        </w:tc>
      </w:tr>
      <w:tr w:rsidR="00115A06" w14:paraId="44F284E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CB9A6F5" w14:textId="77777777" w:rsidR="00115A06" w:rsidRDefault="00115A0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27F46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946FC10" w14:textId="77777777" w:rsidR="00115A06" w:rsidRDefault="00115A06">
            <w:pPr>
              <w:spacing w:line="240" w:lineRule="auto"/>
              <w:rPr>
                <w:sz w:val="24"/>
              </w:rPr>
            </w:pPr>
            <w:hyperlink w:anchor="Seif17" w:tooltip="החלטת הועד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340E3B5" w14:textId="77777777" w:rsidR="00115A06" w:rsidRDefault="00115A0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החלטת הועדה</w:t>
            </w:r>
          </w:p>
        </w:tc>
        <w:tc>
          <w:tcPr>
            <w:tcW w:w="1247" w:type="dxa"/>
          </w:tcPr>
          <w:p w14:paraId="3B6C4DD4" w14:textId="77777777" w:rsidR="00115A06" w:rsidRDefault="00115A0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18 </w:t>
            </w:r>
          </w:p>
        </w:tc>
      </w:tr>
      <w:tr w:rsidR="00115A06" w14:paraId="1E413F6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6E13EF4" w14:textId="77777777" w:rsidR="00115A06" w:rsidRDefault="00115A0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27F46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A38D07D" w14:textId="77777777" w:rsidR="00115A06" w:rsidRDefault="00115A06">
            <w:pPr>
              <w:spacing w:line="240" w:lineRule="auto"/>
              <w:rPr>
                <w:sz w:val="24"/>
              </w:rPr>
            </w:pPr>
            <w:hyperlink w:anchor="Seif18" w:tooltip="מסירת העתק ההחלט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0A30793" w14:textId="77777777" w:rsidR="00115A06" w:rsidRDefault="00115A0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מסירת העתק ההחלטה</w:t>
            </w:r>
          </w:p>
        </w:tc>
        <w:tc>
          <w:tcPr>
            <w:tcW w:w="1247" w:type="dxa"/>
          </w:tcPr>
          <w:p w14:paraId="69668D22" w14:textId="77777777" w:rsidR="00115A06" w:rsidRDefault="00115A0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19 </w:t>
            </w:r>
          </w:p>
        </w:tc>
      </w:tr>
      <w:tr w:rsidR="00115A06" w14:paraId="63917E1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82AE58E" w14:textId="77777777" w:rsidR="00115A06" w:rsidRDefault="00115A0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27F46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0B551D4" w14:textId="77777777" w:rsidR="00115A06" w:rsidRDefault="00115A06">
            <w:pPr>
              <w:spacing w:line="240" w:lineRule="auto"/>
              <w:rPr>
                <w:sz w:val="24"/>
              </w:rPr>
            </w:pPr>
            <w:hyperlink w:anchor="Seif19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710F24E" w14:textId="77777777" w:rsidR="00115A06" w:rsidRDefault="00115A0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202C6E55" w14:textId="77777777" w:rsidR="00115A06" w:rsidRDefault="00115A0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20 </w:t>
            </w:r>
          </w:p>
        </w:tc>
      </w:tr>
    </w:tbl>
    <w:p w14:paraId="5F9FB9BC" w14:textId="77777777" w:rsidR="00115A06" w:rsidRDefault="00115A06">
      <w:pPr>
        <w:pStyle w:val="big-header"/>
        <w:ind w:left="0" w:right="1134"/>
        <w:rPr>
          <w:rFonts w:cs="FrankRuehl"/>
          <w:sz w:val="32"/>
          <w:rtl/>
        </w:rPr>
      </w:pPr>
    </w:p>
    <w:p w14:paraId="0DA538AB" w14:textId="77777777" w:rsidR="00115A06" w:rsidRDefault="00115A06" w:rsidP="00E53F17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רישום קבלנים לעבודות הנדסה בנאי</w:t>
      </w:r>
      <w:r w:rsidR="00B27F46">
        <w:rPr>
          <w:rFonts w:cs="FrankRuehl" w:hint="cs"/>
          <w:sz w:val="32"/>
          <w:rtl/>
        </w:rPr>
        <w:t xml:space="preserve">ות (סדרי דין בועדת ערר), </w:t>
      </w:r>
      <w:r w:rsidR="00B27F46">
        <w:rPr>
          <w:rFonts w:cs="FrankRuehl"/>
          <w:sz w:val="32"/>
          <w:rtl/>
        </w:rPr>
        <w:br/>
      </w:r>
      <w:r w:rsidR="00B27F46">
        <w:rPr>
          <w:rFonts w:cs="FrankRuehl" w:hint="cs"/>
          <w:sz w:val="32"/>
          <w:rtl/>
        </w:rPr>
        <w:t>תשל"א-</w:t>
      </w:r>
      <w:r>
        <w:rPr>
          <w:rFonts w:cs="FrankRuehl" w:hint="cs"/>
          <w:sz w:val="32"/>
          <w:rtl/>
        </w:rPr>
        <w:t>1971</w:t>
      </w:r>
      <w:r w:rsidR="00B27F46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167BA3A8" w14:textId="77777777" w:rsidR="00115A06" w:rsidRDefault="00115A06" w:rsidP="00B27F4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סמכותנו לפי סעיפים 11(ב) ו-17 לחוק רישום קבלנים לעבודות הנדסה בנאיות, תשכ"ט-1969, ולאחר התייעצות במועצה, אנו מתקינים תקנות אלה:</w:t>
      </w:r>
    </w:p>
    <w:p w14:paraId="20422BF7" w14:textId="77777777" w:rsidR="00115A06" w:rsidRDefault="00115A0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62E2FE97">
          <v:rect id="_x0000_s1026" style="position:absolute;left:0;text-align:left;margin-left:464.5pt;margin-top:8.05pt;width:75.05pt;height:10pt;z-index:251648000" o:allowincell="f" filled="f" stroked="f" strokecolor="lime" strokeweight=".25pt">
            <v:textbox inset="0,0,0,0">
              <w:txbxContent>
                <w:p w14:paraId="18412C15" w14:textId="77777777" w:rsidR="00115A06" w:rsidRDefault="00115A0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הגדר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 w:rsidR="00B27F46">
        <w:rPr>
          <w:rStyle w:val="default"/>
          <w:rFonts w:cs="FrankRuehl" w:hint="cs"/>
          <w:rtl/>
        </w:rPr>
        <w:t>קנות אלה -</w:t>
      </w:r>
    </w:p>
    <w:p w14:paraId="259D6498" w14:textId="77777777" w:rsidR="00115A06" w:rsidRDefault="00115A0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"ע</w:t>
      </w:r>
      <w:r>
        <w:rPr>
          <w:rStyle w:val="default"/>
          <w:rFonts w:cs="FrankRuehl" w:hint="cs"/>
          <w:rtl/>
        </w:rPr>
        <w:t>רר" - ערר לפי סעיף 9 לחוק;</w:t>
      </w:r>
    </w:p>
    <w:p w14:paraId="2228E819" w14:textId="77777777" w:rsidR="00115A06" w:rsidRDefault="00115A0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>ועדה" - ועדת ערר לפי סעיף 10 לחוק;</w:t>
      </w:r>
    </w:p>
    <w:p w14:paraId="165CC87F" w14:textId="77777777" w:rsidR="00115A06" w:rsidRDefault="00115A0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>משיב" - הרשם לפי סעיף 2 לחוק.</w:t>
      </w:r>
    </w:p>
    <w:p w14:paraId="00847992" w14:textId="77777777" w:rsidR="00115A06" w:rsidRDefault="00115A06" w:rsidP="00B27F4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394DD932">
          <v:rect id="_x0000_s1027" style="position:absolute;left:0;text-align:left;margin-left:464.5pt;margin-top:8.05pt;width:75.05pt;height:10pt;z-index:251649024" o:allowincell="f" filled="f" stroked="f" strokecolor="lime" strokeweight=".25pt">
            <v:textbox inset="0,0,0,0">
              <w:txbxContent>
                <w:p w14:paraId="49090373" w14:textId="77777777" w:rsidR="00115A06" w:rsidRDefault="00115A0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שת כתב ערר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כ</w:t>
      </w:r>
      <w:r>
        <w:rPr>
          <w:rStyle w:val="default"/>
          <w:rFonts w:cs="FrankRuehl" w:hint="cs"/>
          <w:rtl/>
        </w:rPr>
        <w:t>תב ערר יוגש בששה עתקים למזכיר הועדה במזכירות בית המשפט המחוזי תל-אביב או יישלח בדואר רשום.</w:t>
      </w:r>
    </w:p>
    <w:p w14:paraId="753889D0" w14:textId="77777777" w:rsidR="00115A06" w:rsidRDefault="00115A0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זמן להגשת ערר הוא שלושים יום מיום </w:t>
      </w:r>
      <w:r>
        <w:rPr>
          <w:rStyle w:val="default"/>
          <w:rFonts w:cs="FrankRuehl"/>
          <w:rtl/>
        </w:rPr>
        <w:t>שה</w:t>
      </w:r>
      <w:r>
        <w:rPr>
          <w:rStyle w:val="default"/>
          <w:rFonts w:cs="FrankRuehl" w:hint="cs"/>
          <w:rtl/>
        </w:rPr>
        <w:t>ודעה לעורר החלטת המשיב, אם ניתנה בנוכחותו, או מהיום שנמסרה לו החלטת המשיב, אם ניתנה שלא בנוכחותו.</w:t>
      </w:r>
    </w:p>
    <w:p w14:paraId="150BDE1D" w14:textId="77777777" w:rsidR="00115A06" w:rsidRDefault="00115A0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7A92340B">
          <v:rect id="_x0000_s1028" style="position:absolute;left:0;text-align:left;margin-left:464.5pt;margin-top:8.05pt;width:75.05pt;height:10pt;z-index:251650048" o:allowincell="f" filled="f" stroked="f" strokecolor="lime" strokeweight=".25pt">
            <v:textbox inset="0,0,0,0">
              <w:txbxContent>
                <w:p w14:paraId="2B90F782" w14:textId="77777777" w:rsidR="00115A06" w:rsidRDefault="00115A0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 למשיב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עו</w:t>
      </w:r>
      <w:r>
        <w:rPr>
          <w:rStyle w:val="default"/>
          <w:rFonts w:cs="FrankRuehl" w:hint="cs"/>
          <w:rtl/>
        </w:rPr>
        <w:t>תק מכתב הערר יומצא מאת מזכיר הועדה למשיב.</w:t>
      </w:r>
    </w:p>
    <w:p w14:paraId="0354AC9F" w14:textId="77777777" w:rsidR="00115A06" w:rsidRDefault="00115A0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3"/>
      <w:bookmarkEnd w:id="3"/>
      <w:r>
        <w:rPr>
          <w:lang w:val="he-IL"/>
        </w:rPr>
        <w:pict w14:anchorId="55E384E1">
          <v:rect id="_x0000_s1029" style="position:absolute;left:0;text-align:left;margin-left:464.5pt;margin-top:8.05pt;width:75.05pt;height:10pt;z-index:251651072" o:allowincell="f" filled="f" stroked="f" strokecolor="lime" strokeweight=".25pt">
            <v:textbox inset="0,0,0,0">
              <w:txbxContent>
                <w:p w14:paraId="436E9251" w14:textId="77777777" w:rsidR="00115A06" w:rsidRDefault="00115A0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כן כתב ערר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בכ</w:t>
      </w:r>
      <w:r w:rsidR="00B27F46">
        <w:rPr>
          <w:rStyle w:val="default"/>
          <w:rFonts w:cs="FrankRuehl" w:hint="cs"/>
          <w:rtl/>
        </w:rPr>
        <w:t>תב הערר יצויינו -</w:t>
      </w:r>
    </w:p>
    <w:p w14:paraId="626EF812" w14:textId="77777777" w:rsidR="00115A06" w:rsidRDefault="00115A0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מו, משלח ידו ומקום מגורי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 xml:space="preserve"> של העורר;</w:t>
      </w:r>
    </w:p>
    <w:p w14:paraId="562FC01A" w14:textId="77777777" w:rsidR="00115A06" w:rsidRDefault="00115A0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>ימוקי הערר בצורה תמציתית, כל נימוק במ</w:t>
      </w:r>
      <w:r>
        <w:rPr>
          <w:rStyle w:val="default"/>
          <w:rFonts w:cs="FrankRuehl"/>
          <w:rtl/>
        </w:rPr>
        <w:t>ספ</w:t>
      </w:r>
      <w:r>
        <w:rPr>
          <w:rStyle w:val="default"/>
          <w:rFonts w:cs="FrankRuehl" w:hint="cs"/>
          <w:rtl/>
        </w:rPr>
        <w:t>ר סידורי;</w:t>
      </w:r>
    </w:p>
    <w:p w14:paraId="00E99611" w14:textId="77777777" w:rsidR="00115A06" w:rsidRDefault="00115A0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ם ניתנה ההחלטה שלא בפני העורר - התאריך שבו הומצאה לו.</w:t>
      </w:r>
    </w:p>
    <w:p w14:paraId="1C2EBDE1" w14:textId="77777777" w:rsidR="00115A06" w:rsidRDefault="00115A0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 w14:anchorId="146D8162">
          <v:rect id="_x0000_s1030" style="position:absolute;left:0;text-align:left;margin-left:464.5pt;margin-top:8.05pt;width:75.05pt;height:20pt;z-index:251652096" o:allowincell="f" filled="f" stroked="f" strokecolor="lime" strokeweight=".25pt">
            <v:textbox inset="0,0,0,0">
              <w:txbxContent>
                <w:p w14:paraId="2BF17AC1" w14:textId="77777777" w:rsidR="00115A06" w:rsidRDefault="00115A0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צי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רוף העתק מההחלטה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לכ</w:t>
      </w:r>
      <w:r>
        <w:rPr>
          <w:rStyle w:val="default"/>
          <w:rFonts w:cs="FrankRuehl" w:hint="cs"/>
          <w:rtl/>
        </w:rPr>
        <w:t>תב הערר יצורף העתק מדוייק מהחלטת המשיב שעליה עוררים.</w:t>
      </w:r>
    </w:p>
    <w:p w14:paraId="483720F4" w14:textId="77777777" w:rsidR="00115A06" w:rsidRDefault="00115A06" w:rsidP="00B27F4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 w14:anchorId="480957AE">
          <v:rect id="_x0000_s1031" style="position:absolute;left:0;text-align:left;margin-left:464.5pt;margin-top:8.05pt;width:75.05pt;height:10pt;z-index:251653120" o:allowincell="f" filled="f" stroked="f" strokecolor="lime" strokeweight=".25pt">
            <v:textbox inset="0,0,0,0">
              <w:txbxContent>
                <w:p w14:paraId="77839D20" w14:textId="77777777" w:rsidR="00115A06" w:rsidRDefault="00115A0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חת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ימת הערר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כת</w:t>
      </w:r>
      <w:r>
        <w:rPr>
          <w:rStyle w:val="default"/>
          <w:rFonts w:cs="FrankRuehl" w:hint="cs"/>
          <w:rtl/>
        </w:rPr>
        <w:t>ב הערר ייחתם ביד העורר או ביד בא-כוחו המורשה לייצגו בפני ועדת הערר.</w:t>
      </w:r>
    </w:p>
    <w:p w14:paraId="05F8092C" w14:textId="77777777" w:rsidR="00115A06" w:rsidRDefault="00115A0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6"/>
      <w:bookmarkEnd w:id="6"/>
      <w:r>
        <w:rPr>
          <w:lang w:val="he-IL"/>
        </w:rPr>
        <w:pict w14:anchorId="29758834">
          <v:rect id="_x0000_s1032" style="position:absolute;left:0;text-align:left;margin-left:464.5pt;margin-top:8.05pt;width:75.05pt;height:20pt;z-index:251654144" o:allowincell="f" filled="f" stroked="f" strokecolor="lime" strokeweight=".25pt">
            <v:textbox inset="0,0,0,0">
              <w:txbxContent>
                <w:p w14:paraId="35A64190" w14:textId="77777777" w:rsidR="00115A06" w:rsidRDefault="00115A0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הא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רכת מועד להגשת כתב ערר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לא</w:t>
      </w:r>
      <w:r>
        <w:rPr>
          <w:rStyle w:val="default"/>
          <w:rFonts w:cs="FrankRuehl" w:hint="cs"/>
          <w:rtl/>
        </w:rPr>
        <w:t xml:space="preserve"> הוגש כתב ערר במועד שנקבע בתקנה 2 ויושב ראש ה</w:t>
      </w:r>
      <w:r>
        <w:rPr>
          <w:rStyle w:val="default"/>
          <w:rFonts w:cs="FrankRuehl"/>
          <w:rtl/>
        </w:rPr>
        <w:t>וע</w:t>
      </w:r>
      <w:r>
        <w:rPr>
          <w:rStyle w:val="default"/>
          <w:rFonts w:cs="FrankRuehl" w:hint="cs"/>
          <w:rtl/>
        </w:rPr>
        <w:t>דה סבור כי היתה לעורר סיבה סבירה להגישו באיחור, רשאי יושב ראש הועדה להאריך את המועד להגשתו.</w:t>
      </w:r>
    </w:p>
    <w:p w14:paraId="17849495" w14:textId="77777777" w:rsidR="00115A06" w:rsidRDefault="00115A06" w:rsidP="00B27F4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7"/>
      <w:bookmarkEnd w:id="7"/>
      <w:r>
        <w:rPr>
          <w:lang w:val="he-IL"/>
        </w:rPr>
        <w:pict w14:anchorId="1CF6EC23">
          <v:rect id="_x0000_s1033" style="position:absolute;left:0;text-align:left;margin-left:464.5pt;margin-top:8.05pt;width:75.05pt;height:10pt;z-index:251655168" o:allowincell="f" filled="f" stroked="f" strokecolor="lime" strokeweight=".25pt">
            <v:textbox inset="0,0,0,0">
              <w:txbxContent>
                <w:p w14:paraId="6BF670CD" w14:textId="77777777" w:rsidR="00115A06" w:rsidRDefault="00115A0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ובת המשיב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>שיב יגיש לועדה, לא יאוחר משלושים יום מהיום שנמסר</w:t>
      </w:r>
      <w:r>
        <w:rPr>
          <w:rStyle w:val="default"/>
          <w:rFonts w:cs="FrankRuehl"/>
          <w:rtl/>
        </w:rPr>
        <w:t xml:space="preserve"> ל</w:t>
      </w:r>
      <w:r>
        <w:rPr>
          <w:rStyle w:val="default"/>
          <w:rFonts w:cs="FrankRuehl" w:hint="cs"/>
          <w:rtl/>
        </w:rPr>
        <w:t xml:space="preserve">ו עותק מכתב הערר, את תשובתו המנומקת בששה עתקים, כשהיא חתומה בידו או ביד בא-כוחו; יושב ראש הועדה רשאי להאריך את התקופה להגשת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תשובה אם היתה למשיב סיבה סבירה לכך.</w:t>
      </w:r>
    </w:p>
    <w:p w14:paraId="5444E96D" w14:textId="77777777" w:rsidR="00115A06" w:rsidRDefault="00115A0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8"/>
      <w:bookmarkEnd w:id="8"/>
      <w:r>
        <w:rPr>
          <w:lang w:val="he-IL"/>
        </w:rPr>
        <w:pict w14:anchorId="47CDCBDD">
          <v:rect id="_x0000_s1034" style="position:absolute;left:0;text-align:left;margin-left:464.5pt;margin-top:8.05pt;width:75.05pt;height:10pt;z-index:251656192" o:allowincell="f" filled="f" stroked="f" strokecolor="lime" strokeweight=".25pt">
            <v:textbox inset="0,0,0,0">
              <w:txbxContent>
                <w:p w14:paraId="37D21CB5" w14:textId="77777777" w:rsidR="00115A06" w:rsidRDefault="00115A0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עו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 לעורר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עו</w:t>
      </w:r>
      <w:r>
        <w:rPr>
          <w:rStyle w:val="default"/>
          <w:rFonts w:cs="FrankRuehl" w:hint="cs"/>
          <w:rtl/>
        </w:rPr>
        <w:t>תק אחד של תשובת המשיב יומצא לעורר מאת מזכיר הועדה.</w:t>
      </w:r>
    </w:p>
    <w:p w14:paraId="72BBD782" w14:textId="77777777" w:rsidR="00115A06" w:rsidRDefault="00115A0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9"/>
      <w:bookmarkEnd w:id="9"/>
      <w:r>
        <w:rPr>
          <w:lang w:val="he-IL"/>
        </w:rPr>
        <w:pict w14:anchorId="3D12AC43">
          <v:rect id="_x0000_s1035" style="position:absolute;left:0;text-align:left;margin-left:464.5pt;margin-top:8.05pt;width:75.05pt;height:20pt;z-index:251657216" o:allowincell="f" filled="f" stroked="f" strokecolor="lime" strokeweight=".25pt">
            <v:textbox inset="0,0,0,0">
              <w:txbxContent>
                <w:p w14:paraId="3E402A05" w14:textId="77777777" w:rsidR="00115A06" w:rsidRDefault="00115A06" w:rsidP="00B27F4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קב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יעת מועד</w:t>
                  </w:r>
                  <w:r w:rsidR="00B27F46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לש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מיעת הערר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יו</w:t>
      </w:r>
      <w:r>
        <w:rPr>
          <w:rStyle w:val="default"/>
          <w:rFonts w:cs="FrankRuehl" w:hint="cs"/>
          <w:rtl/>
        </w:rPr>
        <w:t>שב ראש הועדה יקבע מועד לשמיע</w:t>
      </w:r>
      <w:r>
        <w:rPr>
          <w:rStyle w:val="default"/>
          <w:rFonts w:cs="FrankRuehl"/>
          <w:rtl/>
        </w:rPr>
        <w:t xml:space="preserve">ת </w:t>
      </w:r>
      <w:r>
        <w:rPr>
          <w:rStyle w:val="default"/>
          <w:rFonts w:cs="FrankRuehl" w:hint="cs"/>
          <w:rtl/>
        </w:rPr>
        <w:t>הערר ומזכיר הועדה ישלח הזמנות לעורר ולמשיב לפחות שלושים יום לפני המועד האמור.</w:t>
      </w:r>
    </w:p>
    <w:p w14:paraId="2B47790F" w14:textId="77777777" w:rsidR="00115A06" w:rsidRDefault="00115A0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Seif10"/>
      <w:bookmarkEnd w:id="10"/>
      <w:r>
        <w:rPr>
          <w:lang w:val="he-IL"/>
        </w:rPr>
        <w:pict w14:anchorId="10674B0D">
          <v:rect id="_x0000_s1036" style="position:absolute;left:0;text-align:left;margin-left:464.5pt;margin-top:8.05pt;width:75.05pt;height:10pt;z-index:251658240" o:allowincell="f" filled="f" stroked="f" strokecolor="lime" strokeweight=".25pt">
            <v:textbox inset="0,0,0,0">
              <w:txbxContent>
                <w:p w14:paraId="09BC675F" w14:textId="77777777" w:rsidR="00115A06" w:rsidRDefault="00115A0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די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ון בערר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א התייצבו העורר והמשיב ולא ביקש אחד מהם להתייצב לפני הועדה כדי להשמיע טענותיו, רשאית הועדה לדון בערר בהעדרם של הצדדים ולהחליט על יסוד החומר שהובא לפניה.</w:t>
      </w:r>
    </w:p>
    <w:p w14:paraId="6FFBFE67" w14:textId="77777777" w:rsidR="00115A06" w:rsidRDefault="00115A0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ועדה לא</w:t>
      </w:r>
      <w:r>
        <w:rPr>
          <w:rStyle w:val="default"/>
          <w:rFonts w:cs="FrankRuehl"/>
          <w:rtl/>
        </w:rPr>
        <w:t xml:space="preserve"> ת</w:t>
      </w:r>
      <w:r>
        <w:rPr>
          <w:rStyle w:val="default"/>
          <w:rFonts w:cs="FrankRuehl" w:hint="cs"/>
          <w:rtl/>
        </w:rPr>
        <w:t>היה כפופה לדיני הראיות, והיא רשאית לקבל את ראיות הצדדים לפי ראות עיניה.</w:t>
      </w:r>
    </w:p>
    <w:p w14:paraId="315B99F9" w14:textId="77777777" w:rsidR="00115A06" w:rsidRDefault="00115A0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תייצב אחד מבעלי הדין לפני הועדה, או החליט יושב ראש הועדה להזמין את בעלי הדין, יחולו הוראות תקנות 12 עד 19.</w:t>
      </w:r>
    </w:p>
    <w:p w14:paraId="222EB64F" w14:textId="77777777" w:rsidR="00115A06" w:rsidRDefault="00115A0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1" w:name="Seif11"/>
      <w:bookmarkEnd w:id="11"/>
      <w:r>
        <w:rPr>
          <w:lang w:val="he-IL"/>
        </w:rPr>
        <w:pict w14:anchorId="65B6FADA">
          <v:rect id="_x0000_s1037" style="position:absolute;left:0;text-align:left;margin-left:464.5pt;margin-top:8.05pt;width:75.05pt;height:10pt;z-index:251659264" o:allowincell="f" filled="f" stroked="f" strokecolor="lime" strokeweight=".25pt">
            <v:textbox inset="0,0,0,0">
              <w:txbxContent>
                <w:p w14:paraId="07D81FD2" w14:textId="77777777" w:rsidR="00115A06" w:rsidRDefault="00115A0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יעת הערר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 xml:space="preserve">עדה תשמע תחילה </w:t>
      </w:r>
      <w:r>
        <w:rPr>
          <w:rStyle w:val="default"/>
          <w:rFonts w:cs="FrankRuehl"/>
          <w:rtl/>
        </w:rPr>
        <w:t>את</w:t>
      </w:r>
      <w:r>
        <w:rPr>
          <w:rStyle w:val="default"/>
          <w:rFonts w:cs="FrankRuehl" w:hint="cs"/>
          <w:rtl/>
        </w:rPr>
        <w:t xml:space="preserve"> טענות העורר ולאחר מכן את טענות המשיב; הועדה רשאית, ככל שהדבר ייראה לה, להתיר לעורר להשיב לטענות המשיב.</w:t>
      </w:r>
    </w:p>
    <w:p w14:paraId="7514A7CC" w14:textId="77777777" w:rsidR="00115A06" w:rsidRDefault="00115A0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2" w:name="Seif12"/>
      <w:bookmarkEnd w:id="12"/>
      <w:r>
        <w:rPr>
          <w:lang w:val="he-IL"/>
        </w:rPr>
        <w:pict w14:anchorId="37C261D3">
          <v:rect id="_x0000_s1038" style="position:absolute;left:0;text-align:left;margin-left:464.5pt;margin-top:8.05pt;width:75.05pt;height:20pt;z-index:251660288" o:allowincell="f" filled="f" stroked="f" strokecolor="lime" strokeweight=".25pt">
            <v:textbox inset="0,0,0,0">
              <w:txbxContent>
                <w:p w14:paraId="61F17DF3" w14:textId="77777777" w:rsidR="00115A06" w:rsidRDefault="00115A06" w:rsidP="00B27F4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ייצבות</w:t>
                  </w:r>
                  <w:r w:rsidR="00B27F46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בע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לי הדין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לא</w:t>
      </w:r>
      <w:r>
        <w:rPr>
          <w:rStyle w:val="default"/>
          <w:rFonts w:cs="FrankRuehl" w:hint="cs"/>
          <w:rtl/>
        </w:rPr>
        <w:t xml:space="preserve"> התייצב אחד מבעלי הדין לפני הועדה במועד הקבוע לשמיעת הערר והוכח שההזמנה נמסרה לידיו, רשאית הועדה לדון בערר ולהחליט שלא בפניו.</w:t>
      </w:r>
    </w:p>
    <w:p w14:paraId="347638AB" w14:textId="77777777" w:rsidR="00115A06" w:rsidRDefault="00115A0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3" w:name="Seif13"/>
      <w:bookmarkEnd w:id="13"/>
      <w:r>
        <w:rPr>
          <w:lang w:val="he-IL"/>
        </w:rPr>
        <w:lastRenderedPageBreak/>
        <w:pict w14:anchorId="372FB352">
          <v:rect id="_x0000_s1039" style="position:absolute;left:0;text-align:left;margin-left:464.5pt;margin-top:8.05pt;width:75.05pt;height:10pt;z-index:251661312" o:allowincell="f" filled="f" stroked="f" strokecolor="lime" strokeweight=".25pt">
            <v:textbox inset="0,0,0,0">
              <w:txbxContent>
                <w:p w14:paraId="4243236B" w14:textId="77777777" w:rsidR="00115A06" w:rsidRDefault="00115A0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דח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יית הדיון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 xml:space="preserve">עדה רשאית </w:t>
      </w:r>
      <w:r>
        <w:rPr>
          <w:rStyle w:val="default"/>
          <w:rFonts w:cs="FrankRuehl"/>
          <w:rtl/>
        </w:rPr>
        <w:t>לד</w:t>
      </w:r>
      <w:r>
        <w:rPr>
          <w:rStyle w:val="default"/>
          <w:rFonts w:cs="FrankRuehl" w:hint="cs"/>
          <w:rtl/>
        </w:rPr>
        <w:t>חות את שמיעת הערר למועד אחר ומשהתחילה בשמיעתו - לדחות את המשך הדיון בו, אם הדחיה דרושה לדעתה למען הצדק.</w:t>
      </w:r>
    </w:p>
    <w:p w14:paraId="3668BFD4" w14:textId="77777777" w:rsidR="00115A06" w:rsidRDefault="00115A0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4" w:name="Seif14"/>
      <w:bookmarkEnd w:id="14"/>
      <w:r>
        <w:rPr>
          <w:lang w:val="he-IL"/>
        </w:rPr>
        <w:pict w14:anchorId="3BFF1832">
          <v:rect id="_x0000_s1040" style="position:absolute;left:0;text-align:left;margin-left:464.5pt;margin-top:8.05pt;width:75.05pt;height:10pt;z-index:251662336" o:allowincell="f" filled="f" stroked="f" strokecolor="lime" strokeweight=".25pt">
            <v:textbox inset="0,0,0,0">
              <w:txbxContent>
                <w:p w14:paraId="74777900" w14:textId="77777777" w:rsidR="00115A06" w:rsidRDefault="00115A0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שת תצהיר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>עדה רשאית לדרוש מבעל דין שיגיש לה תצהיר לאימות העובדות שעליהן הוא מסתמך.</w:t>
      </w:r>
    </w:p>
    <w:p w14:paraId="6B93FB55" w14:textId="77777777" w:rsidR="00115A06" w:rsidRDefault="00115A0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5" w:name="Seif15"/>
      <w:bookmarkEnd w:id="15"/>
      <w:r>
        <w:rPr>
          <w:lang w:val="he-IL"/>
        </w:rPr>
        <w:pict w14:anchorId="445013F9">
          <v:rect id="_x0000_s1041" style="position:absolute;left:0;text-align:left;margin-left:464.5pt;margin-top:8.05pt;width:75.05pt;height:20pt;z-index:251663360" o:allowincell="f" filled="f" stroked="f" strokecolor="lime" strokeweight=".25pt">
            <v:textbox inset="0,0,0,0">
              <w:txbxContent>
                <w:p w14:paraId="475E5B54" w14:textId="77777777" w:rsidR="00115A06" w:rsidRDefault="00115A06" w:rsidP="00B27F4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בלת הדיון</w:t>
                  </w:r>
                  <w:r w:rsidR="00B27F46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לנ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ימוקים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בש</w:t>
      </w:r>
      <w:r>
        <w:rPr>
          <w:rStyle w:val="default"/>
          <w:rFonts w:cs="FrankRuehl" w:hint="cs"/>
          <w:rtl/>
        </w:rPr>
        <w:t>מיעת הערר לא תיזקק הועדה לכל נימוק שלא הוזכר בכתב הערר או בתשוב</w:t>
      </w:r>
      <w:r>
        <w:rPr>
          <w:rStyle w:val="default"/>
          <w:rFonts w:cs="FrankRuehl"/>
          <w:rtl/>
        </w:rPr>
        <w:t xml:space="preserve">ת </w:t>
      </w:r>
      <w:r>
        <w:rPr>
          <w:rStyle w:val="default"/>
          <w:rFonts w:cs="FrankRuehl" w:hint="cs"/>
          <w:rtl/>
        </w:rPr>
        <w:t>המשיב, אלא אם היא משוכנעת שהנימוק נשמט שלא באשמת בעל הדין המבקש להיעזר בו או ששמיעת הנימוק דרושה למען הצדק.</w:t>
      </w:r>
    </w:p>
    <w:p w14:paraId="271DEB7C" w14:textId="77777777" w:rsidR="00115A06" w:rsidRDefault="00115A0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6" w:name="Seif16"/>
      <w:bookmarkEnd w:id="16"/>
      <w:r>
        <w:rPr>
          <w:lang w:val="he-IL"/>
        </w:rPr>
        <w:pict w14:anchorId="4F1B212E">
          <v:rect id="_x0000_s1042" style="position:absolute;left:0;text-align:left;margin-left:464.5pt;margin-top:8.05pt;width:75.05pt;height:10pt;z-index:251664384" o:allowincell="f" filled="f" stroked="f" strokecolor="lime" strokeweight=".25pt">
            <v:textbox inset="0,0,0,0">
              <w:txbxContent>
                <w:p w14:paraId="50F4BAF6" w14:textId="77777777" w:rsidR="00115A06" w:rsidRDefault="00115A0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טים נוספים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יו</w:t>
      </w:r>
      <w:r>
        <w:rPr>
          <w:rStyle w:val="default"/>
          <w:rFonts w:cs="FrankRuehl" w:hint="cs"/>
          <w:rtl/>
        </w:rPr>
        <w:t>שב ראש הועדה רשאי להורות על הגשת פרטים נוספים בכל ענין הנזכר בכתב הערר או בתשובת המשיב.</w:t>
      </w:r>
    </w:p>
    <w:p w14:paraId="41DFB469" w14:textId="77777777" w:rsidR="00115A06" w:rsidRDefault="00115A0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7" w:name="Seif17"/>
      <w:bookmarkEnd w:id="17"/>
      <w:r>
        <w:rPr>
          <w:lang w:val="he-IL"/>
        </w:rPr>
        <w:pict w14:anchorId="5ED4C6DD">
          <v:rect id="_x0000_s1043" style="position:absolute;left:0;text-align:left;margin-left:464.5pt;margin-top:8.05pt;width:75.05pt;height:10pt;z-index:251665408" o:allowincell="f" filled="f" stroked="f" strokecolor="lime" strokeweight=".25pt">
            <v:textbox inset="0,0,0,0">
              <w:txbxContent>
                <w:p w14:paraId="64A5FB4E" w14:textId="77777777" w:rsidR="00115A06" w:rsidRDefault="00115A0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לטת הועדה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>עדה רשאי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 להכריע בערר ברוב דעות חבריה; החלטת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ועדה תיערך בכתב ותיחתם בידי היושב ראש ושני חבריה; במקרה של הכרעה לפי רוב יוכל החבר שבמיעוט לנמק את הסתייגותו.</w:t>
      </w:r>
    </w:p>
    <w:p w14:paraId="3E18FB1C" w14:textId="77777777" w:rsidR="00115A06" w:rsidRDefault="00115A0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8" w:name="Seif18"/>
      <w:bookmarkEnd w:id="18"/>
      <w:r>
        <w:rPr>
          <w:lang w:val="he-IL"/>
        </w:rPr>
        <w:pict w14:anchorId="23DDEE5E">
          <v:rect id="_x0000_s1044" style="position:absolute;left:0;text-align:left;margin-left:464.5pt;margin-top:8.05pt;width:75.05pt;height:20pt;z-index:251666432" o:allowincell="f" filled="f" stroked="f" strokecolor="lime" strokeweight=".25pt">
            <v:textbox inset="0,0,0,0">
              <w:txbxContent>
                <w:p w14:paraId="72702796" w14:textId="77777777" w:rsidR="00115A06" w:rsidRDefault="00115A06" w:rsidP="00B27F4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ירת העתק</w:t>
                  </w:r>
                  <w:r w:rsidR="00B27F46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הה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חלטה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הע</w:t>
      </w:r>
      <w:r>
        <w:rPr>
          <w:rStyle w:val="default"/>
          <w:rFonts w:cs="FrankRuehl" w:hint="cs"/>
          <w:rtl/>
        </w:rPr>
        <w:t>תק מאושר של החלטת הועדה יישלח בדואר רשום לעורר ולמשיב סמוך ככל האפשר למתן ההחלטה.</w:t>
      </w:r>
    </w:p>
    <w:p w14:paraId="5F662847" w14:textId="77777777" w:rsidR="00115A06" w:rsidRDefault="00115A06" w:rsidP="00B27F4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9" w:name="Seif19"/>
      <w:bookmarkEnd w:id="19"/>
      <w:r>
        <w:rPr>
          <w:lang w:val="he-IL"/>
        </w:rPr>
        <w:pict w14:anchorId="140E5D13">
          <v:rect id="_x0000_s1045" style="position:absolute;left:0;text-align:left;margin-left:464.5pt;margin-top:8.05pt;width:75.05pt;height:10pt;z-index:251667456" o:allowincell="f" filled="f" stroked="f" strokecolor="lime" strokeweight=".25pt">
            <v:textbox inset="0,0,0,0">
              <w:txbxContent>
                <w:p w14:paraId="7AC9D1CA" w14:textId="77777777" w:rsidR="00115A06" w:rsidRDefault="00115A0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רישום קבלנים לעבודות הנדסה</w:t>
      </w:r>
      <w:r>
        <w:rPr>
          <w:rStyle w:val="default"/>
          <w:rFonts w:cs="FrankRuehl"/>
          <w:rtl/>
        </w:rPr>
        <w:t xml:space="preserve"> ב</w:t>
      </w:r>
      <w:r>
        <w:rPr>
          <w:rStyle w:val="default"/>
          <w:rFonts w:cs="FrankRuehl" w:hint="cs"/>
          <w:rtl/>
        </w:rPr>
        <w:t>נאיות (סדרי דין בועדת ערר), תשל"א-1971".</w:t>
      </w:r>
    </w:p>
    <w:p w14:paraId="6D241417" w14:textId="77777777" w:rsidR="00115A06" w:rsidRDefault="00115A0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C23B091" w14:textId="77777777" w:rsidR="00B27F46" w:rsidRDefault="00B27F4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039680B" w14:textId="77777777" w:rsidR="00115A06" w:rsidRPr="00B27F46" w:rsidRDefault="00115A06" w:rsidP="00B27F4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6237"/>
        </w:tabs>
        <w:spacing w:before="72"/>
        <w:ind w:left="0" w:right="1134"/>
        <w:rPr>
          <w:rFonts w:cs="FrankRuehl"/>
          <w:rtl/>
        </w:rPr>
      </w:pPr>
      <w:r w:rsidRPr="00B27F46">
        <w:rPr>
          <w:rFonts w:cs="FrankRuehl"/>
          <w:rtl/>
        </w:rPr>
        <w:t xml:space="preserve">ב' </w:t>
      </w:r>
      <w:r w:rsidRPr="00B27F46">
        <w:rPr>
          <w:rFonts w:cs="FrankRuehl" w:hint="cs"/>
          <w:rtl/>
        </w:rPr>
        <w:t>בסיון תשל"א (26 במאי 1971)</w:t>
      </w:r>
      <w:r w:rsidRPr="00B27F46">
        <w:rPr>
          <w:rFonts w:cs="FrankRuehl"/>
          <w:rtl/>
        </w:rPr>
        <w:tab/>
        <w:t>ז</w:t>
      </w:r>
      <w:r w:rsidRPr="00B27F46">
        <w:rPr>
          <w:rFonts w:cs="FrankRuehl" w:hint="cs"/>
          <w:rtl/>
        </w:rPr>
        <w:t>אב שרף</w:t>
      </w:r>
      <w:r w:rsidRPr="00B27F46">
        <w:rPr>
          <w:rFonts w:cs="FrankRuehl"/>
          <w:rtl/>
        </w:rPr>
        <w:tab/>
        <w:t>י</w:t>
      </w:r>
      <w:r w:rsidRPr="00B27F46">
        <w:rPr>
          <w:rFonts w:cs="FrankRuehl" w:hint="cs"/>
          <w:rtl/>
        </w:rPr>
        <w:t>וסף אלמוגי</w:t>
      </w:r>
    </w:p>
    <w:p w14:paraId="55593EC5" w14:textId="77777777" w:rsidR="00115A06" w:rsidRDefault="00115A06" w:rsidP="00B27F46">
      <w:pPr>
        <w:pStyle w:val="sig-1"/>
        <w:widowControl/>
        <w:tabs>
          <w:tab w:val="clear" w:pos="851"/>
          <w:tab w:val="clear" w:pos="2835"/>
          <w:tab w:val="clear" w:pos="4820"/>
          <w:tab w:val="center" w:pos="3969"/>
          <w:tab w:val="center" w:pos="6237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השיכון</w:t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העבודה</w:t>
      </w:r>
    </w:p>
    <w:p w14:paraId="5BC9DE10" w14:textId="77777777" w:rsidR="00115A06" w:rsidRPr="00B27F46" w:rsidRDefault="00115A06" w:rsidP="00B27F4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A58E520" w14:textId="77777777" w:rsidR="00115A06" w:rsidRPr="00B27F46" w:rsidRDefault="00115A06" w:rsidP="00B27F4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F5AEA3E" w14:textId="77777777" w:rsidR="00115A06" w:rsidRPr="00B27F46" w:rsidRDefault="00115A06" w:rsidP="00B27F4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0" w:name="LawPartEnd"/>
    </w:p>
    <w:bookmarkEnd w:id="20"/>
    <w:p w14:paraId="0DD942C4" w14:textId="77777777" w:rsidR="00115A06" w:rsidRPr="00B27F46" w:rsidRDefault="00115A06" w:rsidP="00B27F4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115A06" w:rsidRPr="00B27F46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5F23B" w14:textId="77777777" w:rsidR="003B04CE" w:rsidRDefault="003B04CE">
      <w:r>
        <w:separator/>
      </w:r>
    </w:p>
  </w:endnote>
  <w:endnote w:type="continuationSeparator" w:id="0">
    <w:p w14:paraId="131A8C84" w14:textId="77777777" w:rsidR="003B04CE" w:rsidRDefault="003B04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2CF80" w14:textId="77777777" w:rsidR="00115A06" w:rsidRDefault="00115A0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2FF6453" w14:textId="77777777" w:rsidR="00115A06" w:rsidRDefault="00115A0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AB8A3B0" w14:textId="77777777" w:rsidR="00115A06" w:rsidRDefault="00115A0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27F46">
      <w:rPr>
        <w:rFonts w:cs="TopType Jerushalmi"/>
        <w:noProof/>
        <w:color w:val="000000"/>
        <w:sz w:val="14"/>
        <w:szCs w:val="14"/>
      </w:rPr>
      <w:t>D:\Yael\hakika\Revadim</w:t>
    </w:r>
    <w:r w:rsidR="00B27F46">
      <w:rPr>
        <w:rFonts w:cs="TopType Jerushalmi"/>
        <w:noProof/>
        <w:color w:val="000000"/>
        <w:sz w:val="14"/>
        <w:szCs w:val="14"/>
        <w:rtl/>
      </w:rPr>
      <w:t>\קישורים\</w:t>
    </w:r>
    <w:r w:rsidR="00B27F46">
      <w:rPr>
        <w:rFonts w:cs="TopType Jerushalmi"/>
        <w:noProof/>
        <w:color w:val="000000"/>
        <w:sz w:val="14"/>
        <w:szCs w:val="14"/>
      </w:rPr>
      <w:t>P202K1_007.doc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68EFF" w14:textId="77777777" w:rsidR="00115A06" w:rsidRDefault="00115A0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53F17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23890FA" w14:textId="77777777" w:rsidR="00115A06" w:rsidRDefault="00115A0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F1E6D1C" w14:textId="77777777" w:rsidR="00115A06" w:rsidRDefault="00115A0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27F46">
      <w:rPr>
        <w:rFonts w:cs="TopType Jerushalmi"/>
        <w:noProof/>
        <w:color w:val="000000"/>
        <w:sz w:val="14"/>
        <w:szCs w:val="14"/>
      </w:rPr>
      <w:t>D:\Yael\hakika\Revadim</w:t>
    </w:r>
    <w:r w:rsidR="00B27F46">
      <w:rPr>
        <w:rFonts w:cs="TopType Jerushalmi"/>
        <w:noProof/>
        <w:color w:val="000000"/>
        <w:sz w:val="14"/>
        <w:szCs w:val="14"/>
        <w:rtl/>
      </w:rPr>
      <w:t>\קישורים\</w:t>
    </w:r>
    <w:r w:rsidR="00B27F46">
      <w:rPr>
        <w:rFonts w:cs="TopType Jerushalmi"/>
        <w:noProof/>
        <w:color w:val="000000"/>
        <w:sz w:val="14"/>
        <w:szCs w:val="14"/>
      </w:rPr>
      <w:t>P202K1_007.doc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55BFA" w14:textId="77777777" w:rsidR="003B04CE" w:rsidRDefault="003B04CE" w:rsidP="00B27F46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D309969" w14:textId="77777777" w:rsidR="003B04CE" w:rsidRDefault="003B04CE">
      <w:r>
        <w:continuationSeparator/>
      </w:r>
    </w:p>
  </w:footnote>
  <w:footnote w:id="1">
    <w:p w14:paraId="4CF053B2" w14:textId="77777777" w:rsidR="00B27F46" w:rsidRPr="00B27F46" w:rsidRDefault="00B27F46" w:rsidP="00B27F4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B27F46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945827">
          <w:rPr>
            <w:rStyle w:val="Hyperlink"/>
            <w:rFonts w:cs="FrankRuehl" w:hint="cs"/>
            <w:rtl/>
          </w:rPr>
          <w:t>ק"ת תשל"א מס' 2702</w:t>
        </w:r>
      </w:hyperlink>
      <w:r>
        <w:rPr>
          <w:rFonts w:cs="FrankRuehl" w:hint="cs"/>
          <w:rtl/>
        </w:rPr>
        <w:t xml:space="preserve"> מיום 10.6.1971 עמ' 1171.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D8F8B" w14:textId="77777777" w:rsidR="00115A06" w:rsidRDefault="00115A0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רישום קבלנים לעבודות הנדסה בנאיות (סדרי דין בועדת ערר), תשל"א- 1971</w:t>
    </w:r>
  </w:p>
  <w:p w14:paraId="6CC8A707" w14:textId="77777777" w:rsidR="00115A06" w:rsidRDefault="00115A0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8BCA815" w14:textId="77777777" w:rsidR="00115A06" w:rsidRDefault="00115A0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3216F" w14:textId="77777777" w:rsidR="00115A06" w:rsidRDefault="00115A06" w:rsidP="00B27F4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רישום קבלנים לעבודות הנדסה בנאיות (סדרי דין בועדת ערר), תשל"א-1971</w:t>
    </w:r>
  </w:p>
  <w:p w14:paraId="631663BB" w14:textId="77777777" w:rsidR="00115A06" w:rsidRDefault="00115A0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CFCF6EA" w14:textId="77777777" w:rsidR="00115A06" w:rsidRDefault="00115A0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45827"/>
    <w:rsid w:val="00027454"/>
    <w:rsid w:val="00115A06"/>
    <w:rsid w:val="003B04CE"/>
    <w:rsid w:val="004F5171"/>
    <w:rsid w:val="006C2B0C"/>
    <w:rsid w:val="00945827"/>
    <w:rsid w:val="00B27F46"/>
    <w:rsid w:val="00B8075E"/>
    <w:rsid w:val="00DC4CD2"/>
    <w:rsid w:val="00E5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EE4EF5B"/>
  <w15:chartTrackingRefBased/>
  <w15:docId w15:val="{1B997E0B-8069-43CC-9C7B-9C3E1CEFF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B27F46"/>
    <w:rPr>
      <w:sz w:val="20"/>
      <w:szCs w:val="20"/>
    </w:rPr>
  </w:style>
  <w:style w:type="character" w:styleId="a6">
    <w:name w:val="footnote reference"/>
    <w:basedOn w:val="a0"/>
    <w:semiHidden/>
    <w:rsid w:val="00B27F4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270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750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202א</vt:lpstr>
    </vt:vector>
  </TitlesOfParts>
  <Company/>
  <LinksUpToDate>false</LinksUpToDate>
  <CharactersWithSpaces>5015</CharactersWithSpaces>
  <SharedDoc>false</SharedDoc>
  <HLinks>
    <vt:vector size="126" baseType="variant">
      <vt:variant>
        <vt:i4>3801131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Seif19</vt:lpwstr>
      </vt:variant>
      <vt:variant>
        <vt:i4>3866667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Seif18</vt:lpwstr>
      </vt:variant>
      <vt:variant>
        <vt:i4>3407915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Seif17</vt:lpwstr>
      </vt:variant>
      <vt:variant>
        <vt:i4>3473451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Seif16</vt:lpwstr>
      </vt:variant>
      <vt:variant>
        <vt:i4>3538987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Seif15</vt:lpwstr>
      </vt:variant>
      <vt:variant>
        <vt:i4>3604523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Seif14</vt:lpwstr>
      </vt:variant>
      <vt:variant>
        <vt:i4>3145771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Seif13</vt:lpwstr>
      </vt:variant>
      <vt:variant>
        <vt:i4>3211307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Seif12</vt:lpwstr>
      </vt:variant>
      <vt:variant>
        <vt:i4>3276843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Seif11</vt:lpwstr>
      </vt:variant>
      <vt:variant>
        <vt:i4>3342379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8060941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http://www.nevo.co.il/Law_word/law06/TAK-2702.pdf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202א</dc:title>
  <dc:subject/>
  <dc:creator>eli</dc:creator>
  <cp:keywords/>
  <dc:description/>
  <cp:lastModifiedBy>Shimon Doodkin</cp:lastModifiedBy>
  <cp:revision>2</cp:revision>
  <dcterms:created xsi:type="dcterms:W3CDTF">2023-06-05T20:39:00Z</dcterms:created>
  <dcterms:modified xsi:type="dcterms:W3CDTF">2023-06-05T20:39:00Z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P202K1</vt:lpwstr>
  </property>
  <property fmtid="{D5CDD505-2E9C-101B-9397-08002B2CF9AE}" pid="3" name="CHNAME">
    <vt:lpwstr>קבלנים לעבודות הנדסה בנאיות</vt:lpwstr>
  </property>
  <property fmtid="{D5CDD505-2E9C-101B-9397-08002B2CF9AE}" pid="4" name="LAWNAME">
    <vt:lpwstr>תקנות רישום קבלנים לעבודות הנדסה בנאיות (סדרי דין בועדת ערר), תשל"א-1971</vt:lpwstr>
  </property>
  <property fmtid="{D5CDD505-2E9C-101B-9397-08002B2CF9AE}" pid="5" name="LAWNUMBER">
    <vt:lpwstr>0007</vt:lpwstr>
  </property>
  <property fmtid="{D5CDD505-2E9C-101B-9397-08002B2CF9AE}" pid="6" name="TYPE">
    <vt:lpwstr>01</vt:lpwstr>
  </property>
  <property fmtid="{D5CDD505-2E9C-101B-9397-08002B2CF9AE}" pid="7" name="MEKOR_NAME1">
    <vt:lpwstr>חוק רישום קבלנים לעבודות הנדסה בנאיות</vt:lpwstr>
  </property>
  <property fmtid="{D5CDD505-2E9C-101B-9397-08002B2CF9AE}" pid="8" name="MEKOR_SAIF1">
    <vt:lpwstr>11XבX;17X</vt:lpwstr>
  </property>
  <property fmtid="{D5CDD505-2E9C-101B-9397-08002B2CF9AE}" pid="9" name="NOSE11">
    <vt:lpwstr>משפט פרטי וכלכלה</vt:lpwstr>
  </property>
  <property fmtid="{D5CDD505-2E9C-101B-9397-08002B2CF9AE}" pid="10" name="NOSE21">
    <vt:lpwstr>הסדרת עיסוק</vt:lpwstr>
  </property>
  <property fmtid="{D5CDD505-2E9C-101B-9397-08002B2CF9AE}" pid="11" name="NOSE31">
    <vt:lpwstr>קבלנים</vt:lpwstr>
  </property>
  <property fmtid="{D5CDD505-2E9C-101B-9397-08002B2CF9AE}" pid="12" name="NOSE41">
    <vt:lpwstr/>
  </property>
  <property fmtid="{D5CDD505-2E9C-101B-9397-08002B2CF9AE}" pid="13" name="NOSE12">
    <vt:lpwstr>רשויות ומשפט מנהלי</vt:lpwstr>
  </property>
  <property fmtid="{D5CDD505-2E9C-101B-9397-08002B2CF9AE}" pid="14" name="NOSE22">
    <vt:lpwstr>הסדרת עיסוק</vt:lpwstr>
  </property>
  <property fmtid="{D5CDD505-2E9C-101B-9397-08002B2CF9AE}" pid="15" name="NOSE32">
    <vt:lpwstr>קבלנים</vt:lpwstr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