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812" w:rsidRDefault="00E90812" w:rsidP="0037756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רמת הגולן (הוראות מעבר), תשמ"ב</w:t>
      </w:r>
      <w:r w:rsidR="0037756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7D7DE6" w:rsidRPr="007D7DE6" w:rsidRDefault="007D7DE6" w:rsidP="007D7DE6">
      <w:pPr>
        <w:spacing w:line="320" w:lineRule="auto"/>
        <w:jc w:val="left"/>
        <w:rPr>
          <w:rFonts w:cs="FrankRuehl"/>
          <w:szCs w:val="26"/>
          <w:rtl/>
        </w:rPr>
      </w:pPr>
    </w:p>
    <w:p w:rsidR="00E51E9D" w:rsidRDefault="00E51E9D" w:rsidP="00E51E9D">
      <w:pPr>
        <w:spacing w:line="320" w:lineRule="auto"/>
        <w:jc w:val="left"/>
        <w:rPr>
          <w:rtl/>
        </w:rPr>
      </w:pPr>
    </w:p>
    <w:p w:rsidR="00E51E9D" w:rsidRDefault="00E51E9D" w:rsidP="00E51E9D">
      <w:pPr>
        <w:spacing w:line="320" w:lineRule="auto"/>
        <w:jc w:val="left"/>
        <w:rPr>
          <w:rFonts w:cs="FrankRuehl"/>
          <w:szCs w:val="26"/>
          <w:rtl/>
        </w:rPr>
      </w:pPr>
      <w:r w:rsidRPr="00E51E9D">
        <w:rPr>
          <w:rFonts w:cs="Miriam"/>
          <w:szCs w:val="22"/>
          <w:rtl/>
        </w:rPr>
        <w:t>בטחון</w:t>
      </w:r>
      <w:r w:rsidRPr="00E51E9D">
        <w:rPr>
          <w:rFonts w:cs="FrankRuehl"/>
          <w:szCs w:val="26"/>
          <w:rtl/>
        </w:rPr>
        <w:t xml:space="preserve"> – רמת הגולן – הוראות מעבר</w:t>
      </w:r>
    </w:p>
    <w:p w:rsidR="007D7DE6" w:rsidRPr="00E51E9D" w:rsidRDefault="00E51E9D" w:rsidP="00E51E9D">
      <w:pPr>
        <w:spacing w:line="320" w:lineRule="auto"/>
        <w:jc w:val="left"/>
        <w:rPr>
          <w:rFonts w:cs="Miriam"/>
          <w:szCs w:val="22"/>
          <w:rtl/>
        </w:rPr>
      </w:pPr>
      <w:r w:rsidRPr="00E51E9D">
        <w:rPr>
          <w:rFonts w:cs="Miriam"/>
          <w:szCs w:val="22"/>
          <w:rtl/>
        </w:rPr>
        <w:t>בטחון</w:t>
      </w:r>
      <w:r w:rsidRPr="00E51E9D">
        <w:rPr>
          <w:rFonts w:cs="FrankRuehl"/>
          <w:szCs w:val="26"/>
          <w:rtl/>
        </w:rPr>
        <w:t xml:space="preserve"> – צה"ל – סמכויות  </w:t>
      </w:r>
    </w:p>
    <w:p w:rsidR="00E90812" w:rsidRDefault="00E9081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081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775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hyperlink w:anchor="Seif0" w:tooltip="תוקף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812" w:rsidRDefault="00E908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פעולות</w:t>
            </w:r>
          </w:p>
        </w:tc>
        <w:tc>
          <w:tcPr>
            <w:tcW w:w="1247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081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775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0812" w:rsidRDefault="00E908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90812" w:rsidRDefault="00E908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90812" w:rsidRDefault="00E90812">
      <w:pPr>
        <w:pStyle w:val="big-header"/>
        <w:ind w:left="0" w:right="1134"/>
        <w:rPr>
          <w:rFonts w:cs="FrankRuehl"/>
          <w:sz w:val="32"/>
          <w:rtl/>
        </w:rPr>
      </w:pPr>
    </w:p>
    <w:p w:rsidR="00E90812" w:rsidRDefault="00E90812" w:rsidP="007D7D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רמת הגולן (הוראות מעבר), תשמ"ב</w:t>
      </w:r>
      <w:r w:rsidR="0037756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37756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90812" w:rsidRDefault="00E90812" w:rsidP="003775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רמת הגולן, תשמ"ב</w:t>
      </w:r>
      <w:r w:rsidR="0037756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37756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ולאחר התייעצות עם שר המשפטים, אני מתקין תקנות אלה;</w:t>
      </w:r>
    </w:p>
    <w:p w:rsidR="00E90812" w:rsidRDefault="00E908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7216" o:allowincell="f" filled="f" stroked="f" strokecolor="lime" strokeweight=".25pt">
            <v:textbox inset="0,0,0,0">
              <w:txbxContent>
                <w:p w:rsidR="00E90812" w:rsidRDefault="00E908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וי סגירת שטחים, צווי תפיסת מקרקעין לצרכי צבא, פקודות מעצר, פקודות </w:t>
      </w: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>סר, צווי הגבלה, צווי פיקוח והוראות מינהל שנעשו על-פי תחיקת הבטחון ברמת הגולן ושעמדו בתוקף ערב תחילתן של תקנות אלה, ימשיכו לעמוד בתקפן.</w:t>
      </w:r>
    </w:p>
    <w:p w:rsidR="00E90812" w:rsidRDefault="00E908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:rsidR="00E90812" w:rsidRDefault="00E908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תחילתו של החוק.</w:t>
      </w:r>
    </w:p>
    <w:p w:rsidR="00E90812" w:rsidRDefault="00E908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756C" w:rsidRDefault="003775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0812" w:rsidRDefault="00E9081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בכסל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 תשמ"ב (15 בדצמבר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E90812" w:rsidRDefault="00E9081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37756C" w:rsidRPr="0037756C" w:rsidRDefault="0037756C" w:rsidP="003775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756C" w:rsidRPr="0037756C" w:rsidRDefault="0037756C" w:rsidP="003775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0812" w:rsidRPr="0037756C" w:rsidRDefault="00E90812" w:rsidP="003775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90812" w:rsidRPr="0037756C" w:rsidRDefault="00E90812" w:rsidP="003775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0812" w:rsidRPr="0037756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860" w:rsidRDefault="00F61860">
      <w:r>
        <w:separator/>
      </w:r>
    </w:p>
  </w:endnote>
  <w:endnote w:type="continuationSeparator" w:id="0">
    <w:p w:rsidR="00F61860" w:rsidRDefault="00F6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812" w:rsidRDefault="00E908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90812" w:rsidRDefault="00E908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0812" w:rsidRDefault="00E908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756C">
      <w:rPr>
        <w:rFonts w:cs="TopType Jerushalmi"/>
        <w:noProof/>
        <w:color w:val="000000"/>
        <w:sz w:val="14"/>
        <w:szCs w:val="14"/>
      </w:rPr>
      <w:t>D:\Yael\hakika\Revadim</w:t>
    </w:r>
    <w:r w:rsidR="0037756C">
      <w:rPr>
        <w:rFonts w:cs="TopType Jerushalmi"/>
        <w:noProof/>
        <w:color w:val="000000"/>
        <w:sz w:val="14"/>
        <w:szCs w:val="14"/>
        <w:rtl/>
      </w:rPr>
      <w:t>\קישורים\</w:t>
    </w:r>
    <w:r w:rsidR="0037756C">
      <w:rPr>
        <w:rFonts w:cs="TopType Jerushalmi"/>
        <w:noProof/>
        <w:color w:val="000000"/>
        <w:sz w:val="14"/>
        <w:szCs w:val="14"/>
      </w:rPr>
      <w:t>p212m2_004.doc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812" w:rsidRDefault="00E908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1E9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90812" w:rsidRDefault="00E908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0812" w:rsidRDefault="00E908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756C">
      <w:rPr>
        <w:rFonts w:cs="TopType Jerushalmi"/>
        <w:noProof/>
        <w:color w:val="000000"/>
        <w:sz w:val="14"/>
        <w:szCs w:val="14"/>
      </w:rPr>
      <w:t>D:\Yael\hakika\Revadim</w:t>
    </w:r>
    <w:r w:rsidR="0037756C">
      <w:rPr>
        <w:rFonts w:cs="TopType Jerushalmi"/>
        <w:noProof/>
        <w:color w:val="000000"/>
        <w:sz w:val="14"/>
        <w:szCs w:val="14"/>
        <w:rtl/>
      </w:rPr>
      <w:t>\קישורים\</w:t>
    </w:r>
    <w:r w:rsidR="0037756C">
      <w:rPr>
        <w:rFonts w:cs="TopType Jerushalmi"/>
        <w:noProof/>
        <w:color w:val="000000"/>
        <w:sz w:val="14"/>
        <w:szCs w:val="14"/>
      </w:rPr>
      <w:t>p212m2_004.doc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860" w:rsidRDefault="00F61860" w:rsidP="0037756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61860" w:rsidRDefault="00F61860">
      <w:r>
        <w:continuationSeparator/>
      </w:r>
    </w:p>
  </w:footnote>
  <w:footnote w:id="1">
    <w:p w:rsidR="0037756C" w:rsidRPr="0037756C" w:rsidRDefault="0037756C" w:rsidP="003775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7756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93C87">
          <w:rPr>
            <w:rStyle w:val="Hyperlink"/>
            <w:rFonts w:cs="FrankRuehl" w:hint="cs"/>
            <w:rtl/>
          </w:rPr>
          <w:t>ק"ת תש</w:t>
        </w:r>
        <w:r w:rsidRPr="00C93C87">
          <w:rPr>
            <w:rStyle w:val="Hyperlink"/>
            <w:rFonts w:cs="FrankRuehl"/>
            <w:rtl/>
          </w:rPr>
          <w:t>מ"</w:t>
        </w:r>
        <w:r w:rsidRPr="00C93C87">
          <w:rPr>
            <w:rStyle w:val="Hyperlink"/>
            <w:rFonts w:cs="FrankRuehl" w:hint="cs"/>
            <w:rtl/>
          </w:rPr>
          <w:t>ב מס' 4294</w:t>
        </w:r>
      </w:hyperlink>
      <w:r>
        <w:rPr>
          <w:rFonts w:cs="FrankRuehl" w:hint="cs"/>
          <w:rtl/>
        </w:rPr>
        <w:t xml:space="preserve"> מיום 16.12.1981 עמ' 342.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812" w:rsidRDefault="00E908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מעבר), תשמ"ב–1981</w:t>
    </w:r>
  </w:p>
  <w:p w:rsidR="00E90812" w:rsidRDefault="00E908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0812" w:rsidRDefault="00E908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0812" w:rsidRDefault="00E90812" w:rsidP="003775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מעבר), תשמ"ב</w:t>
    </w:r>
    <w:r w:rsidR="0037756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E90812" w:rsidRDefault="00E908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0812" w:rsidRDefault="00E908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C87"/>
    <w:rsid w:val="002045D9"/>
    <w:rsid w:val="0037756C"/>
    <w:rsid w:val="003E389D"/>
    <w:rsid w:val="004042FF"/>
    <w:rsid w:val="00435E66"/>
    <w:rsid w:val="00494BB6"/>
    <w:rsid w:val="007D7DE6"/>
    <w:rsid w:val="00AC5CC4"/>
    <w:rsid w:val="00B34742"/>
    <w:rsid w:val="00C93C87"/>
    <w:rsid w:val="00E51E9D"/>
    <w:rsid w:val="00E90812"/>
    <w:rsid w:val="00F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928660-C33F-4F3F-9258-5EFFB090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7756C"/>
    <w:rPr>
      <w:sz w:val="20"/>
      <w:szCs w:val="20"/>
    </w:rPr>
  </w:style>
  <w:style w:type="character" w:styleId="a6">
    <w:name w:val="footnote reference"/>
    <w:basedOn w:val="a0"/>
    <w:semiHidden/>
    <w:rsid w:val="003775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2/212</vt:lpstr>
    </vt:vector>
  </TitlesOfParts>
  <Company/>
  <LinksUpToDate>false</LinksUpToDate>
  <CharactersWithSpaces>754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2/212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p212m2</vt:lpwstr>
  </property>
  <property fmtid="{D5CDD505-2E9C-101B-9397-08002B2CF9AE}" pid="3" name="CHNAME">
    <vt:lpwstr>רמת הגולן</vt:lpwstr>
  </property>
  <property fmtid="{D5CDD505-2E9C-101B-9397-08002B2CF9AE}" pid="4" name="LAWNAME">
    <vt:lpwstr>תקנות רמת הגולן (הוראות מעבר), תשמ"ב-1981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רמת הגולן</vt:lpwstr>
  </property>
  <property fmtid="{D5CDD505-2E9C-101B-9397-08002B2CF9AE}" pid="8" name="MEKOR_SAIF1">
    <vt:lpwstr>3X</vt:lpwstr>
  </property>
  <property fmtid="{D5CDD505-2E9C-101B-9397-08002B2CF9AE}" pid="9" name="NOSE11">
    <vt:lpwstr>בטחון</vt:lpwstr>
  </property>
  <property fmtid="{D5CDD505-2E9C-101B-9397-08002B2CF9AE}" pid="10" name="NOSE21">
    <vt:lpwstr>רמת הגולן</vt:lpwstr>
  </property>
  <property fmtid="{D5CDD505-2E9C-101B-9397-08002B2CF9AE}" pid="11" name="NOSE31">
    <vt:lpwstr>הוראות מעבר</vt:lpwstr>
  </property>
  <property fmtid="{D5CDD505-2E9C-101B-9397-08002B2CF9AE}" pid="12" name="NOSE41">
    <vt:lpwstr/>
  </property>
  <property fmtid="{D5CDD505-2E9C-101B-9397-08002B2CF9AE}" pid="13" name="NOSE12">
    <vt:lpwstr>בטחון</vt:lpwstr>
  </property>
  <property fmtid="{D5CDD505-2E9C-101B-9397-08002B2CF9AE}" pid="14" name="NOSE22">
    <vt:lpwstr>צה"ל</vt:lpwstr>
  </property>
  <property fmtid="{D5CDD505-2E9C-101B-9397-08002B2CF9AE}" pid="15" name="NOSE32">
    <vt:lpwstr>סמכויות  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