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5EC" w:rsidRDefault="002915EC" w:rsidP="00D434B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רשות הדואר (ריבית פיגורים והפרשי הצמדה), תשנ"ב</w:t>
      </w:r>
      <w:r w:rsidR="00D434BC">
        <w:rPr>
          <w:rFonts w:hint="cs"/>
          <w:rtl/>
        </w:rPr>
        <w:t>-</w:t>
      </w:r>
      <w:r>
        <w:rPr>
          <w:rtl/>
        </w:rPr>
        <w:t>1992</w:t>
      </w:r>
    </w:p>
    <w:p w:rsidR="00E764F0" w:rsidRPr="00E764F0" w:rsidRDefault="00E764F0" w:rsidP="00E764F0">
      <w:pPr>
        <w:spacing w:line="320" w:lineRule="auto"/>
        <w:jc w:val="left"/>
        <w:rPr>
          <w:rFonts w:cs="FrankRuehl"/>
          <w:szCs w:val="26"/>
          <w:rtl/>
        </w:rPr>
      </w:pPr>
    </w:p>
    <w:p w:rsidR="00901C9D" w:rsidRDefault="00901C9D" w:rsidP="00901C9D">
      <w:pPr>
        <w:spacing w:line="320" w:lineRule="auto"/>
        <w:jc w:val="left"/>
        <w:rPr>
          <w:rFonts w:cs="FrankRuehl"/>
          <w:szCs w:val="26"/>
          <w:rtl/>
        </w:rPr>
      </w:pPr>
      <w:r w:rsidRPr="00901C9D">
        <w:rPr>
          <w:rFonts w:cs="Miriam"/>
          <w:szCs w:val="22"/>
          <w:rtl/>
        </w:rPr>
        <w:t>רשויות ומשפט מנהלי</w:t>
      </w:r>
      <w:r w:rsidRPr="00901C9D">
        <w:rPr>
          <w:rFonts w:cs="FrankRuehl"/>
          <w:szCs w:val="26"/>
          <w:rtl/>
        </w:rPr>
        <w:t xml:space="preserve"> – תקשורת – דואר – שירותי דואר</w:t>
      </w:r>
    </w:p>
    <w:p w:rsidR="00901C9D" w:rsidRDefault="00901C9D" w:rsidP="00901C9D">
      <w:pPr>
        <w:spacing w:line="320" w:lineRule="auto"/>
        <w:jc w:val="left"/>
        <w:rPr>
          <w:rFonts w:cs="FrankRuehl"/>
          <w:szCs w:val="26"/>
          <w:rtl/>
        </w:rPr>
      </w:pPr>
      <w:r w:rsidRPr="00901C9D">
        <w:rPr>
          <w:rFonts w:cs="Miriam"/>
          <w:szCs w:val="22"/>
          <w:rtl/>
        </w:rPr>
        <w:t>משפט פרטי וכלכלה</w:t>
      </w:r>
      <w:r w:rsidRPr="00901C9D">
        <w:rPr>
          <w:rFonts w:cs="FrankRuehl"/>
          <w:szCs w:val="26"/>
          <w:rtl/>
        </w:rPr>
        <w:t xml:space="preserve"> – כספים – ריבית – שיעורים והצמדה</w:t>
      </w:r>
    </w:p>
    <w:p w:rsidR="002915EC" w:rsidRDefault="002915E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239F" w:rsidRPr="00AA23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AA23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239F" w:rsidRPr="00AA23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תשלומי פיגורים</w:t>
            </w:r>
          </w:p>
        </w:tc>
        <w:tc>
          <w:tcPr>
            <w:tcW w:w="567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שלומי פיגורים" w:history="1">
              <w:r w:rsidRPr="00AA23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239F" w:rsidRPr="00AA23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הוצאות גבייה</w:t>
            </w:r>
          </w:p>
        </w:tc>
        <w:tc>
          <w:tcPr>
            <w:tcW w:w="567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וצאות גבייה" w:history="1">
              <w:r w:rsidRPr="00AA23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239F" w:rsidRPr="00AA23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עיגול סכומים</w:t>
            </w:r>
          </w:p>
        </w:tc>
        <w:tc>
          <w:tcPr>
            <w:tcW w:w="567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עיגול סכומים" w:history="1">
              <w:r w:rsidRPr="00AA23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239F" w:rsidRPr="00AA23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הכללת תשלומי פיגורים והוצאות גבייה בחשבון</w:t>
            </w:r>
          </w:p>
        </w:tc>
        <w:tc>
          <w:tcPr>
            <w:tcW w:w="567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כללת תשלומי פיגורים והוצאות גבייה בחשבון" w:history="1">
              <w:r w:rsidRPr="00AA23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239F" w:rsidRPr="00AA239F" w:rsidRDefault="00AA239F" w:rsidP="00AA23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915EC" w:rsidRDefault="002915EC">
      <w:pPr>
        <w:pStyle w:val="big-header"/>
        <w:ind w:left="0" w:right="1134"/>
        <w:rPr>
          <w:rtl/>
        </w:rPr>
      </w:pPr>
    </w:p>
    <w:p w:rsidR="002915EC" w:rsidRPr="00E764F0" w:rsidRDefault="002915EC" w:rsidP="00E764F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רשות הדואר (ריבית פיגורים והפרשי הצמדה), תשנ"ב</w:t>
      </w:r>
      <w:r w:rsidR="00D434BC">
        <w:rPr>
          <w:rFonts w:hint="cs"/>
          <w:rtl/>
        </w:rPr>
        <w:t>-</w:t>
      </w:r>
      <w:r>
        <w:rPr>
          <w:rFonts w:hint="cs"/>
          <w:rtl/>
        </w:rPr>
        <w:t>1992</w:t>
      </w:r>
      <w:r w:rsidR="00D434BC">
        <w:rPr>
          <w:rStyle w:val="a6"/>
          <w:rtl/>
        </w:rPr>
        <w:footnoteReference w:customMarkFollows="1" w:id="1"/>
        <w:t>*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37(ה) ו-126 לחוק רשות הדואר, תשמ"ו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1986 (להלן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באישור שר האוצר וועדת הכלכלה של הכנסת, אני מתקין תקנות אלה:</w:t>
      </w:r>
    </w:p>
    <w:p w:rsidR="002915EC" w:rsidRDefault="002915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5680" o:allowincell="f" filled="f" stroked="f" strokecolor="lime" strokeweight=".25pt">
            <v:textbox inset="0,0,0,0">
              <w:txbxContent>
                <w:p w:rsidR="002915EC" w:rsidRDefault="002915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D434BC">
        <w:rPr>
          <w:rStyle w:val="default"/>
          <w:rFonts w:cs="FrankRuehl"/>
          <w:rtl/>
        </w:rPr>
        <w:t>–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הרשות"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כמשמעותה בחוק;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החוב"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תשלום המגיע לרשות בעד שירות שנתנה ואשר לא שולם במועד שנקבע לכך;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הפרשי הצמדה"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תוספת לסכום החוב, לפי שיעור עליית המדד מן המדד שפורסם לאחרונה לפני המועד לתשלום הסכום האמור עד המדד שפורסם לאחרונה לפני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תשלומו, ואם הוא משתלם בשיעורים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לפני תשלום כל שיעור;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מדד"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מדד המחירים לצרכן שמפרסמת מפעם לפעם הלשכה המרכזית לסטטיסטיקה;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ריבית פיגורים"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ריבית פיגורים בגין איחור בהעברת כספים מהמערכת הבנקאית כמשמעותה בהודעה בדבר שיעורי ריבית החשב הכללי כפי שפורסמה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רשומות לאחרונה לפני תשלומו של סכום החוב;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ריבית דריבית"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ריבית פיגורים שנצברה בכל שלושים ימים על סכום החוב בצירוף ריבית פיגורים;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ריבית צמודה"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ריבית על סכום החוב לאחר שנוספו עליו הפרשי הצמדה.</w:t>
      </w:r>
    </w:p>
    <w:p w:rsidR="002915EC" w:rsidRDefault="002915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5.25pt;z-index:251656704" o:allowincell="f" filled="f" stroked="f" strokecolor="lime" strokeweight=".25pt">
            <v:textbox inset="0,0,0,0">
              <w:txbxContent>
                <w:p w:rsidR="002915EC" w:rsidRDefault="002915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שלומי פיגורים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החוב יווספו </w:t>
      </w:r>
      <w:r w:rsidR="00D434BC">
        <w:rPr>
          <w:rStyle w:val="default"/>
          <w:rFonts w:cs="FrankRuehl"/>
          <w:rtl/>
        </w:rPr>
        <w:t>–</w:t>
      </w:r>
    </w:p>
    <w:p w:rsidR="002915EC" w:rsidRDefault="002915EC" w:rsidP="00D434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 חלפו עד שנים-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שר חדשים מן המועד לתשלום החוב עד מועד פרעונו בפועל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הפרשי הצמדה וריבית צמודה בשיעור של 4% לשנה על סכום החוב או ריבית פיגורים בחישוב של ריבית דריבית, יחסית למספר הימים שבפיגור, לפי הגבוה שביניהם;</w:t>
      </w:r>
    </w:p>
    <w:p w:rsidR="002915EC" w:rsidRDefault="002915EC" w:rsidP="00D434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חלפו למעלה משנים-עשר חדשים מן המועד האמור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הפרשי הצמדה וריבית צמודה בשיעור של 6% לשנה על סכום החוב או ריבית פיגורים בחישוב של ריבית דריבית, יחסית למספר הימים שבפיגור, לפי הגבוה שביניהם.</w:t>
      </w:r>
    </w:p>
    <w:p w:rsidR="002915EC" w:rsidRDefault="002915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6.45pt;z-index:251657728" o:allowincell="f" filled="f" stroked="f" strokecolor="lime" strokeweight=".25pt">
            <v:textbox inset="0,0,0,0">
              <w:txbxContent>
                <w:p w:rsidR="002915EC" w:rsidRDefault="002915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וצאות גבייה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ף לתשלומי הפיגורים שלפי תקנה 2, יווספו על החוב הוצאות גבייה בסכום של עשרה שקלים חדשים.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התברר ביום פרסומו של מדד כלשהו כי המדד החדש עלה בשיעור של עשרה אחוזים או יותר לעומת המדד היסודי (להלן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היום הקובע) ישתנו הוצאות הגבייה בשיעור עליית המדד כאמור, הח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ביום שקבע המנהל הכללי של משרד התקשורת בהודעה ברשומות.</w:t>
      </w:r>
    </w:p>
    <w:p w:rsidR="002915EC" w:rsidRDefault="002915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 </w:t>
      </w:r>
      <w:r w:rsidR="00D434BC">
        <w:rPr>
          <w:rStyle w:val="default"/>
          <w:rFonts w:cs="FrankRuehl"/>
          <w:rtl/>
        </w:rPr>
        <w:t>–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החדש"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המדד שפורסם ביום הקובע;</w:t>
      </w:r>
    </w:p>
    <w:p w:rsidR="002915E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היסודי"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לענין ההעלאה הראשונה של הוצאות הגבייה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המדד שפורסם בחודש אוגוסט 1990, ולענין כל העלאה שלאחריה </w:t>
      </w:r>
      <w:r w:rsidR="00D434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המדד שפורסם ביום הקובע הקודם.</w:t>
      </w:r>
    </w:p>
    <w:p w:rsidR="002915EC" w:rsidRDefault="002915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19.65pt;z-index:251658752" o:allowincell="f" filled="f" stroked="f" strokecolor="lime" strokeweight=".25pt">
            <v:textbox inset="0,0,0,0">
              <w:txbxContent>
                <w:p w:rsidR="002915EC" w:rsidRDefault="002915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Cs w:val="18"/>
                      <w:rtl/>
                    </w:rPr>
                    <w:t>גול סכומים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כום החוב בצירוף הפרשי הצמדה וריבית צמודה או ריבית פיגורים וכן הוצאות הגבייה יעוגל לשקל החדש השלם הקרוב וסכום של חצי שקל חדש יעוגל כלפי מעלה.</w:t>
      </w:r>
    </w:p>
    <w:p w:rsidR="002915EC" w:rsidRDefault="002915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>
          <v:rect id="_x0000_s1030" style="position:absolute;left:0;text-align:left;margin-left:464.35pt;margin-top:8.05pt;width:75.05pt;height:27.8pt;z-index:251659776" o:allowincell="f" filled="f" stroked="f" strokecolor="lime" strokeweight=".25pt">
            <v:textbox inset="0,0,0,0">
              <w:txbxContent>
                <w:p w:rsidR="002915EC" w:rsidRDefault="002915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כללת תשלומי פיגורים והוצאות גבייה בחשבון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רשות רשאית לכלול בחשבונות שהיא שולחת למקבלי שיר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תיה את סכום הפרשי ההצמדה והריבית הצמודה או ריבית הפיגורים, בצירוף הוצאות הגבייה שהם חייבים בתשלומם לפי חשבונות קודמים.</w:t>
      </w:r>
    </w:p>
    <w:p w:rsidR="002915EC" w:rsidRDefault="002915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34BC" w:rsidRDefault="00D434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915EC" w:rsidRDefault="002915EC">
      <w:pPr>
        <w:pStyle w:val="sig-0"/>
        <w:ind w:left="0" w:right="1134"/>
        <w:rPr>
          <w:rtl/>
        </w:rPr>
      </w:pPr>
      <w:r>
        <w:rPr>
          <w:rtl/>
        </w:rPr>
        <w:lastRenderedPageBreak/>
        <w:t>כ</w:t>
      </w:r>
      <w:r>
        <w:rPr>
          <w:rFonts w:hint="cs"/>
          <w:rtl/>
        </w:rPr>
        <w:t>"ג בסיון תשנ"ב (24 ביוני 1992)</w:t>
      </w:r>
      <w:r>
        <w:rPr>
          <w:rtl/>
        </w:rPr>
        <w:tab/>
      </w:r>
      <w:r>
        <w:rPr>
          <w:rFonts w:hint="cs"/>
          <w:rtl/>
        </w:rPr>
        <w:t>רפאל פנחסי</w:t>
      </w:r>
    </w:p>
    <w:p w:rsidR="002915EC" w:rsidRDefault="002915E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התקשורת</w:t>
      </w:r>
    </w:p>
    <w:p w:rsidR="00D434BC" w:rsidRPr="00D434BC" w:rsidRDefault="00D434BC" w:rsidP="00D434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34BC" w:rsidRPr="00D434BC" w:rsidRDefault="00D434B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915EC" w:rsidRPr="00D434B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2915EC" w:rsidRPr="00D434BC" w:rsidRDefault="002915EC" w:rsidP="00D434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915EC" w:rsidRPr="00D434B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736" w:rsidRDefault="00A15736">
      <w:r>
        <w:separator/>
      </w:r>
    </w:p>
  </w:endnote>
  <w:endnote w:type="continuationSeparator" w:id="0">
    <w:p w:rsidR="00A15736" w:rsidRDefault="00A1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5EC" w:rsidRDefault="002915E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915EC" w:rsidRDefault="002915E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915EC" w:rsidRDefault="002915E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239F">
      <w:rPr>
        <w:rFonts w:cs="TopType Jerushalmi"/>
        <w:noProof/>
        <w:color w:val="000000"/>
        <w:sz w:val="14"/>
        <w:szCs w:val="14"/>
      </w:rPr>
      <w:t>Z:\000000000000-law\yael\revadim\08-11-27\050_038.doc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5EC" w:rsidRDefault="002915E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205B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915EC" w:rsidRDefault="002915E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915EC" w:rsidRDefault="002915E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239F">
      <w:rPr>
        <w:rFonts w:cs="TopType Jerushalmi"/>
        <w:noProof/>
        <w:color w:val="000000"/>
        <w:sz w:val="14"/>
        <w:szCs w:val="14"/>
      </w:rPr>
      <w:t>Z:\000000000000-law\yael\revadim\08-11-27\050_038.doc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736" w:rsidRDefault="00A15736" w:rsidP="00D434B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15736" w:rsidRDefault="00A15736">
      <w:r>
        <w:continuationSeparator/>
      </w:r>
    </w:p>
  </w:footnote>
  <w:footnote w:id="1">
    <w:p w:rsidR="00D434BC" w:rsidRPr="00D434BC" w:rsidRDefault="00D434BC" w:rsidP="00D434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434B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E44CA">
          <w:rPr>
            <w:rStyle w:val="Hyperlink"/>
            <w:rFonts w:hint="cs"/>
            <w:sz w:val="20"/>
            <w:rtl/>
          </w:rPr>
          <w:t>ק"ת תשנ"ב מס' 5458</w:t>
        </w:r>
      </w:hyperlink>
      <w:r>
        <w:rPr>
          <w:rFonts w:hint="cs"/>
          <w:sz w:val="20"/>
          <w:rtl/>
        </w:rPr>
        <w:t xml:space="preserve"> מיום 15.7.1992 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>מ' 1337.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5EC" w:rsidRDefault="002915E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רשות הדואר (ריבית פיגורים והפרשי הצמדה), תשנ"ב–1992</w:t>
    </w:r>
  </w:p>
  <w:p w:rsidR="002915EC" w:rsidRDefault="002915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915EC" w:rsidRDefault="002915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5EC" w:rsidRDefault="002915EC" w:rsidP="00D434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רשות הדואר (ריבית פיגורים והפרשי הצמדה), תשנ"ב</w:t>
    </w:r>
    <w:r w:rsidR="00D434B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2915EC" w:rsidRDefault="002915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915EC" w:rsidRDefault="002915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4CA"/>
    <w:rsid w:val="001E44CA"/>
    <w:rsid w:val="002915EC"/>
    <w:rsid w:val="004A713B"/>
    <w:rsid w:val="00901C9D"/>
    <w:rsid w:val="009205B0"/>
    <w:rsid w:val="00A15736"/>
    <w:rsid w:val="00A173F6"/>
    <w:rsid w:val="00A977F0"/>
    <w:rsid w:val="00AA239F"/>
    <w:rsid w:val="00BB30D1"/>
    <w:rsid w:val="00D434BC"/>
    <w:rsid w:val="00E764F0"/>
    <w:rsid w:val="00F8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4AD05D2-9E09-4A20-BAB6-9498DC61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434BC"/>
    <w:rPr>
      <w:sz w:val="20"/>
      <w:szCs w:val="20"/>
    </w:rPr>
  </w:style>
  <w:style w:type="character" w:styleId="a6">
    <w:name w:val="footnote reference"/>
    <w:basedOn w:val="a0"/>
    <w:semiHidden/>
    <w:rsid w:val="00D434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50</vt:lpstr>
    </vt:vector>
  </TitlesOfParts>
  <Company/>
  <LinksUpToDate>false</LinksUpToDate>
  <CharactersWithSpaces>2908</CharactersWithSpaces>
  <SharedDoc>false</SharedDoc>
  <HLinks>
    <vt:vector size="36" baseType="variant"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50</dc:title>
  <dc:subject/>
  <dc:creator>comp99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0050</vt:lpwstr>
  </property>
  <property fmtid="{D5CDD505-2E9C-101B-9397-08002B2CF9AE}" pid="3" name="CHNAME">
    <vt:lpwstr>בתי דואר</vt:lpwstr>
  </property>
  <property fmtid="{D5CDD505-2E9C-101B-9397-08002B2CF9AE}" pid="4" name="LAWNAME">
    <vt:lpwstr>תקנות רשות הדואר (ריבית פיגורים והפרשי הצמדה), תשנ"ב-1992</vt:lpwstr>
  </property>
  <property fmtid="{D5CDD505-2E9C-101B-9397-08002B2CF9AE}" pid="5" name="LAWNUMBER">
    <vt:lpwstr>0038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תקשורת</vt:lpwstr>
  </property>
  <property fmtid="{D5CDD505-2E9C-101B-9397-08002B2CF9AE}" pid="9" name="NOSE31">
    <vt:lpwstr>דואר</vt:lpwstr>
  </property>
  <property fmtid="{D5CDD505-2E9C-101B-9397-08002B2CF9AE}" pid="10" name="NOSE41">
    <vt:lpwstr>שירותי דואר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שיעורים והצמדה</vt:lpwstr>
  </property>
  <property fmtid="{D5CDD505-2E9C-101B-9397-08002B2CF9AE}" pid="15" name="NOSE13">
    <vt:lpwstr> </vt:lpwstr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רשות הדואר</vt:lpwstr>
  </property>
  <property fmtid="{D5CDD505-2E9C-101B-9397-08002B2CF9AE}" pid="48" name="MEKOR_SAIF1">
    <vt:lpwstr>37XהX;126X</vt:lpwstr>
  </property>
</Properties>
</file>