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43F8" w:rsidRDefault="005D43F8" w:rsidP="005E3508">
      <w:pPr>
        <w:pStyle w:val="big-header"/>
        <w:ind w:left="0" w:right="1134"/>
        <w:rPr>
          <w:rFonts w:cs="FrankRuehl" w:hint="cs"/>
          <w:sz w:val="32"/>
          <w:rtl/>
        </w:rPr>
      </w:pPr>
      <w:r>
        <w:rPr>
          <w:rFonts w:cs="FrankRuehl"/>
          <w:sz w:val="32"/>
          <w:rtl/>
        </w:rPr>
        <w:t>תקנות שוויון זכויות לאנשים עם מוגבלות (</w:t>
      </w:r>
      <w:r w:rsidR="004A10A5">
        <w:rPr>
          <w:rFonts w:cs="FrankRuehl" w:hint="cs"/>
          <w:sz w:val="32"/>
          <w:rtl/>
        </w:rPr>
        <w:t>מסירת מידע ועיבודו לצורך עמידה ביעד הייצוג), תשע"ח-2017</w:t>
      </w:r>
    </w:p>
    <w:p w:rsidR="00422BC0" w:rsidRPr="00422BC0" w:rsidRDefault="00422BC0" w:rsidP="00422BC0">
      <w:pPr>
        <w:spacing w:line="320" w:lineRule="auto"/>
        <w:jc w:val="left"/>
        <w:rPr>
          <w:rFonts w:cs="FrankRuehl"/>
          <w:szCs w:val="26"/>
          <w:rtl/>
        </w:rPr>
      </w:pPr>
    </w:p>
    <w:p w:rsidR="00422BC0" w:rsidRDefault="00422BC0" w:rsidP="00422BC0">
      <w:pPr>
        <w:spacing w:line="320" w:lineRule="auto"/>
        <w:jc w:val="left"/>
        <w:rPr>
          <w:rFonts w:cs="Miriam"/>
          <w:szCs w:val="22"/>
          <w:rtl/>
        </w:rPr>
      </w:pPr>
      <w:r w:rsidRPr="00422BC0">
        <w:rPr>
          <w:rFonts w:cs="Miriam"/>
          <w:szCs w:val="22"/>
          <w:rtl/>
        </w:rPr>
        <w:t xml:space="preserve">דיני חוקה </w:t>
      </w:r>
      <w:r w:rsidRPr="00422BC0">
        <w:rPr>
          <w:rFonts w:cs="FrankRuehl"/>
          <w:szCs w:val="26"/>
          <w:rtl/>
        </w:rPr>
        <w:t xml:space="preserve"> – שוויון – אנשים עם מוגבלויות</w:t>
      </w:r>
    </w:p>
    <w:p w:rsidR="00422BC0" w:rsidRPr="00422BC0" w:rsidRDefault="00422BC0" w:rsidP="00422BC0">
      <w:pPr>
        <w:spacing w:line="320" w:lineRule="auto"/>
        <w:jc w:val="left"/>
        <w:rPr>
          <w:rFonts w:cs="Miriam" w:hint="cs"/>
          <w:szCs w:val="22"/>
          <w:rtl/>
        </w:rPr>
      </w:pPr>
      <w:r w:rsidRPr="00422BC0">
        <w:rPr>
          <w:rFonts w:cs="Miriam"/>
          <w:szCs w:val="22"/>
          <w:rtl/>
        </w:rPr>
        <w:t>עבודה</w:t>
      </w:r>
      <w:r w:rsidRPr="00422BC0">
        <w:rPr>
          <w:rFonts w:cs="FrankRuehl"/>
          <w:szCs w:val="26"/>
          <w:rtl/>
        </w:rPr>
        <w:t xml:space="preserve"> – שוויון בעבודה</w:t>
      </w:r>
    </w:p>
    <w:p w:rsidR="005D43F8" w:rsidRDefault="005D43F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93DE5" w:rsidRPr="00B93DE5" w:rsidTr="00B93DE5">
        <w:tblPrEx>
          <w:tblCellMar>
            <w:top w:w="0" w:type="dxa"/>
            <w:bottom w:w="0" w:type="dxa"/>
          </w:tblCellMar>
        </w:tblPrEx>
        <w:tc>
          <w:tcPr>
            <w:tcW w:w="1247" w:type="dxa"/>
          </w:tcPr>
          <w:p w:rsidR="00B93DE5" w:rsidRPr="00B93DE5" w:rsidRDefault="00B93DE5" w:rsidP="00B93DE5">
            <w:pPr>
              <w:spacing w:line="240" w:lineRule="auto"/>
              <w:jc w:val="left"/>
              <w:rPr>
                <w:rFonts w:cs="Frankruhel"/>
                <w:sz w:val="24"/>
                <w:rtl/>
              </w:rPr>
            </w:pPr>
            <w:r>
              <w:rPr>
                <w:sz w:val="24"/>
                <w:rtl/>
              </w:rPr>
              <w:t xml:space="preserve">סעיף 1 </w:t>
            </w:r>
          </w:p>
        </w:tc>
        <w:tc>
          <w:tcPr>
            <w:tcW w:w="5669" w:type="dxa"/>
          </w:tcPr>
          <w:p w:rsidR="00B93DE5" w:rsidRPr="00B93DE5" w:rsidRDefault="00B93DE5" w:rsidP="00B93DE5">
            <w:pPr>
              <w:spacing w:line="240" w:lineRule="auto"/>
              <w:jc w:val="left"/>
              <w:rPr>
                <w:rFonts w:cs="Frankruhel"/>
                <w:sz w:val="24"/>
                <w:rtl/>
              </w:rPr>
            </w:pPr>
            <w:r>
              <w:rPr>
                <w:sz w:val="24"/>
                <w:rtl/>
              </w:rPr>
              <w:t>הגדרות</w:t>
            </w:r>
          </w:p>
        </w:tc>
        <w:tc>
          <w:tcPr>
            <w:tcW w:w="567" w:type="dxa"/>
          </w:tcPr>
          <w:p w:rsidR="00B93DE5" w:rsidRPr="00B93DE5" w:rsidRDefault="00B93DE5" w:rsidP="00B93DE5">
            <w:pPr>
              <w:spacing w:line="240" w:lineRule="auto"/>
              <w:jc w:val="left"/>
              <w:rPr>
                <w:rStyle w:val="Hyperlink"/>
                <w:rtl/>
              </w:rPr>
            </w:pPr>
            <w:hyperlink w:anchor="Seif1" w:tooltip="הגדרות" w:history="1">
              <w:r w:rsidRPr="00B93DE5">
                <w:rPr>
                  <w:rStyle w:val="Hyperlink"/>
                </w:rPr>
                <w:t>Go</w:t>
              </w:r>
            </w:hyperlink>
          </w:p>
        </w:tc>
        <w:tc>
          <w:tcPr>
            <w:tcW w:w="850" w:type="dxa"/>
          </w:tcPr>
          <w:p w:rsidR="00B93DE5" w:rsidRPr="00B93DE5" w:rsidRDefault="00B93DE5" w:rsidP="00B93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93DE5" w:rsidRPr="00B93DE5" w:rsidTr="00B93DE5">
        <w:tblPrEx>
          <w:tblCellMar>
            <w:top w:w="0" w:type="dxa"/>
            <w:bottom w:w="0" w:type="dxa"/>
          </w:tblCellMar>
        </w:tblPrEx>
        <w:tc>
          <w:tcPr>
            <w:tcW w:w="1247" w:type="dxa"/>
          </w:tcPr>
          <w:p w:rsidR="00B93DE5" w:rsidRPr="00B93DE5" w:rsidRDefault="00B93DE5" w:rsidP="00B93DE5">
            <w:pPr>
              <w:spacing w:line="240" w:lineRule="auto"/>
              <w:jc w:val="left"/>
              <w:rPr>
                <w:rFonts w:cs="Frankruhel"/>
                <w:sz w:val="24"/>
                <w:rtl/>
              </w:rPr>
            </w:pPr>
            <w:r>
              <w:rPr>
                <w:sz w:val="24"/>
                <w:rtl/>
              </w:rPr>
              <w:t xml:space="preserve">סעיף 2 </w:t>
            </w:r>
          </w:p>
        </w:tc>
        <w:tc>
          <w:tcPr>
            <w:tcW w:w="5669" w:type="dxa"/>
          </w:tcPr>
          <w:p w:rsidR="00B93DE5" w:rsidRPr="00B93DE5" w:rsidRDefault="00B93DE5" w:rsidP="00B93DE5">
            <w:pPr>
              <w:spacing w:line="240" w:lineRule="auto"/>
              <w:jc w:val="left"/>
              <w:rPr>
                <w:rFonts w:cs="Frankruhel"/>
                <w:sz w:val="24"/>
                <w:rtl/>
              </w:rPr>
            </w:pPr>
            <w:r>
              <w:rPr>
                <w:sz w:val="24"/>
                <w:rtl/>
              </w:rPr>
              <w:t>השלמת נתונים בדבר עובדי גופים ציבוריים</w:t>
            </w:r>
          </w:p>
        </w:tc>
        <w:tc>
          <w:tcPr>
            <w:tcW w:w="567" w:type="dxa"/>
          </w:tcPr>
          <w:p w:rsidR="00B93DE5" w:rsidRPr="00B93DE5" w:rsidRDefault="00B93DE5" w:rsidP="00B93DE5">
            <w:pPr>
              <w:spacing w:line="240" w:lineRule="auto"/>
              <w:jc w:val="left"/>
              <w:rPr>
                <w:rStyle w:val="Hyperlink"/>
                <w:rtl/>
              </w:rPr>
            </w:pPr>
            <w:hyperlink w:anchor="Seif2" w:tooltip="השלמת נתונים בדבר עובדי גופים ציבוריים" w:history="1">
              <w:r w:rsidRPr="00B93DE5">
                <w:rPr>
                  <w:rStyle w:val="Hyperlink"/>
                </w:rPr>
                <w:t>Go</w:t>
              </w:r>
            </w:hyperlink>
          </w:p>
        </w:tc>
        <w:tc>
          <w:tcPr>
            <w:tcW w:w="850" w:type="dxa"/>
          </w:tcPr>
          <w:p w:rsidR="00B93DE5" w:rsidRPr="00B93DE5" w:rsidRDefault="00B93DE5" w:rsidP="00B93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93DE5" w:rsidRPr="00B93DE5" w:rsidTr="00B93DE5">
        <w:tblPrEx>
          <w:tblCellMar>
            <w:top w:w="0" w:type="dxa"/>
            <w:bottom w:w="0" w:type="dxa"/>
          </w:tblCellMar>
        </w:tblPrEx>
        <w:tc>
          <w:tcPr>
            <w:tcW w:w="1247" w:type="dxa"/>
          </w:tcPr>
          <w:p w:rsidR="00B93DE5" w:rsidRPr="00B93DE5" w:rsidRDefault="00B93DE5" w:rsidP="00B93DE5">
            <w:pPr>
              <w:spacing w:line="240" w:lineRule="auto"/>
              <w:jc w:val="left"/>
              <w:rPr>
                <w:rFonts w:cs="Frankruhel"/>
                <w:sz w:val="24"/>
                <w:rtl/>
              </w:rPr>
            </w:pPr>
            <w:r>
              <w:rPr>
                <w:sz w:val="24"/>
                <w:rtl/>
              </w:rPr>
              <w:t xml:space="preserve">סעיף 3 </w:t>
            </w:r>
          </w:p>
        </w:tc>
        <w:tc>
          <w:tcPr>
            <w:tcW w:w="5669" w:type="dxa"/>
          </w:tcPr>
          <w:p w:rsidR="00B93DE5" w:rsidRPr="00B93DE5" w:rsidRDefault="00B93DE5" w:rsidP="00B93DE5">
            <w:pPr>
              <w:spacing w:line="240" w:lineRule="auto"/>
              <w:jc w:val="left"/>
              <w:rPr>
                <w:rFonts w:cs="Frankruhel"/>
                <w:sz w:val="24"/>
                <w:rtl/>
              </w:rPr>
            </w:pPr>
            <w:r>
              <w:rPr>
                <w:sz w:val="24"/>
                <w:rtl/>
              </w:rPr>
              <w:t>קובצי נתונים והעברתם</w:t>
            </w:r>
          </w:p>
        </w:tc>
        <w:tc>
          <w:tcPr>
            <w:tcW w:w="567" w:type="dxa"/>
          </w:tcPr>
          <w:p w:rsidR="00B93DE5" w:rsidRPr="00B93DE5" w:rsidRDefault="00B93DE5" w:rsidP="00B93DE5">
            <w:pPr>
              <w:spacing w:line="240" w:lineRule="auto"/>
              <w:jc w:val="left"/>
              <w:rPr>
                <w:rStyle w:val="Hyperlink"/>
                <w:rtl/>
              </w:rPr>
            </w:pPr>
            <w:hyperlink w:anchor="Seif3" w:tooltip="קובצי נתונים והעברתם" w:history="1">
              <w:r w:rsidRPr="00B93DE5">
                <w:rPr>
                  <w:rStyle w:val="Hyperlink"/>
                </w:rPr>
                <w:t>Go</w:t>
              </w:r>
            </w:hyperlink>
          </w:p>
        </w:tc>
        <w:tc>
          <w:tcPr>
            <w:tcW w:w="850" w:type="dxa"/>
          </w:tcPr>
          <w:p w:rsidR="00B93DE5" w:rsidRPr="00B93DE5" w:rsidRDefault="00B93DE5" w:rsidP="00B93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93DE5" w:rsidRPr="00B93DE5" w:rsidTr="00B93DE5">
        <w:tblPrEx>
          <w:tblCellMar>
            <w:top w:w="0" w:type="dxa"/>
            <w:bottom w:w="0" w:type="dxa"/>
          </w:tblCellMar>
        </w:tblPrEx>
        <w:tc>
          <w:tcPr>
            <w:tcW w:w="1247" w:type="dxa"/>
          </w:tcPr>
          <w:p w:rsidR="00B93DE5" w:rsidRPr="00B93DE5" w:rsidRDefault="00B93DE5" w:rsidP="00B93DE5">
            <w:pPr>
              <w:spacing w:line="240" w:lineRule="auto"/>
              <w:jc w:val="left"/>
              <w:rPr>
                <w:rFonts w:cs="Frankruhel"/>
                <w:sz w:val="24"/>
                <w:rtl/>
              </w:rPr>
            </w:pPr>
            <w:r>
              <w:rPr>
                <w:sz w:val="24"/>
                <w:rtl/>
              </w:rPr>
              <w:t xml:space="preserve">סעיף 4 </w:t>
            </w:r>
          </w:p>
        </w:tc>
        <w:tc>
          <w:tcPr>
            <w:tcW w:w="5669" w:type="dxa"/>
          </w:tcPr>
          <w:p w:rsidR="00B93DE5" w:rsidRPr="00B93DE5" w:rsidRDefault="00B93DE5" w:rsidP="00B93DE5">
            <w:pPr>
              <w:spacing w:line="240" w:lineRule="auto"/>
              <w:jc w:val="left"/>
              <w:rPr>
                <w:rFonts w:cs="Frankruhel"/>
                <w:sz w:val="24"/>
                <w:rtl/>
              </w:rPr>
            </w:pPr>
            <w:r>
              <w:rPr>
                <w:sz w:val="24"/>
                <w:rtl/>
              </w:rPr>
              <w:t>בדיקת ייעד הייצוג</w:t>
            </w:r>
          </w:p>
        </w:tc>
        <w:tc>
          <w:tcPr>
            <w:tcW w:w="567" w:type="dxa"/>
          </w:tcPr>
          <w:p w:rsidR="00B93DE5" w:rsidRPr="00B93DE5" w:rsidRDefault="00B93DE5" w:rsidP="00B93DE5">
            <w:pPr>
              <w:spacing w:line="240" w:lineRule="auto"/>
              <w:jc w:val="left"/>
              <w:rPr>
                <w:rStyle w:val="Hyperlink"/>
                <w:rtl/>
              </w:rPr>
            </w:pPr>
            <w:hyperlink w:anchor="Seif4" w:tooltip="בדיקת ייעד הייצוג" w:history="1">
              <w:r w:rsidRPr="00B93DE5">
                <w:rPr>
                  <w:rStyle w:val="Hyperlink"/>
                </w:rPr>
                <w:t>Go</w:t>
              </w:r>
            </w:hyperlink>
          </w:p>
        </w:tc>
        <w:tc>
          <w:tcPr>
            <w:tcW w:w="850" w:type="dxa"/>
          </w:tcPr>
          <w:p w:rsidR="00B93DE5" w:rsidRPr="00B93DE5" w:rsidRDefault="00B93DE5" w:rsidP="00B93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93DE5" w:rsidRPr="00B93DE5" w:rsidTr="00B93DE5">
        <w:tblPrEx>
          <w:tblCellMar>
            <w:top w:w="0" w:type="dxa"/>
            <w:bottom w:w="0" w:type="dxa"/>
          </w:tblCellMar>
        </w:tblPrEx>
        <w:tc>
          <w:tcPr>
            <w:tcW w:w="1247" w:type="dxa"/>
          </w:tcPr>
          <w:p w:rsidR="00B93DE5" w:rsidRPr="00B93DE5" w:rsidRDefault="00B93DE5" w:rsidP="00B93DE5">
            <w:pPr>
              <w:spacing w:line="240" w:lineRule="auto"/>
              <w:jc w:val="left"/>
              <w:rPr>
                <w:rFonts w:cs="Frankruhel"/>
                <w:sz w:val="24"/>
                <w:rtl/>
              </w:rPr>
            </w:pPr>
            <w:r>
              <w:rPr>
                <w:sz w:val="24"/>
                <w:rtl/>
              </w:rPr>
              <w:t xml:space="preserve">סעיף 5 </w:t>
            </w:r>
          </w:p>
        </w:tc>
        <w:tc>
          <w:tcPr>
            <w:tcW w:w="5669" w:type="dxa"/>
          </w:tcPr>
          <w:p w:rsidR="00B93DE5" w:rsidRPr="00B93DE5" w:rsidRDefault="00B93DE5" w:rsidP="00B93DE5">
            <w:pPr>
              <w:spacing w:line="240" w:lineRule="auto"/>
              <w:jc w:val="left"/>
              <w:rPr>
                <w:rFonts w:cs="Frankruhel"/>
                <w:sz w:val="24"/>
                <w:rtl/>
              </w:rPr>
            </w:pPr>
            <w:r>
              <w:rPr>
                <w:sz w:val="24"/>
                <w:rtl/>
              </w:rPr>
              <w:t>שמירת מידע והשימוש בו</w:t>
            </w:r>
          </w:p>
        </w:tc>
        <w:tc>
          <w:tcPr>
            <w:tcW w:w="567" w:type="dxa"/>
          </w:tcPr>
          <w:p w:rsidR="00B93DE5" w:rsidRPr="00B93DE5" w:rsidRDefault="00B93DE5" w:rsidP="00B93DE5">
            <w:pPr>
              <w:spacing w:line="240" w:lineRule="auto"/>
              <w:jc w:val="left"/>
              <w:rPr>
                <w:rStyle w:val="Hyperlink"/>
                <w:rtl/>
              </w:rPr>
            </w:pPr>
            <w:hyperlink w:anchor="Seif5" w:tooltip="שמירת מידע והשימוש בו" w:history="1">
              <w:r w:rsidRPr="00B93DE5">
                <w:rPr>
                  <w:rStyle w:val="Hyperlink"/>
                </w:rPr>
                <w:t>Go</w:t>
              </w:r>
            </w:hyperlink>
          </w:p>
        </w:tc>
        <w:tc>
          <w:tcPr>
            <w:tcW w:w="850" w:type="dxa"/>
          </w:tcPr>
          <w:p w:rsidR="00B93DE5" w:rsidRPr="00B93DE5" w:rsidRDefault="00B93DE5" w:rsidP="00B93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93DE5" w:rsidRPr="00B93DE5" w:rsidTr="00B93DE5">
        <w:tblPrEx>
          <w:tblCellMar>
            <w:top w:w="0" w:type="dxa"/>
            <w:bottom w:w="0" w:type="dxa"/>
          </w:tblCellMar>
        </w:tblPrEx>
        <w:tc>
          <w:tcPr>
            <w:tcW w:w="1247" w:type="dxa"/>
          </w:tcPr>
          <w:p w:rsidR="00B93DE5" w:rsidRPr="00B93DE5" w:rsidRDefault="00B93DE5" w:rsidP="00B93DE5">
            <w:pPr>
              <w:spacing w:line="240" w:lineRule="auto"/>
              <w:jc w:val="left"/>
              <w:rPr>
                <w:rFonts w:cs="Frankruhel"/>
                <w:sz w:val="24"/>
                <w:rtl/>
              </w:rPr>
            </w:pPr>
            <w:r>
              <w:rPr>
                <w:sz w:val="24"/>
                <w:rtl/>
              </w:rPr>
              <w:t xml:space="preserve">סעיף 6 </w:t>
            </w:r>
          </w:p>
        </w:tc>
        <w:tc>
          <w:tcPr>
            <w:tcW w:w="5669" w:type="dxa"/>
          </w:tcPr>
          <w:p w:rsidR="00B93DE5" w:rsidRPr="00B93DE5" w:rsidRDefault="00B93DE5" w:rsidP="00B93DE5">
            <w:pPr>
              <w:spacing w:line="240" w:lineRule="auto"/>
              <w:jc w:val="left"/>
              <w:rPr>
                <w:rFonts w:cs="Frankruhel"/>
                <w:sz w:val="24"/>
                <w:rtl/>
              </w:rPr>
            </w:pPr>
            <w:r>
              <w:rPr>
                <w:sz w:val="24"/>
                <w:rtl/>
              </w:rPr>
              <w:t>גיבוי המידע ומחיקתו</w:t>
            </w:r>
          </w:p>
        </w:tc>
        <w:tc>
          <w:tcPr>
            <w:tcW w:w="567" w:type="dxa"/>
          </w:tcPr>
          <w:p w:rsidR="00B93DE5" w:rsidRPr="00B93DE5" w:rsidRDefault="00B93DE5" w:rsidP="00B93DE5">
            <w:pPr>
              <w:spacing w:line="240" w:lineRule="auto"/>
              <w:jc w:val="left"/>
              <w:rPr>
                <w:rStyle w:val="Hyperlink"/>
                <w:rtl/>
              </w:rPr>
            </w:pPr>
            <w:hyperlink w:anchor="Seif6" w:tooltip="גיבוי המידע ומחיקתו" w:history="1">
              <w:r w:rsidRPr="00B93DE5">
                <w:rPr>
                  <w:rStyle w:val="Hyperlink"/>
                </w:rPr>
                <w:t>Go</w:t>
              </w:r>
            </w:hyperlink>
          </w:p>
        </w:tc>
        <w:tc>
          <w:tcPr>
            <w:tcW w:w="850" w:type="dxa"/>
          </w:tcPr>
          <w:p w:rsidR="00B93DE5" w:rsidRPr="00B93DE5" w:rsidRDefault="00B93DE5" w:rsidP="00B93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93DE5" w:rsidRPr="00B93DE5" w:rsidTr="00B93DE5">
        <w:tblPrEx>
          <w:tblCellMar>
            <w:top w:w="0" w:type="dxa"/>
            <w:bottom w:w="0" w:type="dxa"/>
          </w:tblCellMar>
        </w:tblPrEx>
        <w:tc>
          <w:tcPr>
            <w:tcW w:w="1247" w:type="dxa"/>
          </w:tcPr>
          <w:p w:rsidR="00B93DE5" w:rsidRPr="00B93DE5" w:rsidRDefault="00B93DE5" w:rsidP="00B93DE5">
            <w:pPr>
              <w:spacing w:line="240" w:lineRule="auto"/>
              <w:jc w:val="left"/>
              <w:rPr>
                <w:rFonts w:cs="Frankruhel"/>
                <w:sz w:val="24"/>
                <w:rtl/>
              </w:rPr>
            </w:pPr>
            <w:r>
              <w:rPr>
                <w:sz w:val="24"/>
                <w:rtl/>
              </w:rPr>
              <w:t xml:space="preserve">סעיף 7 </w:t>
            </w:r>
          </w:p>
        </w:tc>
        <w:tc>
          <w:tcPr>
            <w:tcW w:w="5669" w:type="dxa"/>
          </w:tcPr>
          <w:p w:rsidR="00B93DE5" w:rsidRPr="00B93DE5" w:rsidRDefault="00B93DE5" w:rsidP="00B93DE5">
            <w:pPr>
              <w:spacing w:line="240" w:lineRule="auto"/>
              <w:jc w:val="left"/>
              <w:rPr>
                <w:rFonts w:cs="Frankruhel"/>
                <w:sz w:val="24"/>
                <w:rtl/>
              </w:rPr>
            </w:pPr>
            <w:r>
              <w:rPr>
                <w:sz w:val="24"/>
                <w:rtl/>
              </w:rPr>
              <w:t>נוהל אבטחה</w:t>
            </w:r>
          </w:p>
        </w:tc>
        <w:tc>
          <w:tcPr>
            <w:tcW w:w="567" w:type="dxa"/>
          </w:tcPr>
          <w:p w:rsidR="00B93DE5" w:rsidRPr="00B93DE5" w:rsidRDefault="00B93DE5" w:rsidP="00B93DE5">
            <w:pPr>
              <w:spacing w:line="240" w:lineRule="auto"/>
              <w:jc w:val="left"/>
              <w:rPr>
                <w:rStyle w:val="Hyperlink"/>
                <w:rtl/>
              </w:rPr>
            </w:pPr>
            <w:hyperlink w:anchor="Seif7" w:tooltip="נוהל אבטחה" w:history="1">
              <w:r w:rsidRPr="00B93DE5">
                <w:rPr>
                  <w:rStyle w:val="Hyperlink"/>
                </w:rPr>
                <w:t>Go</w:t>
              </w:r>
            </w:hyperlink>
          </w:p>
        </w:tc>
        <w:tc>
          <w:tcPr>
            <w:tcW w:w="850" w:type="dxa"/>
          </w:tcPr>
          <w:p w:rsidR="00B93DE5" w:rsidRPr="00B93DE5" w:rsidRDefault="00B93DE5" w:rsidP="00B93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5D43F8" w:rsidRDefault="005D43F8">
      <w:pPr>
        <w:pStyle w:val="big-header"/>
        <w:ind w:left="0" w:right="1134"/>
        <w:rPr>
          <w:rFonts w:cs="FrankRuehl"/>
          <w:sz w:val="32"/>
          <w:rtl/>
        </w:rPr>
      </w:pPr>
    </w:p>
    <w:p w:rsidR="005D43F8" w:rsidRDefault="005D43F8" w:rsidP="005E3508">
      <w:pPr>
        <w:pStyle w:val="big-header"/>
        <w:ind w:left="0" w:right="1134"/>
        <w:rPr>
          <w:rStyle w:val="default"/>
          <w:rFonts w:cs="FrankRuehl" w:hint="cs"/>
          <w:rtl/>
        </w:rPr>
      </w:pPr>
      <w:r>
        <w:rPr>
          <w:rFonts w:cs="FrankRuehl"/>
          <w:sz w:val="32"/>
          <w:rtl/>
        </w:rPr>
        <w:br w:type="page"/>
      </w:r>
      <w:r w:rsidR="004A10A5">
        <w:rPr>
          <w:rFonts w:cs="FrankRuehl"/>
          <w:sz w:val="32"/>
          <w:rtl/>
        </w:rPr>
        <w:lastRenderedPageBreak/>
        <w:t>תקנות שוויון זכויות לאנשים עם מוגבלות (</w:t>
      </w:r>
      <w:r w:rsidR="004A10A5">
        <w:rPr>
          <w:rFonts w:cs="FrankRuehl" w:hint="cs"/>
          <w:sz w:val="32"/>
          <w:rtl/>
        </w:rPr>
        <w:t>מסירת מידע ועיבודו לצורך עמידה ביעד הייצוג), תשע"ח-2017</w:t>
      </w:r>
      <w:r w:rsidR="005E3508">
        <w:rPr>
          <w:rStyle w:val="a6"/>
          <w:rFonts w:cs="FrankRuehl"/>
          <w:sz w:val="32"/>
          <w:rtl/>
        </w:rPr>
        <w:footnoteReference w:customMarkFollows="1" w:id="1"/>
        <w:t>*</w:t>
      </w:r>
    </w:p>
    <w:p w:rsidR="005D43F8" w:rsidRDefault="005D43F8" w:rsidP="005E350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w:t>
      </w:r>
      <w:r w:rsidR="004A10A5">
        <w:rPr>
          <w:rStyle w:val="default"/>
          <w:rFonts w:cs="FrankRuehl" w:hint="cs"/>
          <w:rtl/>
        </w:rPr>
        <w:t>פים</w:t>
      </w:r>
      <w:r>
        <w:rPr>
          <w:rStyle w:val="default"/>
          <w:rFonts w:cs="FrankRuehl" w:hint="cs"/>
          <w:rtl/>
        </w:rPr>
        <w:t xml:space="preserve"> </w:t>
      </w:r>
      <w:r w:rsidR="004A10A5">
        <w:rPr>
          <w:rStyle w:val="default"/>
          <w:rFonts w:cs="FrankRuehl" w:hint="cs"/>
          <w:rtl/>
        </w:rPr>
        <w:t>9ד(ז) ו-17(ד)(1)</w:t>
      </w:r>
      <w:r>
        <w:rPr>
          <w:rStyle w:val="default"/>
          <w:rFonts w:cs="FrankRuehl" w:hint="cs"/>
          <w:rtl/>
        </w:rPr>
        <w:t xml:space="preserve"> לחוק שוויון זכויות לאנשים עם מוגבלות, </w:t>
      </w:r>
      <w:r w:rsidR="004A10A5">
        <w:rPr>
          <w:rStyle w:val="default"/>
          <w:rFonts w:cs="FrankRuehl" w:hint="cs"/>
          <w:rtl/>
        </w:rPr>
        <w:t>ה</w:t>
      </w:r>
      <w:r>
        <w:rPr>
          <w:rStyle w:val="default"/>
          <w:rFonts w:cs="FrankRuehl" w:hint="cs"/>
          <w:rtl/>
        </w:rPr>
        <w:t>תשנ"ח</w:t>
      </w:r>
      <w:r w:rsidR="005E3508">
        <w:rPr>
          <w:rStyle w:val="default"/>
          <w:rFonts w:cs="FrankRuehl" w:hint="cs"/>
          <w:rtl/>
        </w:rPr>
        <w:t>-</w:t>
      </w:r>
      <w:r>
        <w:rPr>
          <w:rStyle w:val="default"/>
          <w:rFonts w:cs="FrankRuehl"/>
          <w:rtl/>
        </w:rPr>
        <w:t>1998 (</w:t>
      </w:r>
      <w:r>
        <w:rPr>
          <w:rStyle w:val="default"/>
          <w:rFonts w:cs="FrankRuehl" w:hint="cs"/>
          <w:rtl/>
        </w:rPr>
        <w:t xml:space="preserve">להלן </w:t>
      </w:r>
      <w:r w:rsidR="004A10A5">
        <w:rPr>
          <w:rStyle w:val="default"/>
          <w:rFonts w:cs="FrankRuehl"/>
          <w:rtl/>
        </w:rPr>
        <w:t>–</w:t>
      </w:r>
      <w:r>
        <w:rPr>
          <w:rStyle w:val="default"/>
          <w:rFonts w:cs="FrankRuehl"/>
          <w:rtl/>
        </w:rPr>
        <w:t xml:space="preserve"> </w:t>
      </w:r>
      <w:r>
        <w:rPr>
          <w:rStyle w:val="default"/>
          <w:rFonts w:cs="FrankRuehl" w:hint="cs"/>
          <w:rtl/>
        </w:rPr>
        <w:t>הח</w:t>
      </w:r>
      <w:r>
        <w:rPr>
          <w:rStyle w:val="default"/>
          <w:rFonts w:cs="FrankRuehl"/>
          <w:rtl/>
        </w:rPr>
        <w:t>ו</w:t>
      </w:r>
      <w:r>
        <w:rPr>
          <w:rStyle w:val="default"/>
          <w:rFonts w:cs="FrankRuehl" w:hint="cs"/>
          <w:rtl/>
        </w:rPr>
        <w:t xml:space="preserve">ק), </w:t>
      </w:r>
      <w:r w:rsidR="004A10A5">
        <w:rPr>
          <w:rStyle w:val="default"/>
          <w:rFonts w:cs="FrankRuehl" w:hint="cs"/>
          <w:rtl/>
        </w:rPr>
        <w:t>לאחר התייעצות</w:t>
      </w:r>
      <w:r>
        <w:rPr>
          <w:rStyle w:val="default"/>
          <w:rFonts w:cs="FrankRuehl" w:hint="cs"/>
          <w:rtl/>
        </w:rPr>
        <w:t xml:space="preserve"> עם </w:t>
      </w:r>
      <w:r w:rsidR="004A10A5">
        <w:rPr>
          <w:rStyle w:val="default"/>
          <w:rFonts w:cs="FrankRuehl" w:hint="cs"/>
          <w:rtl/>
        </w:rPr>
        <w:t>ה</w:t>
      </w:r>
      <w:r>
        <w:rPr>
          <w:rStyle w:val="default"/>
          <w:rFonts w:cs="FrankRuehl"/>
          <w:rtl/>
        </w:rPr>
        <w:t>נצ</w:t>
      </w:r>
      <w:r>
        <w:rPr>
          <w:rStyle w:val="default"/>
          <w:rFonts w:cs="FrankRuehl" w:hint="cs"/>
          <w:rtl/>
        </w:rPr>
        <w:t xml:space="preserve">יבות </w:t>
      </w:r>
      <w:r w:rsidR="004A10A5">
        <w:rPr>
          <w:rStyle w:val="default"/>
          <w:rFonts w:cs="FrankRuehl" w:hint="cs"/>
          <w:rtl/>
        </w:rPr>
        <w:t>ו</w:t>
      </w:r>
      <w:r>
        <w:rPr>
          <w:rStyle w:val="default"/>
          <w:rFonts w:cs="FrankRuehl" w:hint="cs"/>
          <w:rtl/>
        </w:rPr>
        <w:t xml:space="preserve">עם ארגונים העוסקים בקידום זכויותיהם של אנשים עם מוגבלות, באישור ועדת העבודה הרווחה והבריאות של הכנסת, </w:t>
      </w:r>
      <w:r w:rsidR="004A10A5">
        <w:rPr>
          <w:rStyle w:val="default"/>
          <w:rFonts w:cs="FrankRuehl" w:hint="cs"/>
          <w:rtl/>
        </w:rPr>
        <w:t xml:space="preserve">ובהסכמת שרת המשפטים, </w:t>
      </w:r>
      <w:r>
        <w:rPr>
          <w:rStyle w:val="default"/>
          <w:rFonts w:cs="FrankRuehl" w:hint="cs"/>
          <w:rtl/>
        </w:rPr>
        <w:t xml:space="preserve">אני מתקין תקנות </w:t>
      </w:r>
      <w:r>
        <w:rPr>
          <w:rStyle w:val="default"/>
          <w:rFonts w:cs="FrankRuehl"/>
          <w:rtl/>
        </w:rPr>
        <w:t>א</w:t>
      </w:r>
      <w:r>
        <w:rPr>
          <w:rStyle w:val="default"/>
          <w:rFonts w:cs="FrankRuehl" w:hint="cs"/>
          <w:rtl/>
        </w:rPr>
        <w:t>לה:</w:t>
      </w:r>
    </w:p>
    <w:p w:rsidR="005D43F8" w:rsidRDefault="005D43F8">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5.05pt;z-index:251654656" o:allowincell="f" filled="f" stroked="f" strokecolor="lime" strokeweight=".25pt">
            <v:textbox inset="0,0,0,0">
              <w:txbxContent>
                <w:p w:rsidR="006D1C0E" w:rsidRDefault="006D1C0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 xml:space="preserve"> ב</w:t>
      </w:r>
      <w:r>
        <w:rPr>
          <w:rStyle w:val="default"/>
          <w:rFonts w:cs="FrankRuehl" w:hint="cs"/>
          <w:rtl/>
        </w:rPr>
        <w:t xml:space="preserve">תקנות אלה </w:t>
      </w:r>
      <w:r w:rsidR="005E3508">
        <w:rPr>
          <w:rStyle w:val="default"/>
          <w:rFonts w:cs="FrankRuehl"/>
          <w:rtl/>
        </w:rPr>
        <w:t>–</w:t>
      </w:r>
    </w:p>
    <w:p w:rsidR="004A10A5" w:rsidRDefault="004A10A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"אחראי" </w:t>
      </w:r>
      <w:r>
        <w:rPr>
          <w:rStyle w:val="default"/>
          <w:rFonts w:cs="FrankRuehl"/>
          <w:rtl/>
        </w:rPr>
        <w:t>–</w:t>
      </w:r>
      <w:r>
        <w:rPr>
          <w:rStyle w:val="default"/>
          <w:rFonts w:cs="FrankRuehl" w:hint="cs"/>
          <w:rtl/>
        </w:rPr>
        <w:t xml:space="preserve"> מי שמינה השר מבין עובדי המוסד לביטוח לאומי לאחראי על ביצוע בדיקת יעד הייצוג;</w:t>
      </w:r>
    </w:p>
    <w:p w:rsidR="004A10A5" w:rsidRDefault="004A10A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"בדיקת יעד הייצוג" </w:t>
      </w:r>
      <w:r>
        <w:rPr>
          <w:rStyle w:val="default"/>
          <w:rFonts w:cs="FrankRuehl"/>
          <w:rtl/>
        </w:rPr>
        <w:t>–</w:t>
      </w:r>
      <w:r>
        <w:rPr>
          <w:rStyle w:val="default"/>
          <w:rFonts w:cs="FrankRuehl" w:hint="cs"/>
          <w:rtl/>
        </w:rPr>
        <w:t xml:space="preserve"> בדיקה כאמור בתקנה 4(א);</w:t>
      </w:r>
    </w:p>
    <w:p w:rsidR="004A10A5" w:rsidRDefault="004A10A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"השר" </w:t>
      </w:r>
      <w:r>
        <w:rPr>
          <w:rStyle w:val="default"/>
          <w:rFonts w:cs="FrankRuehl"/>
          <w:rtl/>
        </w:rPr>
        <w:t>–</w:t>
      </w:r>
      <w:r>
        <w:rPr>
          <w:rStyle w:val="default"/>
          <w:rFonts w:cs="FrankRuehl" w:hint="cs"/>
          <w:rtl/>
        </w:rPr>
        <w:t xml:space="preserve"> שר העבודה הרווחה והשירותים החברתיים;</w:t>
      </w:r>
    </w:p>
    <w:p w:rsidR="004A10A5" w:rsidRDefault="004A10A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"התקן נייד" </w:t>
      </w:r>
      <w:r>
        <w:rPr>
          <w:rStyle w:val="default"/>
          <w:rFonts w:cs="FrankRuehl"/>
          <w:rtl/>
        </w:rPr>
        <w:t>–</w:t>
      </w:r>
      <w:r>
        <w:rPr>
          <w:rStyle w:val="default"/>
          <w:rFonts w:cs="FrankRuehl" w:hint="cs"/>
          <w:rtl/>
        </w:rPr>
        <w:t xml:space="preserve"> אחד מאלה:</w:t>
      </w:r>
    </w:p>
    <w:p w:rsidR="004A10A5" w:rsidRDefault="004A10A5" w:rsidP="004A10A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מחשב המיועד לשימוש נייד, לרבות מחשב שהוא ציוד קצה רט"ן כהגדרתו בסעיף 5(א1) לפקודת הטלגרף האלחוטי [נוסח חדש], התשל"ב-1972;</w:t>
      </w:r>
    </w:p>
    <w:p w:rsidR="004A10A5" w:rsidRDefault="004A10A5" w:rsidP="004A10A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מצע אחר המשמש לאחסון חומר מחשב;</w:t>
      </w:r>
    </w:p>
    <w:p w:rsidR="004A10A5" w:rsidRDefault="004A10A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"חומר מחשב" ו"מחשב" </w:t>
      </w:r>
      <w:r>
        <w:rPr>
          <w:rStyle w:val="default"/>
          <w:rFonts w:cs="FrankRuehl"/>
          <w:rtl/>
        </w:rPr>
        <w:t>–</w:t>
      </w:r>
      <w:r>
        <w:rPr>
          <w:rStyle w:val="default"/>
          <w:rFonts w:cs="FrankRuehl" w:hint="cs"/>
          <w:rtl/>
        </w:rPr>
        <w:t xml:space="preserve"> כהגדרתם בחוק המחשבים, התשנ"ה-1995;</w:t>
      </w:r>
    </w:p>
    <w:p w:rsidR="004A10A5" w:rsidRDefault="004A10A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שירות המדינה" </w:t>
      </w:r>
      <w:r>
        <w:rPr>
          <w:rStyle w:val="default"/>
          <w:rFonts w:cs="FrankRuehl"/>
          <w:rtl/>
        </w:rPr>
        <w:t>–</w:t>
      </w:r>
      <w:r>
        <w:rPr>
          <w:rStyle w:val="default"/>
          <w:rFonts w:cs="FrankRuehl" w:hint="cs"/>
          <w:rtl/>
        </w:rPr>
        <w:t xml:space="preserve"> חוק שירות המדינה (מינויים), התשי"ט-1959;</w:t>
      </w:r>
    </w:p>
    <w:p w:rsidR="004A10A5" w:rsidRDefault="004A10A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הגנת הפרטיות" </w:t>
      </w:r>
      <w:r>
        <w:rPr>
          <w:rStyle w:val="default"/>
          <w:rFonts w:cs="FrankRuehl"/>
          <w:rtl/>
        </w:rPr>
        <w:t>–</w:t>
      </w:r>
      <w:r>
        <w:rPr>
          <w:rStyle w:val="default"/>
          <w:rFonts w:cs="FrankRuehl" w:hint="cs"/>
          <w:rtl/>
        </w:rPr>
        <w:t xml:space="preserve"> חוק הגנת הפרטיות, התשמ"א-1981;</w:t>
      </w:r>
    </w:p>
    <w:p w:rsidR="004A10A5" w:rsidRDefault="004A10A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"יעד </w:t>
      </w:r>
      <w:r w:rsidR="00BD244B">
        <w:rPr>
          <w:rStyle w:val="default"/>
          <w:rFonts w:cs="FrankRuehl" w:hint="cs"/>
          <w:rtl/>
        </w:rPr>
        <w:t xml:space="preserve">הייצוג" </w:t>
      </w:r>
      <w:r w:rsidR="00BD244B">
        <w:rPr>
          <w:rStyle w:val="default"/>
          <w:rFonts w:cs="FrankRuehl"/>
          <w:rtl/>
        </w:rPr>
        <w:t>–</w:t>
      </w:r>
      <w:r w:rsidR="00BD244B">
        <w:rPr>
          <w:rStyle w:val="default"/>
          <w:rFonts w:cs="FrankRuehl" w:hint="cs"/>
          <w:rtl/>
        </w:rPr>
        <w:t xml:space="preserve"> כהגדרתו בסעיף 9ב(א) לחוק;</w:t>
      </w:r>
    </w:p>
    <w:p w:rsidR="00BD244B" w:rsidRDefault="00BD244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"מאגר מידע", "מנהל מאגר" </w:t>
      </w:r>
      <w:r>
        <w:rPr>
          <w:rStyle w:val="default"/>
          <w:rFonts w:cs="FrankRuehl"/>
          <w:rtl/>
        </w:rPr>
        <w:t>–</w:t>
      </w:r>
      <w:r>
        <w:rPr>
          <w:rStyle w:val="default"/>
          <w:rFonts w:cs="FrankRuehl" w:hint="cs"/>
          <w:rtl/>
        </w:rPr>
        <w:t xml:space="preserve"> כהגדרתם בסעיף 7 לחוק הגנת הפרטיות;</w:t>
      </w:r>
    </w:p>
    <w:p w:rsidR="00BD244B" w:rsidRDefault="00BD244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"מעסיק ציבורי גדול" </w:t>
      </w:r>
      <w:r>
        <w:rPr>
          <w:rStyle w:val="default"/>
          <w:rFonts w:cs="FrankRuehl"/>
          <w:rtl/>
        </w:rPr>
        <w:t>–</w:t>
      </w:r>
      <w:r>
        <w:rPr>
          <w:rStyle w:val="default"/>
          <w:rFonts w:cs="FrankRuehl" w:hint="cs"/>
          <w:rtl/>
        </w:rPr>
        <w:t xml:space="preserve"> כהגדרתו בסעיף 9ב(א) לחוק;</w:t>
      </w:r>
    </w:p>
    <w:p w:rsidR="00BD244B" w:rsidRDefault="00BD244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"מעסיק ציבורי גדול מסוים" </w:t>
      </w:r>
      <w:r>
        <w:rPr>
          <w:rStyle w:val="default"/>
          <w:rFonts w:cs="FrankRuehl"/>
          <w:rtl/>
        </w:rPr>
        <w:t>–</w:t>
      </w:r>
      <w:r>
        <w:rPr>
          <w:rStyle w:val="default"/>
          <w:rFonts w:cs="FrankRuehl" w:hint="cs"/>
          <w:rtl/>
        </w:rPr>
        <w:t xml:space="preserve"> מעסיק ציבורי גדול כאמור בסעיף 9ה לחוק או שנקבע בצו לפי סעיף 9ו(ב) לחוק, ומשרד גדול שניתנה לגביו הוראה לפי סעי ף15א(ח2) לחוק שירות המדינה;</w:t>
      </w:r>
    </w:p>
    <w:p w:rsidR="00BD244B" w:rsidRDefault="00BD244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"משרד גדול" </w:t>
      </w:r>
      <w:r>
        <w:rPr>
          <w:rStyle w:val="default"/>
          <w:rFonts w:cs="FrankRuehl"/>
          <w:rtl/>
        </w:rPr>
        <w:t>–</w:t>
      </w:r>
      <w:r>
        <w:rPr>
          <w:rStyle w:val="default"/>
          <w:rFonts w:cs="FrankRuehl" w:hint="cs"/>
          <w:rtl/>
        </w:rPr>
        <w:t xml:space="preserve"> כמשמעותו בסעיף 15א(א1)(1) לחוק שירות המדינה;</w:t>
      </w:r>
    </w:p>
    <w:p w:rsidR="00BD244B" w:rsidRDefault="00BD244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"קובץ נתוני אנשים עם מוגבלות" </w:t>
      </w:r>
      <w:r>
        <w:rPr>
          <w:rStyle w:val="default"/>
          <w:rFonts w:cs="FrankRuehl"/>
          <w:rtl/>
        </w:rPr>
        <w:t>–</w:t>
      </w:r>
      <w:r>
        <w:rPr>
          <w:rStyle w:val="default"/>
          <w:rFonts w:cs="FrankRuehl" w:hint="cs"/>
          <w:rtl/>
        </w:rPr>
        <w:t xml:space="preserve"> רשימת מספרי הזהות של מי שמתקיימים בהם תנאי המוגבלות לפי התוספת הרביעית לחוק;</w:t>
      </w:r>
    </w:p>
    <w:p w:rsidR="00BD244B" w:rsidRDefault="00BD244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"קובץ נתוני עובדים" </w:t>
      </w:r>
      <w:r>
        <w:rPr>
          <w:rStyle w:val="default"/>
          <w:rFonts w:cs="FrankRuehl"/>
          <w:rtl/>
        </w:rPr>
        <w:t>–</w:t>
      </w:r>
      <w:r>
        <w:rPr>
          <w:rStyle w:val="default"/>
          <w:rFonts w:cs="FrankRuehl" w:hint="cs"/>
          <w:rtl/>
        </w:rPr>
        <w:t xml:space="preserve"> רשימת מספרי זהות של עובדי מעסיק ציבורי גדול מסוים למעט עובדים בתפקידים שאינם מובאים בחשבון לפי סעיפים 9ה או 9ו(ב) לחוק או לפי סעיף 15א(ח2) לחוק שירות המדינה.</w:t>
      </w:r>
    </w:p>
    <w:p w:rsidR="005D43F8" w:rsidRDefault="005D43F8">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2pt;margin-top:8.05pt;width:77.55pt;height:20.3pt;z-index:251655680" o:allowincell="f" filled="f" stroked="f" strokecolor="lime" strokeweight=".25pt">
            <v:textbox inset="0,0,0,0">
              <w:txbxContent>
                <w:p w:rsidR="006D1C0E" w:rsidRDefault="006D1C0E">
                  <w:pPr>
                    <w:spacing w:line="160" w:lineRule="exact"/>
                    <w:jc w:val="left"/>
                    <w:rPr>
                      <w:rFonts w:cs="Miriam"/>
                      <w:noProof/>
                      <w:sz w:val="18"/>
                      <w:szCs w:val="18"/>
                      <w:rtl/>
                    </w:rPr>
                  </w:pPr>
                  <w:r>
                    <w:rPr>
                      <w:rFonts w:cs="Miriam" w:hint="cs"/>
                      <w:sz w:val="18"/>
                      <w:szCs w:val="18"/>
                      <w:rtl/>
                    </w:rPr>
                    <w:t>השלמת נתונים בדבר עובדי גופים ציבוריים</w:t>
                  </w:r>
                </w:p>
              </w:txbxContent>
            </v:textbox>
            <w10:anchorlock/>
          </v:rect>
        </w:pict>
      </w:r>
      <w:r>
        <w:rPr>
          <w:rStyle w:val="big-number"/>
          <w:rFonts w:cs="Miriam"/>
          <w:rtl/>
        </w:rPr>
        <w:t>2.</w:t>
      </w:r>
      <w:r>
        <w:rPr>
          <w:rStyle w:val="big-number"/>
          <w:rFonts w:cs="Miriam"/>
          <w:rtl/>
        </w:rPr>
        <w:tab/>
      </w:r>
      <w:r w:rsidR="00BD244B">
        <w:rPr>
          <w:rStyle w:val="default"/>
          <w:rFonts w:cs="FrankRuehl" w:hint="cs"/>
          <w:rtl/>
        </w:rPr>
        <w:t>קיבל המוסד לביטוח לאומי רשימה של גופים ציבוריים לפי סעיף 9ד(א) לחוק וראה כי אין ברשותו נתונים המאפשרים את שיוכם של עובדי המדינה בגוף המנוי ברשימה, לגוף ציבורי כאמור בפסקה (1) להגדרה "גוף ציבורי" שבסעיף 5 לחוק, יעביר נציב שירות המדינה, או מי שהוסמך מטעמו, למוסד לביטוח לאומי את רשימת מספרי הזהות של עובדי אותו גוף ציבורי, לשם ביצוע שיוך כאמור והכול למטרת עיבוד המידע לפי תקנות אלה</w:t>
      </w:r>
      <w:r>
        <w:rPr>
          <w:rStyle w:val="default"/>
          <w:rFonts w:cs="FrankRuehl" w:hint="cs"/>
          <w:rtl/>
        </w:rPr>
        <w:t>.</w:t>
      </w:r>
    </w:p>
    <w:p w:rsidR="005D43F8" w:rsidRDefault="005D43F8" w:rsidP="005E3508">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8.05pt;z-index:251656704" o:allowincell="f" filled="f" stroked="f" strokecolor="lime" strokeweight=".25pt">
            <v:textbox inset="0,0,0,0">
              <w:txbxContent>
                <w:p w:rsidR="006D1C0E" w:rsidRDefault="006D1C0E" w:rsidP="005E3508">
                  <w:pPr>
                    <w:spacing w:line="160" w:lineRule="exact"/>
                    <w:jc w:val="left"/>
                    <w:rPr>
                      <w:rFonts w:cs="Miriam"/>
                      <w:noProof/>
                      <w:sz w:val="18"/>
                      <w:szCs w:val="18"/>
                      <w:rtl/>
                    </w:rPr>
                  </w:pPr>
                  <w:r>
                    <w:rPr>
                      <w:rFonts w:cs="Miriam" w:hint="cs"/>
                      <w:sz w:val="18"/>
                      <w:szCs w:val="18"/>
                      <w:rtl/>
                    </w:rPr>
                    <w:t>קובצי נתונים והעברתם</w:t>
                  </w:r>
                </w:p>
              </w:txbxContent>
            </v:textbox>
            <w10:anchorlock/>
          </v:rect>
        </w:pict>
      </w:r>
      <w:r>
        <w:rPr>
          <w:rStyle w:val="big-number"/>
          <w:rFonts w:cs="Miriam"/>
          <w:rtl/>
        </w:rPr>
        <w:t>3.</w:t>
      </w:r>
      <w:r>
        <w:rPr>
          <w:rStyle w:val="big-number"/>
          <w:rFonts w:cs="Miriam"/>
          <w:rtl/>
        </w:rPr>
        <w:tab/>
      </w:r>
      <w:r w:rsidR="00BD244B">
        <w:rPr>
          <w:rStyle w:val="default"/>
          <w:rFonts w:cs="FrankRuehl" w:hint="cs"/>
          <w:rtl/>
        </w:rPr>
        <w:t>(א)</w:t>
      </w:r>
      <w:r w:rsidR="00BD244B">
        <w:rPr>
          <w:rStyle w:val="default"/>
          <w:rFonts w:cs="FrankRuehl"/>
          <w:rtl/>
        </w:rPr>
        <w:tab/>
      </w:r>
      <w:r w:rsidR="00BD244B">
        <w:rPr>
          <w:rStyle w:val="default"/>
          <w:rFonts w:cs="FrankRuehl" w:hint="cs"/>
          <w:rtl/>
        </w:rPr>
        <w:t>כל אחד מהגופים המפורטים בסעיף 9ד(ב) לחוק יערוך את קובץ נתוני אנשים עם מוגבלות ויעבירו למוסד לביטוח לאומי עד המועד הקבוע באותו סעיף</w:t>
      </w:r>
      <w:r>
        <w:rPr>
          <w:rStyle w:val="default"/>
          <w:rFonts w:cs="FrankRuehl"/>
          <w:rtl/>
        </w:rPr>
        <w:t>.</w:t>
      </w:r>
    </w:p>
    <w:p w:rsidR="00BD244B" w:rsidRDefault="00BD244B" w:rsidP="005E350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כל מעסיק ציבורי גדול מסוים יערוך את קובץ נתוני העובדים, ויעבירו למוסד לביטוח לאומי עד המועד הקבוע בסעיף 9ד(ג) לחוק.</w:t>
      </w:r>
    </w:p>
    <w:p w:rsidR="00BD244B" w:rsidRDefault="00BD244B" w:rsidP="005E350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העברת הקבצים והנתונים כאמור בתקנה 2 ובתקנות משנה (א) ו-(ב) תיעשה </w:t>
      </w:r>
      <w:r>
        <w:rPr>
          <w:rStyle w:val="default"/>
          <w:rFonts w:cs="FrankRuehl" w:hint="cs"/>
          <w:rtl/>
        </w:rPr>
        <w:lastRenderedPageBreak/>
        <w:t>באמצעות תקשורת בין מחשבים, תוך שימוש בשיטות הצפנה מקובלות.</w:t>
      </w:r>
    </w:p>
    <w:p w:rsidR="00BD244B" w:rsidRDefault="00BD244B" w:rsidP="005E350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בעת העברת הקבצים והנתונים כאמור בתקנה 2 ובתקנות משנה (א) ו-(ב) אחראים מנהלי מאגרי המידע של כל אחד מהגופים כאמור באותן תקנות, ומנהל מאגר המידע של המוסד לביטוח לאומי, לאבטחת המידע בתהליך מסירתו בין המערכות כנדרש, כדי לצמצם את הסיכון לפגיעה בשלמות המידע, לחשיפתו, להעתקתו או לשימוש בו בלא רשות כדין.</w:t>
      </w:r>
    </w:p>
    <w:p w:rsidR="005D43F8" w:rsidRDefault="005D43F8">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1.35pt;z-index:251657728" o:allowincell="f" filled="f" stroked="f" strokecolor="lime" strokeweight=".25pt">
            <v:textbox inset="0,0,0,0">
              <w:txbxContent>
                <w:p w:rsidR="006D1C0E" w:rsidRDefault="006D1C0E">
                  <w:pPr>
                    <w:spacing w:line="160" w:lineRule="exact"/>
                    <w:jc w:val="left"/>
                    <w:rPr>
                      <w:rFonts w:cs="Miriam"/>
                      <w:noProof/>
                      <w:sz w:val="18"/>
                      <w:szCs w:val="18"/>
                      <w:rtl/>
                    </w:rPr>
                  </w:pPr>
                  <w:r>
                    <w:rPr>
                      <w:rFonts w:cs="Miriam" w:hint="cs"/>
                      <w:sz w:val="18"/>
                      <w:szCs w:val="18"/>
                      <w:rtl/>
                    </w:rPr>
                    <w:t>בדיקת ייעד הייצוג</w:t>
                  </w:r>
                </w:p>
              </w:txbxContent>
            </v:textbox>
            <w10:anchorlock/>
          </v:rect>
        </w:pict>
      </w:r>
      <w:r>
        <w:rPr>
          <w:rStyle w:val="big-number"/>
          <w:rFonts w:cs="Miriam"/>
          <w:rtl/>
        </w:rPr>
        <w:t>4.</w:t>
      </w:r>
      <w:r>
        <w:rPr>
          <w:rStyle w:val="big-number"/>
          <w:rFonts w:cs="Miriam"/>
          <w:rtl/>
        </w:rPr>
        <w:tab/>
      </w:r>
      <w:r w:rsidR="00BD244B">
        <w:rPr>
          <w:rStyle w:val="default"/>
          <w:rFonts w:cs="FrankRuehl" w:hint="cs"/>
          <w:rtl/>
        </w:rPr>
        <w:t>(א)</w:t>
      </w:r>
      <w:r w:rsidR="00BD244B">
        <w:rPr>
          <w:rStyle w:val="default"/>
          <w:rFonts w:cs="FrankRuehl"/>
          <w:rtl/>
        </w:rPr>
        <w:tab/>
      </w:r>
      <w:r w:rsidR="00BD244B">
        <w:rPr>
          <w:rStyle w:val="default"/>
          <w:rFonts w:cs="FrankRuehl" w:hint="cs"/>
          <w:rtl/>
        </w:rPr>
        <w:t>האחראי יצליב את מספרי הזהות מקובץ נתוני אנשים עם מוגבלות עם מספרי הזהות של עובדי כל מעסיק ציבורי גדול וכל משרד גדול, בהתאם לנתונים שבידי המוסד לביטוח לאומי, ואולם לגבי מעסיק ציבורי גדול מסוים, יצליב האחראי את מספרי הזהות מקובץ נתוני אנשים עם מוגבלות, עם מספרי הזהות מקובץ נתוני עובדים שהעביר אותו מעסיק</w:t>
      </w:r>
      <w:r>
        <w:rPr>
          <w:rStyle w:val="default"/>
          <w:rFonts w:cs="FrankRuehl" w:hint="cs"/>
          <w:rtl/>
        </w:rPr>
        <w:t>.</w:t>
      </w:r>
    </w:p>
    <w:p w:rsidR="00BD244B" w:rsidRDefault="00BD244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בדיקת יעד הייצוג תיערך בסביבה מחשובית ממודרת שלגביה הוגדרו מראש מורשי הגישה והפעולות שבאפשרותם לבצע, באופן שיבטיח כי, ככל האפשר, לא ייחשף במהלכה לפני כל גורם, מידע שיש בו כדי לזהות אדם הכלול בקובץ נתוני אנשים עם מוגבלות או בקובץ נתוני עובדים.</w:t>
      </w:r>
    </w:p>
    <w:p w:rsidR="00BD244B" w:rsidRDefault="00BD244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בסיום בדיקת יעד הייצוג יאשר האחראי בחתימתו את תקינות הבדיקה ותוצאותיה וימסור לנציבות הודעה על מידת עמידתם של המעסיקים הציבוריים הגדולים ביעד הייצוג לפי סעיף 9ד(ד) לחוק וכן לנציב שירות המדינה על מידת עמידתם של המשרדים הגדולים ביעד הייצוג לפי סעיף 15א(א1)(3) לחוק שירות המדינה, בלא מסירת מידע מעבר לכך.</w:t>
      </w:r>
    </w:p>
    <w:p w:rsidR="00BD244B" w:rsidRDefault="00BD244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7D6E24">
        <w:rPr>
          <w:rStyle w:val="default"/>
          <w:rFonts w:cs="FrankRuehl" w:hint="cs"/>
          <w:rtl/>
        </w:rPr>
        <w:t>גילה האחראי תקלה טכנית שמקורה ברשימות הנתונים שהועברו לפי סעיף 9ד(א) עד (ג) לחוק, אשר אינה מאפשרת לבצע את בדיקת יעד הייצוג, או שגוף החייב בהעברת רשימות נתונים לפי הסעיף האמור לא העבירן, תתבצע הבדיקה בהתאם לנתונים שבידי המוסד, והערה בדבר התקלה או אי-העברת הרשימות כאמור תצוין לצד תוצאות הבדיקה ולצד ההודעה שתימסר לנציבות או לנציבות שירות המדינה, לפי העניין.</w:t>
      </w:r>
    </w:p>
    <w:p w:rsidR="005D43F8" w:rsidRDefault="005D43F8">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22.7pt;z-index:251658752" o:allowincell="f" filled="f" stroked="f" strokecolor="lime" strokeweight=".25pt">
            <v:textbox inset="0,0,0,0">
              <w:txbxContent>
                <w:p w:rsidR="006D1C0E" w:rsidRDefault="006D1C0E">
                  <w:pPr>
                    <w:spacing w:line="160" w:lineRule="exact"/>
                    <w:jc w:val="left"/>
                    <w:rPr>
                      <w:rFonts w:cs="Miriam"/>
                      <w:noProof/>
                      <w:sz w:val="18"/>
                      <w:szCs w:val="18"/>
                      <w:rtl/>
                    </w:rPr>
                  </w:pPr>
                  <w:r>
                    <w:rPr>
                      <w:rFonts w:cs="Miriam" w:hint="cs"/>
                      <w:sz w:val="18"/>
                      <w:szCs w:val="18"/>
                      <w:rtl/>
                    </w:rPr>
                    <w:t>שמירת מידע והשימוש בו</w:t>
                  </w:r>
                </w:p>
              </w:txbxContent>
            </v:textbox>
            <w10:anchorlock/>
          </v:rect>
        </w:pict>
      </w:r>
      <w:r>
        <w:rPr>
          <w:rStyle w:val="big-number"/>
          <w:rFonts w:cs="Miriam"/>
          <w:rtl/>
        </w:rPr>
        <w:t>5.</w:t>
      </w:r>
      <w:r>
        <w:rPr>
          <w:rStyle w:val="big-number"/>
          <w:rFonts w:cs="Miriam"/>
          <w:rtl/>
        </w:rPr>
        <w:tab/>
      </w:r>
      <w:r w:rsidR="007D6E24">
        <w:rPr>
          <w:rStyle w:val="default"/>
          <w:rFonts w:cs="FrankRuehl" w:hint="cs"/>
          <w:rtl/>
        </w:rPr>
        <w:t>(א)</w:t>
      </w:r>
      <w:r w:rsidR="007D6E24">
        <w:rPr>
          <w:rStyle w:val="default"/>
          <w:rFonts w:cs="FrankRuehl"/>
          <w:rtl/>
        </w:rPr>
        <w:tab/>
      </w:r>
      <w:r w:rsidR="007D6E24">
        <w:rPr>
          <w:rStyle w:val="default"/>
          <w:rFonts w:cs="FrankRuehl" w:hint="cs"/>
          <w:rtl/>
        </w:rPr>
        <w:t>המוסד לביטוח לאומי ישמור את כל המידע שהועבר לו לפי תקנות אלה במאגר מידע לפי סעיף 9ד(ו) לחוק; המידע במאגר המידע לא יועבר לכל מאגר מידע אחר ולא יוצלב עם כל מידע אחר, אלא לפי תקנות אלה ולשם ביצוע סעיף 9ד לחוק</w:t>
      </w:r>
      <w:r>
        <w:rPr>
          <w:rStyle w:val="default"/>
          <w:rFonts w:cs="FrankRuehl" w:hint="cs"/>
          <w:rtl/>
        </w:rPr>
        <w:t>.</w:t>
      </w:r>
    </w:p>
    <w:p w:rsidR="007D6E24" w:rsidRDefault="007D6E2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מאגר המידע לא יכלול כל מידע נוסף זולת המידע שהועבר אליו לפי סעיף 9ד לחוק.</w:t>
      </w:r>
    </w:p>
    <w:p w:rsidR="005D43F8" w:rsidRDefault="005D43F8">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10.9pt;z-index:251659776" o:allowincell="f" filled="f" stroked="f" strokecolor="lime" strokeweight=".25pt">
            <v:textbox inset="0,0,0,0">
              <w:txbxContent>
                <w:p w:rsidR="006D1C0E" w:rsidRDefault="006D1C0E">
                  <w:pPr>
                    <w:spacing w:line="160" w:lineRule="exact"/>
                    <w:jc w:val="left"/>
                    <w:rPr>
                      <w:rFonts w:cs="Miriam"/>
                      <w:noProof/>
                      <w:sz w:val="18"/>
                      <w:szCs w:val="18"/>
                      <w:rtl/>
                    </w:rPr>
                  </w:pPr>
                  <w:r>
                    <w:rPr>
                      <w:rFonts w:cs="Miriam" w:hint="cs"/>
                      <w:sz w:val="18"/>
                      <w:szCs w:val="18"/>
                      <w:rtl/>
                    </w:rPr>
                    <w:t>גיבוי המידע ומחיקתו</w:t>
                  </w:r>
                </w:p>
              </w:txbxContent>
            </v:textbox>
            <w10:anchorlock/>
          </v:rect>
        </w:pict>
      </w:r>
      <w:r>
        <w:rPr>
          <w:rStyle w:val="big-number"/>
          <w:rFonts w:cs="Miriam"/>
          <w:rtl/>
        </w:rPr>
        <w:t>6.</w:t>
      </w:r>
      <w:r>
        <w:rPr>
          <w:rStyle w:val="big-number"/>
          <w:rFonts w:cs="Miriam"/>
          <w:rtl/>
        </w:rPr>
        <w:tab/>
      </w:r>
      <w:r>
        <w:rPr>
          <w:rStyle w:val="default"/>
          <w:rFonts w:cs="FrankRuehl"/>
          <w:rtl/>
        </w:rPr>
        <w:t xml:space="preserve"> </w:t>
      </w:r>
      <w:r w:rsidR="007D6E24">
        <w:rPr>
          <w:rStyle w:val="default"/>
          <w:rFonts w:cs="FrankRuehl" w:hint="cs"/>
          <w:rtl/>
        </w:rPr>
        <w:t>(א)</w:t>
      </w:r>
      <w:r w:rsidR="007D6E24">
        <w:rPr>
          <w:rStyle w:val="default"/>
          <w:rFonts w:cs="FrankRuehl"/>
          <w:rtl/>
        </w:rPr>
        <w:tab/>
      </w:r>
      <w:r w:rsidR="007D6E24">
        <w:rPr>
          <w:rStyle w:val="default"/>
          <w:rFonts w:cs="FrankRuehl" w:hint="cs"/>
          <w:rtl/>
        </w:rPr>
        <w:t>סמוך לאחר סיום בדיקת יעד הייצוג ימחק האחראי את המידע שבמאגר המידע, כך שלא תתאפשר אליו גישה מסביבת העבודה של עובדי המוסד לביטוח לאומי</w:t>
      </w:r>
      <w:r>
        <w:rPr>
          <w:rStyle w:val="default"/>
          <w:rFonts w:cs="FrankRuehl" w:hint="cs"/>
          <w:rtl/>
        </w:rPr>
        <w:t>.</w:t>
      </w:r>
    </w:p>
    <w:p w:rsidR="007D6E24" w:rsidRDefault="007D6E2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המידע שיימחק כאמור בתקנת משנה (א) יישמר בגיבוי בלבד, שהגישה אליו מוגבלת ומנוטרת, במשך חצי שנה עד שנתיים לכל היותר מסיום בדיקת יעד הייצוג; לאחר מכן ימחק האחראי כל מידע שהתקבל לפי תקנות אלה, במעגר המידע או בגיבוי.</w:t>
      </w:r>
    </w:p>
    <w:p w:rsidR="004A10A5" w:rsidRDefault="004A10A5" w:rsidP="004A10A5">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10.9pt;z-index:251660800" o:allowincell="f" filled="f" stroked="f" strokecolor="lime" strokeweight=".25pt">
            <v:textbox inset="0,0,0,0">
              <w:txbxContent>
                <w:p w:rsidR="006D1C0E" w:rsidRDefault="006D1C0E" w:rsidP="004A10A5">
                  <w:pPr>
                    <w:spacing w:line="160" w:lineRule="exact"/>
                    <w:jc w:val="left"/>
                    <w:rPr>
                      <w:rFonts w:cs="Miriam"/>
                      <w:noProof/>
                      <w:sz w:val="18"/>
                      <w:szCs w:val="18"/>
                      <w:rtl/>
                    </w:rPr>
                  </w:pPr>
                  <w:r>
                    <w:rPr>
                      <w:rFonts w:cs="Miriam" w:hint="cs"/>
                      <w:sz w:val="18"/>
                      <w:szCs w:val="18"/>
                      <w:rtl/>
                    </w:rPr>
                    <w:t>נוהל אבטחה</w:t>
                  </w:r>
                </w:p>
              </w:txbxContent>
            </v:textbox>
            <w10:anchorlock/>
          </v:rect>
        </w:pict>
      </w:r>
      <w:r w:rsidR="007D6E24">
        <w:rPr>
          <w:rStyle w:val="big-number"/>
          <w:rFonts w:cs="Miriam" w:hint="cs"/>
          <w:rtl/>
        </w:rPr>
        <w:t>7</w:t>
      </w:r>
      <w:r>
        <w:rPr>
          <w:rStyle w:val="big-number"/>
          <w:rFonts w:cs="Miriam"/>
          <w:rtl/>
        </w:rPr>
        <w:t>.</w:t>
      </w:r>
      <w:r>
        <w:rPr>
          <w:rStyle w:val="big-number"/>
          <w:rFonts w:cs="Miriam"/>
          <w:rtl/>
        </w:rPr>
        <w:tab/>
      </w:r>
      <w:r>
        <w:rPr>
          <w:rStyle w:val="default"/>
          <w:rFonts w:cs="FrankRuehl"/>
          <w:rtl/>
        </w:rPr>
        <w:t xml:space="preserve"> </w:t>
      </w:r>
      <w:r w:rsidR="006D1C0E">
        <w:rPr>
          <w:rStyle w:val="default"/>
          <w:rFonts w:cs="FrankRuehl" w:hint="cs"/>
          <w:rtl/>
        </w:rPr>
        <w:t>(א)</w:t>
      </w:r>
      <w:r w:rsidR="006D1C0E">
        <w:rPr>
          <w:rStyle w:val="default"/>
          <w:rFonts w:cs="FrankRuehl"/>
          <w:rtl/>
        </w:rPr>
        <w:tab/>
      </w:r>
      <w:r w:rsidR="006D1C0E">
        <w:rPr>
          <w:rStyle w:val="default"/>
          <w:rFonts w:cs="FrankRuehl" w:hint="cs"/>
          <w:rtl/>
        </w:rPr>
        <w:t>המוסד לביטוח לאומי יכין נוהל אבטחת מידע שיבטיח כי בדיקת יעד הייצוג, שמירת תוצאותיה במאגר מידע ומתן ג</w:t>
      </w:r>
      <w:r w:rsidR="00F86234">
        <w:rPr>
          <w:rStyle w:val="default"/>
          <w:rFonts w:cs="FrankRuehl" w:hint="cs"/>
          <w:rtl/>
        </w:rPr>
        <w:t>ישה אליהם, ייעשו כולם תוך הפעלת אמצעי אבטחת מידע נאותים כדי לצמצם ככל האפשר את הסיכון לשימוש לא מורשה במידע, שיבושו, חשיפתו או העתקתו בלא רשות כדין</w:t>
      </w:r>
      <w:r>
        <w:rPr>
          <w:rStyle w:val="default"/>
          <w:rFonts w:cs="FrankRuehl" w:hint="cs"/>
          <w:rtl/>
        </w:rPr>
        <w:t>.</w:t>
      </w:r>
    </w:p>
    <w:p w:rsidR="00F86234" w:rsidRDefault="00F86234" w:rsidP="004A10A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נוהל אבטחת המידע יכלול, בין השאר, את כל אלה:</w:t>
      </w:r>
    </w:p>
    <w:p w:rsidR="00F86234" w:rsidRDefault="00F86234" w:rsidP="00F8623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מתן הרשאות גישה לקובץ נתוני אנשים עם מוגבלות, לקובץ נתוני עובדים, למאגר המידע ולגיבוי;</w:t>
      </w:r>
    </w:p>
    <w:p w:rsidR="00F86234" w:rsidRDefault="00F86234" w:rsidP="00F8623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הוראות למורשי הגישה לצורך הגנה על המידע במאגר, ולאופן ההתמודדות עם אירועי אבטחת מידע שבהם נעשה שימוש במידע מן המאגר, בלא הרשאה או בחריגה מהרשאה או שנעשתה פגיעה בשלמות המידע והכול לפי חומרת האירוע ומידת רגישות המידע;</w:t>
      </w:r>
    </w:p>
    <w:p w:rsidR="00F86234" w:rsidRDefault="00F86234" w:rsidP="00F8623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הוראות לעניין חיבור התקנים ניידים למערכות המאגר ושימוש בהם במתכונת ההולמת את הסיכונים המיוחדים למערכות המאגר או למידע הנובעים מחיבור ההתקן הנייד ואת קיומם של אמצעי הגנה מתאימים מפני סיכונים אלה;</w:t>
      </w:r>
    </w:p>
    <w:p w:rsidR="00F86234" w:rsidRDefault="00F86234" w:rsidP="00F8623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הוראות לעניין עריכת ביקורות תקופתיות על ידי גורם בעל הכשרה מתאימה לביקורת בנושא אבטחת מידע, כדי לוודא את עמידתו בהוראות תקנות אלה ובהוראות הדין לעניין אבטחת מידע.</w:t>
      </w:r>
    </w:p>
    <w:p w:rsidR="00F86234" w:rsidRDefault="00F86234" w:rsidP="004A10A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בתקנה זו, "מורשי הגישה" </w:t>
      </w:r>
      <w:r>
        <w:rPr>
          <w:rStyle w:val="default"/>
          <w:rFonts w:cs="FrankRuehl"/>
          <w:rtl/>
        </w:rPr>
        <w:t>–</w:t>
      </w:r>
      <w:r>
        <w:rPr>
          <w:rStyle w:val="default"/>
          <w:rFonts w:cs="FrankRuehl" w:hint="cs"/>
          <w:rtl/>
        </w:rPr>
        <w:t xml:space="preserve"> עובדי מינהל המחקר והתכנון של המוסד לביטוח לאומי ועובדי אגף אבטחת מידע של המוסד לביטוח לאומי, שהוסמכו לכך לצורך ביצוע תפקידם לפי סעיף 9ד לחוק ותקנות אלה, ובלבד שהרשאת הגישה לכל תפקיד תהיה במידה הנדרשת לביצוע התפקיד בלבד.</w:t>
      </w:r>
    </w:p>
    <w:p w:rsidR="004A10A5" w:rsidRDefault="004A10A5">
      <w:pPr>
        <w:pStyle w:val="P00"/>
        <w:spacing w:before="72"/>
        <w:ind w:left="0" w:right="1134"/>
        <w:rPr>
          <w:rStyle w:val="default"/>
          <w:rFonts w:cs="FrankRuehl" w:hint="cs"/>
          <w:rtl/>
        </w:rPr>
      </w:pPr>
    </w:p>
    <w:p w:rsidR="005E3508" w:rsidRDefault="005E3508">
      <w:pPr>
        <w:pStyle w:val="P00"/>
        <w:spacing w:before="72"/>
        <w:ind w:left="0" w:right="1134"/>
        <w:rPr>
          <w:rStyle w:val="default"/>
          <w:rFonts w:cs="FrankRuehl" w:hint="cs"/>
          <w:rtl/>
        </w:rPr>
      </w:pPr>
    </w:p>
    <w:p w:rsidR="005D43F8" w:rsidRDefault="00F86234" w:rsidP="00F86234">
      <w:pPr>
        <w:pStyle w:val="sig-0"/>
        <w:tabs>
          <w:tab w:val="clear" w:pos="4820"/>
          <w:tab w:val="center" w:pos="5670"/>
        </w:tabs>
        <w:spacing w:before="72"/>
        <w:ind w:left="0" w:right="1134"/>
        <w:rPr>
          <w:rFonts w:cs="FrankRuehl"/>
          <w:sz w:val="26"/>
          <w:rtl/>
        </w:rPr>
      </w:pPr>
      <w:r>
        <w:rPr>
          <w:rFonts w:cs="FrankRuehl" w:hint="cs"/>
          <w:sz w:val="26"/>
          <w:rtl/>
        </w:rPr>
        <w:t>י"ב בחשוון התשע"ח (1 בנובמבר 2017</w:t>
      </w:r>
      <w:r w:rsidR="005D43F8">
        <w:rPr>
          <w:rFonts w:cs="FrankRuehl" w:hint="cs"/>
          <w:sz w:val="26"/>
          <w:rtl/>
        </w:rPr>
        <w:t>)</w:t>
      </w:r>
      <w:r w:rsidR="005D43F8">
        <w:rPr>
          <w:rFonts w:cs="FrankRuehl"/>
          <w:sz w:val="26"/>
          <w:rtl/>
        </w:rPr>
        <w:tab/>
      </w:r>
      <w:r>
        <w:rPr>
          <w:rFonts w:cs="FrankRuehl" w:hint="cs"/>
          <w:sz w:val="26"/>
          <w:rtl/>
        </w:rPr>
        <w:t>חיים כץ</w:t>
      </w:r>
    </w:p>
    <w:p w:rsidR="005D43F8" w:rsidRDefault="005D43F8" w:rsidP="00F86234">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העבודה הרווחה</w:t>
      </w:r>
      <w:r w:rsidR="00F86234">
        <w:rPr>
          <w:rFonts w:cs="FrankRuehl" w:hint="cs"/>
          <w:sz w:val="22"/>
          <w:rtl/>
        </w:rPr>
        <w:t xml:space="preserve"> </w:t>
      </w:r>
    </w:p>
    <w:p w:rsidR="00F86234" w:rsidRDefault="00F86234" w:rsidP="00F86234">
      <w:pPr>
        <w:pStyle w:val="sig-1"/>
        <w:widowControl/>
        <w:tabs>
          <w:tab w:val="clear" w:pos="851"/>
          <w:tab w:val="clear" w:pos="2835"/>
          <w:tab w:val="clear" w:pos="4820"/>
          <w:tab w:val="center" w:pos="5670"/>
        </w:tabs>
        <w:ind w:left="0" w:right="1134"/>
        <w:rPr>
          <w:rFonts w:cs="FrankRuehl"/>
          <w:sz w:val="22"/>
          <w:rtl/>
        </w:rPr>
      </w:pPr>
      <w:r>
        <w:rPr>
          <w:rFonts w:cs="FrankRuehl"/>
          <w:sz w:val="22"/>
          <w:rtl/>
        </w:rPr>
        <w:tab/>
      </w:r>
      <w:r>
        <w:rPr>
          <w:rFonts w:cs="FrankRuehl" w:hint="cs"/>
          <w:sz w:val="22"/>
          <w:rtl/>
        </w:rPr>
        <w:t>והשירותים החברתיים</w:t>
      </w:r>
    </w:p>
    <w:p w:rsidR="004A10A5" w:rsidRPr="005E3508" w:rsidRDefault="004A10A5" w:rsidP="005E3508">
      <w:pPr>
        <w:pStyle w:val="P00"/>
        <w:spacing w:before="72"/>
        <w:ind w:left="0" w:right="1134"/>
        <w:rPr>
          <w:rStyle w:val="default"/>
          <w:rFonts w:cs="FrankRuehl"/>
          <w:rtl/>
        </w:rPr>
      </w:pPr>
    </w:p>
    <w:p w:rsidR="005D43F8" w:rsidRPr="005E3508" w:rsidRDefault="005D43F8" w:rsidP="005E3508">
      <w:pPr>
        <w:pStyle w:val="P00"/>
        <w:spacing w:before="72"/>
        <w:ind w:left="0" w:right="1134"/>
        <w:rPr>
          <w:rStyle w:val="default"/>
          <w:rFonts w:cs="FrankRuehl"/>
          <w:rtl/>
        </w:rPr>
      </w:pPr>
    </w:p>
    <w:p w:rsidR="00B93DE5" w:rsidRDefault="00B93DE5" w:rsidP="005E3508">
      <w:pPr>
        <w:pStyle w:val="P00"/>
        <w:spacing w:before="72"/>
        <w:ind w:left="0" w:right="1134"/>
        <w:rPr>
          <w:rStyle w:val="default"/>
          <w:rFonts w:cs="FrankRuehl"/>
          <w:rtl/>
        </w:rPr>
      </w:pPr>
    </w:p>
    <w:p w:rsidR="00B93DE5" w:rsidRDefault="00B93DE5" w:rsidP="005E3508">
      <w:pPr>
        <w:pStyle w:val="P00"/>
        <w:spacing w:before="72"/>
        <w:ind w:left="0" w:right="1134"/>
        <w:rPr>
          <w:rStyle w:val="default"/>
          <w:rFonts w:cs="FrankRuehl"/>
          <w:rtl/>
        </w:rPr>
      </w:pPr>
    </w:p>
    <w:p w:rsidR="00B93DE5" w:rsidRDefault="00B93DE5" w:rsidP="00B93DE5">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5D43F8" w:rsidRPr="00B93DE5" w:rsidRDefault="005D43F8" w:rsidP="00B93DE5">
      <w:pPr>
        <w:pStyle w:val="P00"/>
        <w:spacing w:before="72"/>
        <w:ind w:left="0" w:right="1134"/>
        <w:jc w:val="center"/>
        <w:rPr>
          <w:rStyle w:val="default"/>
          <w:rFonts w:cs="David"/>
          <w:color w:val="0000FF"/>
          <w:szCs w:val="24"/>
          <w:u w:val="single"/>
          <w:rtl/>
        </w:rPr>
      </w:pPr>
    </w:p>
    <w:sectPr w:rsidR="005D43F8" w:rsidRPr="00B93DE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484D" w:rsidRDefault="007C484D">
      <w:r>
        <w:separator/>
      </w:r>
    </w:p>
  </w:endnote>
  <w:endnote w:type="continuationSeparator" w:id="0">
    <w:p w:rsidR="007C484D" w:rsidRDefault="007C4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C0E" w:rsidRDefault="006D1C0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D1C0E" w:rsidRDefault="006D1C0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D1C0E" w:rsidRDefault="006D1C0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Pr>
        <w:rFonts w:cs="TopType Jerushalmi"/>
        <w:noProof/>
        <w:color w:val="000000"/>
        <w:sz w:val="14"/>
        <w:szCs w:val="14"/>
        <w:rtl/>
      </w:rPr>
      <w:t>\קישורים\</w:t>
    </w:r>
    <w:r>
      <w:rPr>
        <w:rFonts w:cs="TopType Jerushalmi"/>
        <w:noProof/>
        <w:color w:val="000000"/>
        <w:sz w:val="14"/>
        <w:szCs w:val="14"/>
      </w:rPr>
      <w:t>p214m2_002.doc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C0E" w:rsidRDefault="006D1C0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93DE5">
      <w:rPr>
        <w:rFonts w:hAnsi="FrankRuehl" w:cs="FrankRuehl"/>
        <w:noProof/>
        <w:sz w:val="24"/>
        <w:szCs w:val="24"/>
        <w:rtl/>
      </w:rPr>
      <w:t>4</w:t>
    </w:r>
    <w:r>
      <w:rPr>
        <w:rFonts w:hAnsi="FrankRuehl" w:cs="FrankRuehl"/>
        <w:sz w:val="24"/>
        <w:szCs w:val="24"/>
        <w:rtl/>
      </w:rPr>
      <w:fldChar w:fldCharType="end"/>
    </w:r>
  </w:p>
  <w:p w:rsidR="006D1C0E" w:rsidRDefault="006D1C0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D1C0E" w:rsidRDefault="006D1C0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Pr>
        <w:rFonts w:cs="TopType Jerushalmi"/>
        <w:noProof/>
        <w:color w:val="000000"/>
        <w:sz w:val="14"/>
        <w:szCs w:val="14"/>
        <w:rtl/>
      </w:rPr>
      <w:t>\קישורים\</w:t>
    </w:r>
    <w:r>
      <w:rPr>
        <w:rFonts w:cs="TopType Jerushalmi"/>
        <w:noProof/>
        <w:color w:val="000000"/>
        <w:sz w:val="14"/>
        <w:szCs w:val="14"/>
      </w:rPr>
      <w:t>p214m2_002.doc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484D" w:rsidRDefault="007C484D" w:rsidP="005E3508">
      <w:pPr>
        <w:spacing w:before="60" w:line="240" w:lineRule="auto"/>
        <w:ind w:right="1134"/>
      </w:pPr>
      <w:r>
        <w:separator/>
      </w:r>
    </w:p>
  </w:footnote>
  <w:footnote w:type="continuationSeparator" w:id="0">
    <w:p w:rsidR="007C484D" w:rsidRDefault="007C484D">
      <w:r>
        <w:continuationSeparator/>
      </w:r>
    </w:p>
  </w:footnote>
  <w:footnote w:id="1">
    <w:p w:rsidR="00764A3A" w:rsidRPr="005E3508" w:rsidRDefault="006D1C0E" w:rsidP="00764A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5E3508">
        <w:rPr>
          <w:rFonts w:cs="FrankRuehl"/>
          <w:rtl/>
        </w:rPr>
        <w:t xml:space="preserve">* </w:t>
      </w:r>
      <w:r>
        <w:rPr>
          <w:rFonts w:cs="FrankRuehl"/>
          <w:rtl/>
        </w:rPr>
        <w:t>פו</w:t>
      </w:r>
      <w:r>
        <w:rPr>
          <w:rFonts w:cs="FrankRuehl" w:hint="cs"/>
          <w:rtl/>
        </w:rPr>
        <w:t xml:space="preserve">רסמו </w:t>
      </w:r>
      <w:hyperlink r:id="rId1" w:history="1">
        <w:r w:rsidRPr="00764A3A">
          <w:rPr>
            <w:rStyle w:val="Hyperlink"/>
            <w:rFonts w:cs="FrankRuehl" w:hint="cs"/>
            <w:rtl/>
          </w:rPr>
          <w:t>ק"ת תשע"ח מס' 7888</w:t>
        </w:r>
      </w:hyperlink>
      <w:r>
        <w:rPr>
          <w:rFonts w:cs="FrankRuehl" w:hint="cs"/>
          <w:rtl/>
        </w:rPr>
        <w:t xml:space="preserve"> מיום 30.11.2017 עמ' 243.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C0E" w:rsidRDefault="006D1C0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שוויון זכויות לאנשים עם מוגבלות (עדיפות במקומות חניה במקום העבודה), תשס"ב–2001</w:t>
    </w:r>
  </w:p>
  <w:p w:rsidR="006D1C0E" w:rsidRDefault="006D1C0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D1C0E" w:rsidRDefault="006D1C0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C0E" w:rsidRDefault="006D1C0E" w:rsidP="005E350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שוויון זכויות לאנשים עם מוגבלות (</w:t>
    </w:r>
    <w:r>
      <w:rPr>
        <w:rFonts w:hAnsi="FrankRuehl" w:cs="FrankRuehl" w:hint="cs"/>
        <w:color w:val="000000"/>
        <w:sz w:val="28"/>
        <w:szCs w:val="28"/>
        <w:rtl/>
      </w:rPr>
      <w:t>מסירת מידע ועיבודו לצורך עמידה ביעד הייצוג), תשע"ח-2017</w:t>
    </w:r>
  </w:p>
  <w:p w:rsidR="006D1C0E" w:rsidRDefault="006D1C0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D1C0E" w:rsidRDefault="006D1C0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2BC0"/>
    <w:rsid w:val="00192205"/>
    <w:rsid w:val="00422BC0"/>
    <w:rsid w:val="004A10A5"/>
    <w:rsid w:val="00556B22"/>
    <w:rsid w:val="005D43F8"/>
    <w:rsid w:val="005E3508"/>
    <w:rsid w:val="006D1C0E"/>
    <w:rsid w:val="00764A3A"/>
    <w:rsid w:val="007C484D"/>
    <w:rsid w:val="007D6E24"/>
    <w:rsid w:val="00833339"/>
    <w:rsid w:val="00903600"/>
    <w:rsid w:val="00B40EAD"/>
    <w:rsid w:val="00B93DE5"/>
    <w:rsid w:val="00BD244B"/>
    <w:rsid w:val="00BF1EAA"/>
    <w:rsid w:val="00F862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2E42FA8-8ADA-4D2D-8441-63A78152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5E3508"/>
    <w:rPr>
      <w:sz w:val="20"/>
      <w:szCs w:val="20"/>
    </w:rPr>
  </w:style>
  <w:style w:type="character" w:styleId="a6">
    <w:name w:val="footnote reference"/>
    <w:semiHidden/>
    <w:rsid w:val="005E35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פרק 2/214</vt:lpstr>
    </vt:vector>
  </TitlesOfParts>
  <Company/>
  <LinksUpToDate>false</LinksUpToDate>
  <CharactersWithSpaces>6915</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7733256</vt:i4>
      </vt:variant>
      <vt:variant>
        <vt:i4>0</vt:i4>
      </vt:variant>
      <vt:variant>
        <vt:i4>0</vt:i4>
      </vt:variant>
      <vt:variant>
        <vt:i4>5</vt:i4>
      </vt:variant>
      <vt:variant>
        <vt:lpwstr>http://www.nevo.co.il/Law_word/law06/tak-7888.pdf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שוויון זכויות לאנשים עם מוגבלות</vt:lpwstr>
  </property>
  <property fmtid="{D5CDD505-2E9C-101B-9397-08002B2CF9AE}" pid="4" name="LAWNAME">
    <vt:lpwstr>תקנות שוויון זכויות לאנשים עם מוגבלות (מסירת מידע ועיבודו לצורך עמידה ביעד הייצוג), תשע"ח-2017</vt:lpwstr>
  </property>
  <property fmtid="{D5CDD505-2E9C-101B-9397-08002B2CF9AE}" pid="5" name="LAWNUMBER">
    <vt:lpwstr>0712</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שוויון</vt:lpwstr>
  </property>
  <property fmtid="{D5CDD505-2E9C-101B-9397-08002B2CF9AE}" pid="9" name="NOSE31">
    <vt:lpwstr>אנשים עם מוגבלויות</vt:lpwstr>
  </property>
  <property fmtid="{D5CDD505-2E9C-101B-9397-08002B2CF9AE}" pid="10" name="NOSE41">
    <vt:lpwstr/>
  </property>
  <property fmtid="{D5CDD505-2E9C-101B-9397-08002B2CF9AE}" pid="11" name="NOSE12">
    <vt:lpwstr>עבודה</vt:lpwstr>
  </property>
  <property fmtid="{D5CDD505-2E9C-101B-9397-08002B2CF9AE}" pid="12" name="NOSE22">
    <vt:lpwstr>שוויון בעבודה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שוויון זכויות לאנשים עם מוגבלות</vt:lpwstr>
  </property>
  <property fmtid="{D5CDD505-2E9C-101B-9397-08002B2CF9AE}" pid="48" name="MEKOR_SAIF1">
    <vt:lpwstr>9דXזX;17XדX1X</vt:lpwstr>
  </property>
  <property fmtid="{D5CDD505-2E9C-101B-9397-08002B2CF9AE}" pid="49" name="MEKORSAMCHUT">
    <vt:lpwstr/>
  </property>
  <property fmtid="{D5CDD505-2E9C-101B-9397-08002B2CF9AE}" pid="50" name="LINKK1">
    <vt:lpwstr>http://www.nevo.co.il/Law_word/law06/tak-7888.pdf;‎רשומות - תקנות כלליות#פורסמו ק"ת תשע"ח מס' ‏‏7888 #מיום 30.11.2017 עמ' 243‏</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