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087E" w14:textId="77777777" w:rsidR="001153D7" w:rsidRDefault="007A7DBB" w:rsidP="007A7DBB">
      <w:pPr>
        <w:pStyle w:val="big-header"/>
        <w:ind w:left="0" w:right="1134"/>
        <w:rPr>
          <w:rFonts w:hint="cs"/>
          <w:rtl/>
        </w:rPr>
      </w:pPr>
      <w:r>
        <w:rPr>
          <w:rFonts w:hint="cs"/>
          <w:rtl/>
        </w:rPr>
        <w:t>תקנות שוויון זכויות לאנשים עם מוגבלות (נגישות לשירותי בזק ולמיתקני בזק</w:t>
      </w:r>
      <w:r w:rsidR="001153D7">
        <w:rPr>
          <w:rFonts w:hint="cs"/>
          <w:rtl/>
        </w:rPr>
        <w:t>), תשס"</w:t>
      </w:r>
      <w:r w:rsidR="006E0BEF">
        <w:rPr>
          <w:rFonts w:hint="cs"/>
          <w:rtl/>
        </w:rPr>
        <w:t>ט-2009</w:t>
      </w:r>
    </w:p>
    <w:p w14:paraId="007DC76F" w14:textId="77777777" w:rsidR="00E205B0" w:rsidRPr="00E205B0" w:rsidRDefault="00E205B0" w:rsidP="007A7DBB">
      <w:pPr>
        <w:pStyle w:val="big-header"/>
        <w:ind w:left="0" w:right="1134"/>
        <w:rPr>
          <w:rFonts w:hint="cs"/>
          <w:color w:val="008000"/>
          <w:rtl/>
        </w:rPr>
      </w:pPr>
      <w:r w:rsidRPr="00E205B0">
        <w:rPr>
          <w:rFonts w:hint="cs"/>
          <w:color w:val="008000"/>
          <w:rtl/>
        </w:rPr>
        <w:t>רבדים בחקיקה</w:t>
      </w:r>
    </w:p>
    <w:p w14:paraId="745891F6" w14:textId="77777777" w:rsidR="003B59D6" w:rsidRPr="003B59D6" w:rsidRDefault="003B59D6" w:rsidP="003B59D6">
      <w:pPr>
        <w:spacing w:line="320" w:lineRule="auto"/>
        <w:jc w:val="left"/>
        <w:rPr>
          <w:rFonts w:cs="FrankRuehl"/>
          <w:szCs w:val="26"/>
          <w:rtl/>
        </w:rPr>
      </w:pPr>
    </w:p>
    <w:p w14:paraId="04E483C2" w14:textId="77777777" w:rsidR="003B59D6" w:rsidRDefault="003B59D6" w:rsidP="003B59D6">
      <w:pPr>
        <w:spacing w:line="320" w:lineRule="auto"/>
        <w:jc w:val="left"/>
        <w:rPr>
          <w:rFonts w:cs="Miriam"/>
          <w:szCs w:val="22"/>
          <w:rtl/>
        </w:rPr>
      </w:pPr>
      <w:r w:rsidRPr="003B59D6">
        <w:rPr>
          <w:rFonts w:cs="Miriam"/>
          <w:szCs w:val="22"/>
          <w:rtl/>
        </w:rPr>
        <w:t xml:space="preserve">דיני חוקה </w:t>
      </w:r>
      <w:r w:rsidRPr="003B59D6">
        <w:rPr>
          <w:rFonts w:cs="FrankRuehl"/>
          <w:szCs w:val="26"/>
          <w:rtl/>
        </w:rPr>
        <w:t xml:space="preserve"> – שוויון – אנשים עם מוגבלויות</w:t>
      </w:r>
    </w:p>
    <w:p w14:paraId="4D9F4C05" w14:textId="77777777" w:rsidR="003B59D6" w:rsidRPr="003B59D6" w:rsidRDefault="003B59D6" w:rsidP="003B59D6">
      <w:pPr>
        <w:spacing w:line="320" w:lineRule="auto"/>
        <w:jc w:val="left"/>
        <w:rPr>
          <w:rFonts w:cs="Miriam" w:hint="cs"/>
          <w:szCs w:val="22"/>
          <w:rtl/>
        </w:rPr>
      </w:pPr>
      <w:r w:rsidRPr="003B59D6">
        <w:rPr>
          <w:rFonts w:cs="Miriam"/>
          <w:szCs w:val="22"/>
          <w:rtl/>
        </w:rPr>
        <w:t>רשויות ומשפט מנהלי</w:t>
      </w:r>
      <w:r w:rsidRPr="003B59D6">
        <w:rPr>
          <w:rFonts w:cs="FrankRuehl"/>
          <w:szCs w:val="26"/>
          <w:rtl/>
        </w:rPr>
        <w:t xml:space="preserve"> – תשתיות – תקשורת – בזק ושידורים</w:t>
      </w:r>
    </w:p>
    <w:p w14:paraId="73342B8A"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F5DCD" w:rsidRPr="005F5DCD" w14:paraId="51ADC91C" w14:textId="77777777">
        <w:tblPrEx>
          <w:tblCellMar>
            <w:top w:w="0" w:type="dxa"/>
            <w:bottom w:w="0" w:type="dxa"/>
          </w:tblCellMar>
        </w:tblPrEx>
        <w:tc>
          <w:tcPr>
            <w:tcW w:w="1247" w:type="dxa"/>
          </w:tcPr>
          <w:p w14:paraId="3377312A"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1 </w:t>
            </w:r>
          </w:p>
        </w:tc>
        <w:tc>
          <w:tcPr>
            <w:tcW w:w="5669" w:type="dxa"/>
          </w:tcPr>
          <w:p w14:paraId="7EA5DE9D" w14:textId="77777777" w:rsidR="005F5DCD" w:rsidRPr="005F5DCD" w:rsidRDefault="005F5DCD" w:rsidP="005F5DCD">
            <w:pPr>
              <w:spacing w:line="240" w:lineRule="auto"/>
              <w:jc w:val="left"/>
              <w:rPr>
                <w:rFonts w:cs="Frankruhel" w:hint="cs"/>
                <w:sz w:val="24"/>
                <w:rtl/>
              </w:rPr>
            </w:pPr>
            <w:r>
              <w:rPr>
                <w:rFonts w:cs="Times New Roman"/>
                <w:sz w:val="24"/>
                <w:rtl/>
              </w:rPr>
              <w:t>הגדרות</w:t>
            </w:r>
          </w:p>
        </w:tc>
        <w:tc>
          <w:tcPr>
            <w:tcW w:w="567" w:type="dxa"/>
          </w:tcPr>
          <w:p w14:paraId="3C5A1C61" w14:textId="77777777" w:rsidR="005F5DCD" w:rsidRPr="005F5DCD" w:rsidRDefault="005F5DCD" w:rsidP="005F5DCD">
            <w:pPr>
              <w:spacing w:line="240" w:lineRule="auto"/>
              <w:jc w:val="left"/>
              <w:rPr>
                <w:rStyle w:val="Hyperlink"/>
                <w:rFonts w:hint="cs"/>
                <w:rtl/>
              </w:rPr>
            </w:pPr>
            <w:hyperlink w:anchor="Seif1" w:tooltip="הגדרות" w:history="1">
              <w:r w:rsidRPr="005F5DCD">
                <w:rPr>
                  <w:rStyle w:val="Hyperlink"/>
                </w:rPr>
                <w:t>Go</w:t>
              </w:r>
            </w:hyperlink>
          </w:p>
        </w:tc>
        <w:tc>
          <w:tcPr>
            <w:tcW w:w="850" w:type="dxa"/>
          </w:tcPr>
          <w:p w14:paraId="67FF8C14"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F5DCD" w:rsidRPr="005F5DCD" w14:paraId="022E3B06" w14:textId="77777777">
        <w:tblPrEx>
          <w:tblCellMar>
            <w:top w:w="0" w:type="dxa"/>
            <w:bottom w:w="0" w:type="dxa"/>
          </w:tblCellMar>
        </w:tblPrEx>
        <w:tc>
          <w:tcPr>
            <w:tcW w:w="1247" w:type="dxa"/>
          </w:tcPr>
          <w:p w14:paraId="13091BF4"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2 </w:t>
            </w:r>
          </w:p>
        </w:tc>
        <w:tc>
          <w:tcPr>
            <w:tcW w:w="5669" w:type="dxa"/>
          </w:tcPr>
          <w:p w14:paraId="5F821EE1" w14:textId="77777777" w:rsidR="005F5DCD" w:rsidRPr="005F5DCD" w:rsidRDefault="005F5DCD" w:rsidP="005F5DCD">
            <w:pPr>
              <w:spacing w:line="240" w:lineRule="auto"/>
              <w:jc w:val="left"/>
              <w:rPr>
                <w:rFonts w:cs="Frankruhel" w:hint="cs"/>
                <w:sz w:val="24"/>
                <w:rtl/>
              </w:rPr>
            </w:pPr>
            <w:r>
              <w:rPr>
                <w:rFonts w:cs="Times New Roman"/>
                <w:sz w:val="24"/>
                <w:rtl/>
              </w:rPr>
              <w:t>נגישות לשירותי בזק ולמיתקני בזק</w:t>
            </w:r>
          </w:p>
        </w:tc>
        <w:tc>
          <w:tcPr>
            <w:tcW w:w="567" w:type="dxa"/>
          </w:tcPr>
          <w:p w14:paraId="1DE78345" w14:textId="77777777" w:rsidR="005F5DCD" w:rsidRPr="005F5DCD" w:rsidRDefault="005F5DCD" w:rsidP="005F5DCD">
            <w:pPr>
              <w:spacing w:line="240" w:lineRule="auto"/>
              <w:jc w:val="left"/>
              <w:rPr>
                <w:rStyle w:val="Hyperlink"/>
                <w:rFonts w:hint="cs"/>
                <w:rtl/>
              </w:rPr>
            </w:pPr>
            <w:hyperlink w:anchor="Seif2" w:tooltip="נגישות לשירותי בזק ולמיתקני בזק" w:history="1">
              <w:r w:rsidRPr="005F5DCD">
                <w:rPr>
                  <w:rStyle w:val="Hyperlink"/>
                </w:rPr>
                <w:t>Go</w:t>
              </w:r>
            </w:hyperlink>
          </w:p>
        </w:tc>
        <w:tc>
          <w:tcPr>
            <w:tcW w:w="850" w:type="dxa"/>
          </w:tcPr>
          <w:p w14:paraId="55A3A643"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F5DCD" w:rsidRPr="005F5DCD" w14:paraId="35D204FC" w14:textId="77777777">
        <w:tblPrEx>
          <w:tblCellMar>
            <w:top w:w="0" w:type="dxa"/>
            <w:bottom w:w="0" w:type="dxa"/>
          </w:tblCellMar>
        </w:tblPrEx>
        <w:tc>
          <w:tcPr>
            <w:tcW w:w="1247" w:type="dxa"/>
          </w:tcPr>
          <w:p w14:paraId="429B111F"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3 </w:t>
            </w:r>
          </w:p>
        </w:tc>
        <w:tc>
          <w:tcPr>
            <w:tcW w:w="5669" w:type="dxa"/>
          </w:tcPr>
          <w:p w14:paraId="51ECB817" w14:textId="77777777" w:rsidR="005F5DCD" w:rsidRPr="005F5DCD" w:rsidRDefault="005F5DCD" w:rsidP="005F5DCD">
            <w:pPr>
              <w:spacing w:line="240" w:lineRule="auto"/>
              <w:jc w:val="left"/>
              <w:rPr>
                <w:rFonts w:cs="Frankruhel" w:hint="cs"/>
                <w:sz w:val="24"/>
                <w:rtl/>
              </w:rPr>
            </w:pPr>
            <w:r>
              <w:rPr>
                <w:rFonts w:cs="Times New Roman"/>
                <w:sz w:val="24"/>
                <w:rtl/>
              </w:rPr>
              <w:t>ביצוע התאמות</w:t>
            </w:r>
          </w:p>
        </w:tc>
        <w:tc>
          <w:tcPr>
            <w:tcW w:w="567" w:type="dxa"/>
          </w:tcPr>
          <w:p w14:paraId="015F356F" w14:textId="77777777" w:rsidR="005F5DCD" w:rsidRPr="005F5DCD" w:rsidRDefault="005F5DCD" w:rsidP="005F5DCD">
            <w:pPr>
              <w:spacing w:line="240" w:lineRule="auto"/>
              <w:jc w:val="left"/>
              <w:rPr>
                <w:rStyle w:val="Hyperlink"/>
                <w:rFonts w:hint="cs"/>
                <w:rtl/>
              </w:rPr>
            </w:pPr>
            <w:hyperlink w:anchor="Seif3" w:tooltip="ביצוע התאמות" w:history="1">
              <w:r w:rsidRPr="005F5DCD">
                <w:rPr>
                  <w:rStyle w:val="Hyperlink"/>
                </w:rPr>
                <w:t>Go</w:t>
              </w:r>
            </w:hyperlink>
          </w:p>
        </w:tc>
        <w:tc>
          <w:tcPr>
            <w:tcW w:w="850" w:type="dxa"/>
          </w:tcPr>
          <w:p w14:paraId="3C918617"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F5DCD" w:rsidRPr="005F5DCD" w14:paraId="541FA747" w14:textId="77777777">
        <w:tblPrEx>
          <w:tblCellMar>
            <w:top w:w="0" w:type="dxa"/>
            <w:bottom w:w="0" w:type="dxa"/>
          </w:tblCellMar>
        </w:tblPrEx>
        <w:tc>
          <w:tcPr>
            <w:tcW w:w="1247" w:type="dxa"/>
          </w:tcPr>
          <w:p w14:paraId="55161AAD"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4 </w:t>
            </w:r>
          </w:p>
        </w:tc>
        <w:tc>
          <w:tcPr>
            <w:tcW w:w="5669" w:type="dxa"/>
          </w:tcPr>
          <w:p w14:paraId="4C0A449A" w14:textId="77777777" w:rsidR="005F5DCD" w:rsidRPr="005F5DCD" w:rsidRDefault="005F5DCD" w:rsidP="005F5DCD">
            <w:pPr>
              <w:spacing w:line="240" w:lineRule="auto"/>
              <w:jc w:val="left"/>
              <w:rPr>
                <w:rFonts w:cs="Frankruhel" w:hint="cs"/>
                <w:sz w:val="24"/>
                <w:rtl/>
              </w:rPr>
            </w:pPr>
            <w:r>
              <w:rPr>
                <w:rFonts w:cs="Times New Roman"/>
                <w:sz w:val="24"/>
                <w:rtl/>
              </w:rPr>
              <w:t>התאמות נגישות בציוד קצה</w:t>
            </w:r>
          </w:p>
        </w:tc>
        <w:tc>
          <w:tcPr>
            <w:tcW w:w="567" w:type="dxa"/>
          </w:tcPr>
          <w:p w14:paraId="40F6950C" w14:textId="77777777" w:rsidR="005F5DCD" w:rsidRPr="005F5DCD" w:rsidRDefault="005F5DCD" w:rsidP="005F5DCD">
            <w:pPr>
              <w:spacing w:line="240" w:lineRule="auto"/>
              <w:jc w:val="left"/>
              <w:rPr>
                <w:rStyle w:val="Hyperlink"/>
                <w:rFonts w:hint="cs"/>
                <w:rtl/>
              </w:rPr>
            </w:pPr>
            <w:hyperlink w:anchor="Seif4" w:tooltip="התאמות נגישות בציוד קצה" w:history="1">
              <w:r w:rsidRPr="005F5DCD">
                <w:rPr>
                  <w:rStyle w:val="Hyperlink"/>
                </w:rPr>
                <w:t>Go</w:t>
              </w:r>
            </w:hyperlink>
          </w:p>
        </w:tc>
        <w:tc>
          <w:tcPr>
            <w:tcW w:w="850" w:type="dxa"/>
          </w:tcPr>
          <w:p w14:paraId="4EC0C3AD"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F5DCD" w:rsidRPr="005F5DCD" w14:paraId="072FA4F8" w14:textId="77777777">
        <w:tblPrEx>
          <w:tblCellMar>
            <w:top w:w="0" w:type="dxa"/>
            <w:bottom w:w="0" w:type="dxa"/>
          </w:tblCellMar>
        </w:tblPrEx>
        <w:tc>
          <w:tcPr>
            <w:tcW w:w="1247" w:type="dxa"/>
          </w:tcPr>
          <w:p w14:paraId="5D612A0E"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5 </w:t>
            </w:r>
          </w:p>
        </w:tc>
        <w:tc>
          <w:tcPr>
            <w:tcW w:w="5669" w:type="dxa"/>
          </w:tcPr>
          <w:p w14:paraId="73973E10" w14:textId="77777777" w:rsidR="005F5DCD" w:rsidRPr="005F5DCD" w:rsidRDefault="005F5DCD" w:rsidP="005F5DCD">
            <w:pPr>
              <w:spacing w:line="240" w:lineRule="auto"/>
              <w:jc w:val="left"/>
              <w:rPr>
                <w:rFonts w:cs="Frankruhel" w:hint="cs"/>
                <w:sz w:val="24"/>
                <w:rtl/>
              </w:rPr>
            </w:pPr>
            <w:r>
              <w:rPr>
                <w:rFonts w:cs="Times New Roman"/>
                <w:sz w:val="24"/>
                <w:rtl/>
              </w:rPr>
              <w:t>התאמות נגישות בשירותי טלפוניה</w:t>
            </w:r>
          </w:p>
        </w:tc>
        <w:tc>
          <w:tcPr>
            <w:tcW w:w="567" w:type="dxa"/>
          </w:tcPr>
          <w:p w14:paraId="0C34E9FF" w14:textId="77777777" w:rsidR="005F5DCD" w:rsidRPr="005F5DCD" w:rsidRDefault="005F5DCD" w:rsidP="005F5DCD">
            <w:pPr>
              <w:spacing w:line="240" w:lineRule="auto"/>
              <w:jc w:val="left"/>
              <w:rPr>
                <w:rStyle w:val="Hyperlink"/>
                <w:rFonts w:hint="cs"/>
                <w:rtl/>
              </w:rPr>
            </w:pPr>
            <w:hyperlink w:anchor="Seif5" w:tooltip="התאמות נגישות בשירותי טלפוניה" w:history="1">
              <w:r w:rsidRPr="005F5DCD">
                <w:rPr>
                  <w:rStyle w:val="Hyperlink"/>
                </w:rPr>
                <w:t>Go</w:t>
              </w:r>
            </w:hyperlink>
          </w:p>
        </w:tc>
        <w:tc>
          <w:tcPr>
            <w:tcW w:w="850" w:type="dxa"/>
          </w:tcPr>
          <w:p w14:paraId="65018A9D"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5DCD" w:rsidRPr="005F5DCD" w14:paraId="6A7588CF" w14:textId="77777777">
        <w:tblPrEx>
          <w:tblCellMar>
            <w:top w:w="0" w:type="dxa"/>
            <w:bottom w:w="0" w:type="dxa"/>
          </w:tblCellMar>
        </w:tblPrEx>
        <w:tc>
          <w:tcPr>
            <w:tcW w:w="1247" w:type="dxa"/>
          </w:tcPr>
          <w:p w14:paraId="49D88234"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6 </w:t>
            </w:r>
          </w:p>
        </w:tc>
        <w:tc>
          <w:tcPr>
            <w:tcW w:w="5669" w:type="dxa"/>
          </w:tcPr>
          <w:p w14:paraId="1207E301" w14:textId="77777777" w:rsidR="005F5DCD" w:rsidRPr="005F5DCD" w:rsidRDefault="005F5DCD" w:rsidP="005F5DCD">
            <w:pPr>
              <w:spacing w:line="240" w:lineRule="auto"/>
              <w:jc w:val="left"/>
              <w:rPr>
                <w:rFonts w:cs="Frankruhel" w:hint="cs"/>
                <w:sz w:val="24"/>
                <w:rtl/>
              </w:rPr>
            </w:pPr>
            <w:r>
              <w:rPr>
                <w:rFonts w:cs="Times New Roman"/>
                <w:sz w:val="24"/>
                <w:rtl/>
              </w:rPr>
              <w:t>התאמות נוספות</w:t>
            </w:r>
          </w:p>
        </w:tc>
        <w:tc>
          <w:tcPr>
            <w:tcW w:w="567" w:type="dxa"/>
          </w:tcPr>
          <w:p w14:paraId="539C563C" w14:textId="77777777" w:rsidR="005F5DCD" w:rsidRPr="005F5DCD" w:rsidRDefault="005F5DCD" w:rsidP="005F5DCD">
            <w:pPr>
              <w:spacing w:line="240" w:lineRule="auto"/>
              <w:jc w:val="left"/>
              <w:rPr>
                <w:rStyle w:val="Hyperlink"/>
                <w:rFonts w:hint="cs"/>
                <w:rtl/>
              </w:rPr>
            </w:pPr>
            <w:hyperlink w:anchor="Seif6" w:tooltip="התאמות נוספות" w:history="1">
              <w:r w:rsidRPr="005F5DCD">
                <w:rPr>
                  <w:rStyle w:val="Hyperlink"/>
                </w:rPr>
                <w:t>Go</w:t>
              </w:r>
            </w:hyperlink>
          </w:p>
        </w:tc>
        <w:tc>
          <w:tcPr>
            <w:tcW w:w="850" w:type="dxa"/>
          </w:tcPr>
          <w:p w14:paraId="2FA51078"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F5DCD" w:rsidRPr="005F5DCD" w14:paraId="699DCA94" w14:textId="77777777">
        <w:tblPrEx>
          <w:tblCellMar>
            <w:top w:w="0" w:type="dxa"/>
            <w:bottom w:w="0" w:type="dxa"/>
          </w:tblCellMar>
        </w:tblPrEx>
        <w:tc>
          <w:tcPr>
            <w:tcW w:w="1247" w:type="dxa"/>
          </w:tcPr>
          <w:p w14:paraId="3A0E5666"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7 </w:t>
            </w:r>
          </w:p>
        </w:tc>
        <w:tc>
          <w:tcPr>
            <w:tcW w:w="5669" w:type="dxa"/>
          </w:tcPr>
          <w:p w14:paraId="531561CB" w14:textId="77777777" w:rsidR="005F5DCD" w:rsidRPr="005F5DCD" w:rsidRDefault="005F5DCD" w:rsidP="005F5DCD">
            <w:pPr>
              <w:spacing w:line="240" w:lineRule="auto"/>
              <w:jc w:val="left"/>
              <w:rPr>
                <w:rFonts w:cs="Frankruhel" w:hint="cs"/>
                <w:sz w:val="24"/>
                <w:rtl/>
              </w:rPr>
            </w:pPr>
            <w:r>
              <w:rPr>
                <w:rFonts w:cs="Times New Roman"/>
                <w:sz w:val="24"/>
                <w:rtl/>
              </w:rPr>
              <w:t>איסור הטלת תשלום בשל ביצוע</w:t>
            </w:r>
          </w:p>
        </w:tc>
        <w:tc>
          <w:tcPr>
            <w:tcW w:w="567" w:type="dxa"/>
          </w:tcPr>
          <w:p w14:paraId="7655814F" w14:textId="77777777" w:rsidR="005F5DCD" w:rsidRPr="005F5DCD" w:rsidRDefault="005F5DCD" w:rsidP="005F5DCD">
            <w:pPr>
              <w:spacing w:line="240" w:lineRule="auto"/>
              <w:jc w:val="left"/>
              <w:rPr>
                <w:rStyle w:val="Hyperlink"/>
                <w:rFonts w:hint="cs"/>
                <w:rtl/>
              </w:rPr>
            </w:pPr>
            <w:hyperlink w:anchor="Seif7" w:tooltip="איסור הטלת תשלום בשל ביצוע" w:history="1">
              <w:r w:rsidRPr="005F5DCD">
                <w:rPr>
                  <w:rStyle w:val="Hyperlink"/>
                </w:rPr>
                <w:t>Go</w:t>
              </w:r>
            </w:hyperlink>
          </w:p>
        </w:tc>
        <w:tc>
          <w:tcPr>
            <w:tcW w:w="850" w:type="dxa"/>
          </w:tcPr>
          <w:p w14:paraId="494EA85D"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5DCD" w:rsidRPr="005F5DCD" w14:paraId="0F9BF4ED" w14:textId="77777777">
        <w:tblPrEx>
          <w:tblCellMar>
            <w:top w:w="0" w:type="dxa"/>
            <w:bottom w:w="0" w:type="dxa"/>
          </w:tblCellMar>
        </w:tblPrEx>
        <w:tc>
          <w:tcPr>
            <w:tcW w:w="1247" w:type="dxa"/>
          </w:tcPr>
          <w:p w14:paraId="657184F4"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8 </w:t>
            </w:r>
          </w:p>
        </w:tc>
        <w:tc>
          <w:tcPr>
            <w:tcW w:w="5669" w:type="dxa"/>
          </w:tcPr>
          <w:p w14:paraId="4F0661C7" w14:textId="77777777" w:rsidR="005F5DCD" w:rsidRPr="005F5DCD" w:rsidRDefault="005F5DCD" w:rsidP="005F5DCD">
            <w:pPr>
              <w:spacing w:line="240" w:lineRule="auto"/>
              <w:jc w:val="left"/>
              <w:rPr>
                <w:rFonts w:cs="Frankruhel" w:hint="cs"/>
                <w:sz w:val="24"/>
                <w:rtl/>
              </w:rPr>
            </w:pPr>
            <w:r>
              <w:rPr>
                <w:rFonts w:cs="Times New Roman"/>
                <w:sz w:val="24"/>
                <w:rtl/>
              </w:rPr>
              <w:t>פרסום</w:t>
            </w:r>
          </w:p>
        </w:tc>
        <w:tc>
          <w:tcPr>
            <w:tcW w:w="567" w:type="dxa"/>
          </w:tcPr>
          <w:p w14:paraId="42E1E0AA" w14:textId="77777777" w:rsidR="005F5DCD" w:rsidRPr="005F5DCD" w:rsidRDefault="005F5DCD" w:rsidP="005F5DCD">
            <w:pPr>
              <w:spacing w:line="240" w:lineRule="auto"/>
              <w:jc w:val="left"/>
              <w:rPr>
                <w:rStyle w:val="Hyperlink"/>
                <w:rFonts w:hint="cs"/>
                <w:rtl/>
              </w:rPr>
            </w:pPr>
            <w:hyperlink w:anchor="Seif8" w:tooltip="פרסום" w:history="1">
              <w:r w:rsidRPr="005F5DCD">
                <w:rPr>
                  <w:rStyle w:val="Hyperlink"/>
                </w:rPr>
                <w:t>Go</w:t>
              </w:r>
            </w:hyperlink>
          </w:p>
        </w:tc>
        <w:tc>
          <w:tcPr>
            <w:tcW w:w="850" w:type="dxa"/>
          </w:tcPr>
          <w:p w14:paraId="6E74BDA2"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5DCD" w:rsidRPr="005F5DCD" w14:paraId="4B0B4AAA" w14:textId="77777777">
        <w:tblPrEx>
          <w:tblCellMar>
            <w:top w:w="0" w:type="dxa"/>
            <w:bottom w:w="0" w:type="dxa"/>
          </w:tblCellMar>
        </w:tblPrEx>
        <w:tc>
          <w:tcPr>
            <w:tcW w:w="1247" w:type="dxa"/>
          </w:tcPr>
          <w:p w14:paraId="6D0FF259"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9 </w:t>
            </w:r>
          </w:p>
        </w:tc>
        <w:tc>
          <w:tcPr>
            <w:tcW w:w="5669" w:type="dxa"/>
          </w:tcPr>
          <w:p w14:paraId="17D140C3" w14:textId="77777777" w:rsidR="005F5DCD" w:rsidRPr="005F5DCD" w:rsidRDefault="005F5DCD" w:rsidP="005F5DCD">
            <w:pPr>
              <w:spacing w:line="240" w:lineRule="auto"/>
              <w:jc w:val="left"/>
              <w:rPr>
                <w:rFonts w:cs="Frankruhel" w:hint="cs"/>
                <w:sz w:val="24"/>
                <w:rtl/>
              </w:rPr>
            </w:pPr>
            <w:r>
              <w:rPr>
                <w:rFonts w:cs="Times New Roman"/>
                <w:sz w:val="24"/>
                <w:rtl/>
              </w:rPr>
              <w:t>חובת דיווח</w:t>
            </w:r>
          </w:p>
        </w:tc>
        <w:tc>
          <w:tcPr>
            <w:tcW w:w="567" w:type="dxa"/>
          </w:tcPr>
          <w:p w14:paraId="51AE3934" w14:textId="77777777" w:rsidR="005F5DCD" w:rsidRPr="005F5DCD" w:rsidRDefault="005F5DCD" w:rsidP="005F5DCD">
            <w:pPr>
              <w:spacing w:line="240" w:lineRule="auto"/>
              <w:jc w:val="left"/>
              <w:rPr>
                <w:rStyle w:val="Hyperlink"/>
                <w:rFonts w:hint="cs"/>
                <w:rtl/>
              </w:rPr>
            </w:pPr>
            <w:hyperlink w:anchor="Seif9" w:tooltip="חובת דיווח" w:history="1">
              <w:r w:rsidRPr="005F5DCD">
                <w:rPr>
                  <w:rStyle w:val="Hyperlink"/>
                </w:rPr>
                <w:t>Go</w:t>
              </w:r>
            </w:hyperlink>
          </w:p>
        </w:tc>
        <w:tc>
          <w:tcPr>
            <w:tcW w:w="850" w:type="dxa"/>
          </w:tcPr>
          <w:p w14:paraId="23D55ADB"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5DCD" w:rsidRPr="005F5DCD" w14:paraId="5CEEFDD3" w14:textId="77777777">
        <w:tblPrEx>
          <w:tblCellMar>
            <w:top w:w="0" w:type="dxa"/>
            <w:bottom w:w="0" w:type="dxa"/>
          </w:tblCellMar>
        </w:tblPrEx>
        <w:tc>
          <w:tcPr>
            <w:tcW w:w="1247" w:type="dxa"/>
          </w:tcPr>
          <w:p w14:paraId="0B3C4410"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10 </w:t>
            </w:r>
          </w:p>
        </w:tc>
        <w:tc>
          <w:tcPr>
            <w:tcW w:w="5669" w:type="dxa"/>
          </w:tcPr>
          <w:p w14:paraId="220BC74C" w14:textId="77777777" w:rsidR="005F5DCD" w:rsidRPr="005F5DCD" w:rsidRDefault="005F5DCD" w:rsidP="005F5DCD">
            <w:pPr>
              <w:spacing w:line="240" w:lineRule="auto"/>
              <w:jc w:val="left"/>
              <w:rPr>
                <w:rFonts w:cs="Frankruhel" w:hint="cs"/>
                <w:sz w:val="24"/>
                <w:rtl/>
              </w:rPr>
            </w:pPr>
            <w:r>
              <w:rPr>
                <w:rFonts w:cs="Times New Roman"/>
                <w:sz w:val="24"/>
                <w:rtl/>
              </w:rPr>
              <w:t>שמירת דינים</w:t>
            </w:r>
          </w:p>
        </w:tc>
        <w:tc>
          <w:tcPr>
            <w:tcW w:w="567" w:type="dxa"/>
          </w:tcPr>
          <w:p w14:paraId="38E96BE7" w14:textId="77777777" w:rsidR="005F5DCD" w:rsidRPr="005F5DCD" w:rsidRDefault="005F5DCD" w:rsidP="005F5DCD">
            <w:pPr>
              <w:spacing w:line="240" w:lineRule="auto"/>
              <w:jc w:val="left"/>
              <w:rPr>
                <w:rStyle w:val="Hyperlink"/>
                <w:rFonts w:hint="cs"/>
                <w:rtl/>
              </w:rPr>
            </w:pPr>
            <w:hyperlink w:anchor="Seif10" w:tooltip="שמירת דינים" w:history="1">
              <w:r w:rsidRPr="005F5DCD">
                <w:rPr>
                  <w:rStyle w:val="Hyperlink"/>
                </w:rPr>
                <w:t>Go</w:t>
              </w:r>
            </w:hyperlink>
          </w:p>
        </w:tc>
        <w:tc>
          <w:tcPr>
            <w:tcW w:w="850" w:type="dxa"/>
          </w:tcPr>
          <w:p w14:paraId="6DDD46B8"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5DCD" w:rsidRPr="005F5DCD" w14:paraId="045F8024" w14:textId="77777777">
        <w:tblPrEx>
          <w:tblCellMar>
            <w:top w:w="0" w:type="dxa"/>
            <w:bottom w:w="0" w:type="dxa"/>
          </w:tblCellMar>
        </w:tblPrEx>
        <w:tc>
          <w:tcPr>
            <w:tcW w:w="1247" w:type="dxa"/>
          </w:tcPr>
          <w:p w14:paraId="578C6097"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11 </w:t>
            </w:r>
          </w:p>
        </w:tc>
        <w:tc>
          <w:tcPr>
            <w:tcW w:w="5669" w:type="dxa"/>
          </w:tcPr>
          <w:p w14:paraId="3F6271FF" w14:textId="77777777" w:rsidR="005F5DCD" w:rsidRPr="005F5DCD" w:rsidRDefault="005F5DCD" w:rsidP="005F5DCD">
            <w:pPr>
              <w:spacing w:line="240" w:lineRule="auto"/>
              <w:jc w:val="left"/>
              <w:rPr>
                <w:rFonts w:cs="Frankruhel" w:hint="cs"/>
                <w:sz w:val="24"/>
                <w:rtl/>
              </w:rPr>
            </w:pPr>
            <w:r>
              <w:rPr>
                <w:rFonts w:cs="Times New Roman"/>
                <w:sz w:val="24"/>
                <w:rtl/>
              </w:rPr>
              <w:t>תחילה</w:t>
            </w:r>
          </w:p>
        </w:tc>
        <w:tc>
          <w:tcPr>
            <w:tcW w:w="567" w:type="dxa"/>
          </w:tcPr>
          <w:p w14:paraId="3EBC281E" w14:textId="77777777" w:rsidR="005F5DCD" w:rsidRPr="005F5DCD" w:rsidRDefault="005F5DCD" w:rsidP="005F5DCD">
            <w:pPr>
              <w:spacing w:line="240" w:lineRule="auto"/>
              <w:jc w:val="left"/>
              <w:rPr>
                <w:rStyle w:val="Hyperlink"/>
                <w:rFonts w:hint="cs"/>
                <w:rtl/>
              </w:rPr>
            </w:pPr>
            <w:hyperlink w:anchor="Seif11" w:tooltip="תחילה" w:history="1">
              <w:r w:rsidRPr="005F5DCD">
                <w:rPr>
                  <w:rStyle w:val="Hyperlink"/>
                </w:rPr>
                <w:t>Go</w:t>
              </w:r>
            </w:hyperlink>
          </w:p>
        </w:tc>
        <w:tc>
          <w:tcPr>
            <w:tcW w:w="850" w:type="dxa"/>
          </w:tcPr>
          <w:p w14:paraId="535BD0A1"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F5DCD" w:rsidRPr="005F5DCD" w14:paraId="7629297E" w14:textId="77777777">
        <w:tblPrEx>
          <w:tblCellMar>
            <w:top w:w="0" w:type="dxa"/>
            <w:bottom w:w="0" w:type="dxa"/>
          </w:tblCellMar>
        </w:tblPrEx>
        <w:tc>
          <w:tcPr>
            <w:tcW w:w="1247" w:type="dxa"/>
          </w:tcPr>
          <w:p w14:paraId="5EC39BC6" w14:textId="77777777" w:rsidR="005F5DCD" w:rsidRPr="005F5DCD" w:rsidRDefault="005F5DCD" w:rsidP="005F5DCD">
            <w:pPr>
              <w:spacing w:line="240" w:lineRule="auto"/>
              <w:jc w:val="left"/>
              <w:rPr>
                <w:rFonts w:cs="Frankruhel" w:hint="cs"/>
                <w:sz w:val="24"/>
                <w:rtl/>
              </w:rPr>
            </w:pPr>
            <w:r>
              <w:rPr>
                <w:rFonts w:cs="Times New Roman"/>
                <w:sz w:val="24"/>
                <w:rtl/>
              </w:rPr>
              <w:t xml:space="preserve">סעיף 12 </w:t>
            </w:r>
          </w:p>
        </w:tc>
        <w:tc>
          <w:tcPr>
            <w:tcW w:w="5669" w:type="dxa"/>
          </w:tcPr>
          <w:p w14:paraId="113BEBB3" w14:textId="77777777" w:rsidR="005F5DCD" w:rsidRPr="005F5DCD" w:rsidRDefault="005F5DCD" w:rsidP="005F5DCD">
            <w:pPr>
              <w:spacing w:line="240" w:lineRule="auto"/>
              <w:jc w:val="left"/>
              <w:rPr>
                <w:rFonts w:cs="Frankruhel" w:hint="cs"/>
                <w:sz w:val="24"/>
                <w:rtl/>
              </w:rPr>
            </w:pPr>
            <w:r>
              <w:rPr>
                <w:rFonts w:cs="Times New Roman"/>
                <w:sz w:val="24"/>
                <w:rtl/>
              </w:rPr>
              <w:t>הוראת שעה</w:t>
            </w:r>
          </w:p>
        </w:tc>
        <w:tc>
          <w:tcPr>
            <w:tcW w:w="567" w:type="dxa"/>
          </w:tcPr>
          <w:p w14:paraId="42CDF3AA" w14:textId="77777777" w:rsidR="005F5DCD" w:rsidRPr="005F5DCD" w:rsidRDefault="005F5DCD" w:rsidP="005F5DCD">
            <w:pPr>
              <w:spacing w:line="240" w:lineRule="auto"/>
              <w:jc w:val="left"/>
              <w:rPr>
                <w:rStyle w:val="Hyperlink"/>
                <w:rFonts w:hint="cs"/>
                <w:rtl/>
              </w:rPr>
            </w:pPr>
            <w:hyperlink w:anchor="Seif12" w:tooltip="הוראת שעה" w:history="1">
              <w:r w:rsidRPr="005F5DCD">
                <w:rPr>
                  <w:rStyle w:val="Hyperlink"/>
                </w:rPr>
                <w:t>Go</w:t>
              </w:r>
            </w:hyperlink>
          </w:p>
        </w:tc>
        <w:tc>
          <w:tcPr>
            <w:tcW w:w="850" w:type="dxa"/>
          </w:tcPr>
          <w:p w14:paraId="72099F17" w14:textId="77777777" w:rsidR="005F5DCD" w:rsidRPr="005F5DCD" w:rsidRDefault="005F5DCD" w:rsidP="005F5DC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2429B598" w14:textId="77777777" w:rsidR="001153D7" w:rsidRDefault="001153D7">
      <w:pPr>
        <w:pStyle w:val="P00"/>
        <w:spacing w:before="72"/>
        <w:ind w:left="0" w:right="1134"/>
        <w:rPr>
          <w:rFonts w:hint="cs"/>
          <w:rtl/>
        </w:rPr>
      </w:pPr>
    </w:p>
    <w:p w14:paraId="6F285491" w14:textId="77777777" w:rsidR="001153D7" w:rsidRPr="003B59D6" w:rsidRDefault="001153D7" w:rsidP="003B59D6">
      <w:pPr>
        <w:pStyle w:val="big-header"/>
        <w:ind w:left="0" w:right="1134"/>
        <w:rPr>
          <w:rStyle w:val="default"/>
          <w:rFonts w:cs="FrankRuehl" w:hint="cs"/>
          <w:szCs w:val="32"/>
          <w:rtl/>
        </w:rPr>
      </w:pPr>
      <w:r>
        <w:rPr>
          <w:rtl/>
        </w:rPr>
        <w:br w:type="page"/>
      </w:r>
      <w:r w:rsidR="007A7DBB">
        <w:rPr>
          <w:rFonts w:hint="cs"/>
          <w:rtl/>
        </w:rPr>
        <w:lastRenderedPageBreak/>
        <w:t>תקנות שוויון זכויות לאנשים עם מוגבלות (נגישות לשירותי בזק ולמיתקני בזק), תשס"ט-2009</w:t>
      </w:r>
      <w:r>
        <w:rPr>
          <w:rStyle w:val="default"/>
          <w:sz w:val="22"/>
          <w:szCs w:val="22"/>
          <w:rtl/>
        </w:rPr>
        <w:footnoteReference w:customMarkFollows="1" w:id="1"/>
        <w:t>*</w:t>
      </w:r>
    </w:p>
    <w:p w14:paraId="79414266" w14:textId="77777777" w:rsidR="001153D7" w:rsidRDefault="001153D7" w:rsidP="007A7DB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A7DBB">
        <w:rPr>
          <w:rStyle w:val="default"/>
          <w:rFonts w:cs="FrankRuehl" w:hint="cs"/>
          <w:rtl/>
        </w:rPr>
        <w:t xml:space="preserve">סמכותי לפי סעיף 19יב(ד) לחוק שוויון זכויות לאנשים עם מוגבלות, התשנ"ח-1998 (להלן </w:t>
      </w:r>
      <w:r w:rsidR="007A7DBB">
        <w:rPr>
          <w:rStyle w:val="default"/>
          <w:rFonts w:cs="FrankRuehl"/>
          <w:rtl/>
        </w:rPr>
        <w:t>–</w:t>
      </w:r>
      <w:r w:rsidR="007A7DBB">
        <w:rPr>
          <w:rStyle w:val="default"/>
          <w:rFonts w:cs="FrankRuehl" w:hint="cs"/>
          <w:rtl/>
        </w:rPr>
        <w:t xml:space="preserve"> החוק), לאחר התייעצות עם הנציב, עם ארגונים העוסקים בקידום זכויותיהם של אנשים עם מוגבלות ועם בעלי רישיונות הנוגעים בדבר לפי סעיף 19יב(ז) לחוק ובאישור ועדת העבודה הרווחה והבריאות של הכנסת לפי סעיף 19יב(ז) לחוק, אני מתקין תקנות אלה</w:t>
      </w:r>
      <w:r>
        <w:rPr>
          <w:rStyle w:val="default"/>
          <w:rFonts w:cs="FrankRuehl"/>
          <w:rtl/>
        </w:rPr>
        <w:t>:</w:t>
      </w:r>
    </w:p>
    <w:p w14:paraId="579D297B" w14:textId="77777777" w:rsidR="001153D7" w:rsidRDefault="001153D7" w:rsidP="007A7DBB">
      <w:pPr>
        <w:pStyle w:val="P00"/>
        <w:spacing w:before="72"/>
        <w:ind w:left="0" w:right="1134"/>
        <w:rPr>
          <w:rStyle w:val="default"/>
          <w:rFonts w:cs="FrankRuehl" w:hint="cs"/>
          <w:rtl/>
        </w:rPr>
      </w:pPr>
      <w:bookmarkStart w:id="0" w:name="Seif1"/>
      <w:bookmarkEnd w:id="0"/>
      <w:r>
        <w:rPr>
          <w:lang w:val="he-IL"/>
        </w:rPr>
        <w:pict w14:anchorId="79FB3B66">
          <v:rect id="_x0000_s1026" style="position:absolute;left:0;text-align:left;margin-left:464.5pt;margin-top:8.05pt;width:75.05pt;height:12.4pt;z-index:251652096" o:allowincell="f" filled="f" stroked="f" strokecolor="lime" strokeweight=".25pt">
            <v:textbox style="mso-next-textbox:#_x0000_s1026" inset="0,0,0,0">
              <w:txbxContent>
                <w:p w14:paraId="06B8C8DE" w14:textId="77777777" w:rsidR="001153D7" w:rsidRDefault="007A7DBB">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7A7DBB">
        <w:rPr>
          <w:rStyle w:val="default"/>
          <w:rFonts w:cs="FrankRuehl" w:hint="cs"/>
          <w:rtl/>
        </w:rPr>
        <w:t>(א)</w:t>
      </w:r>
      <w:r w:rsidR="007A7DBB">
        <w:rPr>
          <w:rStyle w:val="default"/>
          <w:rFonts w:cs="FrankRuehl" w:hint="cs"/>
          <w:rtl/>
        </w:rPr>
        <w:tab/>
        <w:t xml:space="preserve">בתקנות אלה </w:t>
      </w:r>
      <w:r w:rsidR="007A7DBB">
        <w:rPr>
          <w:rStyle w:val="default"/>
          <w:rFonts w:cs="FrankRuehl"/>
          <w:rtl/>
        </w:rPr>
        <w:t>–</w:t>
      </w:r>
    </w:p>
    <w:p w14:paraId="434D3936"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"בעל רישיון" </w:t>
      </w:r>
      <w:r>
        <w:rPr>
          <w:rStyle w:val="default"/>
          <w:rFonts w:cs="FrankRuehl"/>
          <w:rtl/>
        </w:rPr>
        <w:t>–</w:t>
      </w:r>
      <w:r>
        <w:rPr>
          <w:rStyle w:val="default"/>
          <w:rFonts w:cs="FrankRuehl" w:hint="cs"/>
          <w:rtl/>
        </w:rPr>
        <w:t xml:space="preserve"> מי שקיבל רישיון כללי למתן שירותי טלפוניה פנים ארציים נייחים או ניידים;</w:t>
      </w:r>
    </w:p>
    <w:p w14:paraId="0498AB2E"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"בעל רישיון כללי ייחודי", "מיתקן בזק", "ציוד קצה", "שירות בזק" ו"השר" </w:t>
      </w:r>
      <w:r>
        <w:rPr>
          <w:rStyle w:val="default"/>
          <w:rFonts w:cs="FrankRuehl"/>
          <w:rtl/>
        </w:rPr>
        <w:t>–</w:t>
      </w:r>
      <w:r>
        <w:rPr>
          <w:rStyle w:val="default"/>
          <w:rFonts w:cs="FrankRuehl" w:hint="cs"/>
          <w:rtl/>
        </w:rPr>
        <w:t xml:space="preserve"> כהגדרתם בחוק התקשורת;</w:t>
      </w:r>
    </w:p>
    <w:p w14:paraId="6FEBC007"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"התאמות נגישות", "נגישות" </w:t>
      </w:r>
      <w:r>
        <w:rPr>
          <w:rStyle w:val="default"/>
          <w:rFonts w:cs="FrankRuehl"/>
          <w:rtl/>
        </w:rPr>
        <w:t>–</w:t>
      </w:r>
      <w:r>
        <w:rPr>
          <w:rStyle w:val="default"/>
          <w:rFonts w:cs="FrankRuehl" w:hint="cs"/>
          <w:rtl/>
        </w:rPr>
        <w:t xml:space="preserve"> כהגדרתם בחוק;</w:t>
      </w:r>
    </w:p>
    <w:p w14:paraId="4232AED9"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"חוק התקשורת" </w:t>
      </w:r>
      <w:r>
        <w:rPr>
          <w:rStyle w:val="default"/>
          <w:rFonts w:cs="FrankRuehl"/>
          <w:rtl/>
        </w:rPr>
        <w:t>–</w:t>
      </w:r>
      <w:r>
        <w:rPr>
          <w:rStyle w:val="default"/>
          <w:rFonts w:cs="FrankRuehl" w:hint="cs"/>
          <w:rtl/>
        </w:rPr>
        <w:t xml:space="preserve"> חוק התקשורת (בזק ושידורים), התשמ"ב-1982;</w:t>
      </w:r>
    </w:p>
    <w:p w14:paraId="2D6AA0A9"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"מצב </w:t>
      </w:r>
      <w:r>
        <w:rPr>
          <w:rStyle w:val="default"/>
          <w:rFonts w:cs="FrankRuehl"/>
        </w:rPr>
        <w:t>M</w:t>
      </w:r>
      <w:r>
        <w:rPr>
          <w:rStyle w:val="default"/>
          <w:rFonts w:cs="FrankRuehl" w:hint="cs"/>
          <w:rtl/>
        </w:rPr>
        <w:t xml:space="preserve"> (מיקרופון)" </w:t>
      </w:r>
      <w:r>
        <w:rPr>
          <w:rStyle w:val="default"/>
          <w:rFonts w:cs="FrankRuehl"/>
          <w:rtl/>
        </w:rPr>
        <w:t>–</w:t>
      </w:r>
      <w:r>
        <w:rPr>
          <w:rStyle w:val="default"/>
          <w:rFonts w:cs="FrankRuehl" w:hint="cs"/>
          <w:rtl/>
        </w:rPr>
        <w:t xml:space="preserve"> מכשיר שמיעה מכוון למצב מיקרופון;</w:t>
      </w:r>
    </w:p>
    <w:p w14:paraId="6EA24776"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"מצב </w:t>
      </w:r>
      <w:r>
        <w:rPr>
          <w:rStyle w:val="default"/>
          <w:rFonts w:cs="FrankRuehl"/>
        </w:rPr>
        <w:t>T</w:t>
      </w:r>
      <w:r>
        <w:rPr>
          <w:rStyle w:val="default"/>
          <w:rFonts w:cs="FrankRuehl" w:hint="cs"/>
          <w:rtl/>
        </w:rPr>
        <w:t xml:space="preserve"> (טלקויל)" </w:t>
      </w:r>
      <w:r>
        <w:rPr>
          <w:rStyle w:val="default"/>
          <w:rFonts w:cs="FrankRuehl"/>
          <w:rtl/>
        </w:rPr>
        <w:t>–</w:t>
      </w:r>
      <w:r>
        <w:rPr>
          <w:rStyle w:val="default"/>
          <w:rFonts w:cs="FrankRuehl" w:hint="cs"/>
          <w:rtl/>
        </w:rPr>
        <w:t xml:space="preserve"> סליל שטף מגנטי;</w:t>
      </w:r>
    </w:p>
    <w:p w14:paraId="629C726D" w14:textId="77777777" w:rsidR="007A7DBB" w:rsidRDefault="007A7DBB" w:rsidP="007A7DBB">
      <w:pPr>
        <w:pStyle w:val="P00"/>
        <w:spacing w:before="72"/>
        <w:ind w:left="0" w:right="1134"/>
        <w:rPr>
          <w:rStyle w:val="default"/>
          <w:rFonts w:cs="FrankRuehl" w:hint="cs"/>
          <w:rtl/>
        </w:rPr>
      </w:pPr>
      <w:r>
        <w:rPr>
          <w:rStyle w:val="default"/>
          <w:rFonts w:cs="FrankRuehl" w:hint="cs"/>
          <w:rtl/>
        </w:rPr>
        <w:tab/>
        <w:t xml:space="preserve">"שירותי טלפוניה" </w:t>
      </w:r>
      <w:r>
        <w:rPr>
          <w:rStyle w:val="default"/>
          <w:rFonts w:cs="FrankRuehl"/>
          <w:rtl/>
        </w:rPr>
        <w:t>–</w:t>
      </w:r>
      <w:r>
        <w:rPr>
          <w:rStyle w:val="default"/>
          <w:rFonts w:cs="FrankRuehl" w:hint="cs"/>
          <w:rtl/>
        </w:rPr>
        <w:t xml:space="preserve"> שירות של העברה ממותגת או מנותבת דו-מגמית, לרבות באמצעות מודם, של דיבור או של מסרי בזק דמויי דיבור, דוגמת אותות פקסימילה ושירותים נלווים.</w:t>
      </w:r>
    </w:p>
    <w:p w14:paraId="26DEA37B" w14:textId="77777777" w:rsidR="007A7DBB" w:rsidRDefault="007A7DBB" w:rsidP="007A7D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מונחים שלא הוגדרו בתקנות אלה תהיה להם המשמעות שניתנה להם בחוק או בחוק התקשורת, לפי העניין.</w:t>
      </w:r>
    </w:p>
    <w:p w14:paraId="46325E08" w14:textId="77777777" w:rsidR="007A7DBB" w:rsidRDefault="007A7DBB" w:rsidP="007A7DBB">
      <w:pPr>
        <w:pStyle w:val="P00"/>
        <w:spacing w:before="72"/>
        <w:ind w:left="0" w:right="1134"/>
        <w:rPr>
          <w:rStyle w:val="default"/>
          <w:rFonts w:cs="FrankRuehl" w:hint="cs"/>
          <w:rtl/>
        </w:rPr>
      </w:pPr>
      <w:bookmarkStart w:id="1" w:name="Seif2"/>
      <w:bookmarkEnd w:id="1"/>
      <w:r>
        <w:rPr>
          <w:lang w:val="he-IL"/>
        </w:rPr>
        <w:pict w14:anchorId="3622C093">
          <v:rect id="_x0000_s1293" style="position:absolute;left:0;text-align:left;margin-left:464.5pt;margin-top:8.05pt;width:75.05pt;height:18.7pt;z-index:251653120" o:allowincell="f" filled="f" stroked="f" strokecolor="lime" strokeweight=".25pt">
            <v:textbox style="mso-next-textbox:#_x0000_s1293" inset="0,0,0,0">
              <w:txbxContent>
                <w:p w14:paraId="71D0AA28" w14:textId="77777777" w:rsidR="007A7DBB" w:rsidRDefault="007A7DBB" w:rsidP="007A7DBB">
                  <w:pPr>
                    <w:spacing w:line="160" w:lineRule="exact"/>
                    <w:jc w:val="left"/>
                    <w:rPr>
                      <w:rFonts w:cs="Miriam" w:hint="cs"/>
                      <w:szCs w:val="18"/>
                      <w:rtl/>
                    </w:rPr>
                  </w:pPr>
                  <w:r>
                    <w:rPr>
                      <w:rFonts w:cs="Miriam" w:hint="cs"/>
                      <w:szCs w:val="18"/>
                      <w:rtl/>
                    </w:rPr>
                    <w:t>נגישות לשירותי בזק ולמיתקני בזק</w:t>
                  </w:r>
                </w:p>
              </w:txbxContent>
            </v:textbox>
            <w10:anchorlock/>
          </v:rect>
        </w:pict>
      </w:r>
      <w:r>
        <w:rPr>
          <w:rStyle w:val="big-number"/>
          <w:rFonts w:hint="cs"/>
          <w:rtl/>
        </w:rPr>
        <w:t>2</w:t>
      </w:r>
      <w:r>
        <w:rPr>
          <w:rStyle w:val="default"/>
          <w:rFonts w:cs="FrankRuehl"/>
          <w:rtl/>
        </w:rPr>
        <w:t>.</w:t>
      </w:r>
      <w:r>
        <w:rPr>
          <w:rStyle w:val="default"/>
          <w:rFonts w:cs="FrankRuehl"/>
          <w:rtl/>
        </w:rPr>
        <w:tab/>
      </w:r>
      <w:r>
        <w:rPr>
          <w:rStyle w:val="default"/>
          <w:rFonts w:cs="FrankRuehl" w:hint="cs"/>
          <w:rtl/>
        </w:rPr>
        <w:t>שירות בזק של בעל רישיון ומיתקני הבזק שלו יהיו נגישים לאנשים עם מוגבלות לפי הוראות החוק, תקנות אלה ולפי כל דין.</w:t>
      </w:r>
    </w:p>
    <w:p w14:paraId="154E232A" w14:textId="77777777" w:rsidR="007A7DBB" w:rsidRDefault="007A7DBB" w:rsidP="007A7DBB">
      <w:pPr>
        <w:pStyle w:val="P00"/>
        <w:spacing w:before="72"/>
        <w:ind w:left="0" w:right="1134"/>
        <w:rPr>
          <w:rStyle w:val="default"/>
          <w:rFonts w:cs="FrankRuehl" w:hint="cs"/>
          <w:rtl/>
        </w:rPr>
      </w:pPr>
      <w:bookmarkStart w:id="2" w:name="Seif3"/>
      <w:bookmarkEnd w:id="2"/>
      <w:r>
        <w:rPr>
          <w:lang w:val="he-IL"/>
        </w:rPr>
        <w:pict w14:anchorId="6E429F71">
          <v:rect id="_x0000_s1294" style="position:absolute;left:0;text-align:left;margin-left:464.5pt;margin-top:8.05pt;width:75.05pt;height:12.4pt;z-index:251654144" o:allowincell="f" filled="f" stroked="f" strokecolor="lime" strokeweight=".25pt">
            <v:textbox style="mso-next-textbox:#_x0000_s1294" inset="0,0,0,0">
              <w:txbxContent>
                <w:p w14:paraId="39E42B31" w14:textId="77777777" w:rsidR="007A7DBB" w:rsidRDefault="007A7DBB" w:rsidP="007A7DBB">
                  <w:pPr>
                    <w:spacing w:line="160" w:lineRule="exact"/>
                    <w:jc w:val="left"/>
                    <w:rPr>
                      <w:rFonts w:cs="Miriam" w:hint="cs"/>
                      <w:szCs w:val="18"/>
                      <w:rtl/>
                    </w:rPr>
                  </w:pPr>
                  <w:r>
                    <w:rPr>
                      <w:rFonts w:cs="Miriam" w:hint="cs"/>
                      <w:szCs w:val="18"/>
                      <w:rtl/>
                    </w:rPr>
                    <w:t>ביצוע התאמות</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בעל רישיון יבצע התאמות נגישות בשירותי בזק ובמיתקני בזק כמפורט בתקנות 4 ו-5 להלן.</w:t>
      </w:r>
    </w:p>
    <w:p w14:paraId="71A7B5F5" w14:textId="77777777" w:rsidR="007A7DBB" w:rsidRDefault="007A7DBB" w:rsidP="007A7DBB">
      <w:pPr>
        <w:pStyle w:val="P00"/>
        <w:spacing w:before="72"/>
        <w:ind w:left="0" w:right="1134"/>
        <w:rPr>
          <w:rStyle w:val="default"/>
          <w:rFonts w:cs="FrankRuehl" w:hint="cs"/>
          <w:rtl/>
        </w:rPr>
      </w:pPr>
      <w:bookmarkStart w:id="3" w:name="Seif4"/>
      <w:bookmarkEnd w:id="3"/>
      <w:r>
        <w:rPr>
          <w:lang w:val="he-IL"/>
        </w:rPr>
        <w:pict w14:anchorId="0CEB9C4D">
          <v:rect id="_x0000_s1295" style="position:absolute;left:0;text-align:left;margin-left:464.5pt;margin-top:8.05pt;width:75.05pt;height:20.05pt;z-index:251655168" o:allowincell="f" filled="f" stroked="f" strokecolor="lime" strokeweight=".25pt">
            <v:textbox style="mso-next-textbox:#_x0000_s1295" inset="0,0,0,0">
              <w:txbxContent>
                <w:p w14:paraId="0168BF8E" w14:textId="77777777" w:rsidR="007A7DBB" w:rsidRDefault="007A7DBB" w:rsidP="007A7DBB">
                  <w:pPr>
                    <w:spacing w:line="160" w:lineRule="exact"/>
                    <w:jc w:val="left"/>
                    <w:rPr>
                      <w:rFonts w:cs="Miriam" w:hint="cs"/>
                      <w:szCs w:val="18"/>
                      <w:rtl/>
                    </w:rPr>
                  </w:pPr>
                  <w:r>
                    <w:rPr>
                      <w:rFonts w:cs="Miriam" w:hint="cs"/>
                      <w:szCs w:val="18"/>
                      <w:rtl/>
                    </w:rPr>
                    <w:t>התאמות נגישות בציוד קצה</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בעל רישיון, המציע ללקוחותיו ציוד קצה, יציע להם ציוד קצה כמפורט להלן:</w:t>
      </w:r>
    </w:p>
    <w:p w14:paraId="49FC5E95" w14:textId="77777777" w:rsidR="007A7DBB" w:rsidRDefault="007A7DBB" w:rsidP="007A7D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דגמים לפחות של ציוד קצה המיועד לאנשים עם לקויות שמיעה, שהוא בעל כל התכונות המפורטות להלן:</w:t>
      </w:r>
    </w:p>
    <w:p w14:paraId="71C5473A" w14:textId="77777777" w:rsidR="007A7DBB" w:rsidRDefault="007A7DBB" w:rsidP="007A7DB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אפשרות להגברת השמע והצלצול;</w:t>
      </w:r>
    </w:p>
    <w:p w14:paraId="384A78C0" w14:textId="77777777" w:rsidR="007A7DBB" w:rsidRDefault="007A7DBB" w:rsidP="007A7DB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שינוי תחום תדרי הצלצול (טון), לרבות האפשרות לבחור בין מספר צלצולים בתחום תדרי צלצול שונים;</w:t>
      </w:r>
    </w:p>
    <w:p w14:paraId="1C07412F" w14:textId="77777777" w:rsidR="007A7DBB" w:rsidRDefault="007A7DBB" w:rsidP="007A7DB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תאימות למכשירי שמיעה במצב </w:t>
      </w:r>
      <w:r>
        <w:rPr>
          <w:rStyle w:val="default"/>
          <w:rFonts w:cs="FrankRuehl"/>
        </w:rPr>
        <w:t>T</w:t>
      </w:r>
      <w:r>
        <w:rPr>
          <w:rStyle w:val="default"/>
          <w:rFonts w:cs="FrankRuehl" w:hint="cs"/>
          <w:rtl/>
        </w:rPr>
        <w:t xml:space="preserve"> (טלקויל) ובמצב </w:t>
      </w:r>
      <w:r>
        <w:rPr>
          <w:rStyle w:val="default"/>
          <w:rFonts w:cs="FrankRuehl"/>
        </w:rPr>
        <w:t>M</w:t>
      </w:r>
      <w:r>
        <w:rPr>
          <w:rStyle w:val="default"/>
          <w:rFonts w:cs="FrankRuehl" w:hint="cs"/>
          <w:rtl/>
        </w:rPr>
        <w:t xml:space="preserve"> (מיקרופון); בלי לגרוע מכלליות האמור, יראו ציוד קצה נייד שנבדק לפי תקן </w:t>
      </w:r>
      <w:r>
        <w:rPr>
          <w:rStyle w:val="default"/>
          <w:rFonts w:cs="FrankRuehl"/>
        </w:rPr>
        <w:t>ANSI C63.19-2007</w:t>
      </w:r>
      <w:r>
        <w:rPr>
          <w:rStyle w:val="default"/>
          <w:rFonts w:cs="FrankRuehl" w:hint="cs"/>
          <w:rtl/>
        </w:rPr>
        <w:t>, של מכון התקנים האמריקני (</w:t>
      </w:r>
      <w:r>
        <w:rPr>
          <w:rStyle w:val="default"/>
          <w:rFonts w:cs="FrankRuehl"/>
        </w:rPr>
        <w:t>American National Standards Institute – ANSI</w:t>
      </w:r>
      <w:r>
        <w:rPr>
          <w:rStyle w:val="default"/>
          <w:rFonts w:cs="FrankRuehl" w:hint="cs"/>
          <w:rtl/>
        </w:rPr>
        <w:t xml:space="preserve">) ועמד בקטגוריות </w:t>
      </w:r>
      <w:r>
        <w:rPr>
          <w:rStyle w:val="default"/>
          <w:rFonts w:cs="FrankRuehl"/>
        </w:rPr>
        <w:t>T3</w:t>
      </w:r>
      <w:r>
        <w:rPr>
          <w:rStyle w:val="default"/>
          <w:rFonts w:cs="FrankRuehl" w:hint="cs"/>
          <w:rtl/>
        </w:rPr>
        <w:t xml:space="preserve"> ו-</w:t>
      </w:r>
      <w:r>
        <w:rPr>
          <w:rStyle w:val="default"/>
          <w:rFonts w:cs="FrankRuehl"/>
        </w:rPr>
        <w:t>M3</w:t>
      </w:r>
      <w:r>
        <w:rPr>
          <w:rStyle w:val="default"/>
          <w:rFonts w:cs="FrankRuehl" w:hint="cs"/>
          <w:rtl/>
        </w:rPr>
        <w:t xml:space="preserve"> לפחות, כציוד קצה שמתקיימת בו דרישה זו;</w:t>
      </w:r>
    </w:p>
    <w:p w14:paraId="5D5C5CF9" w14:textId="77777777" w:rsidR="007A7DBB" w:rsidRDefault="007A7DBB" w:rsidP="007A7DBB">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אפשרות לחיווי ויזואלי (הבזקי אור) לצלצול הטלפון;</w:t>
      </w:r>
    </w:p>
    <w:p w14:paraId="3B679F70" w14:textId="77777777" w:rsidR="007A7DBB" w:rsidRDefault="007A7DBB" w:rsidP="007A7DBB">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 xml:space="preserve">בציוד קצה נייד </w:t>
      </w:r>
      <w:r>
        <w:rPr>
          <w:rStyle w:val="default"/>
          <w:rFonts w:cs="FrankRuehl"/>
          <w:rtl/>
        </w:rPr>
        <w:t>–</w:t>
      </w:r>
      <w:r>
        <w:rPr>
          <w:rStyle w:val="default"/>
          <w:rFonts w:cs="FrankRuehl" w:hint="cs"/>
          <w:rtl/>
        </w:rPr>
        <w:t xml:space="preserve"> רטט בזמן הצלצול; בציוד קצה נייח </w:t>
      </w:r>
      <w:r>
        <w:rPr>
          <w:rStyle w:val="default"/>
          <w:rFonts w:cs="FrankRuehl"/>
          <w:rtl/>
        </w:rPr>
        <w:t>–</w:t>
      </w:r>
      <w:r>
        <w:rPr>
          <w:rStyle w:val="default"/>
          <w:rFonts w:cs="FrankRuehl" w:hint="cs"/>
          <w:rtl/>
        </w:rPr>
        <w:t xml:space="preserve"> אפשרות חיבור לכרית רטט;</w:t>
      </w:r>
    </w:p>
    <w:p w14:paraId="115C6382" w14:textId="77777777" w:rsidR="007A7DBB" w:rsidRDefault="007A7DBB" w:rsidP="007A7D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דגמים לפחות של ציוד קצה נייד המיועד לאנשים עם לקויות שמיעה, שהוא בעל כל התכונות המפורטות להלן:</w:t>
      </w:r>
    </w:p>
    <w:p w14:paraId="20622135" w14:textId="77777777" w:rsidR="007A7DBB" w:rsidRDefault="007A7DBB" w:rsidP="00ED4FBA">
      <w:pPr>
        <w:pStyle w:val="P00"/>
        <w:spacing w:before="72"/>
        <w:ind w:left="1474" w:right="1134"/>
        <w:rPr>
          <w:rStyle w:val="default"/>
          <w:rFonts w:cs="FrankRuehl" w:hint="cs"/>
          <w:rtl/>
        </w:rPr>
      </w:pPr>
      <w:r>
        <w:rPr>
          <w:rStyle w:val="default"/>
          <w:rFonts w:cs="FrankRuehl" w:hint="cs"/>
          <w:rtl/>
        </w:rPr>
        <w:lastRenderedPageBreak/>
        <w:t>(א)</w:t>
      </w:r>
      <w:r>
        <w:rPr>
          <w:rStyle w:val="default"/>
          <w:rFonts w:cs="FrankRuehl" w:hint="cs"/>
          <w:rtl/>
        </w:rPr>
        <w:tab/>
        <w:t>האפשרות לקיים שיחות חוזי, ככל ששירות שיחות חוזי ניתן על ידי בעל הרישיון;</w:t>
      </w:r>
    </w:p>
    <w:p w14:paraId="6FA0C3D2" w14:textId="77777777" w:rsidR="007A7DBB" w:rsidRDefault="007A7DBB" w:rsidP="00ED4FB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ED4FBA">
        <w:rPr>
          <w:rStyle w:val="default"/>
          <w:rFonts w:cs="FrankRuehl" w:hint="cs"/>
          <w:rtl/>
        </w:rPr>
        <w:t>מצלמת חוזי בקדמת ציוד הקצה;</w:t>
      </w:r>
    </w:p>
    <w:p w14:paraId="058539C4" w14:textId="77777777" w:rsidR="00ED4FBA" w:rsidRDefault="00ED4FBA" w:rsidP="00ED4FB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אפשרות לחיווי ויזואלי (הבזקי אור) לצלצול הטלפון;</w:t>
      </w:r>
    </w:p>
    <w:p w14:paraId="6305CC06" w14:textId="77777777" w:rsidR="00ED4FBA" w:rsidRDefault="00ED4FBA" w:rsidP="00ED4FB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רטט בזמן הצלצול;</w:t>
      </w:r>
    </w:p>
    <w:p w14:paraId="7070E861" w14:textId="77777777" w:rsidR="00ED4FBA" w:rsidRDefault="00ED4FBA" w:rsidP="00ED4FB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דגמים לפחות של ציוד קצה המיועד לאנשים עם לקויות ראייה, שהוא בעל כל התכונות המפורטות להלן:</w:t>
      </w:r>
    </w:p>
    <w:p w14:paraId="368FC826" w14:textId="77777777" w:rsidR="00ED4FBA" w:rsidRDefault="00ED4FBA" w:rsidP="00ED4FB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אפשרות להשמעת תוכן הצג, המקשים והתפריטים שבו;</w:t>
      </w:r>
    </w:p>
    <w:p w14:paraId="44FE3DD5" w14:textId="77777777" w:rsidR="00ED4FBA" w:rsidRDefault="00ED4FBA" w:rsidP="00ED4FB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מקשים המתאימים לשימוש של אנשים עם מוגבלות בראייה, לרבות הדגשת מקש הספרה 5 ואפשרות לחוש במישוש בהפרדה בין המקשים;</w:t>
      </w:r>
    </w:p>
    <w:p w14:paraId="68970106" w14:textId="77777777" w:rsidR="00ED4FBA" w:rsidRDefault="00ED4FBA" w:rsidP="00ED4FB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אפשרות חיוג למספרי טלפון מוגדרים מראש, באמצעות מספר מקוצר;</w:t>
      </w:r>
    </w:p>
    <w:p w14:paraId="040F2B8F" w14:textId="77777777" w:rsidR="00ED4FBA" w:rsidRDefault="00ED4FBA" w:rsidP="00ED4FB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בציוד קצה נייד </w:t>
      </w:r>
      <w:r>
        <w:rPr>
          <w:rStyle w:val="default"/>
          <w:rFonts w:cs="FrankRuehl"/>
          <w:rtl/>
        </w:rPr>
        <w:t>–</w:t>
      </w:r>
      <w:r>
        <w:rPr>
          <w:rStyle w:val="default"/>
          <w:rFonts w:cs="FrankRuehl" w:hint="cs"/>
          <w:rtl/>
        </w:rPr>
        <w:t xml:space="preserve"> אפשרות חיוג מופעל קול;</w:t>
      </w:r>
    </w:p>
    <w:p w14:paraId="5506C166" w14:textId="77777777" w:rsidR="00ED4FBA" w:rsidRDefault="00ED4FBA" w:rsidP="003E12E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E95C48">
        <w:rPr>
          <w:rStyle w:val="default"/>
          <w:rFonts w:cs="FrankRuehl" w:hint="cs"/>
          <w:rtl/>
        </w:rPr>
        <w:t>שני דגמים לפחות של ציוד קצה המיועד לאנשים עם מוגבלות בהפעלת הידיים, שהוא בעל כל התכונות המפורטות להלן:</w:t>
      </w:r>
    </w:p>
    <w:p w14:paraId="7F364596" w14:textId="77777777" w:rsidR="00E95C48" w:rsidRDefault="00E95C48" w:rsidP="003E12E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מקשים המתאימים לשימוש של אנשים עם מוגבלות בהפעלת הידיים, לרבות מקשים גדולים;</w:t>
      </w:r>
    </w:p>
    <w:p w14:paraId="60187C08" w14:textId="77777777" w:rsidR="00E95C48" w:rsidRDefault="00E95C48" w:rsidP="003E12E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אפשרות לנהל שיחות באמצעות רמקול (</w:t>
      </w:r>
      <w:r>
        <w:rPr>
          <w:rStyle w:val="default"/>
          <w:rFonts w:cs="FrankRuehl"/>
        </w:rPr>
        <w:t>HANDSFREE SPEAKER PHONE</w:t>
      </w:r>
      <w:r>
        <w:rPr>
          <w:rStyle w:val="default"/>
          <w:rFonts w:cs="FrankRuehl" w:hint="cs"/>
          <w:rtl/>
        </w:rPr>
        <w:t>) בלא צורך באחיזת השפורפרת;</w:t>
      </w:r>
    </w:p>
    <w:p w14:paraId="265B3884" w14:textId="77777777" w:rsidR="00E95C48" w:rsidRDefault="00E95C48" w:rsidP="003E12E5">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אפשרות חיוג למספרי טלפון מוגדרים מראש, באמצעות מספר מקוצר;</w:t>
      </w:r>
    </w:p>
    <w:p w14:paraId="1493F23A" w14:textId="77777777" w:rsidR="00E95C48" w:rsidRDefault="00E95C48" w:rsidP="003E12E5">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r>
      <w:r w:rsidR="003E12E5">
        <w:rPr>
          <w:rStyle w:val="default"/>
          <w:rFonts w:cs="FrankRuehl" w:hint="cs"/>
          <w:rtl/>
        </w:rPr>
        <w:t xml:space="preserve">בציוד קצה נייד </w:t>
      </w:r>
      <w:r w:rsidR="003E12E5">
        <w:rPr>
          <w:rStyle w:val="default"/>
          <w:rFonts w:cs="FrankRuehl"/>
          <w:rtl/>
        </w:rPr>
        <w:t>–</w:t>
      </w:r>
      <w:r w:rsidR="003E12E5">
        <w:rPr>
          <w:rStyle w:val="default"/>
          <w:rFonts w:cs="FrankRuehl" w:hint="cs"/>
          <w:rtl/>
        </w:rPr>
        <w:t xml:space="preserve"> אפשרות חיוג מופעל קול;</w:t>
      </w:r>
    </w:p>
    <w:p w14:paraId="0AC05F7C" w14:textId="77777777" w:rsidR="003E12E5" w:rsidRDefault="003E12E5" w:rsidP="003E12E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שני דגמים לפחות של ציוד קצה נייח המיועד לאנשים עם מוגבלות קוגניטיבית שהוא בעל כל התכונות המפורטות להלן:</w:t>
      </w:r>
    </w:p>
    <w:p w14:paraId="111BC54F" w14:textId="77777777" w:rsidR="003E12E5" w:rsidRDefault="003E12E5" w:rsidP="003E12E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לחצנים שהסימון על גביהם או באמצעות תמונות;</w:t>
      </w:r>
    </w:p>
    <w:p w14:paraId="716D1015" w14:textId="77777777" w:rsidR="003E12E5" w:rsidRDefault="003E12E5" w:rsidP="003E12E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אפשרות חיוג למספרי טלפון מוגדרים מראש, באמצעות מספר מקוצר.</w:t>
      </w:r>
    </w:p>
    <w:p w14:paraId="000EF22A" w14:textId="77777777" w:rsidR="003E12E5" w:rsidRDefault="003E12E5" w:rsidP="00E95C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יסמן את התאמות הנגישות שכולל ציוד הקצה, על גבי אריזתו או בעלון נפרד אשר יצורף לציוד הקצה.</w:t>
      </w:r>
    </w:p>
    <w:p w14:paraId="586CE489" w14:textId="77777777" w:rsidR="003E12E5" w:rsidRDefault="003E12E5" w:rsidP="003E12E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בעל רישיון יעמיד לרשות הציבור, בנקודות המכירה, </w:t>
      </w:r>
      <w:r w:rsidR="00CA56A2">
        <w:rPr>
          <w:rStyle w:val="default"/>
          <w:rFonts w:cs="FrankRuehl" w:hint="cs"/>
          <w:rtl/>
        </w:rPr>
        <w:t>דגם אחד מכל סוג של ציוד קצה שהוא מציע כאמור בתקנת משנה (א)(1) עד (5), ויאפשר לאדם עם מוגבלות לנסות, בלא תשלום, את דגם ציוד הקצה כדי לבחון את נגישות הדגם בעבורו, לפני הרכישה.</w:t>
      </w:r>
    </w:p>
    <w:p w14:paraId="64884D36" w14:textId="77777777" w:rsidR="007A7DBB" w:rsidRDefault="007A7DBB" w:rsidP="00CA56A2">
      <w:pPr>
        <w:pStyle w:val="P00"/>
        <w:spacing w:before="72"/>
        <w:ind w:left="0" w:right="1134"/>
        <w:rPr>
          <w:rStyle w:val="default"/>
          <w:rFonts w:cs="FrankRuehl" w:hint="cs"/>
          <w:rtl/>
        </w:rPr>
      </w:pPr>
      <w:bookmarkStart w:id="4" w:name="Seif5"/>
      <w:bookmarkEnd w:id="4"/>
      <w:r>
        <w:rPr>
          <w:lang w:val="he-IL"/>
        </w:rPr>
        <w:pict w14:anchorId="45D7FF54">
          <v:rect id="_x0000_s1296" style="position:absolute;left:0;text-align:left;margin-left:464.5pt;margin-top:8.05pt;width:75.05pt;height:18pt;z-index:251656192" o:allowincell="f" filled="f" stroked="f" strokecolor="lime" strokeweight=".25pt">
            <v:textbox style="mso-next-textbox:#_x0000_s1296" inset="0,0,0,0">
              <w:txbxContent>
                <w:p w14:paraId="467FEF18" w14:textId="77777777" w:rsidR="007A7DBB" w:rsidRDefault="00CA56A2" w:rsidP="007A7DBB">
                  <w:pPr>
                    <w:spacing w:line="160" w:lineRule="exact"/>
                    <w:jc w:val="left"/>
                    <w:rPr>
                      <w:rFonts w:cs="Miriam" w:hint="cs"/>
                      <w:szCs w:val="18"/>
                      <w:rtl/>
                    </w:rPr>
                  </w:pPr>
                  <w:r>
                    <w:rPr>
                      <w:rFonts w:cs="Miriam" w:hint="cs"/>
                      <w:szCs w:val="18"/>
                      <w:rtl/>
                    </w:rPr>
                    <w:t>התאמות נגישות בשירותי טלפוניה</w:t>
                  </w:r>
                </w:p>
              </w:txbxContent>
            </v:textbox>
            <w10:anchorlock/>
          </v:rect>
        </w:pict>
      </w:r>
      <w:r w:rsidR="00CA56A2">
        <w:rPr>
          <w:rStyle w:val="big-number"/>
          <w:rFonts w:hint="cs"/>
          <w:rtl/>
        </w:rPr>
        <w:t>5</w:t>
      </w:r>
      <w:r>
        <w:rPr>
          <w:rStyle w:val="default"/>
          <w:rFonts w:cs="FrankRuehl"/>
          <w:rtl/>
        </w:rPr>
        <w:t>.</w:t>
      </w:r>
      <w:r>
        <w:rPr>
          <w:rStyle w:val="default"/>
          <w:rFonts w:cs="FrankRuehl"/>
          <w:rtl/>
        </w:rPr>
        <w:tab/>
      </w:r>
      <w:r w:rsidR="00CA56A2">
        <w:rPr>
          <w:rStyle w:val="default"/>
          <w:rFonts w:cs="FrankRuehl" w:hint="cs"/>
          <w:rtl/>
        </w:rPr>
        <w:t>בעל רישיון יציע ללקוחותיו שירותי טלפוניה אלה, בעברית ובערבית:</w:t>
      </w:r>
    </w:p>
    <w:p w14:paraId="5C06F83E" w14:textId="77777777" w:rsidR="00CA56A2" w:rsidRDefault="00CA56A2" w:rsidP="00CA56A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שירות הודעות מסר קצר (</w:t>
      </w:r>
      <w:r>
        <w:rPr>
          <w:rStyle w:val="default"/>
          <w:rFonts w:cs="FrankRuehl"/>
        </w:rPr>
        <w:t>SMS</w:t>
      </w:r>
      <w:r>
        <w:rPr>
          <w:rStyle w:val="default"/>
          <w:rFonts w:cs="FrankRuehl" w:hint="cs"/>
          <w:rtl/>
        </w:rPr>
        <w:t>), ככל שהוא ניתן, לאנשים עם מוגבלות בראייה, באמצעות טכנולוגיה הממירה אותו</w:t>
      </w:r>
      <w:r w:rsidR="003E00E9">
        <w:rPr>
          <w:rStyle w:val="default"/>
          <w:rFonts w:cs="FrankRuehl" w:hint="cs"/>
          <w:rtl/>
        </w:rPr>
        <w:t>ת</w:t>
      </w:r>
      <w:r>
        <w:rPr>
          <w:rStyle w:val="default"/>
          <w:rFonts w:cs="FrankRuehl" w:hint="cs"/>
          <w:rtl/>
        </w:rPr>
        <w:t xml:space="preserve"> כתב לאותו</w:t>
      </w:r>
      <w:r w:rsidR="003E00E9">
        <w:rPr>
          <w:rStyle w:val="default"/>
          <w:rFonts w:cs="FrankRuehl" w:hint="cs"/>
          <w:rtl/>
        </w:rPr>
        <w:t>ת</w:t>
      </w:r>
      <w:r>
        <w:rPr>
          <w:rStyle w:val="default"/>
          <w:rFonts w:cs="FrankRuehl" w:hint="cs"/>
          <w:rtl/>
        </w:rPr>
        <w:t xml:space="preserve"> שמע ("</w:t>
      </w:r>
      <w:r>
        <w:rPr>
          <w:rStyle w:val="default"/>
          <w:rFonts w:cs="FrankRuehl"/>
        </w:rPr>
        <w:t>text to speech</w:t>
      </w:r>
      <w:r>
        <w:rPr>
          <w:rStyle w:val="default"/>
          <w:rFonts w:cs="FrankRuehl" w:hint="cs"/>
          <w:rtl/>
        </w:rPr>
        <w:t>"), או אמצעי טכנולוגי אחר; בלי לגרוע מהוראות כל דין, יכול שבאישור השר יסופק שירות כאמור בידי כמה בעלי רישיון במשותף;</w:t>
      </w:r>
    </w:p>
    <w:p w14:paraId="126E4462" w14:textId="77777777" w:rsidR="00CA56A2" w:rsidRDefault="00CA56A2" w:rsidP="00CA56A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מוקד שירות תיווך טלפוני להעברת מסרים באמצעות מוקדן לאספקת שירותי טלפוניה בזמן אמת לאנשים עם מוגבלות בשמיעה או בדיבור ("</w:t>
      </w:r>
      <w:r>
        <w:rPr>
          <w:rStyle w:val="default"/>
          <w:rFonts w:cs="FrankRuehl"/>
        </w:rPr>
        <w:t>relay services</w:t>
      </w:r>
      <w:r>
        <w:rPr>
          <w:rStyle w:val="default"/>
          <w:rFonts w:cs="FrankRuehl" w:hint="cs"/>
          <w:rtl/>
        </w:rPr>
        <w:t>"); מוקד השירות יאפשר לאדם עם מוגבלות להשתמש בשירותי טלפוניה באופן דומה, ככל האפשר, לשירות טלפוניה שמשתמש בו אדם בלא מגבלה כאמור; השירות יינתן בכל ימות השנה ובכל שעות היממה; בלי לגרוע מהוראות כל דין, יכול שבאישור השר יסופק שירות כאמור בידי כמה בעלי רישיון במשותף.</w:t>
      </w:r>
    </w:p>
    <w:p w14:paraId="2B421F9F" w14:textId="77777777" w:rsidR="007A7DBB" w:rsidRDefault="007A7DBB" w:rsidP="00CA56A2">
      <w:pPr>
        <w:pStyle w:val="P00"/>
        <w:spacing w:before="72"/>
        <w:ind w:left="0" w:right="1134"/>
        <w:rPr>
          <w:rStyle w:val="default"/>
          <w:rFonts w:cs="FrankRuehl" w:hint="cs"/>
          <w:rtl/>
        </w:rPr>
      </w:pPr>
      <w:bookmarkStart w:id="5" w:name="Seif6"/>
      <w:bookmarkEnd w:id="5"/>
      <w:r>
        <w:rPr>
          <w:lang w:val="he-IL"/>
        </w:rPr>
        <w:pict w14:anchorId="0A6B0CB1">
          <v:rect id="_x0000_s1297" style="position:absolute;left:0;text-align:left;margin-left:464.5pt;margin-top:8.05pt;width:75.05pt;height:12.4pt;z-index:251657216" o:allowincell="f" filled="f" stroked="f" strokecolor="lime" strokeweight=".25pt">
            <v:textbox style="mso-next-textbox:#_x0000_s1297" inset="0,0,0,0">
              <w:txbxContent>
                <w:p w14:paraId="18D8A406" w14:textId="77777777" w:rsidR="007A7DBB" w:rsidRDefault="00CA56A2" w:rsidP="007A7DBB">
                  <w:pPr>
                    <w:spacing w:line="160" w:lineRule="exact"/>
                    <w:jc w:val="left"/>
                    <w:rPr>
                      <w:rFonts w:cs="Miriam" w:hint="cs"/>
                      <w:szCs w:val="18"/>
                      <w:rtl/>
                    </w:rPr>
                  </w:pPr>
                  <w:r>
                    <w:rPr>
                      <w:rFonts w:cs="Miriam" w:hint="cs"/>
                      <w:szCs w:val="18"/>
                      <w:rtl/>
                    </w:rPr>
                    <w:t>התאמות נוספות</w:t>
                  </w:r>
                </w:p>
              </w:txbxContent>
            </v:textbox>
            <w10:anchorlock/>
          </v:rect>
        </w:pict>
      </w:r>
      <w:r w:rsidR="00CA56A2">
        <w:rPr>
          <w:rStyle w:val="big-number"/>
          <w:rFonts w:hint="cs"/>
          <w:rtl/>
        </w:rPr>
        <w:t>6</w:t>
      </w:r>
      <w:r>
        <w:rPr>
          <w:rStyle w:val="default"/>
          <w:rFonts w:cs="FrankRuehl"/>
          <w:rtl/>
        </w:rPr>
        <w:t>.</w:t>
      </w:r>
      <w:r>
        <w:rPr>
          <w:rStyle w:val="default"/>
          <w:rFonts w:cs="FrankRuehl"/>
          <w:rtl/>
        </w:rPr>
        <w:tab/>
      </w:r>
      <w:r w:rsidR="00CA56A2">
        <w:rPr>
          <w:rStyle w:val="default"/>
          <w:rFonts w:cs="FrankRuehl" w:hint="cs"/>
          <w:rtl/>
        </w:rPr>
        <w:t>בלי לגרוע מהוראות תקנות 2 ו-3, בעל רישיון רשאי לבצע התאמות נגישות שאינן מנויות בתקנות 4 ו-5, ובלבד שאינן פוגעות בהתאמות הנדרשות לפיהן.</w:t>
      </w:r>
    </w:p>
    <w:p w14:paraId="22C3DD32" w14:textId="77777777" w:rsidR="007A7DBB" w:rsidRDefault="007A7DBB" w:rsidP="00CA56A2">
      <w:pPr>
        <w:pStyle w:val="P00"/>
        <w:spacing w:before="72"/>
        <w:ind w:left="0" w:right="1134"/>
        <w:rPr>
          <w:rStyle w:val="default"/>
          <w:rFonts w:cs="FrankRuehl" w:hint="cs"/>
          <w:rtl/>
        </w:rPr>
      </w:pPr>
      <w:bookmarkStart w:id="6" w:name="Seif7"/>
      <w:bookmarkEnd w:id="6"/>
      <w:r>
        <w:rPr>
          <w:lang w:val="he-IL"/>
        </w:rPr>
        <w:pict w14:anchorId="47D2873E">
          <v:rect id="_x0000_s1298" style="position:absolute;left:0;text-align:left;margin-left:464.5pt;margin-top:8.05pt;width:75.05pt;height:19pt;z-index:251658240" o:allowincell="f" filled="f" stroked="f" strokecolor="lime" strokeweight=".25pt">
            <v:textbox style="mso-next-textbox:#_x0000_s1298" inset="0,0,0,0">
              <w:txbxContent>
                <w:p w14:paraId="3D69361A" w14:textId="77777777" w:rsidR="007A7DBB" w:rsidRDefault="00CA56A2" w:rsidP="007A7DBB">
                  <w:pPr>
                    <w:spacing w:line="160" w:lineRule="exact"/>
                    <w:jc w:val="left"/>
                    <w:rPr>
                      <w:rFonts w:cs="Miriam" w:hint="cs"/>
                      <w:szCs w:val="18"/>
                      <w:rtl/>
                    </w:rPr>
                  </w:pPr>
                  <w:r>
                    <w:rPr>
                      <w:rFonts w:cs="Miriam" w:hint="cs"/>
                      <w:szCs w:val="18"/>
                      <w:rtl/>
                    </w:rPr>
                    <w:t>איסור הטלת תשלום בשל ביצוע</w:t>
                  </w:r>
                </w:p>
              </w:txbxContent>
            </v:textbox>
            <w10:anchorlock/>
          </v:rect>
        </w:pict>
      </w:r>
      <w:r w:rsidR="00CA56A2">
        <w:rPr>
          <w:rStyle w:val="big-number"/>
          <w:rFonts w:hint="cs"/>
          <w:rtl/>
        </w:rPr>
        <w:t>7</w:t>
      </w:r>
      <w:r>
        <w:rPr>
          <w:rStyle w:val="default"/>
          <w:rFonts w:cs="FrankRuehl"/>
          <w:rtl/>
        </w:rPr>
        <w:t>.</w:t>
      </w:r>
      <w:r>
        <w:rPr>
          <w:rStyle w:val="default"/>
          <w:rFonts w:cs="FrankRuehl"/>
          <w:rtl/>
        </w:rPr>
        <w:tab/>
      </w:r>
      <w:r w:rsidR="00CA56A2">
        <w:rPr>
          <w:rStyle w:val="default"/>
          <w:rFonts w:cs="FrankRuehl" w:hint="cs"/>
          <w:rtl/>
        </w:rPr>
        <w:t>מי שחייב בביצוע התאמות נגישות לשירות בזק או מיתקן בזק לא יטיל תשלום על אדם עם מוגבלות בשל ביצוע התאמות הנחוצות לפי תקנות אלה להנגשה של השירות או המיתקן, לפי העניין.</w:t>
      </w:r>
    </w:p>
    <w:p w14:paraId="4F09971D" w14:textId="77777777" w:rsidR="007A7DBB" w:rsidRDefault="007A7DBB" w:rsidP="00CA56A2">
      <w:pPr>
        <w:pStyle w:val="P00"/>
        <w:spacing w:before="72"/>
        <w:ind w:left="0" w:right="1134"/>
        <w:rPr>
          <w:rStyle w:val="default"/>
          <w:rFonts w:cs="FrankRuehl" w:hint="cs"/>
          <w:rtl/>
        </w:rPr>
      </w:pPr>
      <w:bookmarkStart w:id="7" w:name="Seif8"/>
      <w:bookmarkEnd w:id="7"/>
      <w:r>
        <w:rPr>
          <w:lang w:val="he-IL"/>
        </w:rPr>
        <w:pict w14:anchorId="729B1E0D">
          <v:rect id="_x0000_s1299" style="position:absolute;left:0;text-align:left;margin-left:464.5pt;margin-top:8.05pt;width:75.05pt;height:12.4pt;z-index:251659264" o:allowincell="f" filled="f" stroked="f" strokecolor="lime" strokeweight=".25pt">
            <v:textbox style="mso-next-textbox:#_x0000_s1299" inset="0,0,0,0">
              <w:txbxContent>
                <w:p w14:paraId="40C60253" w14:textId="77777777" w:rsidR="007A7DBB" w:rsidRDefault="00CA56A2" w:rsidP="007A7DBB">
                  <w:pPr>
                    <w:spacing w:line="160" w:lineRule="exact"/>
                    <w:jc w:val="left"/>
                    <w:rPr>
                      <w:rFonts w:cs="Miriam" w:hint="cs"/>
                      <w:szCs w:val="18"/>
                      <w:rtl/>
                    </w:rPr>
                  </w:pPr>
                  <w:r>
                    <w:rPr>
                      <w:rFonts w:cs="Miriam" w:hint="cs"/>
                      <w:szCs w:val="18"/>
                      <w:rtl/>
                    </w:rPr>
                    <w:t>פרסום</w:t>
                  </w:r>
                </w:p>
              </w:txbxContent>
            </v:textbox>
            <w10:anchorlock/>
          </v:rect>
        </w:pict>
      </w:r>
      <w:r w:rsidR="00CA56A2">
        <w:rPr>
          <w:rStyle w:val="big-number"/>
          <w:rFonts w:hint="cs"/>
          <w:rtl/>
        </w:rPr>
        <w:t>8</w:t>
      </w:r>
      <w:r>
        <w:rPr>
          <w:rStyle w:val="default"/>
          <w:rFonts w:cs="FrankRuehl"/>
          <w:rtl/>
        </w:rPr>
        <w:t>.</w:t>
      </w:r>
      <w:r>
        <w:rPr>
          <w:rStyle w:val="default"/>
          <w:rFonts w:cs="FrankRuehl"/>
          <w:rtl/>
        </w:rPr>
        <w:tab/>
      </w:r>
      <w:r w:rsidR="00CA56A2">
        <w:rPr>
          <w:rStyle w:val="default"/>
          <w:rFonts w:cs="FrankRuehl" w:hint="cs"/>
          <w:rtl/>
        </w:rPr>
        <w:t xml:space="preserve">בעל רישיון יפרסם ברבים את התאמות הנגישות שהוא מבצע לפי תקנות אלה, לרבות באתר האינטרנט שלו; פרסום התאמות הנגישות יכלול, בין השאר, את דגמי ציוד הקצה הנגישים לפי תקנה 4 כולל פירוט התכונות הנדרשות המתקיימות בכל דגם ומחירו, נקודות המכירה של הדגמים האמורים וכן זכותו של אדם </w:t>
      </w:r>
      <w:r w:rsidR="00433A4F">
        <w:rPr>
          <w:rStyle w:val="default"/>
          <w:rFonts w:cs="FrankRuehl" w:hint="cs"/>
          <w:rtl/>
        </w:rPr>
        <w:t>עם מוגבלות לפי תקנה 4(ג).</w:t>
      </w:r>
    </w:p>
    <w:p w14:paraId="3DF7061B" w14:textId="77777777" w:rsidR="007A7DBB" w:rsidRDefault="007A7DBB" w:rsidP="00433A4F">
      <w:pPr>
        <w:pStyle w:val="P00"/>
        <w:spacing w:before="72"/>
        <w:ind w:left="0" w:right="1134"/>
        <w:rPr>
          <w:rStyle w:val="default"/>
          <w:rFonts w:cs="FrankRuehl" w:hint="cs"/>
          <w:rtl/>
        </w:rPr>
      </w:pPr>
      <w:bookmarkStart w:id="8" w:name="Seif9"/>
      <w:bookmarkEnd w:id="8"/>
      <w:r>
        <w:rPr>
          <w:lang w:val="he-IL"/>
        </w:rPr>
        <w:pict w14:anchorId="43DCD255">
          <v:rect id="_x0000_s1300" style="position:absolute;left:0;text-align:left;margin-left:464.5pt;margin-top:8.05pt;width:75.05pt;height:12.4pt;z-index:251660288" o:allowincell="f" filled="f" stroked="f" strokecolor="lime" strokeweight=".25pt">
            <v:textbox style="mso-next-textbox:#_x0000_s1300" inset="0,0,0,0">
              <w:txbxContent>
                <w:p w14:paraId="53E9561A" w14:textId="77777777" w:rsidR="007A7DBB" w:rsidRDefault="00433A4F" w:rsidP="007A7DBB">
                  <w:pPr>
                    <w:spacing w:line="160" w:lineRule="exact"/>
                    <w:jc w:val="left"/>
                    <w:rPr>
                      <w:rFonts w:cs="Miriam" w:hint="cs"/>
                      <w:szCs w:val="18"/>
                      <w:rtl/>
                    </w:rPr>
                  </w:pPr>
                  <w:r>
                    <w:rPr>
                      <w:rFonts w:cs="Miriam" w:hint="cs"/>
                      <w:szCs w:val="18"/>
                      <w:rtl/>
                    </w:rPr>
                    <w:t>חובת דיווח</w:t>
                  </w:r>
                </w:p>
              </w:txbxContent>
            </v:textbox>
            <w10:anchorlock/>
          </v:rect>
        </w:pict>
      </w:r>
      <w:r w:rsidR="00433A4F">
        <w:rPr>
          <w:rStyle w:val="big-number"/>
          <w:rFonts w:hint="cs"/>
          <w:rtl/>
        </w:rPr>
        <w:t>9</w:t>
      </w:r>
      <w:r>
        <w:rPr>
          <w:rStyle w:val="default"/>
          <w:rFonts w:cs="FrankRuehl"/>
          <w:rtl/>
        </w:rPr>
        <w:t>.</w:t>
      </w:r>
      <w:r>
        <w:rPr>
          <w:rStyle w:val="default"/>
          <w:rFonts w:cs="FrankRuehl"/>
          <w:rtl/>
        </w:rPr>
        <w:tab/>
      </w:r>
      <w:r w:rsidR="00433A4F">
        <w:rPr>
          <w:rStyle w:val="default"/>
          <w:rFonts w:cs="FrankRuehl" w:hint="cs"/>
          <w:rtl/>
        </w:rPr>
        <w:t>בעל רישיון יגיש לשר ולנציב, ב-1 בינואר של כל שנה, דוח בדבר יישום תקנות אלה וכן בדבר טכנולוגיות ופיתוחים חדשים הקשורים להתאמות נגישות לשירותי בזק ולמיתקני בזק, ככל שידועים לו.</w:t>
      </w:r>
    </w:p>
    <w:p w14:paraId="48B21A17" w14:textId="77777777" w:rsidR="007A7DBB" w:rsidRDefault="007A7DBB" w:rsidP="00433A4F">
      <w:pPr>
        <w:pStyle w:val="P00"/>
        <w:spacing w:before="72"/>
        <w:ind w:left="0" w:right="1134"/>
        <w:rPr>
          <w:rStyle w:val="default"/>
          <w:rFonts w:cs="FrankRuehl" w:hint="cs"/>
          <w:rtl/>
        </w:rPr>
      </w:pPr>
      <w:bookmarkStart w:id="9" w:name="Seif10"/>
      <w:bookmarkEnd w:id="9"/>
      <w:r>
        <w:rPr>
          <w:lang w:val="he-IL"/>
        </w:rPr>
        <w:pict w14:anchorId="097DD93B">
          <v:rect id="_x0000_s1301" style="position:absolute;left:0;text-align:left;margin-left:464.5pt;margin-top:8.05pt;width:75.05pt;height:12.4pt;z-index:251661312" o:allowincell="f" filled="f" stroked="f" strokecolor="lime" strokeweight=".25pt">
            <v:textbox style="mso-next-textbox:#_x0000_s1301" inset="0,0,0,0">
              <w:txbxContent>
                <w:p w14:paraId="2661D8F4" w14:textId="77777777" w:rsidR="007A7DBB" w:rsidRDefault="00433A4F" w:rsidP="007A7DBB">
                  <w:pPr>
                    <w:spacing w:line="160" w:lineRule="exact"/>
                    <w:jc w:val="left"/>
                    <w:rPr>
                      <w:rFonts w:cs="Miriam" w:hint="cs"/>
                      <w:szCs w:val="18"/>
                      <w:rtl/>
                    </w:rPr>
                  </w:pPr>
                  <w:r>
                    <w:rPr>
                      <w:rFonts w:cs="Miriam" w:hint="cs"/>
                      <w:szCs w:val="18"/>
                      <w:rtl/>
                    </w:rPr>
                    <w:t>שמירת דינים</w:t>
                  </w:r>
                </w:p>
              </w:txbxContent>
            </v:textbox>
            <w10:anchorlock/>
          </v:rect>
        </w:pict>
      </w:r>
      <w:r>
        <w:rPr>
          <w:rStyle w:val="big-number"/>
          <w:rFonts w:hint="cs"/>
          <w:rtl/>
        </w:rPr>
        <w:t>10</w:t>
      </w:r>
      <w:r>
        <w:rPr>
          <w:rStyle w:val="default"/>
          <w:rFonts w:cs="FrankRuehl"/>
          <w:rtl/>
        </w:rPr>
        <w:t>.</w:t>
      </w:r>
      <w:r>
        <w:rPr>
          <w:rStyle w:val="default"/>
          <w:rFonts w:cs="FrankRuehl"/>
          <w:rtl/>
        </w:rPr>
        <w:tab/>
      </w:r>
      <w:r w:rsidR="00433A4F">
        <w:rPr>
          <w:rStyle w:val="default"/>
          <w:rFonts w:cs="FrankRuehl" w:hint="cs"/>
          <w:rtl/>
        </w:rPr>
        <w:t>אין בהוראות תקנות אלה כדי לגרוע מחובותיו של בעל רישיון לפי הוראות מכוח סעיף 19יב(א) לחוק.</w:t>
      </w:r>
    </w:p>
    <w:p w14:paraId="739FCDDA" w14:textId="77777777" w:rsidR="007A7DBB" w:rsidRDefault="007A7DBB" w:rsidP="00433A4F">
      <w:pPr>
        <w:pStyle w:val="P00"/>
        <w:spacing w:before="72"/>
        <w:ind w:left="0" w:right="1134"/>
        <w:rPr>
          <w:rStyle w:val="default"/>
          <w:rFonts w:cs="FrankRuehl" w:hint="cs"/>
          <w:rtl/>
        </w:rPr>
      </w:pPr>
      <w:bookmarkStart w:id="10" w:name="Seif11"/>
      <w:bookmarkEnd w:id="10"/>
      <w:r>
        <w:rPr>
          <w:lang w:val="he-IL"/>
        </w:rPr>
        <w:pict w14:anchorId="3C035173">
          <v:rect id="_x0000_s1302" style="position:absolute;left:0;text-align:left;margin-left:464.5pt;margin-top:8.05pt;width:75.05pt;height:25.05pt;z-index:251662336" o:allowincell="f" filled="f" stroked="f" strokecolor="lime" strokeweight=".25pt">
            <v:textbox style="mso-next-textbox:#_x0000_s1302" inset="0,0,0,0">
              <w:txbxContent>
                <w:p w14:paraId="0595B6C1" w14:textId="77777777" w:rsidR="007A7DBB" w:rsidRDefault="00433A4F" w:rsidP="007A7DBB">
                  <w:pPr>
                    <w:spacing w:line="160" w:lineRule="exact"/>
                    <w:jc w:val="left"/>
                    <w:rPr>
                      <w:rFonts w:cs="Miriam" w:hint="cs"/>
                      <w:szCs w:val="18"/>
                      <w:rtl/>
                    </w:rPr>
                  </w:pPr>
                  <w:r>
                    <w:rPr>
                      <w:rFonts w:cs="Miriam" w:hint="cs"/>
                      <w:szCs w:val="18"/>
                      <w:rtl/>
                    </w:rPr>
                    <w:t>תחילה</w:t>
                  </w:r>
                </w:p>
                <w:p w14:paraId="5B90C0A9" w14:textId="77777777" w:rsidR="00E205B0" w:rsidRDefault="00E205B0" w:rsidP="007A7DBB">
                  <w:pPr>
                    <w:spacing w:line="160" w:lineRule="exact"/>
                    <w:jc w:val="left"/>
                    <w:rPr>
                      <w:rFonts w:cs="Miriam" w:hint="cs"/>
                      <w:szCs w:val="18"/>
                      <w:rtl/>
                    </w:rPr>
                  </w:pPr>
                  <w:r>
                    <w:rPr>
                      <w:rFonts w:cs="Miriam" w:hint="cs"/>
                      <w:szCs w:val="18"/>
                      <w:rtl/>
                    </w:rPr>
                    <w:t>תק' תשס"ט-2009</w:t>
                  </w:r>
                </w:p>
              </w:txbxContent>
            </v:textbox>
            <w10:anchorlock/>
          </v:rect>
        </w:pict>
      </w:r>
      <w:r>
        <w:rPr>
          <w:rStyle w:val="big-number"/>
          <w:rFonts w:hint="cs"/>
          <w:rtl/>
        </w:rPr>
        <w:t>1</w:t>
      </w:r>
      <w:r w:rsidR="00433A4F">
        <w:rPr>
          <w:rStyle w:val="big-number"/>
          <w:rFonts w:hint="cs"/>
          <w:rtl/>
        </w:rPr>
        <w:t>1</w:t>
      </w:r>
      <w:r>
        <w:rPr>
          <w:rStyle w:val="default"/>
          <w:rFonts w:cs="FrankRuehl"/>
          <w:rtl/>
        </w:rPr>
        <w:t>.</w:t>
      </w:r>
      <w:r>
        <w:rPr>
          <w:rStyle w:val="default"/>
          <w:rFonts w:cs="FrankRuehl"/>
          <w:rtl/>
        </w:rPr>
        <w:tab/>
      </w:r>
      <w:r w:rsidR="00E205B0">
        <w:rPr>
          <w:rStyle w:val="default"/>
          <w:rFonts w:cs="FrankRuehl" w:hint="cs"/>
          <w:rtl/>
        </w:rPr>
        <w:t>(א)</w:t>
      </w:r>
      <w:r w:rsidR="00E205B0">
        <w:rPr>
          <w:rStyle w:val="default"/>
          <w:rFonts w:cs="FrankRuehl" w:hint="cs"/>
          <w:rtl/>
        </w:rPr>
        <w:tab/>
      </w:r>
      <w:r w:rsidR="00433A4F">
        <w:rPr>
          <w:rStyle w:val="default"/>
          <w:rFonts w:cs="FrankRuehl" w:hint="cs"/>
          <w:rtl/>
        </w:rPr>
        <w:t>תחילתן של תקנות אלה</w:t>
      </w:r>
      <w:r w:rsidR="00E205B0">
        <w:rPr>
          <w:rStyle w:val="default"/>
          <w:rFonts w:cs="FrankRuehl" w:hint="cs"/>
          <w:rtl/>
        </w:rPr>
        <w:t>, למעט האמור בתקנת משנה (ב),</w:t>
      </w:r>
      <w:r w:rsidR="00433A4F">
        <w:rPr>
          <w:rStyle w:val="default"/>
          <w:rFonts w:cs="FrankRuehl" w:hint="cs"/>
          <w:rtl/>
        </w:rPr>
        <w:t xml:space="preserve"> ביום ט' בסי</w:t>
      </w:r>
      <w:r w:rsidR="00E205B0">
        <w:rPr>
          <w:rStyle w:val="default"/>
          <w:rFonts w:cs="FrankRuehl" w:hint="cs"/>
          <w:rtl/>
        </w:rPr>
        <w:t>ו</w:t>
      </w:r>
      <w:r w:rsidR="00433A4F">
        <w:rPr>
          <w:rStyle w:val="default"/>
          <w:rFonts w:cs="FrankRuehl" w:hint="cs"/>
          <w:rtl/>
        </w:rPr>
        <w:t>ון התשס"ט (1 ביוני 2009).</w:t>
      </w:r>
    </w:p>
    <w:p w14:paraId="54A91ACE" w14:textId="77777777" w:rsidR="00E205B0" w:rsidRDefault="00E205B0" w:rsidP="00E205B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תחילתה של תקנה 5 ביום כ"ג בתמוז התשס"ט (15 ביולי 2009).</w:t>
      </w:r>
    </w:p>
    <w:p w14:paraId="76763F5A" w14:textId="77777777" w:rsidR="00E205B0" w:rsidRPr="00E205B0" w:rsidRDefault="00E205B0" w:rsidP="00E205B0">
      <w:pPr>
        <w:pStyle w:val="P00"/>
        <w:spacing w:before="0"/>
        <w:ind w:left="0" w:right="1134"/>
        <w:rPr>
          <w:rStyle w:val="default"/>
          <w:rFonts w:cs="FrankRuehl" w:hint="cs"/>
          <w:vanish/>
          <w:color w:val="FF0000"/>
          <w:szCs w:val="20"/>
          <w:shd w:val="clear" w:color="auto" w:fill="FFFF99"/>
          <w:rtl/>
        </w:rPr>
      </w:pPr>
      <w:bookmarkStart w:id="11" w:name="Rov13"/>
      <w:r w:rsidRPr="00E205B0">
        <w:rPr>
          <w:rStyle w:val="default"/>
          <w:rFonts w:cs="FrankRuehl" w:hint="cs"/>
          <w:vanish/>
          <w:color w:val="FF0000"/>
          <w:szCs w:val="20"/>
          <w:shd w:val="clear" w:color="auto" w:fill="FFFF99"/>
          <w:rtl/>
        </w:rPr>
        <w:t>מיום 1.6.2009</w:t>
      </w:r>
    </w:p>
    <w:p w14:paraId="31695CD4" w14:textId="77777777" w:rsidR="00E205B0" w:rsidRPr="00E205B0" w:rsidRDefault="00E205B0" w:rsidP="00E205B0">
      <w:pPr>
        <w:pStyle w:val="P00"/>
        <w:spacing w:before="0"/>
        <w:ind w:left="0" w:right="1134"/>
        <w:rPr>
          <w:rStyle w:val="default"/>
          <w:rFonts w:cs="FrankRuehl" w:hint="cs"/>
          <w:vanish/>
          <w:szCs w:val="20"/>
          <w:shd w:val="clear" w:color="auto" w:fill="FFFF99"/>
          <w:rtl/>
        </w:rPr>
      </w:pPr>
      <w:r w:rsidRPr="00E205B0">
        <w:rPr>
          <w:rStyle w:val="default"/>
          <w:rFonts w:cs="FrankRuehl" w:hint="cs"/>
          <w:b/>
          <w:bCs/>
          <w:vanish/>
          <w:szCs w:val="20"/>
          <w:shd w:val="clear" w:color="auto" w:fill="FFFF99"/>
          <w:rtl/>
        </w:rPr>
        <w:t>תק' תשס"ט-2009</w:t>
      </w:r>
    </w:p>
    <w:p w14:paraId="321AF1AE" w14:textId="77777777" w:rsidR="00E205B0" w:rsidRPr="00E205B0" w:rsidRDefault="00E205B0" w:rsidP="00E205B0">
      <w:pPr>
        <w:pStyle w:val="P00"/>
        <w:spacing w:before="0"/>
        <w:ind w:left="0" w:right="1134"/>
        <w:rPr>
          <w:rStyle w:val="default"/>
          <w:rFonts w:cs="FrankRuehl" w:hint="cs"/>
          <w:vanish/>
          <w:szCs w:val="20"/>
          <w:shd w:val="clear" w:color="auto" w:fill="FFFF99"/>
          <w:rtl/>
        </w:rPr>
      </w:pPr>
      <w:hyperlink r:id="rId6" w:history="1">
        <w:r w:rsidRPr="00E205B0">
          <w:rPr>
            <w:rStyle w:val="Hyperlink"/>
            <w:rFonts w:hint="cs"/>
            <w:vanish/>
            <w:szCs w:val="20"/>
            <w:shd w:val="clear" w:color="auto" w:fill="FFFF99"/>
            <w:rtl/>
          </w:rPr>
          <w:t>ק"ת תשס"ט מס' 6788</w:t>
        </w:r>
      </w:hyperlink>
      <w:r w:rsidRPr="00E205B0">
        <w:rPr>
          <w:rStyle w:val="default"/>
          <w:rFonts w:cs="FrankRuehl" w:hint="cs"/>
          <w:vanish/>
          <w:szCs w:val="20"/>
          <w:shd w:val="clear" w:color="auto" w:fill="FFFF99"/>
          <w:rtl/>
        </w:rPr>
        <w:t xml:space="preserve"> מיום 28.6.2009 עמ' 1069</w:t>
      </w:r>
    </w:p>
    <w:p w14:paraId="4EB670AF" w14:textId="77777777" w:rsidR="00E205B0" w:rsidRPr="00E205B0" w:rsidRDefault="00E205B0" w:rsidP="00E205B0">
      <w:pPr>
        <w:pStyle w:val="P00"/>
        <w:spacing w:before="0"/>
        <w:ind w:left="0" w:right="1134"/>
        <w:rPr>
          <w:rStyle w:val="default"/>
          <w:rFonts w:cs="FrankRuehl" w:hint="cs"/>
          <w:vanish/>
          <w:szCs w:val="20"/>
          <w:shd w:val="clear" w:color="auto" w:fill="FFFF99"/>
          <w:rtl/>
        </w:rPr>
      </w:pPr>
      <w:r w:rsidRPr="00E205B0">
        <w:rPr>
          <w:rStyle w:val="default"/>
          <w:rFonts w:cs="FrankRuehl" w:hint="cs"/>
          <w:b/>
          <w:bCs/>
          <w:vanish/>
          <w:szCs w:val="20"/>
          <w:shd w:val="clear" w:color="auto" w:fill="FFFF99"/>
          <w:rtl/>
        </w:rPr>
        <w:t>החלפת תקנה 11</w:t>
      </w:r>
    </w:p>
    <w:p w14:paraId="480DC68F" w14:textId="77777777" w:rsidR="00E205B0" w:rsidRPr="00E205B0" w:rsidRDefault="00E205B0" w:rsidP="00E205B0">
      <w:pPr>
        <w:pStyle w:val="P00"/>
        <w:ind w:left="0" w:right="1134"/>
        <w:rPr>
          <w:rStyle w:val="default"/>
          <w:rFonts w:cs="FrankRuehl" w:hint="cs"/>
          <w:vanish/>
          <w:szCs w:val="20"/>
          <w:shd w:val="clear" w:color="auto" w:fill="FFFF99"/>
          <w:rtl/>
        </w:rPr>
      </w:pPr>
      <w:r w:rsidRPr="00E205B0">
        <w:rPr>
          <w:rStyle w:val="default"/>
          <w:rFonts w:cs="FrankRuehl" w:hint="cs"/>
          <w:vanish/>
          <w:szCs w:val="20"/>
          <w:shd w:val="clear" w:color="auto" w:fill="FFFF99"/>
          <w:rtl/>
        </w:rPr>
        <w:t>הנוסח הקודם:</w:t>
      </w:r>
    </w:p>
    <w:p w14:paraId="538745BF" w14:textId="77777777" w:rsidR="00E205B0" w:rsidRPr="00E205B0" w:rsidRDefault="00E205B0" w:rsidP="00E205B0">
      <w:pPr>
        <w:pStyle w:val="P00"/>
        <w:spacing w:before="20"/>
        <w:ind w:left="0" w:right="1134"/>
        <w:rPr>
          <w:rStyle w:val="big-number"/>
          <w:rFonts w:hint="cs"/>
          <w:strike/>
          <w:vanish/>
          <w:sz w:val="16"/>
          <w:szCs w:val="16"/>
          <w:shd w:val="clear" w:color="auto" w:fill="FFFF99"/>
          <w:rtl/>
        </w:rPr>
      </w:pPr>
      <w:r w:rsidRPr="00E205B0">
        <w:rPr>
          <w:rStyle w:val="big-number"/>
          <w:rFonts w:hint="cs"/>
          <w:strike/>
          <w:vanish/>
          <w:sz w:val="16"/>
          <w:szCs w:val="16"/>
          <w:shd w:val="clear" w:color="auto" w:fill="FFFF99"/>
          <w:rtl/>
        </w:rPr>
        <w:t>תחילה</w:t>
      </w:r>
    </w:p>
    <w:p w14:paraId="078B9C83" w14:textId="77777777" w:rsidR="00E205B0" w:rsidRPr="00E205B0" w:rsidRDefault="00E205B0" w:rsidP="00E205B0">
      <w:pPr>
        <w:pStyle w:val="P00"/>
        <w:spacing w:before="0"/>
        <w:ind w:left="0" w:right="1134"/>
        <w:rPr>
          <w:rStyle w:val="default"/>
          <w:rFonts w:cs="FrankRuehl" w:hint="cs"/>
          <w:strike/>
          <w:sz w:val="2"/>
          <w:szCs w:val="2"/>
          <w:rtl/>
        </w:rPr>
      </w:pPr>
      <w:r w:rsidRPr="00E205B0">
        <w:rPr>
          <w:rStyle w:val="big-number"/>
          <w:rFonts w:cs="FrankRuehl" w:hint="cs"/>
          <w:strike/>
          <w:vanish/>
          <w:sz w:val="22"/>
          <w:szCs w:val="22"/>
          <w:shd w:val="clear" w:color="auto" w:fill="FFFF99"/>
          <w:rtl/>
        </w:rPr>
        <w:t>11</w:t>
      </w:r>
      <w:r w:rsidRPr="00E205B0">
        <w:rPr>
          <w:rStyle w:val="default"/>
          <w:rFonts w:cs="FrankRuehl"/>
          <w:strike/>
          <w:vanish/>
          <w:sz w:val="22"/>
          <w:szCs w:val="22"/>
          <w:shd w:val="clear" w:color="auto" w:fill="FFFF99"/>
          <w:rtl/>
        </w:rPr>
        <w:t>.</w:t>
      </w:r>
      <w:r w:rsidRPr="00E205B0">
        <w:rPr>
          <w:rStyle w:val="default"/>
          <w:rFonts w:cs="FrankRuehl"/>
          <w:strike/>
          <w:vanish/>
          <w:sz w:val="22"/>
          <w:szCs w:val="22"/>
          <w:shd w:val="clear" w:color="auto" w:fill="FFFF99"/>
          <w:rtl/>
        </w:rPr>
        <w:tab/>
      </w:r>
      <w:r w:rsidRPr="00E205B0">
        <w:rPr>
          <w:rStyle w:val="default"/>
          <w:rFonts w:cs="FrankRuehl" w:hint="cs"/>
          <w:strike/>
          <w:vanish/>
          <w:sz w:val="22"/>
          <w:szCs w:val="22"/>
          <w:shd w:val="clear" w:color="auto" w:fill="FFFF99"/>
          <w:rtl/>
        </w:rPr>
        <w:t>תחילתן של תקנות אלה ביום ט' בסיון התשס"ט (1 ביוני 2009).</w:t>
      </w:r>
      <w:bookmarkEnd w:id="11"/>
    </w:p>
    <w:p w14:paraId="12000531" w14:textId="77777777" w:rsidR="007A7DBB" w:rsidRDefault="007A7DBB" w:rsidP="00433A4F">
      <w:pPr>
        <w:pStyle w:val="P00"/>
        <w:spacing w:before="72"/>
        <w:ind w:left="0" w:right="1134"/>
        <w:rPr>
          <w:rStyle w:val="default"/>
          <w:rFonts w:cs="FrankRuehl" w:hint="cs"/>
          <w:rtl/>
        </w:rPr>
      </w:pPr>
      <w:bookmarkStart w:id="12" w:name="Seif12"/>
      <w:bookmarkEnd w:id="12"/>
      <w:r>
        <w:rPr>
          <w:lang w:val="he-IL"/>
        </w:rPr>
        <w:pict w14:anchorId="66587846">
          <v:rect id="_x0000_s1303" style="position:absolute;left:0;text-align:left;margin-left:464.5pt;margin-top:8.05pt;width:75.05pt;height:12.4pt;z-index:251663360" o:allowincell="f" filled="f" stroked="f" strokecolor="lime" strokeweight=".25pt">
            <v:textbox style="mso-next-textbox:#_x0000_s1303" inset="0,0,0,0">
              <w:txbxContent>
                <w:p w14:paraId="6BBA6DA1" w14:textId="77777777" w:rsidR="007A7DBB" w:rsidRDefault="00433A4F" w:rsidP="007A7DBB">
                  <w:pPr>
                    <w:spacing w:line="160" w:lineRule="exact"/>
                    <w:jc w:val="left"/>
                    <w:rPr>
                      <w:rFonts w:cs="Miriam" w:hint="cs"/>
                      <w:szCs w:val="18"/>
                      <w:rtl/>
                    </w:rPr>
                  </w:pPr>
                  <w:r>
                    <w:rPr>
                      <w:rFonts w:cs="Miriam" w:hint="cs"/>
                      <w:szCs w:val="18"/>
                      <w:rtl/>
                    </w:rPr>
                    <w:t>הוראת שעה</w:t>
                  </w:r>
                </w:p>
              </w:txbxContent>
            </v:textbox>
            <w10:anchorlock/>
          </v:rect>
        </w:pict>
      </w:r>
      <w:r>
        <w:rPr>
          <w:rStyle w:val="big-number"/>
          <w:rFonts w:hint="cs"/>
          <w:rtl/>
        </w:rPr>
        <w:t>1</w:t>
      </w:r>
      <w:r w:rsidR="00433A4F">
        <w:rPr>
          <w:rStyle w:val="big-number"/>
          <w:rFonts w:hint="cs"/>
          <w:rtl/>
        </w:rPr>
        <w:t>2</w:t>
      </w:r>
      <w:r>
        <w:rPr>
          <w:rStyle w:val="default"/>
          <w:rFonts w:cs="FrankRuehl"/>
          <w:rtl/>
        </w:rPr>
        <w:t>.</w:t>
      </w:r>
      <w:r>
        <w:rPr>
          <w:rStyle w:val="default"/>
          <w:rFonts w:cs="FrankRuehl"/>
          <w:rtl/>
        </w:rPr>
        <w:tab/>
      </w:r>
      <w:r w:rsidR="00433A4F">
        <w:rPr>
          <w:rStyle w:val="default"/>
          <w:rFonts w:cs="FrankRuehl" w:hint="cs"/>
          <w:rtl/>
        </w:rPr>
        <w:t>על אף האמור בתקנה 4(א), בתקופה שעד יום כ"ה בטבת התשע"א (1 בינואר 2011), בעל רישיון, המציע ללקוחותיו ציוד קצה, יציע להם דגם אחד לפחות של ציוד קצה מכל אחד מסוגי ציוד הקצה המפורטים בפסקאות (1) עד (5) לתקנה האמורה.</w:t>
      </w:r>
    </w:p>
    <w:p w14:paraId="25D3D3BD" w14:textId="77777777" w:rsidR="001153D7" w:rsidRDefault="001153D7">
      <w:pPr>
        <w:pStyle w:val="P00"/>
        <w:spacing w:before="72"/>
        <w:ind w:left="0" w:right="1134"/>
        <w:rPr>
          <w:rStyle w:val="default"/>
          <w:rFonts w:cs="FrankRuehl" w:hint="cs"/>
          <w:rtl/>
        </w:rPr>
      </w:pPr>
    </w:p>
    <w:p w14:paraId="4A6EB035" w14:textId="77777777" w:rsidR="006E0BEF" w:rsidRDefault="006E0BEF">
      <w:pPr>
        <w:pStyle w:val="P00"/>
        <w:spacing w:before="72"/>
        <w:ind w:left="0" w:right="1134"/>
        <w:rPr>
          <w:rStyle w:val="default"/>
          <w:rFonts w:cs="FrankRuehl" w:hint="cs"/>
          <w:rtl/>
        </w:rPr>
      </w:pPr>
    </w:p>
    <w:p w14:paraId="136AC416" w14:textId="77777777" w:rsidR="001153D7" w:rsidRDefault="00433A4F" w:rsidP="00433A4F">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ג'</w:t>
      </w:r>
      <w:r w:rsidR="001153D7">
        <w:rPr>
          <w:rFonts w:hint="cs"/>
          <w:rtl/>
        </w:rPr>
        <w:t xml:space="preserve"> בטבת התשס"</w:t>
      </w:r>
      <w:r w:rsidR="00415410">
        <w:rPr>
          <w:rFonts w:hint="cs"/>
          <w:rtl/>
        </w:rPr>
        <w:t>ט</w:t>
      </w:r>
      <w:r w:rsidR="001153D7">
        <w:rPr>
          <w:rFonts w:hint="cs"/>
          <w:rtl/>
        </w:rPr>
        <w:t xml:space="preserve"> (</w:t>
      </w:r>
      <w:r>
        <w:rPr>
          <w:rFonts w:hint="cs"/>
          <w:rtl/>
        </w:rPr>
        <w:t>30 בדצמבר</w:t>
      </w:r>
      <w:r w:rsidR="001153D7">
        <w:rPr>
          <w:rFonts w:hint="cs"/>
          <w:rtl/>
        </w:rPr>
        <w:t xml:space="preserve"> 200</w:t>
      </w:r>
      <w:r>
        <w:rPr>
          <w:rFonts w:hint="cs"/>
          <w:rtl/>
        </w:rPr>
        <w:t>8</w:t>
      </w:r>
      <w:r w:rsidR="001153D7">
        <w:rPr>
          <w:rFonts w:hint="cs"/>
          <w:rtl/>
        </w:rPr>
        <w:t>)</w:t>
      </w:r>
      <w:r w:rsidR="00F44A8A">
        <w:rPr>
          <w:rFonts w:hint="cs"/>
          <w:rtl/>
        </w:rPr>
        <w:tab/>
      </w:r>
      <w:r>
        <w:rPr>
          <w:rFonts w:hint="cs"/>
          <w:rtl/>
        </w:rPr>
        <w:t>אריאל אטיאס</w:t>
      </w:r>
    </w:p>
    <w:p w14:paraId="01F149E0" w14:textId="77777777" w:rsidR="001153D7" w:rsidRDefault="00F44A8A" w:rsidP="00433A4F">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rPr>
      </w:pPr>
      <w:r>
        <w:rPr>
          <w:rFonts w:hint="cs"/>
          <w:sz w:val="22"/>
          <w:szCs w:val="22"/>
          <w:rtl/>
        </w:rPr>
        <w:tab/>
      </w:r>
      <w:r w:rsidR="00433A4F">
        <w:rPr>
          <w:rFonts w:hint="cs"/>
          <w:sz w:val="22"/>
          <w:szCs w:val="22"/>
          <w:rtl/>
        </w:rPr>
        <w:t>שר התקשורת</w:t>
      </w:r>
    </w:p>
    <w:p w14:paraId="20ABCD99" w14:textId="77777777" w:rsidR="007A7DBB" w:rsidRDefault="007A7DBB">
      <w:pPr>
        <w:pStyle w:val="P00"/>
        <w:spacing w:before="72"/>
        <w:ind w:left="0" w:right="1134"/>
        <w:rPr>
          <w:rFonts w:hint="cs"/>
          <w:rtl/>
        </w:rPr>
      </w:pPr>
    </w:p>
    <w:sectPr w:rsidR="007A7DBB">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4214" w14:textId="77777777" w:rsidR="00477BD9" w:rsidRDefault="00477BD9" w:rsidP="001153D7">
      <w:pPr>
        <w:pStyle w:val="P00"/>
      </w:pPr>
      <w:r>
        <w:separator/>
      </w:r>
    </w:p>
  </w:endnote>
  <w:endnote w:type="continuationSeparator" w:id="0">
    <w:p w14:paraId="3CAF4659" w14:textId="77777777" w:rsidR="00477BD9" w:rsidRDefault="00477BD9"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3DDB"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94EAB7E"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15A557"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5DCD">
      <w:rPr>
        <w:rFonts w:cs="TopType Jerushalmi"/>
        <w:noProof/>
        <w:color w:val="000000"/>
        <w:sz w:val="14"/>
        <w:szCs w:val="14"/>
      </w:rPr>
      <w:t>Z:\000000000000-law\yael\09-01-29\tav\500_074.doc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02E1" w14:textId="77777777" w:rsidR="001153D7" w:rsidRDefault="001153D7">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E00E9">
      <w:rPr>
        <w:rFonts w:hAnsi="FrankRuehl"/>
        <w:noProof/>
        <w:sz w:val="24"/>
        <w:szCs w:val="24"/>
        <w:rtl/>
      </w:rPr>
      <w:t>4</w:t>
    </w:r>
    <w:r>
      <w:rPr>
        <w:rFonts w:hAnsi="FrankRuehl"/>
        <w:sz w:val="24"/>
        <w:szCs w:val="24"/>
        <w:rtl/>
      </w:rPr>
      <w:fldChar w:fldCharType="end"/>
    </w:r>
  </w:p>
  <w:p w14:paraId="1DD96881" w14:textId="77777777" w:rsidR="001153D7" w:rsidRDefault="001153D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8ACC85" w14:textId="77777777" w:rsidR="001153D7" w:rsidRDefault="001153D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F5DCD">
      <w:rPr>
        <w:rFonts w:cs="TopType Jerushalmi"/>
        <w:noProof/>
        <w:color w:val="000000"/>
        <w:sz w:val="14"/>
        <w:szCs w:val="14"/>
      </w:rPr>
      <w:t>Z:\000000000000-law\yael\09-01-29\tav\500_074.doc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0AEA" w14:textId="77777777" w:rsidR="00477BD9" w:rsidRDefault="00477BD9">
      <w:pPr>
        <w:spacing w:before="60" w:line="240" w:lineRule="auto"/>
        <w:ind w:right="1134"/>
      </w:pPr>
      <w:r>
        <w:separator/>
      </w:r>
    </w:p>
  </w:footnote>
  <w:footnote w:type="continuationSeparator" w:id="0">
    <w:p w14:paraId="4509FCC7" w14:textId="77777777" w:rsidR="00477BD9" w:rsidRDefault="00477BD9">
      <w:r>
        <w:separator/>
      </w:r>
    </w:p>
  </w:footnote>
  <w:footnote w:id="1">
    <w:p w14:paraId="07284AF6" w14:textId="77777777" w:rsidR="00674CEA" w:rsidRDefault="001153D7" w:rsidP="00674CE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 xml:space="preserve">פורסם </w:t>
      </w:r>
      <w:hyperlink r:id="rId1" w:history="1">
        <w:r w:rsidRPr="00674CEA">
          <w:rPr>
            <w:rStyle w:val="Hyperlink"/>
            <w:rFonts w:hint="cs"/>
            <w:sz w:val="20"/>
            <w:rtl/>
          </w:rPr>
          <w:t>ק"ת תשס"</w:t>
        </w:r>
        <w:r w:rsidR="006E0BEF" w:rsidRPr="00674CEA">
          <w:rPr>
            <w:rStyle w:val="Hyperlink"/>
            <w:rFonts w:hint="cs"/>
            <w:sz w:val="20"/>
            <w:rtl/>
          </w:rPr>
          <w:t>ט</w:t>
        </w:r>
        <w:r w:rsidRPr="00674CEA">
          <w:rPr>
            <w:rStyle w:val="Hyperlink"/>
            <w:rFonts w:hint="cs"/>
            <w:sz w:val="20"/>
            <w:rtl/>
          </w:rPr>
          <w:t xml:space="preserve"> מס' </w:t>
        </w:r>
        <w:r w:rsidR="006E0BEF" w:rsidRPr="00674CEA">
          <w:rPr>
            <w:rStyle w:val="Hyperlink"/>
            <w:rFonts w:hint="cs"/>
            <w:sz w:val="20"/>
            <w:rtl/>
          </w:rPr>
          <w:t>674</w:t>
        </w:r>
        <w:r w:rsidR="00F44A8A" w:rsidRPr="00674CEA">
          <w:rPr>
            <w:rStyle w:val="Hyperlink"/>
            <w:rFonts w:hint="cs"/>
            <w:sz w:val="20"/>
            <w:rtl/>
          </w:rPr>
          <w:t>5</w:t>
        </w:r>
      </w:hyperlink>
      <w:r>
        <w:rPr>
          <w:rFonts w:hint="cs"/>
          <w:sz w:val="20"/>
          <w:rtl/>
        </w:rPr>
        <w:t xml:space="preserve"> מיום </w:t>
      </w:r>
      <w:r w:rsidR="00F44A8A">
        <w:rPr>
          <w:rFonts w:hint="cs"/>
          <w:sz w:val="20"/>
          <w:rtl/>
        </w:rPr>
        <w:t>25</w:t>
      </w:r>
      <w:r w:rsidR="006E0BEF">
        <w:rPr>
          <w:rFonts w:hint="cs"/>
          <w:sz w:val="20"/>
          <w:rtl/>
        </w:rPr>
        <w:t>.1.2009</w:t>
      </w:r>
      <w:r>
        <w:rPr>
          <w:rFonts w:hint="cs"/>
          <w:sz w:val="20"/>
          <w:rtl/>
        </w:rPr>
        <w:t xml:space="preserve"> עמ' </w:t>
      </w:r>
      <w:r w:rsidR="006E0BEF">
        <w:rPr>
          <w:rFonts w:hint="cs"/>
          <w:sz w:val="20"/>
          <w:rtl/>
        </w:rPr>
        <w:t>39</w:t>
      </w:r>
      <w:r w:rsidR="00F44A8A">
        <w:rPr>
          <w:rFonts w:hint="cs"/>
          <w:sz w:val="20"/>
          <w:rtl/>
        </w:rPr>
        <w:t>4</w:t>
      </w:r>
      <w:r>
        <w:rPr>
          <w:rFonts w:hint="cs"/>
          <w:sz w:val="20"/>
          <w:rtl/>
        </w:rPr>
        <w:t>.</w:t>
      </w:r>
    </w:p>
    <w:p w14:paraId="2FD07EE8" w14:textId="77777777" w:rsidR="0005091F" w:rsidRDefault="00E205B0" w:rsidP="0005091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05091F">
          <w:rPr>
            <w:rStyle w:val="Hyperlink"/>
            <w:rFonts w:hint="cs"/>
            <w:sz w:val="20"/>
            <w:rtl/>
          </w:rPr>
          <w:t>ק"ת תשס"ט מס' 6788</w:t>
        </w:r>
      </w:hyperlink>
      <w:r>
        <w:rPr>
          <w:rFonts w:hint="cs"/>
          <w:sz w:val="20"/>
          <w:rtl/>
        </w:rPr>
        <w:t xml:space="preserve"> מיום 28.6.2009 עמ' 1068 </w:t>
      </w:r>
      <w:r>
        <w:rPr>
          <w:sz w:val="20"/>
          <w:rtl/>
        </w:rPr>
        <w:t>–</w:t>
      </w:r>
      <w:r>
        <w:rPr>
          <w:rFonts w:hint="cs"/>
          <w:sz w:val="20"/>
          <w:rtl/>
        </w:rPr>
        <w:t xml:space="preserve"> תק' תשס"ט-2009; תחילתן ביום 1.6.2009.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68961" w14:textId="77777777" w:rsidR="001153D7" w:rsidRDefault="001153D7">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07910204"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1071AA2"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7CFC" w14:textId="77777777" w:rsidR="001153D7" w:rsidRDefault="007A7DBB" w:rsidP="00F44A8A">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שוויון זכויות לאנשים עם מוגבלות (נגישות לשירותי בזק ולמיתקני בזק)</w:t>
    </w:r>
    <w:r w:rsidR="001153D7">
      <w:rPr>
        <w:rFonts w:hAnsi="FrankRuehl" w:hint="cs"/>
        <w:color w:val="000000"/>
        <w:sz w:val="28"/>
        <w:szCs w:val="28"/>
        <w:rtl/>
      </w:rPr>
      <w:t>,</w:t>
    </w:r>
    <w:r w:rsidR="001153D7">
      <w:rPr>
        <w:rFonts w:hAnsi="FrankRuehl"/>
        <w:color w:val="000000"/>
        <w:sz w:val="28"/>
        <w:szCs w:val="28"/>
        <w:rtl/>
      </w:rPr>
      <w:t xml:space="preserve"> </w:t>
    </w:r>
    <w:r>
      <w:rPr>
        <w:rFonts w:hAnsi="FrankRuehl" w:hint="cs"/>
        <w:color w:val="000000"/>
        <w:sz w:val="28"/>
        <w:szCs w:val="28"/>
        <w:rtl/>
      </w:rPr>
      <w:br/>
    </w:r>
    <w:r w:rsidR="001153D7">
      <w:rPr>
        <w:rFonts w:hAnsi="FrankRuehl"/>
        <w:color w:val="000000"/>
        <w:sz w:val="28"/>
        <w:szCs w:val="28"/>
        <w:rtl/>
      </w:rPr>
      <w:t>תשס"</w:t>
    </w:r>
    <w:r w:rsidR="006E0BEF">
      <w:rPr>
        <w:rFonts w:hAnsi="FrankRuehl" w:hint="cs"/>
        <w:color w:val="000000"/>
        <w:sz w:val="28"/>
        <w:szCs w:val="28"/>
        <w:rtl/>
      </w:rPr>
      <w:t>ט</w:t>
    </w:r>
    <w:r w:rsidR="001153D7">
      <w:rPr>
        <w:rFonts w:hAnsi="FrankRuehl"/>
        <w:color w:val="000000"/>
        <w:sz w:val="28"/>
        <w:szCs w:val="28"/>
        <w:rtl/>
      </w:rPr>
      <w:t>-200</w:t>
    </w:r>
    <w:r w:rsidR="006E0BEF">
      <w:rPr>
        <w:rFonts w:hAnsi="FrankRuehl" w:hint="cs"/>
        <w:color w:val="000000"/>
        <w:sz w:val="28"/>
        <w:szCs w:val="28"/>
        <w:rtl/>
      </w:rPr>
      <w:t>9</w:t>
    </w:r>
  </w:p>
  <w:p w14:paraId="7A4AB393"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ED7FB0D" w14:textId="77777777" w:rsidR="001153D7" w:rsidRDefault="001153D7">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0309"/>
    <w:rsid w:val="0005091F"/>
    <w:rsid w:val="000B07D7"/>
    <w:rsid w:val="001153D7"/>
    <w:rsid w:val="001F415F"/>
    <w:rsid w:val="00264F46"/>
    <w:rsid w:val="002E29AD"/>
    <w:rsid w:val="003B59D6"/>
    <w:rsid w:val="003E00E9"/>
    <w:rsid w:val="003E12E5"/>
    <w:rsid w:val="00415410"/>
    <w:rsid w:val="00433A4F"/>
    <w:rsid w:val="00477BD9"/>
    <w:rsid w:val="005F5DCD"/>
    <w:rsid w:val="00636214"/>
    <w:rsid w:val="00674CEA"/>
    <w:rsid w:val="006E0BEF"/>
    <w:rsid w:val="007A7DBB"/>
    <w:rsid w:val="009035C0"/>
    <w:rsid w:val="009E618E"/>
    <w:rsid w:val="009E64EA"/>
    <w:rsid w:val="00A933F0"/>
    <w:rsid w:val="00CA56A2"/>
    <w:rsid w:val="00E16540"/>
    <w:rsid w:val="00E205B0"/>
    <w:rsid w:val="00E95C48"/>
    <w:rsid w:val="00EA21D4"/>
    <w:rsid w:val="00ED4FBA"/>
    <w:rsid w:val="00F44A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704C2D2"/>
  <w15:chartTrackingRefBased/>
  <w15:docId w15:val="{C80E40C8-0A55-4E9A-BB6B-210206C2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788.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88.pdf" TargetMode="External"/><Relationship Id="rId1" Type="http://schemas.openxmlformats.org/officeDocument/2006/relationships/hyperlink" Target="http://www.nevo.co.il/Law_word/law06/tak-6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7161</CharactersWithSpaces>
  <SharedDoc>false</SharedDoc>
  <HLinks>
    <vt:vector size="90" baseType="variant">
      <vt:variant>
        <vt:i4>7798791</vt:i4>
      </vt:variant>
      <vt:variant>
        <vt:i4>72</vt:i4>
      </vt:variant>
      <vt:variant>
        <vt:i4>0</vt:i4>
      </vt:variant>
      <vt:variant>
        <vt:i4>5</vt:i4>
      </vt:variant>
      <vt:variant>
        <vt:lpwstr>http://www.nevo.co.il/Law_word/law06/TAK-6788.pdf</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7798791</vt:i4>
      </vt:variant>
      <vt:variant>
        <vt:i4>3</vt:i4>
      </vt:variant>
      <vt:variant>
        <vt:i4>0</vt:i4>
      </vt:variant>
      <vt:variant>
        <vt:i4>5</vt:i4>
      </vt:variant>
      <vt:variant>
        <vt:lpwstr>http://www.nevo.co.il/Law_word/law06/tak-6788.pdf</vt:lpwstr>
      </vt:variant>
      <vt:variant>
        <vt:lpwstr/>
      </vt:variant>
      <vt:variant>
        <vt:i4>8060938</vt:i4>
      </vt:variant>
      <vt:variant>
        <vt:i4>0</vt:i4>
      </vt:variant>
      <vt:variant>
        <vt:i4>0</vt:i4>
      </vt:variant>
      <vt:variant>
        <vt:i4>5</vt:i4>
      </vt:variant>
      <vt:variant>
        <vt:lpwstr>http://www.nevo.co.il/Law_word/law06/tak-6745.pdf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שוויון זכויות לאנשים עם מוגבלות</vt:lpwstr>
  </property>
  <property fmtid="{D5CDD505-2E9C-101B-9397-08002B2CF9AE}" pid="4" name="LAWNAME">
    <vt:lpwstr>תקנות שוויון זכויות לאנשים עם מוגבלות (נגישות לשירותי בזק ולמיתקני בזק), תשס"ט-2009 - רבדים</vt:lpwstr>
  </property>
  <property fmtid="{D5CDD505-2E9C-101B-9397-08002B2CF9AE}" pid="5" name="LAWNUMBER">
    <vt:lpwstr>0074</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http://www.nevo.co.il/Law_word/law06/tak-6788.pdf;‎רשומות - תקנות כלליות#תוקנו ק"ת תשס"ט מס' ‏‏6788 #מיום 28.6.2009 עמ' 1068 – תק' תשס"ט-2009; תחילתן ביום 1.6.2009‏</vt:lpwstr>
  </property>
  <property fmtid="{D5CDD505-2E9C-101B-9397-08002B2CF9AE}" pid="20" name="LINKK3">
    <vt:lpwstr/>
  </property>
  <property fmtid="{D5CDD505-2E9C-101B-9397-08002B2CF9AE}" pid="21" name="MEKORSAMCHUT">
    <vt:lpwstr/>
  </property>
  <property fmtid="{D5CDD505-2E9C-101B-9397-08002B2CF9AE}" pid="22" name="LINKK1">
    <vt:lpwstr>http://www.nevo.co.il/Law_word/law06/tak-6745.pdf;‎רשומות - תקנות כלליות#פורסם ק"ת תשס"ט ‏מס' 6745 #מיום 25.1.2009 עמ' 394‏</vt:lpwstr>
  </property>
  <property fmtid="{D5CDD505-2E9C-101B-9397-08002B2CF9AE}" pid="23" name="NOSE11">
    <vt:lpwstr>דיני חוקה </vt:lpwstr>
  </property>
  <property fmtid="{D5CDD505-2E9C-101B-9397-08002B2CF9AE}" pid="24" name="NOSE21">
    <vt:lpwstr>שוויון</vt:lpwstr>
  </property>
  <property fmtid="{D5CDD505-2E9C-101B-9397-08002B2CF9AE}" pid="25" name="NOSE31">
    <vt:lpwstr>אנשים עם מוגבלויות</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תשתיות</vt:lpwstr>
  </property>
  <property fmtid="{D5CDD505-2E9C-101B-9397-08002B2CF9AE}" pid="29" name="NOSE32">
    <vt:lpwstr>תקשורת</vt:lpwstr>
  </property>
  <property fmtid="{D5CDD505-2E9C-101B-9397-08002B2CF9AE}" pid="30" name="NOSE42">
    <vt:lpwstr>בזק ושידורים</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חוק שוויון זכויות לאנשים עם מוגבלות</vt:lpwstr>
  </property>
  <property fmtid="{D5CDD505-2E9C-101B-9397-08002B2CF9AE}" pid="64" name="MEKOR_SAIF1">
    <vt:lpwstr>19יבXדX;19יבXזX</vt:lpwstr>
  </property>
</Properties>
</file>