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DF2D3B" w:rsidP="00F40DE8">
      <w:pPr>
        <w:pStyle w:val="big-header"/>
        <w:ind w:left="0" w:right="1134"/>
        <w:rPr>
          <w:rFonts w:cs="FrankRuehl" w:hint="cs"/>
          <w:sz w:val="32"/>
          <w:rtl/>
        </w:rPr>
      </w:pPr>
      <w:r>
        <w:rPr>
          <w:rFonts w:cs="FrankRuehl" w:hint="cs"/>
          <w:sz w:val="32"/>
          <w:rtl/>
        </w:rPr>
        <w:t xml:space="preserve">תקנות </w:t>
      </w:r>
      <w:r w:rsidR="00386C3E">
        <w:rPr>
          <w:rFonts w:cs="FrankRuehl" w:hint="cs"/>
          <w:sz w:val="32"/>
          <w:rtl/>
        </w:rPr>
        <w:t>שוויון זכויות לאנשים עם מוגבלות (</w:t>
      </w:r>
      <w:r w:rsidR="00580470">
        <w:rPr>
          <w:rFonts w:cs="FrankRuehl" w:hint="cs"/>
          <w:sz w:val="32"/>
          <w:rtl/>
        </w:rPr>
        <w:t>פטור בשל נטל כבד מדי מביצוע התאמות במקום ציבורי שהוא בניין קיים ובשירות ציבורי</w:t>
      </w:r>
      <w:r w:rsidR="00147527">
        <w:rPr>
          <w:rFonts w:cs="FrankRuehl" w:hint="cs"/>
          <w:sz w:val="32"/>
          <w:rtl/>
        </w:rPr>
        <w:t>), תשע"</w:t>
      </w:r>
      <w:r w:rsidR="00580470">
        <w:rPr>
          <w:rFonts w:cs="FrankRuehl" w:hint="cs"/>
          <w:sz w:val="32"/>
          <w:rtl/>
        </w:rPr>
        <w:t>ט</w:t>
      </w:r>
      <w:r w:rsidR="00147527">
        <w:rPr>
          <w:rFonts w:cs="FrankRuehl" w:hint="cs"/>
          <w:sz w:val="32"/>
          <w:rtl/>
        </w:rPr>
        <w:t>-201</w:t>
      </w:r>
      <w:r w:rsidR="00580470">
        <w:rPr>
          <w:rFonts w:cs="FrankRuehl" w:hint="cs"/>
          <w:sz w:val="32"/>
          <w:rtl/>
        </w:rPr>
        <w:t>9</w:t>
      </w:r>
    </w:p>
    <w:p w:rsidR="00F40DE8" w:rsidRPr="00F40DE8" w:rsidRDefault="00F40DE8" w:rsidP="00F40DE8">
      <w:pPr>
        <w:spacing w:line="320" w:lineRule="auto"/>
        <w:rPr>
          <w:rFonts w:cs="FrankRuehl"/>
          <w:szCs w:val="26"/>
          <w:rtl/>
        </w:rPr>
      </w:pPr>
    </w:p>
    <w:p w:rsidR="00F40DE8" w:rsidRDefault="00F40DE8" w:rsidP="00F40DE8">
      <w:pPr>
        <w:spacing w:line="320" w:lineRule="auto"/>
        <w:rPr>
          <w:rtl/>
        </w:rPr>
      </w:pPr>
    </w:p>
    <w:p w:rsidR="00F40DE8" w:rsidRDefault="00F40DE8" w:rsidP="00F40DE8">
      <w:pPr>
        <w:spacing w:line="320" w:lineRule="auto"/>
        <w:rPr>
          <w:rFonts w:cs="Miriam"/>
          <w:szCs w:val="22"/>
          <w:rtl/>
        </w:rPr>
      </w:pPr>
      <w:r w:rsidRPr="00F40DE8">
        <w:rPr>
          <w:rFonts w:cs="Miriam"/>
          <w:szCs w:val="22"/>
          <w:rtl/>
        </w:rPr>
        <w:t xml:space="preserve">דיני חוקה </w:t>
      </w:r>
      <w:r w:rsidRPr="00F40DE8">
        <w:rPr>
          <w:rFonts w:cs="FrankRuehl"/>
          <w:szCs w:val="26"/>
          <w:rtl/>
        </w:rPr>
        <w:t xml:space="preserve"> – שוויון – אנשים עם מוגבלויות</w:t>
      </w:r>
    </w:p>
    <w:p w:rsidR="00F40DE8" w:rsidRPr="00F40DE8" w:rsidRDefault="00F40DE8" w:rsidP="00F40DE8">
      <w:pPr>
        <w:spacing w:line="320" w:lineRule="auto"/>
        <w:rPr>
          <w:rFonts w:cs="Miriam" w:hint="cs"/>
          <w:szCs w:val="22"/>
          <w:rtl/>
        </w:rPr>
      </w:pPr>
      <w:r w:rsidRPr="00F40DE8">
        <w:rPr>
          <w:rFonts w:cs="Miriam"/>
          <w:szCs w:val="22"/>
          <w:rtl/>
        </w:rPr>
        <w:t>רשויות ומשפט מנהלי</w:t>
      </w:r>
      <w:r w:rsidRPr="00F40DE8">
        <w:rPr>
          <w:rFonts w:cs="FrankRuehl"/>
          <w:szCs w:val="26"/>
          <w:rtl/>
        </w:rPr>
        <w:t xml:space="preserve"> – תכנון ובניה</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1 </w:t>
            </w:r>
          </w:p>
        </w:tc>
        <w:tc>
          <w:tcPr>
            <w:tcW w:w="5669" w:type="dxa"/>
          </w:tcPr>
          <w:p w:rsidR="00296C7E" w:rsidRPr="00296C7E" w:rsidRDefault="00296C7E" w:rsidP="00296C7E">
            <w:pPr>
              <w:rPr>
                <w:rFonts w:cs="Frankruhel" w:hint="cs"/>
                <w:rtl/>
              </w:rPr>
            </w:pPr>
            <w:r>
              <w:rPr>
                <w:rtl/>
              </w:rPr>
              <w:t>הגדרות</w:t>
            </w:r>
          </w:p>
        </w:tc>
        <w:tc>
          <w:tcPr>
            <w:tcW w:w="567" w:type="dxa"/>
          </w:tcPr>
          <w:p w:rsidR="00296C7E" w:rsidRPr="00296C7E" w:rsidRDefault="00296C7E" w:rsidP="00296C7E">
            <w:pPr>
              <w:rPr>
                <w:rStyle w:val="Hyperlink"/>
                <w:rFonts w:hint="cs"/>
                <w:rtl/>
              </w:rPr>
            </w:pPr>
            <w:hyperlink w:anchor="Seif1" w:tooltip="הגדרות"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2 </w:t>
            </w:r>
          </w:p>
        </w:tc>
        <w:tc>
          <w:tcPr>
            <w:tcW w:w="5669" w:type="dxa"/>
          </w:tcPr>
          <w:p w:rsidR="00296C7E" w:rsidRPr="00296C7E" w:rsidRDefault="00296C7E" w:rsidP="00296C7E">
            <w:pPr>
              <w:rPr>
                <w:rFonts w:cs="Frankruhel" w:hint="cs"/>
                <w:rtl/>
              </w:rPr>
            </w:pPr>
            <w:r>
              <w:rPr>
                <w:rtl/>
              </w:rPr>
              <w:t>פטור לבניין קיים</w:t>
            </w:r>
          </w:p>
        </w:tc>
        <w:tc>
          <w:tcPr>
            <w:tcW w:w="567" w:type="dxa"/>
          </w:tcPr>
          <w:p w:rsidR="00296C7E" w:rsidRPr="00296C7E" w:rsidRDefault="00296C7E" w:rsidP="00296C7E">
            <w:pPr>
              <w:rPr>
                <w:rStyle w:val="Hyperlink"/>
                <w:rFonts w:hint="cs"/>
                <w:rtl/>
              </w:rPr>
            </w:pPr>
            <w:hyperlink w:anchor="Seif2" w:tooltip="פטור לבניין קיים"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3 </w:t>
            </w:r>
          </w:p>
        </w:tc>
        <w:tc>
          <w:tcPr>
            <w:tcW w:w="5669" w:type="dxa"/>
          </w:tcPr>
          <w:p w:rsidR="00296C7E" w:rsidRPr="00296C7E" w:rsidRDefault="00296C7E" w:rsidP="00296C7E">
            <w:pPr>
              <w:rPr>
                <w:rFonts w:cs="Frankruhel" w:hint="cs"/>
                <w:rtl/>
              </w:rPr>
            </w:pPr>
            <w:r>
              <w:rPr>
                <w:rtl/>
              </w:rPr>
              <w:t>פטור לשירות</w:t>
            </w:r>
          </w:p>
        </w:tc>
        <w:tc>
          <w:tcPr>
            <w:tcW w:w="567" w:type="dxa"/>
          </w:tcPr>
          <w:p w:rsidR="00296C7E" w:rsidRPr="00296C7E" w:rsidRDefault="00296C7E" w:rsidP="00296C7E">
            <w:pPr>
              <w:rPr>
                <w:rStyle w:val="Hyperlink"/>
                <w:rFonts w:hint="cs"/>
                <w:rtl/>
              </w:rPr>
            </w:pPr>
            <w:hyperlink w:anchor="Seif3" w:tooltip="פטור לשירות"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4 </w:t>
            </w:r>
          </w:p>
        </w:tc>
        <w:tc>
          <w:tcPr>
            <w:tcW w:w="5669" w:type="dxa"/>
          </w:tcPr>
          <w:p w:rsidR="00296C7E" w:rsidRPr="00296C7E" w:rsidRDefault="00296C7E" w:rsidP="00296C7E">
            <w:pPr>
              <w:rPr>
                <w:rFonts w:cs="Frankruhel" w:hint="cs"/>
                <w:rtl/>
              </w:rPr>
            </w:pPr>
            <w:r>
              <w:rPr>
                <w:rtl/>
              </w:rPr>
              <w:t>הליך הוצאת הפטור</w:t>
            </w:r>
          </w:p>
        </w:tc>
        <w:tc>
          <w:tcPr>
            <w:tcW w:w="567" w:type="dxa"/>
          </w:tcPr>
          <w:p w:rsidR="00296C7E" w:rsidRPr="00296C7E" w:rsidRDefault="00296C7E" w:rsidP="00296C7E">
            <w:pPr>
              <w:rPr>
                <w:rStyle w:val="Hyperlink"/>
                <w:rFonts w:hint="cs"/>
                <w:rtl/>
              </w:rPr>
            </w:pPr>
            <w:hyperlink w:anchor="Seif4" w:tooltip="הליך הוצאת הפטור"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5 </w:t>
            </w:r>
          </w:p>
        </w:tc>
        <w:tc>
          <w:tcPr>
            <w:tcW w:w="5669" w:type="dxa"/>
          </w:tcPr>
          <w:p w:rsidR="00296C7E" w:rsidRPr="00296C7E" w:rsidRDefault="00296C7E" w:rsidP="00296C7E">
            <w:pPr>
              <w:rPr>
                <w:rFonts w:cs="Frankruhel" w:hint="cs"/>
                <w:rtl/>
              </w:rPr>
            </w:pPr>
            <w:r>
              <w:rPr>
                <w:rtl/>
              </w:rPr>
              <w:t>תוקף פטור</w:t>
            </w:r>
          </w:p>
        </w:tc>
        <w:tc>
          <w:tcPr>
            <w:tcW w:w="567" w:type="dxa"/>
          </w:tcPr>
          <w:p w:rsidR="00296C7E" w:rsidRPr="00296C7E" w:rsidRDefault="00296C7E" w:rsidP="00296C7E">
            <w:pPr>
              <w:rPr>
                <w:rStyle w:val="Hyperlink"/>
                <w:rFonts w:hint="cs"/>
                <w:rtl/>
              </w:rPr>
            </w:pPr>
            <w:hyperlink w:anchor="Seif5" w:tooltip="תוקף פטור"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6 </w:t>
            </w:r>
          </w:p>
        </w:tc>
        <w:tc>
          <w:tcPr>
            <w:tcW w:w="5669" w:type="dxa"/>
          </w:tcPr>
          <w:p w:rsidR="00296C7E" w:rsidRPr="00296C7E" w:rsidRDefault="00296C7E" w:rsidP="00296C7E">
            <w:pPr>
              <w:rPr>
                <w:rFonts w:cs="Frankruhel" w:hint="cs"/>
                <w:rtl/>
              </w:rPr>
            </w:pPr>
            <w:r>
              <w:rPr>
                <w:rtl/>
              </w:rPr>
              <w:t>חידוש פטור</w:t>
            </w:r>
          </w:p>
        </w:tc>
        <w:tc>
          <w:tcPr>
            <w:tcW w:w="567" w:type="dxa"/>
          </w:tcPr>
          <w:p w:rsidR="00296C7E" w:rsidRPr="00296C7E" w:rsidRDefault="00296C7E" w:rsidP="00296C7E">
            <w:pPr>
              <w:rPr>
                <w:rStyle w:val="Hyperlink"/>
                <w:rFonts w:hint="cs"/>
                <w:rtl/>
              </w:rPr>
            </w:pPr>
            <w:hyperlink w:anchor="Seif6" w:tooltip="חידוש פטור"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7 </w:t>
            </w:r>
          </w:p>
        </w:tc>
        <w:tc>
          <w:tcPr>
            <w:tcW w:w="5669" w:type="dxa"/>
          </w:tcPr>
          <w:p w:rsidR="00296C7E" w:rsidRPr="00296C7E" w:rsidRDefault="00296C7E" w:rsidP="00296C7E">
            <w:pPr>
              <w:rPr>
                <w:rFonts w:cs="Frankruhel" w:hint="cs"/>
                <w:rtl/>
              </w:rPr>
            </w:pPr>
            <w:r>
              <w:rPr>
                <w:rtl/>
              </w:rPr>
              <w:t>סמכויות הנציב</w:t>
            </w:r>
          </w:p>
        </w:tc>
        <w:tc>
          <w:tcPr>
            <w:tcW w:w="567" w:type="dxa"/>
          </w:tcPr>
          <w:p w:rsidR="00296C7E" w:rsidRPr="00296C7E" w:rsidRDefault="00296C7E" w:rsidP="00296C7E">
            <w:pPr>
              <w:rPr>
                <w:rStyle w:val="Hyperlink"/>
                <w:rFonts w:hint="cs"/>
                <w:rtl/>
              </w:rPr>
            </w:pPr>
            <w:hyperlink w:anchor="Seif7" w:tooltip="סמכויות הנציב"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8 </w:t>
            </w:r>
          </w:p>
        </w:tc>
        <w:tc>
          <w:tcPr>
            <w:tcW w:w="5669" w:type="dxa"/>
          </w:tcPr>
          <w:p w:rsidR="00296C7E" w:rsidRPr="00296C7E" w:rsidRDefault="00296C7E" w:rsidP="00296C7E">
            <w:pPr>
              <w:rPr>
                <w:rFonts w:cs="Frankruhel" w:hint="cs"/>
                <w:rtl/>
              </w:rPr>
            </w:pPr>
            <w:r>
              <w:rPr>
                <w:rtl/>
              </w:rPr>
              <w:t>שמירת מסמכים והצגתם</w:t>
            </w:r>
          </w:p>
        </w:tc>
        <w:tc>
          <w:tcPr>
            <w:tcW w:w="567" w:type="dxa"/>
          </w:tcPr>
          <w:p w:rsidR="00296C7E" w:rsidRPr="00296C7E" w:rsidRDefault="00296C7E" w:rsidP="00296C7E">
            <w:pPr>
              <w:rPr>
                <w:rStyle w:val="Hyperlink"/>
                <w:rFonts w:hint="cs"/>
                <w:rtl/>
              </w:rPr>
            </w:pPr>
            <w:hyperlink w:anchor="Seif8" w:tooltip="שמירת מסמכים והצגתם"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9 </w:t>
            </w:r>
          </w:p>
        </w:tc>
        <w:tc>
          <w:tcPr>
            <w:tcW w:w="5669" w:type="dxa"/>
          </w:tcPr>
          <w:p w:rsidR="00296C7E" w:rsidRPr="00296C7E" w:rsidRDefault="00296C7E" w:rsidP="00296C7E">
            <w:pPr>
              <w:rPr>
                <w:rFonts w:cs="Frankruhel" w:hint="cs"/>
                <w:rtl/>
              </w:rPr>
            </w:pPr>
            <w:r>
              <w:rPr>
                <w:rtl/>
              </w:rPr>
              <w:t>הודעה לנציבות על פטור</w:t>
            </w:r>
          </w:p>
        </w:tc>
        <w:tc>
          <w:tcPr>
            <w:tcW w:w="567" w:type="dxa"/>
          </w:tcPr>
          <w:p w:rsidR="00296C7E" w:rsidRPr="00296C7E" w:rsidRDefault="00296C7E" w:rsidP="00296C7E">
            <w:pPr>
              <w:rPr>
                <w:rStyle w:val="Hyperlink"/>
                <w:rFonts w:hint="cs"/>
                <w:rtl/>
              </w:rPr>
            </w:pPr>
            <w:hyperlink w:anchor="Seif9" w:tooltip="הודעה לנציבות על פטור"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10 </w:t>
            </w:r>
          </w:p>
        </w:tc>
        <w:tc>
          <w:tcPr>
            <w:tcW w:w="5669" w:type="dxa"/>
          </w:tcPr>
          <w:p w:rsidR="00296C7E" w:rsidRPr="00296C7E" w:rsidRDefault="00296C7E" w:rsidP="00296C7E">
            <w:pPr>
              <w:rPr>
                <w:rFonts w:cs="Frankruhel" w:hint="cs"/>
                <w:rtl/>
              </w:rPr>
            </w:pPr>
            <w:r>
              <w:rPr>
                <w:rtl/>
              </w:rPr>
              <w:t>עיגול תוצאות חישוב</w:t>
            </w:r>
          </w:p>
        </w:tc>
        <w:tc>
          <w:tcPr>
            <w:tcW w:w="567" w:type="dxa"/>
          </w:tcPr>
          <w:p w:rsidR="00296C7E" w:rsidRPr="00296C7E" w:rsidRDefault="00296C7E" w:rsidP="00296C7E">
            <w:pPr>
              <w:rPr>
                <w:rStyle w:val="Hyperlink"/>
                <w:rFonts w:hint="cs"/>
                <w:rtl/>
              </w:rPr>
            </w:pPr>
            <w:hyperlink w:anchor="Seif10" w:tooltip="עיגול תוצאות חישוב"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11 </w:t>
            </w:r>
          </w:p>
        </w:tc>
        <w:tc>
          <w:tcPr>
            <w:tcW w:w="5669" w:type="dxa"/>
          </w:tcPr>
          <w:p w:rsidR="00296C7E" w:rsidRPr="00296C7E" w:rsidRDefault="00296C7E" w:rsidP="00296C7E">
            <w:pPr>
              <w:rPr>
                <w:rFonts w:cs="Frankruhel" w:hint="cs"/>
                <w:rtl/>
              </w:rPr>
            </w:pPr>
            <w:r>
              <w:rPr>
                <w:rtl/>
              </w:rPr>
              <w:t>עדכון סכומים</w:t>
            </w:r>
          </w:p>
        </w:tc>
        <w:tc>
          <w:tcPr>
            <w:tcW w:w="567" w:type="dxa"/>
          </w:tcPr>
          <w:p w:rsidR="00296C7E" w:rsidRPr="00296C7E" w:rsidRDefault="00296C7E" w:rsidP="00296C7E">
            <w:pPr>
              <w:rPr>
                <w:rStyle w:val="Hyperlink"/>
                <w:rFonts w:hint="cs"/>
                <w:rtl/>
              </w:rPr>
            </w:pPr>
            <w:hyperlink w:anchor="Seif11" w:tooltip="עדכון סכומים"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12 </w:t>
            </w:r>
          </w:p>
        </w:tc>
        <w:tc>
          <w:tcPr>
            <w:tcW w:w="5669" w:type="dxa"/>
          </w:tcPr>
          <w:p w:rsidR="00296C7E" w:rsidRPr="00296C7E" w:rsidRDefault="00296C7E" w:rsidP="00296C7E">
            <w:pPr>
              <w:rPr>
                <w:rFonts w:cs="Frankruhel" w:hint="cs"/>
                <w:rtl/>
              </w:rPr>
            </w:pPr>
            <w:r>
              <w:rPr>
                <w:rtl/>
              </w:rPr>
              <w:t>תחילה</w:t>
            </w:r>
          </w:p>
        </w:tc>
        <w:tc>
          <w:tcPr>
            <w:tcW w:w="567" w:type="dxa"/>
          </w:tcPr>
          <w:p w:rsidR="00296C7E" w:rsidRPr="00296C7E" w:rsidRDefault="00296C7E" w:rsidP="00296C7E">
            <w:pPr>
              <w:rPr>
                <w:rStyle w:val="Hyperlink"/>
                <w:rFonts w:hint="cs"/>
                <w:rtl/>
              </w:rPr>
            </w:pPr>
            <w:hyperlink w:anchor="Seif12" w:tooltip="תחילה"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r>
              <w:rPr>
                <w:rtl/>
              </w:rPr>
              <w:t xml:space="preserve">סעיף 13 </w:t>
            </w:r>
          </w:p>
        </w:tc>
        <w:tc>
          <w:tcPr>
            <w:tcW w:w="5669" w:type="dxa"/>
          </w:tcPr>
          <w:p w:rsidR="00296C7E" w:rsidRPr="00296C7E" w:rsidRDefault="00296C7E" w:rsidP="00296C7E">
            <w:pPr>
              <w:rPr>
                <w:rFonts w:cs="Frankruhel" w:hint="cs"/>
                <w:rtl/>
              </w:rPr>
            </w:pPr>
            <w:r>
              <w:rPr>
                <w:rtl/>
              </w:rPr>
              <w:t>תחולה</w:t>
            </w:r>
          </w:p>
        </w:tc>
        <w:tc>
          <w:tcPr>
            <w:tcW w:w="567" w:type="dxa"/>
          </w:tcPr>
          <w:p w:rsidR="00296C7E" w:rsidRPr="00296C7E" w:rsidRDefault="00296C7E" w:rsidP="00296C7E">
            <w:pPr>
              <w:rPr>
                <w:rStyle w:val="Hyperlink"/>
                <w:rFonts w:hint="cs"/>
                <w:rtl/>
              </w:rPr>
            </w:pPr>
            <w:hyperlink w:anchor="Seif13" w:tooltip="תחולה"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296C7E" w:rsidRPr="00296C7E" w:rsidTr="00296C7E">
        <w:tblPrEx>
          <w:tblCellMar>
            <w:top w:w="0" w:type="dxa"/>
            <w:bottom w:w="0" w:type="dxa"/>
          </w:tblCellMar>
        </w:tblPrEx>
        <w:tc>
          <w:tcPr>
            <w:tcW w:w="1247" w:type="dxa"/>
          </w:tcPr>
          <w:p w:rsidR="00296C7E" w:rsidRPr="00296C7E" w:rsidRDefault="00296C7E" w:rsidP="00296C7E">
            <w:pPr>
              <w:rPr>
                <w:rFonts w:cs="Frankruhel" w:hint="cs"/>
                <w:rtl/>
              </w:rPr>
            </w:pPr>
          </w:p>
        </w:tc>
        <w:tc>
          <w:tcPr>
            <w:tcW w:w="5669" w:type="dxa"/>
          </w:tcPr>
          <w:p w:rsidR="00296C7E" w:rsidRPr="00296C7E" w:rsidRDefault="00296C7E" w:rsidP="00296C7E">
            <w:pPr>
              <w:rPr>
                <w:rFonts w:cs="Frankruhel" w:hint="cs"/>
                <w:rtl/>
              </w:rPr>
            </w:pPr>
            <w:r>
              <w:rPr>
                <w:rtl/>
              </w:rPr>
              <w:t>תוספת</w:t>
            </w:r>
          </w:p>
        </w:tc>
        <w:tc>
          <w:tcPr>
            <w:tcW w:w="567" w:type="dxa"/>
          </w:tcPr>
          <w:p w:rsidR="00296C7E" w:rsidRPr="00296C7E" w:rsidRDefault="00296C7E" w:rsidP="00296C7E">
            <w:pPr>
              <w:rPr>
                <w:rStyle w:val="Hyperlink"/>
                <w:rFonts w:hint="cs"/>
                <w:rtl/>
              </w:rPr>
            </w:pPr>
            <w:hyperlink w:anchor="med0" w:tooltip="תוספת" w:history="1">
              <w:r w:rsidRPr="00296C7E">
                <w:rPr>
                  <w:rStyle w:val="Hyperlink"/>
                </w:rPr>
                <w:t>Go</w:t>
              </w:r>
            </w:hyperlink>
          </w:p>
        </w:tc>
        <w:tc>
          <w:tcPr>
            <w:tcW w:w="850" w:type="dxa"/>
          </w:tcPr>
          <w:p w:rsidR="00296C7E" w:rsidRPr="00296C7E" w:rsidRDefault="00296C7E" w:rsidP="00296C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bl>
    <w:p w:rsidR="002A24E2" w:rsidRDefault="002A24E2">
      <w:pPr>
        <w:pStyle w:val="big-header"/>
        <w:ind w:left="0" w:right="1134"/>
        <w:rPr>
          <w:rFonts w:cs="FrankRuehl" w:hint="cs"/>
          <w:sz w:val="32"/>
          <w:rtl/>
        </w:rPr>
      </w:pPr>
    </w:p>
    <w:p w:rsidR="002A24E2" w:rsidRPr="004A4FC7" w:rsidRDefault="002A24E2" w:rsidP="00F40DE8">
      <w:pPr>
        <w:pStyle w:val="big-header"/>
        <w:ind w:left="0" w:right="1134"/>
        <w:rPr>
          <w:rStyle w:val="default"/>
          <w:rFonts w:cs="FrankRuehl" w:hint="cs"/>
          <w:sz w:val="32"/>
          <w:szCs w:val="32"/>
          <w:rtl/>
        </w:rPr>
      </w:pPr>
      <w:r>
        <w:rPr>
          <w:rFonts w:cs="FrankRuehl"/>
          <w:sz w:val="32"/>
          <w:rtl/>
        </w:rPr>
        <w:br w:type="page"/>
      </w:r>
      <w:r w:rsidR="00580470">
        <w:rPr>
          <w:rFonts w:cs="FrankRuehl" w:hint="cs"/>
          <w:sz w:val="32"/>
          <w:rtl/>
        </w:rPr>
        <w:lastRenderedPageBreak/>
        <w:t>תקנות שוויון זכויות לאנשים עם מוגבלות (פטור בשל נטל כבד מדי מביצוע התאמות במקום ציבורי שהוא בניין קיים ובשירות ציבורי), תשע"ט-2019</w:t>
      </w:r>
      <w:r>
        <w:rPr>
          <w:rStyle w:val="default"/>
          <w:sz w:val="22"/>
          <w:szCs w:val="22"/>
          <w:rtl/>
        </w:rPr>
        <w:footnoteReference w:customMarkFollows="1" w:id="1"/>
        <w:t>*</w:t>
      </w:r>
    </w:p>
    <w:p w:rsidR="0071493B" w:rsidRDefault="002F6F4A" w:rsidP="00FE48BC">
      <w:pPr>
        <w:pStyle w:val="P00"/>
        <w:spacing w:before="72"/>
        <w:ind w:left="0" w:right="1134"/>
        <w:rPr>
          <w:rStyle w:val="default"/>
          <w:rFonts w:cs="FrankRuehl"/>
          <w:rtl/>
        </w:rPr>
      </w:pPr>
      <w:r>
        <w:rPr>
          <w:rStyle w:val="default"/>
          <w:rFonts w:cs="FrankRuehl" w:hint="cs"/>
          <w:rtl/>
        </w:rPr>
        <w:tab/>
        <w:t xml:space="preserve">בתוקף סמכותי לפי </w:t>
      </w:r>
      <w:r w:rsidR="00FE48BC">
        <w:rPr>
          <w:rStyle w:val="default"/>
          <w:rFonts w:cs="FrankRuehl" w:hint="cs"/>
          <w:rtl/>
        </w:rPr>
        <w:t>סעיפים 19ט</w:t>
      </w:r>
      <w:r w:rsidR="00580470">
        <w:rPr>
          <w:rStyle w:val="default"/>
          <w:rFonts w:cs="FrankRuehl" w:hint="cs"/>
          <w:rtl/>
        </w:rPr>
        <w:t>(ב)</w:t>
      </w:r>
      <w:r w:rsidR="00FE48BC">
        <w:rPr>
          <w:rStyle w:val="default"/>
          <w:rFonts w:cs="FrankRuehl" w:hint="cs"/>
          <w:rtl/>
        </w:rPr>
        <w:t xml:space="preserve"> ו-19י</w:t>
      </w:r>
      <w:r w:rsidR="00580470">
        <w:rPr>
          <w:rStyle w:val="default"/>
          <w:rFonts w:cs="FrankRuehl" w:hint="cs"/>
          <w:rtl/>
        </w:rPr>
        <w:t>ב(ב)</w:t>
      </w:r>
      <w:r w:rsidR="00471625">
        <w:rPr>
          <w:rStyle w:val="default"/>
          <w:rFonts w:cs="FrankRuehl" w:hint="cs"/>
          <w:rtl/>
        </w:rPr>
        <w:t xml:space="preserve"> לחוק שוויון זכויות לאנשים עם מוגבלות, התשנ"ח-1998 (להלן </w:t>
      </w:r>
      <w:r w:rsidR="00471625">
        <w:rPr>
          <w:rStyle w:val="default"/>
          <w:rFonts w:cs="FrankRuehl"/>
          <w:rtl/>
        </w:rPr>
        <w:t>–</w:t>
      </w:r>
      <w:r w:rsidR="00471625">
        <w:rPr>
          <w:rStyle w:val="default"/>
          <w:rFonts w:cs="FrankRuehl" w:hint="cs"/>
          <w:rtl/>
        </w:rPr>
        <w:t xml:space="preserve"> החוק), לאחר התייעצות עם נציב שוויון זכויות לאנשים עם מוגבלות ועם ארגונים העוסקים בקידום זכויותיהם של אנשים עם מוגבלות, בהסכמת שר </w:t>
      </w:r>
      <w:r w:rsidR="00FE48BC">
        <w:rPr>
          <w:rStyle w:val="default"/>
          <w:rFonts w:cs="FrankRuehl" w:hint="cs"/>
          <w:rtl/>
        </w:rPr>
        <w:t>האוצר לפי סעיף 19סז לחוק,</w:t>
      </w:r>
      <w:r w:rsidR="00471625">
        <w:rPr>
          <w:rStyle w:val="default"/>
          <w:rFonts w:cs="FrankRuehl" w:hint="cs"/>
          <w:rtl/>
        </w:rPr>
        <w:t xml:space="preserve"> ובאישור ועדת העבודה הרווחה והבריאות של הכנסת</w:t>
      </w:r>
      <w:r w:rsidR="005364EA">
        <w:rPr>
          <w:rStyle w:val="default"/>
          <w:rFonts w:cs="FrankRuehl" w:hint="cs"/>
          <w:rtl/>
        </w:rPr>
        <w:t>, אני מתקי</w:t>
      </w:r>
      <w:r w:rsidR="00580470">
        <w:rPr>
          <w:rStyle w:val="default"/>
          <w:rFonts w:cs="FrankRuehl" w:hint="cs"/>
          <w:rtl/>
        </w:rPr>
        <w:t>נה</w:t>
      </w:r>
      <w:r w:rsidR="005364EA">
        <w:rPr>
          <w:rStyle w:val="default"/>
          <w:rFonts w:cs="FrankRuehl" w:hint="cs"/>
          <w:rtl/>
        </w:rPr>
        <w:t xml:space="preserve"> תקנות אלה</w:t>
      </w:r>
      <w:r>
        <w:rPr>
          <w:rStyle w:val="default"/>
          <w:rFonts w:cs="FrankRuehl" w:hint="cs"/>
          <w:rtl/>
        </w:rPr>
        <w:t>:</w:t>
      </w:r>
    </w:p>
    <w:p w:rsidR="002F6F4A" w:rsidRDefault="002A24E2" w:rsidP="006243F8">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16.95pt;z-index:251651584" o:allowincell="f" filled="f" stroked="f" strokecolor="lime" strokeweight=".25pt">
            <v:textbox style="mso-next-textbox:#_x0000_s1026" inset="0,0,0,0">
              <w:txbxContent>
                <w:p w:rsidR="00ED2B1C" w:rsidRDefault="00ED2B1C"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243F8">
        <w:rPr>
          <w:rStyle w:val="default"/>
          <w:rFonts w:cs="FrankRuehl" w:hint="cs"/>
          <w:rtl/>
        </w:rPr>
        <w:t xml:space="preserve">בתקנות אלה </w:t>
      </w:r>
      <w:r w:rsidR="006243F8">
        <w:rPr>
          <w:rStyle w:val="default"/>
          <w:rFonts w:cs="FrankRuehl"/>
          <w:rtl/>
        </w:rPr>
        <w:t>–</w:t>
      </w:r>
    </w:p>
    <w:p w:rsidR="00580470" w:rsidRDefault="00580470"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קיים" </w:t>
      </w:r>
      <w:r>
        <w:rPr>
          <w:rStyle w:val="default"/>
          <w:rFonts w:cs="FrankRuehl"/>
          <w:rtl/>
        </w:rPr>
        <w:t>–</w:t>
      </w:r>
      <w:r>
        <w:rPr>
          <w:rStyle w:val="default"/>
          <w:rFonts w:cs="FrankRuehl" w:hint="cs"/>
          <w:rtl/>
        </w:rPr>
        <w:t xml:space="preserve"> כהגדרתו בתקנות הנגישות לבניין קיים;</w:t>
      </w:r>
    </w:p>
    <w:p w:rsidR="00580470" w:rsidRDefault="00580470"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w:t>
      </w:r>
      <w:r>
        <w:rPr>
          <w:rStyle w:val="default"/>
          <w:rFonts w:cs="FrankRuehl"/>
          <w:rtl/>
        </w:rPr>
        <w:t>–</w:t>
      </w:r>
      <w:r>
        <w:rPr>
          <w:rStyle w:val="default"/>
          <w:rFonts w:cs="FrankRuehl" w:hint="cs"/>
          <w:rtl/>
        </w:rPr>
        <w:t xml:space="preserve"> כהגדרתה בסעיף 1 לפקודת מס הכנסה;</w:t>
      </w:r>
    </w:p>
    <w:p w:rsidR="00580470" w:rsidRDefault="00580470"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"הנציב" </w:t>
      </w:r>
      <w:r>
        <w:rPr>
          <w:rStyle w:val="default"/>
          <w:rFonts w:cs="FrankRuehl"/>
          <w:rtl/>
        </w:rPr>
        <w:t>–</w:t>
      </w:r>
      <w:r>
        <w:rPr>
          <w:rStyle w:val="default"/>
          <w:rFonts w:cs="FrankRuehl" w:hint="cs"/>
          <w:rtl/>
        </w:rPr>
        <w:t xml:space="preserve"> כהגדרתו בסעיף 5 לחוק, או מי מטעמו;</w:t>
      </w:r>
    </w:p>
    <w:p w:rsidR="00580470" w:rsidRDefault="00580470"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לתועלת הציבור" </w:t>
      </w:r>
      <w:r>
        <w:rPr>
          <w:rStyle w:val="default"/>
          <w:rFonts w:cs="FrankRuehl"/>
          <w:rtl/>
        </w:rPr>
        <w:t>–</w:t>
      </w:r>
      <w:r>
        <w:rPr>
          <w:rStyle w:val="default"/>
          <w:rFonts w:cs="FrankRuehl" w:hint="cs"/>
          <w:rtl/>
        </w:rPr>
        <w:t xml:space="preserve"> חברה כמשמעותה בסעיף 345א לחוק החברות;</w:t>
      </w:r>
    </w:p>
    <w:p w:rsidR="00580470" w:rsidRDefault="00580470"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580470" w:rsidRDefault="00580470"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המקרקעין" </w:t>
      </w:r>
      <w:r>
        <w:rPr>
          <w:rStyle w:val="default"/>
          <w:rFonts w:cs="FrankRuehl"/>
          <w:rtl/>
        </w:rPr>
        <w:t>–</w:t>
      </w:r>
      <w:r>
        <w:rPr>
          <w:rStyle w:val="default"/>
          <w:rFonts w:cs="FrankRuehl" w:hint="cs"/>
          <w:rtl/>
        </w:rPr>
        <w:t xml:space="preserve"> חוק המקרקעין, התשכ"ט-1969;</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מע"מ" </w:t>
      </w:r>
      <w:r>
        <w:rPr>
          <w:rStyle w:val="default"/>
          <w:rFonts w:cs="FrankRuehl"/>
          <w:rtl/>
        </w:rPr>
        <w:t>–</w:t>
      </w:r>
      <w:r>
        <w:rPr>
          <w:rStyle w:val="default"/>
          <w:rFonts w:cs="FrankRuehl" w:hint="cs"/>
          <w:rtl/>
        </w:rPr>
        <w:t xml:space="preserve"> חוק מס ערך מוסף, התשל"ו-1975;</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"חייב בביצוע התאמות נגישות" </w:t>
      </w:r>
      <w:r>
        <w:rPr>
          <w:rStyle w:val="default"/>
          <w:rFonts w:cs="FrankRuehl"/>
          <w:rtl/>
        </w:rPr>
        <w:t>–</w:t>
      </w:r>
      <w:r>
        <w:rPr>
          <w:rStyle w:val="default"/>
          <w:rFonts w:cs="FrankRuehl" w:hint="cs"/>
          <w:rtl/>
        </w:rPr>
        <w:t xml:space="preserve"> מי שהוטלה עליו חובת הנגישות לפי סעיף 19ח לחוק לגבי בניין קיים או שהוטלה עליו חובה לביצוע התאמות נגישות לגבי שירות ציבורי לפי סעיף 19יא, והוא אינו רשות ציבורית;</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w:t>
      </w:r>
      <w:r>
        <w:rPr>
          <w:rStyle w:val="default"/>
          <w:rFonts w:cs="FrankRuehl"/>
          <w:rtl/>
        </w:rPr>
        <w:t>–</w:t>
      </w:r>
      <w:r>
        <w:rPr>
          <w:rStyle w:val="default"/>
          <w:rFonts w:cs="FrankRuehl" w:hint="cs"/>
          <w:rtl/>
        </w:rPr>
        <w:t xml:space="preserve"> כל אחד מאלה, לפי העניין:</w:t>
      </w:r>
    </w:p>
    <w:p w:rsidR="006F6302" w:rsidRDefault="006F6302" w:rsidP="006F630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מחזור עסקאות של עוסק כהגדרתו בסעיף 1 לחוק מע"מ;</w:t>
      </w:r>
    </w:p>
    <w:p w:rsidR="006F6302" w:rsidRDefault="006F6302" w:rsidP="006F630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מחזור, כהגדרתו בתוספת השנייה לחוק העמותות, התש"ם-1980, של עמותה;</w:t>
      </w:r>
    </w:p>
    <w:p w:rsidR="006F6302" w:rsidRDefault="006F6302" w:rsidP="006F630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הכנסה, לרבות הכנסות מלכ"ר, הקדש, מוסד ציבורי כהגדרתו בסעיף 9(2)(ב) לפקודת מס הכנסה, או חברה לתועלת הציבור לפי סעיף 345ח(ט) לחוק החברות, או הכנסות ופירות נכסי נאמנות כמשמעותה בחוק הנאמנות, התשל"ט-1979, שהתקבלו בשנת מס אחת;</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ממוצע" </w:t>
      </w:r>
      <w:r>
        <w:rPr>
          <w:rStyle w:val="default"/>
          <w:rFonts w:cs="FrankRuehl"/>
          <w:rtl/>
        </w:rPr>
        <w:t>–</w:t>
      </w:r>
      <w:r>
        <w:rPr>
          <w:rStyle w:val="default"/>
          <w:rFonts w:cs="FrankRuehl" w:hint="cs"/>
          <w:rtl/>
        </w:rPr>
        <w:t xml:space="preserve"> ממוצע המחזורים של חייב בביצוע התאמות נגישות בשלוש שנות המס האחרונות שלפני מועד בדיקת המחזור, שבהן לא היה המחזור שווה ל-0;</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"עוסק פטור" </w:t>
      </w:r>
      <w:r>
        <w:rPr>
          <w:rStyle w:val="default"/>
          <w:rFonts w:cs="FrankRuehl"/>
          <w:rtl/>
        </w:rPr>
        <w:t>–</w:t>
      </w:r>
      <w:r>
        <w:rPr>
          <w:rStyle w:val="default"/>
          <w:rFonts w:cs="FrankRuehl" w:hint="cs"/>
          <w:rtl/>
        </w:rPr>
        <w:t xml:space="preserve"> כהגדרתו בסעיף 1 לחוק מע"מ;</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"רואה חשבון" </w:t>
      </w:r>
      <w:r>
        <w:rPr>
          <w:rStyle w:val="default"/>
          <w:rFonts w:cs="FrankRuehl"/>
          <w:rtl/>
        </w:rPr>
        <w:t>–</w:t>
      </w:r>
      <w:r>
        <w:rPr>
          <w:rStyle w:val="default"/>
          <w:rFonts w:cs="FrankRuehl" w:hint="cs"/>
          <w:rtl/>
        </w:rPr>
        <w:t xml:space="preserve"> כהגדרתו בחוק רואי החשבון, התשט"ו-1955;</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 </w:t>
      </w:r>
      <w:r>
        <w:rPr>
          <w:rStyle w:val="default"/>
          <w:rFonts w:cs="FrankRuehl"/>
          <w:rtl/>
        </w:rPr>
        <w:t>–</w:t>
      </w:r>
      <w:r>
        <w:rPr>
          <w:rStyle w:val="default"/>
          <w:rFonts w:cs="FrankRuehl" w:hint="cs"/>
          <w:rtl/>
        </w:rPr>
        <w:t xml:space="preserve"> שירות ציבורי כמשמעו בסעיף 19י לחוק;</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"שנת מס" </w:t>
      </w:r>
      <w:r>
        <w:rPr>
          <w:rStyle w:val="default"/>
          <w:rFonts w:cs="FrankRuehl"/>
          <w:rtl/>
        </w:rPr>
        <w:t>–</w:t>
      </w:r>
      <w:r>
        <w:rPr>
          <w:rStyle w:val="default"/>
          <w:rFonts w:cs="FrankRuehl" w:hint="cs"/>
          <w:rtl/>
        </w:rPr>
        <w:t xml:space="preserve"> כהגדרתה בפקודת מס הכנסה;</w:t>
      </w:r>
    </w:p>
    <w:p w:rsidR="006F6302" w:rsidRDefault="006F6302" w:rsidP="006243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הנגישות לבניין קיים" </w:t>
      </w:r>
      <w:r>
        <w:rPr>
          <w:rStyle w:val="default"/>
          <w:rFonts w:cs="FrankRuehl"/>
          <w:rtl/>
        </w:rPr>
        <w:t>–</w:t>
      </w:r>
      <w:r>
        <w:rPr>
          <w:rStyle w:val="default"/>
          <w:rFonts w:cs="FrankRuehl" w:hint="cs"/>
          <w:rtl/>
        </w:rPr>
        <w:t xml:space="preserve"> תקנות שוויון זכויות לאנשים עם מוגבלות (התאמות נגישות למקום ציבורי שהוא בניין קיים), התשע"ב-2011;</w:t>
      </w:r>
    </w:p>
    <w:p w:rsidR="006F6302" w:rsidRDefault="006F6302" w:rsidP="006243F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הנגישות לשירות" </w:t>
      </w:r>
      <w:r>
        <w:rPr>
          <w:rStyle w:val="default"/>
          <w:rFonts w:cs="FrankRuehl"/>
          <w:rtl/>
        </w:rPr>
        <w:t>–</w:t>
      </w:r>
      <w:r>
        <w:rPr>
          <w:rStyle w:val="default"/>
          <w:rFonts w:cs="FrankRuehl" w:hint="cs"/>
          <w:rtl/>
        </w:rPr>
        <w:t xml:space="preserve"> תקנות שוויון זכויות לאנשים עם מוגבלות (התאמות נגישות לשירות), התשע"ג-2013.</w:t>
      </w:r>
    </w:p>
    <w:p w:rsidR="008D2E61" w:rsidRDefault="00E21924" w:rsidP="00C53439">
      <w:pPr>
        <w:pStyle w:val="P00"/>
        <w:spacing w:before="72"/>
        <w:ind w:left="0" w:right="1134"/>
        <w:rPr>
          <w:rStyle w:val="default"/>
          <w:rFonts w:cs="FrankRuehl"/>
          <w:rtl/>
        </w:rPr>
      </w:pPr>
      <w:bookmarkStart w:id="1" w:name="Seif2"/>
      <w:bookmarkEnd w:id="1"/>
      <w:r>
        <w:rPr>
          <w:rFonts w:cs="Miriam"/>
          <w:lang w:val="he-IL"/>
        </w:rPr>
        <w:pict>
          <v:rect id="_x0000_s1388" style="position:absolute;left:0;text-align:left;margin-left:464.35pt;margin-top:7.1pt;width:75.05pt;height:10.7pt;z-index:251652608" o:allowincell="f" filled="f" stroked="f" strokecolor="lime" strokeweight=".25pt">
            <v:textbox style="mso-next-textbox:#_x0000_s1388" inset="0,0,0,0">
              <w:txbxContent>
                <w:p w:rsidR="00ED2B1C" w:rsidRDefault="006F6302" w:rsidP="00E21924">
                  <w:pPr>
                    <w:spacing w:line="160" w:lineRule="exact"/>
                    <w:rPr>
                      <w:rFonts w:cs="Miriam" w:hint="cs"/>
                      <w:noProof/>
                      <w:sz w:val="18"/>
                      <w:szCs w:val="18"/>
                      <w:rtl/>
                    </w:rPr>
                  </w:pPr>
                  <w:r>
                    <w:rPr>
                      <w:rFonts w:cs="Miriam" w:hint="cs"/>
                      <w:sz w:val="18"/>
                      <w:szCs w:val="18"/>
                      <w:rtl/>
                    </w:rPr>
                    <w:t>פטור לבניין קיים</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C53439">
        <w:rPr>
          <w:rStyle w:val="default"/>
          <w:rFonts w:cs="FrankRuehl" w:hint="cs"/>
          <w:rtl/>
        </w:rPr>
        <w:t>(א)</w:t>
      </w:r>
      <w:r w:rsidR="00C53439">
        <w:rPr>
          <w:rStyle w:val="default"/>
          <w:rFonts w:cs="FrankRuehl" w:hint="cs"/>
          <w:rtl/>
        </w:rPr>
        <w:tab/>
      </w:r>
      <w:r w:rsidR="006F6302">
        <w:rPr>
          <w:rStyle w:val="default"/>
          <w:rFonts w:cs="FrankRuehl" w:hint="cs"/>
          <w:rtl/>
        </w:rPr>
        <w:t xml:space="preserve">נוסף על האמור בפרק ד' לתקנות הנגישות לבניין קיים, חייב בביצוע התאמות נגישות בבניין קיים </w:t>
      </w:r>
      <w:r w:rsidR="003D2DB6">
        <w:rPr>
          <w:rStyle w:val="default"/>
          <w:rFonts w:cs="FrankRuehl" w:hint="cs"/>
          <w:rtl/>
        </w:rPr>
        <w:t xml:space="preserve">(בתקנה זו </w:t>
      </w:r>
      <w:r w:rsidR="003D2DB6">
        <w:rPr>
          <w:rStyle w:val="default"/>
          <w:rFonts w:cs="FrankRuehl"/>
          <w:rtl/>
        </w:rPr>
        <w:t>–</w:t>
      </w:r>
      <w:r w:rsidR="003D2DB6">
        <w:rPr>
          <w:rStyle w:val="default"/>
          <w:rFonts w:cs="FrankRuehl" w:hint="cs"/>
          <w:rtl/>
        </w:rPr>
        <w:t xml:space="preserve"> החייב) יהיה פטור מביצוע התאמות נגישות המפרטות לגביו לפי אותן תקנות, לפי הוראות אלה</w:t>
      </w:r>
      <w:r w:rsidR="00F83C05">
        <w:rPr>
          <w:rStyle w:val="default"/>
          <w:rFonts w:cs="FrankRuehl" w:hint="cs"/>
          <w:rtl/>
        </w:rPr>
        <w:t>:</w:t>
      </w:r>
    </w:p>
    <w:p w:rsidR="003D2DB6" w:rsidRDefault="003D2DB6" w:rsidP="009849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חייב שהוא עוסק פטור, או שהמחזור הממוצע שלו אינו עולה על הכנסתו של עוסק פטור </w:t>
      </w:r>
      <w:r>
        <w:rPr>
          <w:rStyle w:val="default"/>
          <w:rFonts w:cs="FrankRuehl"/>
          <w:rtl/>
        </w:rPr>
        <w:t>–</w:t>
      </w:r>
      <w:r>
        <w:rPr>
          <w:rStyle w:val="default"/>
          <w:rFonts w:cs="FrankRuehl" w:hint="cs"/>
          <w:rtl/>
        </w:rPr>
        <w:t xml:space="preserve"> פטור מהתאמות נגישות שהוא נושא בחובה לביצוען לבדו;</w:t>
      </w:r>
    </w:p>
    <w:p w:rsidR="003D2DB6" w:rsidRDefault="003D2DB6" w:rsidP="009849B5">
      <w:pPr>
        <w:pStyle w:val="P00"/>
        <w:spacing w:before="72"/>
        <w:ind w:left="1021" w:right="1134"/>
        <w:rPr>
          <w:rStyle w:val="default"/>
          <w:rFonts w:cs="FrankRuehl"/>
          <w:rtl/>
        </w:rPr>
      </w:pPr>
      <w:r>
        <w:rPr>
          <w:rStyle w:val="default"/>
          <w:rFonts w:cs="FrankRuehl" w:hint="cs"/>
          <w:rtl/>
        </w:rPr>
        <w:lastRenderedPageBreak/>
        <w:t>(2)</w:t>
      </w:r>
      <w:r>
        <w:rPr>
          <w:rStyle w:val="default"/>
          <w:rFonts w:cs="FrankRuehl"/>
          <w:rtl/>
        </w:rPr>
        <w:tab/>
      </w:r>
      <w:r>
        <w:rPr>
          <w:rStyle w:val="default"/>
          <w:rFonts w:cs="FrankRuehl" w:hint="cs"/>
          <w:rtl/>
        </w:rPr>
        <w:t xml:space="preserve">חייב שהמחזור הממוצע שלו נמוך מ-1,100,000 שקלים חדשים </w:t>
      </w:r>
      <w:r>
        <w:rPr>
          <w:rStyle w:val="default"/>
          <w:rFonts w:cs="FrankRuehl"/>
          <w:rtl/>
        </w:rPr>
        <w:t>–</w:t>
      </w:r>
      <w:r>
        <w:rPr>
          <w:rStyle w:val="default"/>
          <w:rFonts w:cs="FrankRuehl" w:hint="cs"/>
          <w:rtl/>
        </w:rPr>
        <w:t xml:space="preserve"> פטור מהתקנת בית שימוש נגיש;</w:t>
      </w:r>
    </w:p>
    <w:p w:rsidR="003D2DB6" w:rsidRDefault="003D2DB6" w:rsidP="009849B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חייב שהמחזור הממוצע שלו נמוך מ-1,400,000 שקלים חדשים </w:t>
      </w:r>
      <w:r>
        <w:rPr>
          <w:rStyle w:val="default"/>
          <w:rFonts w:cs="FrankRuehl"/>
          <w:rtl/>
        </w:rPr>
        <w:t>–</w:t>
      </w:r>
      <w:r>
        <w:rPr>
          <w:rStyle w:val="default"/>
          <w:rFonts w:cs="FrankRuehl" w:hint="cs"/>
          <w:rtl/>
        </w:rPr>
        <w:t xml:space="preserve"> פטור מהתקנת מעלון משופי;</w:t>
      </w:r>
    </w:p>
    <w:p w:rsidR="003D2DB6" w:rsidRDefault="003D2DB6" w:rsidP="009849B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חייב שהמחזור הממוצע שלו נמוך מ-1,500,000 שקלים חדשים </w:t>
      </w:r>
      <w:r>
        <w:rPr>
          <w:rStyle w:val="default"/>
          <w:rFonts w:cs="FrankRuehl"/>
          <w:rtl/>
        </w:rPr>
        <w:t>–</w:t>
      </w:r>
      <w:r>
        <w:rPr>
          <w:rStyle w:val="default"/>
          <w:rFonts w:cs="FrankRuehl" w:hint="cs"/>
          <w:rtl/>
        </w:rPr>
        <w:t xml:space="preserve"> פטור מהתקנת מעלון אנכי;</w:t>
      </w:r>
    </w:p>
    <w:p w:rsidR="003D2DB6" w:rsidRDefault="003D2DB6" w:rsidP="009849B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חייב שהמחזור הממוצע שלו נמוך מ-2,000,000 שקלים חדשים </w:t>
      </w:r>
      <w:r>
        <w:rPr>
          <w:rStyle w:val="default"/>
          <w:rFonts w:cs="FrankRuehl"/>
          <w:rtl/>
        </w:rPr>
        <w:t>–</w:t>
      </w:r>
      <w:r>
        <w:rPr>
          <w:rStyle w:val="default"/>
          <w:rFonts w:cs="FrankRuehl" w:hint="cs"/>
          <w:rtl/>
        </w:rPr>
        <w:t xml:space="preserve"> פטור מהתקנת מעלון אנכי לגובה הרמה העולה על 1 מטר;</w:t>
      </w:r>
    </w:p>
    <w:p w:rsidR="003D2DB6" w:rsidRDefault="003D2DB6" w:rsidP="009849B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חייב שהמחזור הממוצע שלו נמוך מ-4,750,000 שקלים חדשים </w:t>
      </w:r>
      <w:r>
        <w:rPr>
          <w:rStyle w:val="default"/>
          <w:rFonts w:cs="FrankRuehl"/>
          <w:rtl/>
        </w:rPr>
        <w:t>–</w:t>
      </w:r>
      <w:r>
        <w:rPr>
          <w:rStyle w:val="default"/>
          <w:rFonts w:cs="FrankRuehl" w:hint="cs"/>
          <w:rtl/>
        </w:rPr>
        <w:t xml:space="preserve"> פטור מהתקנת מעלית אף אם יש פיר קיים;</w:t>
      </w:r>
    </w:p>
    <w:p w:rsidR="003D2DB6" w:rsidRDefault="003D2DB6" w:rsidP="009849B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חייב שהמחזור הממוצע שלו נמוך מ-9,500,000 שקלים חדשים </w:t>
      </w:r>
      <w:r>
        <w:rPr>
          <w:rStyle w:val="default"/>
          <w:rFonts w:cs="FrankRuehl"/>
          <w:rtl/>
        </w:rPr>
        <w:t>–</w:t>
      </w:r>
      <w:r>
        <w:rPr>
          <w:rStyle w:val="default"/>
          <w:rFonts w:cs="FrankRuehl" w:hint="cs"/>
          <w:rtl/>
        </w:rPr>
        <w:t xml:space="preserve"> פטור מהתקנת מעלית </w:t>
      </w:r>
      <w:r w:rsidR="009849B5">
        <w:rPr>
          <w:rStyle w:val="default"/>
          <w:rFonts w:cs="FrankRuehl" w:hint="cs"/>
          <w:rtl/>
        </w:rPr>
        <w:t xml:space="preserve">אם אין פיר קיים בבניין, ואם הוא מחזיק או מפעיל מקום ציבורי במקום שאינו בבעלותו </w:t>
      </w:r>
      <w:r w:rsidR="009849B5">
        <w:rPr>
          <w:rStyle w:val="default"/>
          <w:rFonts w:cs="FrankRuehl"/>
          <w:rtl/>
        </w:rPr>
        <w:t>–</w:t>
      </w:r>
      <w:r w:rsidR="009849B5">
        <w:rPr>
          <w:rStyle w:val="default"/>
          <w:rFonts w:cs="FrankRuehl" w:hint="cs"/>
          <w:rtl/>
        </w:rPr>
        <w:t xml:space="preserve"> פטור גם ממעבר למקום אחר עקב כך שהבעלים של המקום לא ביצע את התאמות הנגישות שבאחריותו</w:t>
      </w:r>
      <w:r>
        <w:rPr>
          <w:rStyle w:val="default"/>
          <w:rFonts w:cs="FrankRuehl" w:hint="cs"/>
          <w:rtl/>
        </w:rPr>
        <w:t>;</w:t>
      </w:r>
    </w:p>
    <w:p w:rsidR="003D2DB6" w:rsidRDefault="003D2DB6" w:rsidP="009849B5">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9849B5">
        <w:rPr>
          <w:rStyle w:val="default"/>
          <w:rFonts w:cs="FrankRuehl" w:hint="cs"/>
          <w:rtl/>
        </w:rPr>
        <w:t xml:space="preserve">חייב שהמחזור הממוצע שלו נמוך מ-3,000,000 שקלים חדשים </w:t>
      </w:r>
      <w:r w:rsidR="009849B5">
        <w:rPr>
          <w:rStyle w:val="default"/>
          <w:rFonts w:cs="FrankRuehl"/>
          <w:rtl/>
        </w:rPr>
        <w:t>–</w:t>
      </w:r>
      <w:r w:rsidR="009849B5">
        <w:rPr>
          <w:rStyle w:val="default"/>
          <w:rFonts w:cs="FrankRuehl" w:hint="cs"/>
          <w:rtl/>
        </w:rPr>
        <w:t xml:space="preserve"> פטור מיחידת אכסון מיוחדת.</w:t>
      </w:r>
    </w:p>
    <w:p w:rsidR="009849B5" w:rsidRDefault="009849B5" w:rsidP="00C534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פטור לפי תקנת משנה (א) הוא פטור עקב נטל כבד מדי כאמור בתקנה 10(ג)(3) לתקנות הנגישות לבניין קיים והוראות התקנה האמורה חלות עליו.</w:t>
      </w:r>
    </w:p>
    <w:p w:rsidR="009849B5" w:rsidRDefault="009849B5" w:rsidP="00C5343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בתקנה זו לגרוע מחובה שנקבעה לפי החוק לבצע התאמות נגישות חלופיות.</w:t>
      </w:r>
    </w:p>
    <w:p w:rsidR="009849B5" w:rsidRDefault="009849B5" w:rsidP="00C5343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היו לגבי התאמת נגישות מסוימת כמה חייבים בביצוע התאמות נגישות במקרקעין משותפים, יחושב המחזור הממוצע לעניין תקנת משנה (א) כסכום המכפלות של המחזור הממוצע של כל חייב בחלקו באחוזים במקרקעין המשותפים.</w:t>
      </w:r>
    </w:p>
    <w:p w:rsidR="009849B5" w:rsidRDefault="009849B5" w:rsidP="00C53439">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בתקנת משנה (א), פטור לפי תקנה זו לא יחול על התאמת נגישות שהיתה חובה לבצעה לפי חוק התכנון והבנייה, התשכ"ה-1965, טרם יום התחילה של תקנות הנגישות לבניין קיים.</w:t>
      </w:r>
    </w:p>
    <w:p w:rsidR="00987356" w:rsidRDefault="00987356" w:rsidP="00B00598">
      <w:pPr>
        <w:pStyle w:val="P00"/>
        <w:spacing w:before="72"/>
        <w:ind w:left="0" w:right="1134"/>
        <w:rPr>
          <w:rStyle w:val="default"/>
          <w:rFonts w:cs="FrankRuehl"/>
          <w:rtl/>
        </w:rPr>
      </w:pPr>
      <w:bookmarkStart w:id="2" w:name="Seif3"/>
      <w:bookmarkEnd w:id="2"/>
      <w:r>
        <w:rPr>
          <w:rFonts w:cs="Miriam"/>
          <w:lang w:val="he-IL"/>
        </w:rPr>
        <w:pict>
          <v:rect id="_x0000_s1602" style="position:absolute;left:0;text-align:left;margin-left:464.35pt;margin-top:7.1pt;width:75.05pt;height:12.1pt;z-index:251653632" o:allowincell="f" filled="f" stroked="f" strokecolor="lime" strokeweight=".25pt">
            <v:textbox style="mso-next-textbox:#_x0000_s1602" inset="0,0,0,0">
              <w:txbxContent>
                <w:p w:rsidR="00ED2B1C" w:rsidRDefault="009849B5" w:rsidP="00987356">
                  <w:pPr>
                    <w:spacing w:line="160" w:lineRule="exact"/>
                    <w:rPr>
                      <w:rFonts w:cs="Miriam" w:hint="cs"/>
                      <w:noProof/>
                      <w:sz w:val="18"/>
                      <w:szCs w:val="18"/>
                      <w:rtl/>
                    </w:rPr>
                  </w:pPr>
                  <w:r>
                    <w:rPr>
                      <w:rFonts w:cs="Miriam" w:hint="cs"/>
                      <w:sz w:val="18"/>
                      <w:szCs w:val="18"/>
                      <w:rtl/>
                    </w:rPr>
                    <w:t>פטור לשירות</w:t>
                  </w:r>
                </w:p>
              </w:txbxContent>
            </v:textbox>
            <w10:anchorlock/>
          </v:rect>
        </w:pict>
      </w:r>
      <w:r w:rsidR="000820F0">
        <w:rPr>
          <w:rStyle w:val="big-number"/>
          <w:rFonts w:cs="Miriam" w:hint="cs"/>
          <w:rtl/>
        </w:rPr>
        <w:t>3</w:t>
      </w:r>
      <w:r>
        <w:rPr>
          <w:rStyle w:val="big-number"/>
          <w:rFonts w:cs="FrankRuehl"/>
          <w:sz w:val="26"/>
          <w:szCs w:val="26"/>
          <w:rtl/>
        </w:rPr>
        <w:t>.</w:t>
      </w:r>
      <w:r>
        <w:rPr>
          <w:rStyle w:val="big-number"/>
          <w:rFonts w:cs="FrankRuehl"/>
          <w:sz w:val="26"/>
          <w:szCs w:val="26"/>
          <w:rtl/>
        </w:rPr>
        <w:tab/>
      </w:r>
      <w:r w:rsidR="009849B5">
        <w:rPr>
          <w:rStyle w:val="default"/>
          <w:rFonts w:cs="FrankRuehl" w:hint="cs"/>
          <w:rtl/>
        </w:rPr>
        <w:t>נוסף על האמור בתקנות הנגישות לשירות, חייב בביצוע התאמות נגישות בשירות פטור מהתאמות הנגישות המפורטות לגביו בתקנות הנגישות לשירות, לפי הוראות אלה:</w:t>
      </w:r>
    </w:p>
    <w:p w:rsidR="009849B5" w:rsidRDefault="009849B5" w:rsidP="009849B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חייב בביצוע התאמות נגישות לפי תקנות הנגישות לשירות שהוא עוסק פטור או שהכנסתו אינה עולה על הכנסתו של עוסק פטור </w:t>
      </w:r>
      <w:r>
        <w:rPr>
          <w:rStyle w:val="default"/>
          <w:rFonts w:cs="FrankRuehl"/>
          <w:rtl/>
        </w:rPr>
        <w:t>–</w:t>
      </w:r>
      <w:r>
        <w:rPr>
          <w:rStyle w:val="default"/>
          <w:rFonts w:cs="FrankRuehl" w:hint="cs"/>
          <w:rtl/>
        </w:rPr>
        <w:t xml:space="preserve"> פטור מביצוען;</w:t>
      </w:r>
    </w:p>
    <w:p w:rsidR="009849B5" w:rsidRDefault="009849B5" w:rsidP="009849B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חייב בביצוע התאמות נגישות לשירות בשירותי הדרכה והכשרה כאמור בסימן י"ג לתקנות הנגישות לשירות, למעט חייב בביצוע התאמות נגישות לשירות בשירותי בחינות שאינם חלק משירותי הכשרה והדרכה, פטור מביצוע התאמות הנגישות המפורטות להלן אם מתקיימים לגביו התנאים הרשומים לצדן:</w:t>
      </w:r>
    </w:p>
    <w:p w:rsidR="009849B5" w:rsidRDefault="009849B5" w:rsidP="00F5357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93208B">
        <w:rPr>
          <w:rStyle w:val="default"/>
          <w:rFonts w:cs="FrankRuehl" w:hint="cs"/>
          <w:rtl/>
        </w:rPr>
        <w:t>חייב כאמור שהמחזור הממוצע שלו נמוך</w:t>
      </w:r>
      <w:r w:rsidR="00F5357A">
        <w:rPr>
          <w:rStyle w:val="default"/>
          <w:rFonts w:cs="FrankRuehl" w:hint="cs"/>
          <w:rtl/>
        </w:rPr>
        <w:t xml:space="preserve"> מ-600,000 שקלים חדשים </w:t>
      </w:r>
      <w:r w:rsidR="00F5357A">
        <w:rPr>
          <w:rStyle w:val="default"/>
          <w:rFonts w:cs="FrankRuehl"/>
          <w:rtl/>
        </w:rPr>
        <w:t>–</w:t>
      </w:r>
      <w:r w:rsidR="00F5357A">
        <w:rPr>
          <w:rStyle w:val="default"/>
          <w:rFonts w:cs="FrankRuehl" w:hint="cs"/>
          <w:rtl/>
        </w:rPr>
        <w:t xml:space="preserve"> פטור מהספקת הדרכה והכשרה באמצעות שירות תמלול, כאמור בתקנה 69(ב)(2)(א) לתקנות הנגישות לשירות;</w:t>
      </w:r>
    </w:p>
    <w:p w:rsidR="00F5357A" w:rsidRDefault="00F5357A" w:rsidP="00F5357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חייב כאמור שהמחזור הממוצע שלו נמוך מ-1,000,000 שקלים חדשים </w:t>
      </w:r>
      <w:r>
        <w:rPr>
          <w:rStyle w:val="default"/>
          <w:rFonts w:cs="FrankRuehl"/>
          <w:rtl/>
        </w:rPr>
        <w:t>–</w:t>
      </w:r>
      <w:r>
        <w:rPr>
          <w:rStyle w:val="default"/>
          <w:rFonts w:cs="FrankRuehl" w:hint="cs"/>
          <w:rtl/>
        </w:rPr>
        <w:t xml:space="preserve"> פטור מהספקת הדרכה והכשרה באמצעות תרגום לשפת הסימנים, כאמור בתקנה 69(ב)(2)(א) לתקנות הנגישות לשירות;</w:t>
      </w:r>
    </w:p>
    <w:p w:rsidR="00F5357A" w:rsidRDefault="00F5357A" w:rsidP="00F5357A">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חייב הפטור מביצוע התאמות לפי תקנה 2(א)(8) </w:t>
      </w:r>
      <w:r>
        <w:rPr>
          <w:rStyle w:val="default"/>
          <w:rFonts w:cs="FrankRuehl"/>
          <w:rtl/>
        </w:rPr>
        <w:t>–</w:t>
      </w:r>
      <w:r>
        <w:rPr>
          <w:rStyle w:val="default"/>
          <w:rFonts w:cs="FrankRuehl" w:hint="cs"/>
          <w:rtl/>
        </w:rPr>
        <w:t xml:space="preserve"> פטור מביצוע התאמות לפי תקנה 80 לתקנות נגישות השירות.</w:t>
      </w:r>
    </w:p>
    <w:p w:rsidR="00E154A9" w:rsidRDefault="00987356" w:rsidP="00B00598">
      <w:pPr>
        <w:pStyle w:val="P00"/>
        <w:spacing w:before="72"/>
        <w:ind w:left="0" w:right="1134"/>
        <w:rPr>
          <w:rStyle w:val="default"/>
          <w:rFonts w:cs="FrankRuehl"/>
          <w:rtl/>
        </w:rPr>
      </w:pPr>
      <w:bookmarkStart w:id="3" w:name="Seif4"/>
      <w:bookmarkEnd w:id="3"/>
      <w:r>
        <w:rPr>
          <w:rFonts w:cs="Miriam"/>
          <w:lang w:val="he-IL"/>
        </w:rPr>
        <w:pict>
          <v:rect id="_x0000_s1603" style="position:absolute;left:0;text-align:left;margin-left:464.35pt;margin-top:7.1pt;width:75.05pt;height:15.25pt;z-index:251654656" o:allowincell="f" filled="f" stroked="f" strokecolor="lime" strokeweight=".25pt">
            <v:textbox style="mso-next-textbox:#_x0000_s1603" inset="0,0,0,0">
              <w:txbxContent>
                <w:p w:rsidR="00ED2B1C" w:rsidRDefault="00F5357A" w:rsidP="00987356">
                  <w:pPr>
                    <w:spacing w:line="160" w:lineRule="exact"/>
                    <w:rPr>
                      <w:rFonts w:cs="Miriam" w:hint="cs"/>
                      <w:noProof/>
                      <w:sz w:val="18"/>
                      <w:szCs w:val="18"/>
                      <w:rtl/>
                    </w:rPr>
                  </w:pPr>
                  <w:r>
                    <w:rPr>
                      <w:rFonts w:cs="Miriam" w:hint="cs"/>
                      <w:sz w:val="18"/>
                      <w:szCs w:val="18"/>
                      <w:rtl/>
                    </w:rPr>
                    <w:t>הליך הוצאת הפטור</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F5357A">
        <w:rPr>
          <w:rStyle w:val="default"/>
          <w:rFonts w:cs="FrankRuehl" w:hint="cs"/>
          <w:rtl/>
        </w:rPr>
        <w:t>חייב בביצוע התאמות נגישות שמתקיימים לגביו התנאים האמורים בתקנות 2 או 3, לפי העניין, יהיה פטור מהתאמות נגישות כאמור בהם, ובלבד שהוא מחזיק ברשותו את כל המסמכים האלה:</w:t>
      </w:r>
    </w:p>
    <w:p w:rsidR="00F5357A" w:rsidRDefault="00F5357A" w:rsidP="00F535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טופס פרטי החייב והפטור ערוך לפי חלק א' לתוספת;</w:t>
      </w:r>
    </w:p>
    <w:p w:rsidR="00F5357A" w:rsidRDefault="00F5357A" w:rsidP="00F535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תצהיר ערוך לפי חלק ב' לתוספת, המאשר את הפרטים שבטופס.</w:t>
      </w:r>
    </w:p>
    <w:p w:rsidR="00DF2D3B" w:rsidRDefault="00DF2D3B" w:rsidP="00B00598">
      <w:pPr>
        <w:pStyle w:val="P00"/>
        <w:spacing w:before="72"/>
        <w:ind w:left="0" w:right="1134"/>
        <w:rPr>
          <w:rStyle w:val="default"/>
          <w:rFonts w:cs="FrankRuehl"/>
          <w:rtl/>
        </w:rPr>
      </w:pPr>
      <w:bookmarkStart w:id="4" w:name="Seif5"/>
      <w:bookmarkEnd w:id="4"/>
      <w:r>
        <w:rPr>
          <w:rFonts w:cs="Miriam"/>
          <w:lang w:val="he-IL"/>
        </w:rPr>
        <w:pict>
          <v:rect id="_x0000_s1679" style="position:absolute;left:0;text-align:left;margin-left:464.35pt;margin-top:7.1pt;width:75.05pt;height:11.35pt;z-index:251655680" o:allowincell="f" filled="f" stroked="f" strokecolor="lime" strokeweight=".25pt">
            <v:textbox style="mso-next-textbox:#_x0000_s1679" inset="0,0,0,0">
              <w:txbxContent>
                <w:p w:rsidR="00ED2B1C" w:rsidRDefault="00345BC6" w:rsidP="00DF2D3B">
                  <w:pPr>
                    <w:spacing w:line="160" w:lineRule="exact"/>
                    <w:rPr>
                      <w:rFonts w:cs="Miriam" w:hint="cs"/>
                      <w:noProof/>
                      <w:sz w:val="18"/>
                      <w:szCs w:val="18"/>
                      <w:rtl/>
                    </w:rPr>
                  </w:pPr>
                  <w:r>
                    <w:rPr>
                      <w:rFonts w:cs="Miriam" w:hint="cs"/>
                      <w:sz w:val="18"/>
                      <w:szCs w:val="18"/>
                      <w:rtl/>
                    </w:rPr>
                    <w:t>תוקף פטור</w:t>
                  </w:r>
                </w:p>
              </w:txbxContent>
            </v:textbox>
            <w10:anchorlock/>
          </v:rect>
        </w:pict>
      </w:r>
      <w:r w:rsidR="00246766">
        <w:rPr>
          <w:rStyle w:val="big-number"/>
          <w:rFonts w:cs="Miriam" w:hint="cs"/>
          <w:rtl/>
        </w:rPr>
        <w:t>5</w:t>
      </w:r>
      <w:r>
        <w:rPr>
          <w:rStyle w:val="big-number"/>
          <w:rFonts w:cs="FrankRuehl"/>
          <w:sz w:val="26"/>
          <w:szCs w:val="26"/>
          <w:rtl/>
        </w:rPr>
        <w:t>.</w:t>
      </w:r>
      <w:r>
        <w:rPr>
          <w:rStyle w:val="big-number"/>
          <w:rFonts w:cs="FrankRuehl"/>
          <w:sz w:val="26"/>
          <w:szCs w:val="26"/>
          <w:rtl/>
        </w:rPr>
        <w:tab/>
      </w:r>
      <w:r w:rsidR="00345BC6">
        <w:rPr>
          <w:rStyle w:val="default"/>
          <w:rFonts w:cs="FrankRuehl" w:hint="cs"/>
          <w:rtl/>
        </w:rPr>
        <w:t xml:space="preserve">פטור אשר הוצא לפי תקנות אלה יהיה תקף 3 שנים ממועד החתימה על התצהיר כאמור בתקנה 4 (להלן </w:t>
      </w:r>
      <w:r w:rsidR="00345BC6">
        <w:rPr>
          <w:rStyle w:val="default"/>
          <w:rFonts w:cs="FrankRuehl"/>
          <w:rtl/>
        </w:rPr>
        <w:t>–</w:t>
      </w:r>
      <w:r w:rsidR="00345BC6">
        <w:rPr>
          <w:rStyle w:val="default"/>
          <w:rFonts w:cs="FrankRuehl" w:hint="cs"/>
          <w:rtl/>
        </w:rPr>
        <w:t xml:space="preserve"> מועד הוצאת הפטור).</w:t>
      </w:r>
    </w:p>
    <w:p w:rsidR="00DF2D3B" w:rsidRDefault="00DF2D3B" w:rsidP="008B066E">
      <w:pPr>
        <w:pStyle w:val="P00"/>
        <w:spacing w:before="72"/>
        <w:ind w:left="0" w:right="1134"/>
        <w:rPr>
          <w:rStyle w:val="default"/>
          <w:rFonts w:cs="FrankRuehl"/>
          <w:rtl/>
        </w:rPr>
      </w:pPr>
      <w:bookmarkStart w:id="5" w:name="Seif6"/>
      <w:bookmarkEnd w:id="5"/>
      <w:r>
        <w:rPr>
          <w:rFonts w:cs="Miriam"/>
          <w:lang w:val="he-IL"/>
        </w:rPr>
        <w:pict>
          <v:rect id="_x0000_s1680" style="position:absolute;left:0;text-align:left;margin-left:464.35pt;margin-top:7.1pt;width:75.05pt;height:11.65pt;z-index:251656704" o:allowincell="f" filled="f" stroked="f" strokecolor="lime" strokeweight=".25pt">
            <v:textbox style="mso-next-textbox:#_x0000_s1680" inset="0,0,0,0">
              <w:txbxContent>
                <w:p w:rsidR="00ED2B1C" w:rsidRDefault="00345BC6" w:rsidP="00DF2D3B">
                  <w:pPr>
                    <w:spacing w:line="160" w:lineRule="exact"/>
                    <w:rPr>
                      <w:rFonts w:cs="Miriam" w:hint="cs"/>
                      <w:noProof/>
                      <w:sz w:val="18"/>
                      <w:szCs w:val="18"/>
                      <w:rtl/>
                    </w:rPr>
                  </w:pPr>
                  <w:r>
                    <w:rPr>
                      <w:rFonts w:cs="Miriam" w:hint="cs"/>
                      <w:sz w:val="18"/>
                      <w:szCs w:val="18"/>
                      <w:rtl/>
                    </w:rPr>
                    <w:t>חידוש פטור</w:t>
                  </w:r>
                </w:p>
              </w:txbxContent>
            </v:textbox>
            <w10:anchorlock/>
          </v:rect>
        </w:pict>
      </w:r>
      <w:r w:rsidR="00246766">
        <w:rPr>
          <w:rStyle w:val="big-number"/>
          <w:rFonts w:cs="Miriam" w:hint="cs"/>
          <w:rtl/>
        </w:rPr>
        <w:t>6</w:t>
      </w:r>
      <w:r>
        <w:rPr>
          <w:rStyle w:val="big-number"/>
          <w:rFonts w:cs="FrankRuehl"/>
          <w:sz w:val="26"/>
          <w:szCs w:val="26"/>
          <w:rtl/>
        </w:rPr>
        <w:t>.</w:t>
      </w:r>
      <w:r>
        <w:rPr>
          <w:rStyle w:val="big-number"/>
          <w:rFonts w:cs="FrankRuehl"/>
          <w:sz w:val="26"/>
          <w:szCs w:val="26"/>
          <w:rtl/>
        </w:rPr>
        <w:tab/>
      </w:r>
      <w:r w:rsidR="00345BC6">
        <w:rPr>
          <w:rStyle w:val="default"/>
          <w:rFonts w:cs="FrankRuehl" w:hint="cs"/>
          <w:rtl/>
        </w:rPr>
        <w:t>פקע תוקף פטור בחלוף התקופה המנויה בתקנה 5, רשאי החייב בביצוע התאמות נגישות להוציא פטור חדש אם מתקיימים התנאים הקבועים בתקנות אלה.</w:t>
      </w:r>
    </w:p>
    <w:p w:rsidR="00DF2D3B" w:rsidRDefault="00DF2D3B" w:rsidP="00DA45FE">
      <w:pPr>
        <w:pStyle w:val="P00"/>
        <w:spacing w:before="72"/>
        <w:ind w:left="0" w:right="1134"/>
        <w:rPr>
          <w:rStyle w:val="default"/>
          <w:rFonts w:cs="FrankRuehl"/>
          <w:rtl/>
        </w:rPr>
      </w:pPr>
      <w:bookmarkStart w:id="6" w:name="Seif7"/>
      <w:bookmarkEnd w:id="6"/>
      <w:r>
        <w:rPr>
          <w:rFonts w:cs="Miriam"/>
          <w:lang w:val="he-IL"/>
        </w:rPr>
        <w:pict>
          <v:rect id="_x0000_s1681" style="position:absolute;left:0;text-align:left;margin-left:464.35pt;margin-top:7.1pt;width:75.05pt;height:11.9pt;z-index:251657728" o:allowincell="f" filled="f" stroked="f" strokecolor="lime" strokeweight=".25pt">
            <v:textbox style="mso-next-textbox:#_x0000_s1681" inset="0,0,0,0">
              <w:txbxContent>
                <w:p w:rsidR="00ED2B1C" w:rsidRDefault="00345BC6" w:rsidP="00DF2D3B">
                  <w:pPr>
                    <w:spacing w:line="160" w:lineRule="exact"/>
                    <w:rPr>
                      <w:rFonts w:cs="Miriam" w:hint="cs"/>
                      <w:noProof/>
                      <w:sz w:val="18"/>
                      <w:szCs w:val="18"/>
                      <w:rtl/>
                    </w:rPr>
                  </w:pPr>
                  <w:r>
                    <w:rPr>
                      <w:rFonts w:cs="Miriam" w:hint="cs"/>
                      <w:sz w:val="18"/>
                      <w:szCs w:val="18"/>
                      <w:rtl/>
                    </w:rPr>
                    <w:t>סמכויות הנציב</w:t>
                  </w:r>
                </w:p>
              </w:txbxContent>
            </v:textbox>
            <w10:anchorlock/>
          </v:rect>
        </w:pict>
      </w:r>
      <w:r w:rsidR="00246766">
        <w:rPr>
          <w:rStyle w:val="big-number"/>
          <w:rFonts w:cs="Miriam" w:hint="cs"/>
          <w:rtl/>
        </w:rPr>
        <w:t>7</w:t>
      </w:r>
      <w:r>
        <w:rPr>
          <w:rStyle w:val="big-number"/>
          <w:rFonts w:cs="FrankRuehl"/>
          <w:sz w:val="26"/>
          <w:szCs w:val="26"/>
          <w:rtl/>
        </w:rPr>
        <w:t>.</w:t>
      </w:r>
      <w:r>
        <w:rPr>
          <w:rStyle w:val="big-number"/>
          <w:rFonts w:cs="FrankRuehl"/>
          <w:sz w:val="26"/>
          <w:szCs w:val="26"/>
          <w:rtl/>
        </w:rPr>
        <w:tab/>
      </w:r>
      <w:r w:rsidR="00DA45FE">
        <w:rPr>
          <w:rStyle w:val="default"/>
          <w:rFonts w:cs="FrankRuehl" w:hint="cs"/>
          <w:rtl/>
        </w:rPr>
        <w:t>(א)</w:t>
      </w:r>
      <w:r w:rsidR="00DA45FE">
        <w:rPr>
          <w:rStyle w:val="default"/>
          <w:rFonts w:cs="FrankRuehl" w:hint="cs"/>
          <w:rtl/>
        </w:rPr>
        <w:tab/>
      </w:r>
      <w:r w:rsidR="00345BC6">
        <w:rPr>
          <w:rStyle w:val="default"/>
          <w:rFonts w:cs="FrankRuehl" w:hint="cs"/>
          <w:rtl/>
        </w:rPr>
        <w:t>הנציב רשאי לבחון בכל עת פטור שהוצא לפי תקנות אלה</w:t>
      </w:r>
      <w:r w:rsidR="00C67738">
        <w:rPr>
          <w:rStyle w:val="default"/>
          <w:rFonts w:cs="FrankRuehl" w:hint="cs"/>
          <w:rtl/>
        </w:rPr>
        <w:t>.</w:t>
      </w:r>
    </w:p>
    <w:p w:rsidR="00345BC6" w:rsidRDefault="00345BC6" w:rsidP="00DA45F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הנציב כי לא התקיימו לגבי חייב בביצוע התאמות נגישות הוראות תקנות 2, 3, 4 או 8, יודיע לחייב כי לא מתקיים לגביו הפטור.</w:t>
      </w:r>
    </w:p>
    <w:p w:rsidR="00DF2D3B" w:rsidRDefault="00DF2D3B" w:rsidP="00716804">
      <w:pPr>
        <w:pStyle w:val="P00"/>
        <w:spacing w:before="72"/>
        <w:ind w:left="0" w:right="1134"/>
        <w:rPr>
          <w:rStyle w:val="default"/>
          <w:rFonts w:cs="FrankRuehl"/>
          <w:rtl/>
        </w:rPr>
      </w:pPr>
      <w:bookmarkStart w:id="7" w:name="Seif8"/>
      <w:bookmarkEnd w:id="7"/>
      <w:r>
        <w:rPr>
          <w:rFonts w:cs="Miriam"/>
          <w:lang w:val="he-IL"/>
        </w:rPr>
        <w:pict>
          <v:rect id="_x0000_s1682" style="position:absolute;left:0;text-align:left;margin-left:464.35pt;margin-top:7.1pt;width:75.05pt;height:18.7pt;z-index:251658752" o:allowincell="f" filled="f" stroked="f" strokecolor="lime" strokeweight=".25pt">
            <v:textbox style="mso-next-textbox:#_x0000_s1682" inset="0,0,0,0">
              <w:txbxContent>
                <w:p w:rsidR="00ED2B1C" w:rsidRDefault="00345BC6" w:rsidP="00DF2D3B">
                  <w:pPr>
                    <w:spacing w:line="160" w:lineRule="exact"/>
                    <w:rPr>
                      <w:rFonts w:cs="Miriam" w:hint="cs"/>
                      <w:noProof/>
                      <w:sz w:val="18"/>
                      <w:szCs w:val="18"/>
                      <w:rtl/>
                    </w:rPr>
                  </w:pPr>
                  <w:r>
                    <w:rPr>
                      <w:rFonts w:cs="Miriam" w:hint="cs"/>
                      <w:sz w:val="18"/>
                      <w:szCs w:val="18"/>
                      <w:rtl/>
                    </w:rPr>
                    <w:t>שמירת מסמכים והצגתם</w:t>
                  </w:r>
                </w:p>
              </w:txbxContent>
            </v:textbox>
            <w10:anchorlock/>
          </v:rect>
        </w:pict>
      </w:r>
      <w:r w:rsidR="00E260EC">
        <w:rPr>
          <w:rStyle w:val="big-number"/>
          <w:rFonts w:cs="Miriam" w:hint="cs"/>
          <w:rtl/>
        </w:rPr>
        <w:t>8</w:t>
      </w:r>
      <w:r>
        <w:rPr>
          <w:rStyle w:val="big-number"/>
          <w:rFonts w:cs="FrankRuehl"/>
          <w:sz w:val="26"/>
          <w:szCs w:val="26"/>
          <w:rtl/>
        </w:rPr>
        <w:t>.</w:t>
      </w:r>
      <w:r>
        <w:rPr>
          <w:rStyle w:val="big-number"/>
          <w:rFonts w:cs="FrankRuehl"/>
          <w:sz w:val="26"/>
          <w:szCs w:val="26"/>
          <w:rtl/>
        </w:rPr>
        <w:tab/>
      </w:r>
      <w:r w:rsidR="00716804">
        <w:rPr>
          <w:rStyle w:val="default"/>
          <w:rFonts w:cs="FrankRuehl" w:hint="cs"/>
          <w:rtl/>
        </w:rPr>
        <w:t>(א)</w:t>
      </w:r>
      <w:r w:rsidR="00716804">
        <w:rPr>
          <w:rStyle w:val="default"/>
          <w:rFonts w:cs="FrankRuehl" w:hint="cs"/>
          <w:rtl/>
        </w:rPr>
        <w:tab/>
      </w:r>
      <w:r w:rsidR="00345BC6">
        <w:rPr>
          <w:rStyle w:val="default"/>
          <w:rFonts w:cs="FrankRuehl" w:hint="cs"/>
          <w:rtl/>
        </w:rPr>
        <w:t>חייב בביצוע התאמות נגישות ישמור העתק של המסמכים המנויים בתקנה 4, וכן של כל מסמך אחר שהוכן בקשר עם חובותיו או זכויותיו לפי תקנות אלה, במשך 7 שנים ממועד הוצאת הפטור, ורשאי החייב כאמור להחזיקם כקבצים דיגיטליים בפורמט שנהוג לעשות בו שימוש</w:t>
      </w:r>
      <w:r w:rsidR="0093033C">
        <w:rPr>
          <w:rStyle w:val="default"/>
          <w:rFonts w:cs="FrankRuehl" w:hint="cs"/>
          <w:rtl/>
        </w:rPr>
        <w:t>.</w:t>
      </w:r>
    </w:p>
    <w:p w:rsidR="00345BC6" w:rsidRDefault="00345BC6" w:rsidP="007168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חייב בביצוע התאמות נגישות יספק, לפי דרישת הנציב, ולא יאוחר מ-21 ימים מיום הגשת הדרישה, העתק מסמך מהמסמכים כאמור בפסקה (א).</w:t>
      </w:r>
    </w:p>
    <w:p w:rsidR="00345BC6" w:rsidRDefault="00345BC6" w:rsidP="0071680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קיומו של הפטור יפורסם כאמור בתקנה 34(ה) לתקנות הנגישות לשירות; פרסום כאמור לא יכלול את נתוני המחזור, לרבות המחזור הממוצע, של החייב.</w:t>
      </w:r>
    </w:p>
    <w:p w:rsidR="00DF2D3B" w:rsidRDefault="00DF2D3B" w:rsidP="00504017">
      <w:pPr>
        <w:pStyle w:val="P00"/>
        <w:spacing w:before="72"/>
        <w:ind w:left="0" w:right="1134"/>
        <w:rPr>
          <w:rStyle w:val="default"/>
          <w:rFonts w:cs="FrankRuehl"/>
          <w:rtl/>
        </w:rPr>
      </w:pPr>
      <w:bookmarkStart w:id="8" w:name="Seif9"/>
      <w:bookmarkEnd w:id="8"/>
      <w:r>
        <w:rPr>
          <w:rFonts w:cs="Miriam"/>
          <w:lang w:val="he-IL"/>
        </w:rPr>
        <w:pict>
          <v:rect id="_x0000_s1683" style="position:absolute;left:0;text-align:left;margin-left:464.35pt;margin-top:7.1pt;width:75.05pt;height:21pt;z-index:251659776" o:allowincell="f" filled="f" stroked="f" strokecolor="lime" strokeweight=".25pt">
            <v:textbox style="mso-next-textbox:#_x0000_s1683" inset="0,0,0,0">
              <w:txbxContent>
                <w:p w:rsidR="00ED2B1C" w:rsidRDefault="00345BC6" w:rsidP="00DF2D3B">
                  <w:pPr>
                    <w:spacing w:line="160" w:lineRule="exact"/>
                    <w:rPr>
                      <w:rFonts w:cs="Miriam" w:hint="cs"/>
                      <w:noProof/>
                      <w:sz w:val="18"/>
                      <w:szCs w:val="18"/>
                      <w:rtl/>
                    </w:rPr>
                  </w:pPr>
                  <w:r>
                    <w:rPr>
                      <w:rFonts w:cs="Miriam" w:hint="cs"/>
                      <w:sz w:val="18"/>
                      <w:szCs w:val="18"/>
                      <w:rtl/>
                    </w:rPr>
                    <w:t>הודעה לנציבות על פטור</w:t>
                  </w:r>
                </w:p>
              </w:txbxContent>
            </v:textbox>
            <w10:anchorlock/>
          </v:rect>
        </w:pict>
      </w:r>
      <w:r w:rsidR="00E260EC">
        <w:rPr>
          <w:rStyle w:val="big-number"/>
          <w:rFonts w:cs="Miriam" w:hint="cs"/>
          <w:rtl/>
        </w:rPr>
        <w:t>9</w:t>
      </w:r>
      <w:r>
        <w:rPr>
          <w:rStyle w:val="big-number"/>
          <w:rFonts w:cs="FrankRuehl"/>
          <w:sz w:val="26"/>
          <w:szCs w:val="26"/>
          <w:rtl/>
        </w:rPr>
        <w:t>.</w:t>
      </w:r>
      <w:r>
        <w:rPr>
          <w:rStyle w:val="big-number"/>
          <w:rFonts w:cs="FrankRuehl"/>
          <w:sz w:val="26"/>
          <w:szCs w:val="26"/>
          <w:rtl/>
        </w:rPr>
        <w:tab/>
      </w:r>
      <w:r w:rsidR="00345BC6">
        <w:rPr>
          <w:rStyle w:val="default"/>
          <w:rFonts w:cs="FrankRuehl" w:hint="cs"/>
          <w:rtl/>
        </w:rPr>
        <w:t>חייב בביצוע התאמות נגישות, שאינו עוסק פטור, יודיע לנציבות על היותו פטור לפי תקנות אלה באמצעות עדכון במערכת אלקטרונית של הנציבות, סמוך למועד הוצאת הפטור.</w:t>
      </w:r>
    </w:p>
    <w:p w:rsidR="00DF2D3B" w:rsidRDefault="00DF2D3B" w:rsidP="00D51F8B">
      <w:pPr>
        <w:pStyle w:val="P00"/>
        <w:spacing w:before="72"/>
        <w:ind w:left="0" w:right="1134"/>
        <w:rPr>
          <w:rStyle w:val="default"/>
          <w:rFonts w:cs="FrankRuehl"/>
          <w:rtl/>
        </w:rPr>
      </w:pPr>
      <w:bookmarkStart w:id="9" w:name="Seif10"/>
      <w:bookmarkEnd w:id="9"/>
      <w:r>
        <w:rPr>
          <w:rFonts w:cs="Miriam"/>
          <w:lang w:val="he-IL"/>
        </w:rPr>
        <w:pict>
          <v:rect id="_x0000_s1684" style="position:absolute;left:0;text-align:left;margin-left:464.35pt;margin-top:7.1pt;width:75.05pt;height:12.95pt;z-index:251660800" o:allowincell="f" filled="f" stroked="f" strokecolor="lime" strokeweight=".25pt">
            <v:textbox style="mso-next-textbox:#_x0000_s1684" inset="0,0,0,0">
              <w:txbxContent>
                <w:p w:rsidR="00ED2B1C" w:rsidRDefault="00345BC6" w:rsidP="00DF2D3B">
                  <w:pPr>
                    <w:spacing w:line="160" w:lineRule="exact"/>
                    <w:rPr>
                      <w:rFonts w:cs="Miriam" w:hint="cs"/>
                      <w:noProof/>
                      <w:sz w:val="18"/>
                      <w:szCs w:val="18"/>
                      <w:rtl/>
                    </w:rPr>
                  </w:pPr>
                  <w:r>
                    <w:rPr>
                      <w:rFonts w:cs="Miriam" w:hint="cs"/>
                      <w:sz w:val="18"/>
                      <w:szCs w:val="18"/>
                      <w:rtl/>
                    </w:rPr>
                    <w:t>עיגול תוצאות חישוב</w:t>
                  </w:r>
                </w:p>
              </w:txbxContent>
            </v:textbox>
            <w10:anchorlock/>
          </v:rect>
        </w:pict>
      </w:r>
      <w:r w:rsidR="00940AAD">
        <w:rPr>
          <w:rStyle w:val="big-number"/>
          <w:rFonts w:cs="Miriam" w:hint="cs"/>
          <w:rtl/>
        </w:rPr>
        <w:t>10</w:t>
      </w:r>
      <w:r>
        <w:rPr>
          <w:rStyle w:val="big-number"/>
          <w:rFonts w:cs="FrankRuehl"/>
          <w:sz w:val="26"/>
          <w:szCs w:val="26"/>
          <w:rtl/>
        </w:rPr>
        <w:t>.</w:t>
      </w:r>
      <w:r>
        <w:rPr>
          <w:rStyle w:val="big-number"/>
          <w:rFonts w:cs="FrankRuehl"/>
          <w:sz w:val="26"/>
          <w:szCs w:val="26"/>
          <w:rtl/>
        </w:rPr>
        <w:tab/>
      </w:r>
      <w:r w:rsidR="00345BC6">
        <w:rPr>
          <w:rStyle w:val="default"/>
          <w:rFonts w:cs="FrankRuehl" w:hint="cs"/>
          <w:rtl/>
        </w:rPr>
        <w:t>מספר שהוא תוצאת חישוב לפי תקנות אלה יעוגל למספר השלם הקרוב, ומחצית מספר תעוגל למספר השלם הנמוך ממנו.</w:t>
      </w:r>
    </w:p>
    <w:p w:rsidR="00386C3E" w:rsidRDefault="00386C3E" w:rsidP="00375D3B">
      <w:pPr>
        <w:pStyle w:val="P00"/>
        <w:spacing w:before="72"/>
        <w:ind w:left="0" w:right="1134"/>
        <w:rPr>
          <w:rStyle w:val="default"/>
          <w:rFonts w:cs="FrankRuehl"/>
          <w:rtl/>
        </w:rPr>
      </w:pPr>
      <w:bookmarkStart w:id="10" w:name="Seif11"/>
      <w:bookmarkEnd w:id="10"/>
      <w:r>
        <w:rPr>
          <w:rFonts w:cs="Miriam"/>
          <w:lang w:val="he-IL"/>
        </w:rPr>
        <w:pict>
          <v:rect id="_x0000_s1685" style="position:absolute;left:0;text-align:left;margin-left:464.35pt;margin-top:7.1pt;width:75.05pt;height:11.95pt;z-index:251661824" o:allowincell="f" filled="f" stroked="f" strokecolor="lime" strokeweight=".25pt">
            <v:textbox style="mso-next-textbox:#_x0000_s1685" inset="0,0,0,0">
              <w:txbxContent>
                <w:p w:rsidR="00ED2B1C" w:rsidRDefault="00345BC6" w:rsidP="00386C3E">
                  <w:pPr>
                    <w:spacing w:line="160" w:lineRule="exact"/>
                    <w:rPr>
                      <w:rFonts w:cs="Miriam" w:hint="cs"/>
                      <w:noProof/>
                      <w:sz w:val="18"/>
                      <w:szCs w:val="18"/>
                      <w:rtl/>
                    </w:rPr>
                  </w:pPr>
                  <w:r>
                    <w:rPr>
                      <w:rFonts w:cs="Miriam" w:hint="cs"/>
                      <w:sz w:val="18"/>
                      <w:szCs w:val="18"/>
                      <w:rtl/>
                    </w:rPr>
                    <w:t>עדכון סכומים</w:t>
                  </w:r>
                </w:p>
              </w:txbxContent>
            </v:textbox>
            <w10:anchorlock/>
          </v:rect>
        </w:pict>
      </w:r>
      <w:r>
        <w:rPr>
          <w:rStyle w:val="big-number"/>
          <w:rFonts w:cs="Miriam" w:hint="cs"/>
          <w:rtl/>
        </w:rPr>
        <w:t>1</w:t>
      </w:r>
      <w:r w:rsidR="0093033C">
        <w:rPr>
          <w:rStyle w:val="big-number"/>
          <w:rFonts w:cs="Miriam" w:hint="cs"/>
          <w:rtl/>
        </w:rPr>
        <w:t>1</w:t>
      </w:r>
      <w:r>
        <w:rPr>
          <w:rStyle w:val="big-number"/>
          <w:rFonts w:cs="FrankRuehl"/>
          <w:sz w:val="26"/>
          <w:szCs w:val="26"/>
          <w:rtl/>
        </w:rPr>
        <w:t>.</w:t>
      </w:r>
      <w:r>
        <w:rPr>
          <w:rStyle w:val="big-number"/>
          <w:rFonts w:cs="FrankRuehl"/>
          <w:sz w:val="26"/>
          <w:szCs w:val="26"/>
          <w:rtl/>
        </w:rPr>
        <w:tab/>
      </w:r>
      <w:r w:rsidR="00345BC6">
        <w:rPr>
          <w:rStyle w:val="default"/>
          <w:rFonts w:cs="FrankRuehl" w:hint="cs"/>
          <w:rtl/>
        </w:rPr>
        <w:t xml:space="preserve">הסכומים הנקובים בתקנות 2 ו-3 יעודכנו ביום 1 בינואר בכל שנה (בתקנה זו </w:t>
      </w:r>
      <w:r w:rsidR="00345BC6">
        <w:rPr>
          <w:rStyle w:val="default"/>
          <w:rFonts w:cs="FrankRuehl"/>
          <w:rtl/>
        </w:rPr>
        <w:t>–</w:t>
      </w:r>
      <w:r w:rsidR="00345BC6">
        <w:rPr>
          <w:rStyle w:val="default"/>
          <w:rFonts w:cs="FrankRuehl" w:hint="cs"/>
          <w:rtl/>
        </w:rPr>
        <w:t xml:space="preserve"> יום העדכון), בהתאם לשיעור שינוי מדד המחירים לצרכן הידוע ביום העדכון לעומת המדד הידוע ביום 1 בינואר של השנה הקודמת.</w:t>
      </w:r>
    </w:p>
    <w:p w:rsidR="00386C3E" w:rsidRDefault="00386C3E" w:rsidP="00770B28">
      <w:pPr>
        <w:pStyle w:val="P00"/>
        <w:spacing w:before="72"/>
        <w:ind w:left="0" w:right="1134"/>
        <w:rPr>
          <w:rStyle w:val="default"/>
          <w:rFonts w:cs="FrankRuehl"/>
          <w:rtl/>
        </w:rPr>
      </w:pPr>
      <w:bookmarkStart w:id="11" w:name="Seif12"/>
      <w:bookmarkEnd w:id="11"/>
      <w:r>
        <w:rPr>
          <w:rFonts w:cs="Miriam"/>
          <w:lang w:val="he-IL"/>
        </w:rPr>
        <w:pict>
          <v:rect id="_x0000_s1686" style="position:absolute;left:0;text-align:left;margin-left:464.35pt;margin-top:7.1pt;width:75.05pt;height:13.6pt;z-index:251662848" o:allowincell="f" filled="f" stroked="f" strokecolor="lime" strokeweight=".25pt">
            <v:textbox style="mso-next-textbox:#_x0000_s1686" inset="0,0,0,0">
              <w:txbxContent>
                <w:p w:rsidR="00ED2B1C" w:rsidRDefault="00345BC6" w:rsidP="00386C3E">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E439F9">
        <w:rPr>
          <w:rStyle w:val="big-number"/>
          <w:rFonts w:cs="Miriam" w:hint="cs"/>
          <w:rtl/>
        </w:rPr>
        <w:t>2</w:t>
      </w:r>
      <w:r>
        <w:rPr>
          <w:rStyle w:val="big-number"/>
          <w:rFonts w:cs="FrankRuehl"/>
          <w:sz w:val="26"/>
          <w:szCs w:val="26"/>
          <w:rtl/>
        </w:rPr>
        <w:t>.</w:t>
      </w:r>
      <w:r>
        <w:rPr>
          <w:rStyle w:val="big-number"/>
          <w:rFonts w:cs="FrankRuehl"/>
          <w:sz w:val="26"/>
          <w:szCs w:val="26"/>
          <w:rtl/>
        </w:rPr>
        <w:tab/>
      </w:r>
      <w:r w:rsidR="00345BC6">
        <w:rPr>
          <w:rStyle w:val="default"/>
          <w:rFonts w:cs="FrankRuehl" w:hint="cs"/>
          <w:rtl/>
        </w:rPr>
        <w:t>תחילתה של תקנה 9 ביום ד' בטבת התש"ף (1 בינואר 2020).</w:t>
      </w:r>
    </w:p>
    <w:p w:rsidR="00151356" w:rsidRDefault="00151356" w:rsidP="00881B1F">
      <w:pPr>
        <w:pStyle w:val="P00"/>
        <w:spacing w:before="72"/>
        <w:ind w:left="0" w:right="1134"/>
        <w:rPr>
          <w:rStyle w:val="default"/>
          <w:rFonts w:cs="FrankRuehl"/>
          <w:rtl/>
        </w:rPr>
      </w:pPr>
      <w:bookmarkStart w:id="12" w:name="Seif13"/>
      <w:bookmarkEnd w:id="12"/>
      <w:r>
        <w:rPr>
          <w:rFonts w:cs="Miriam"/>
          <w:lang w:val="he-IL"/>
        </w:rPr>
        <w:pict>
          <v:rect id="_x0000_s1693" style="position:absolute;left:0;text-align:left;margin-left:464.35pt;margin-top:7.1pt;width:75.05pt;height:12.45pt;z-index:251663872" o:allowincell="f" filled="f" stroked="f" strokecolor="lime" strokeweight=".25pt">
            <v:textbox style="mso-next-textbox:#_x0000_s1693" inset="0,0,0,0">
              <w:txbxContent>
                <w:p w:rsidR="00ED2B1C" w:rsidRDefault="00345BC6" w:rsidP="00151356">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w:t>
      </w:r>
      <w:r w:rsidR="00B46D09">
        <w:rPr>
          <w:rStyle w:val="big-number"/>
          <w:rFonts w:cs="Miriam" w:hint="cs"/>
          <w:rtl/>
        </w:rPr>
        <w:t>3</w:t>
      </w:r>
      <w:r>
        <w:rPr>
          <w:rStyle w:val="big-number"/>
          <w:rFonts w:cs="FrankRuehl"/>
          <w:sz w:val="26"/>
          <w:szCs w:val="26"/>
          <w:rtl/>
        </w:rPr>
        <w:t>.</w:t>
      </w:r>
      <w:r>
        <w:rPr>
          <w:rStyle w:val="big-number"/>
          <w:rFonts w:cs="FrankRuehl"/>
          <w:sz w:val="26"/>
          <w:szCs w:val="26"/>
          <w:rtl/>
        </w:rPr>
        <w:tab/>
      </w:r>
      <w:r w:rsidR="00B46D09">
        <w:rPr>
          <w:rStyle w:val="default"/>
          <w:rFonts w:cs="FrankRuehl" w:hint="cs"/>
          <w:rtl/>
        </w:rPr>
        <w:t>(א)</w:t>
      </w:r>
      <w:r w:rsidR="00B46D09">
        <w:rPr>
          <w:rStyle w:val="default"/>
          <w:rFonts w:cs="FrankRuehl" w:hint="cs"/>
          <w:rtl/>
        </w:rPr>
        <w:tab/>
      </w:r>
      <w:r w:rsidR="00345BC6">
        <w:rPr>
          <w:rStyle w:val="default"/>
          <w:rFonts w:cs="FrankRuehl" w:hint="cs"/>
          <w:rtl/>
        </w:rPr>
        <w:t>תקנה 2 לא תחול על חייב בביצוע התאמות נגישות שהחל לספק שירות ציבורי במקום ציבורי לאחר תחילתן של תקנות אלה</w:t>
      </w:r>
      <w:r w:rsidR="00881B1F">
        <w:rPr>
          <w:rStyle w:val="default"/>
          <w:rFonts w:cs="FrankRuehl" w:hint="cs"/>
          <w:rtl/>
        </w:rPr>
        <w:t>.</w:t>
      </w:r>
    </w:p>
    <w:p w:rsidR="00345BC6" w:rsidRDefault="00345BC6" w:rsidP="00881B1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תקנה 2 תחול על חייב כאמור שהוא עוסק פטור.</w:t>
      </w:r>
    </w:p>
    <w:p w:rsidR="00580470" w:rsidRDefault="00580470" w:rsidP="00386C3E">
      <w:pPr>
        <w:pStyle w:val="P00"/>
        <w:spacing w:before="72"/>
        <w:ind w:left="0" w:right="1134"/>
        <w:rPr>
          <w:rStyle w:val="default"/>
          <w:rFonts w:cs="FrankRuehl" w:hint="cs"/>
          <w:rtl/>
        </w:rPr>
      </w:pPr>
    </w:p>
    <w:p w:rsidR="00FB72E9" w:rsidRPr="00B237E6" w:rsidRDefault="00FB72E9" w:rsidP="00E86817">
      <w:pPr>
        <w:pStyle w:val="medium2-header"/>
        <w:keepLines w:val="0"/>
        <w:spacing w:before="72"/>
        <w:ind w:left="0" w:right="1134"/>
        <w:rPr>
          <w:rFonts w:cs="FrankRuehl" w:hint="cs"/>
          <w:noProof/>
          <w:rtl/>
        </w:rPr>
      </w:pPr>
      <w:bookmarkStart w:id="13" w:name="med0"/>
      <w:bookmarkEnd w:id="13"/>
      <w:r w:rsidRPr="00B237E6">
        <w:rPr>
          <w:rFonts w:cs="FrankRuehl" w:hint="cs"/>
          <w:noProof/>
          <w:rtl/>
        </w:rPr>
        <w:t>תוספת</w:t>
      </w:r>
    </w:p>
    <w:p w:rsidR="00FB72E9" w:rsidRDefault="00FB72E9" w:rsidP="00E86817">
      <w:pPr>
        <w:pStyle w:val="P00"/>
        <w:spacing w:before="72"/>
        <w:ind w:left="0" w:right="1134"/>
        <w:jc w:val="center"/>
        <w:rPr>
          <w:rStyle w:val="default"/>
          <w:rFonts w:cs="FrankRuehl" w:hint="cs"/>
          <w:sz w:val="24"/>
          <w:szCs w:val="24"/>
          <w:rtl/>
        </w:rPr>
      </w:pPr>
      <w:r w:rsidRPr="00BE3091">
        <w:rPr>
          <w:rStyle w:val="default"/>
          <w:rFonts w:cs="FrankRuehl" w:hint="cs"/>
          <w:sz w:val="24"/>
          <w:szCs w:val="24"/>
          <w:rtl/>
        </w:rPr>
        <w:t>(</w:t>
      </w:r>
      <w:r>
        <w:rPr>
          <w:rStyle w:val="default"/>
          <w:rFonts w:cs="FrankRuehl" w:hint="cs"/>
          <w:sz w:val="24"/>
          <w:szCs w:val="24"/>
          <w:rtl/>
        </w:rPr>
        <w:t>תקנ</w:t>
      </w:r>
      <w:r w:rsidR="00E86817">
        <w:rPr>
          <w:rStyle w:val="default"/>
          <w:rFonts w:cs="FrankRuehl" w:hint="cs"/>
          <w:sz w:val="24"/>
          <w:szCs w:val="24"/>
          <w:rtl/>
        </w:rPr>
        <w:t xml:space="preserve">ה </w:t>
      </w:r>
      <w:r w:rsidR="00345BC6">
        <w:rPr>
          <w:rStyle w:val="default"/>
          <w:rFonts w:cs="FrankRuehl" w:hint="cs"/>
          <w:sz w:val="24"/>
          <w:szCs w:val="24"/>
          <w:rtl/>
        </w:rPr>
        <w:t>4</w:t>
      </w:r>
      <w:r w:rsidRPr="00BE3091">
        <w:rPr>
          <w:rStyle w:val="default"/>
          <w:rFonts w:cs="FrankRuehl" w:hint="cs"/>
          <w:sz w:val="24"/>
          <w:szCs w:val="24"/>
          <w:rtl/>
        </w:rPr>
        <w:t>)</w:t>
      </w:r>
    </w:p>
    <w:p w:rsidR="00FE48BC" w:rsidRDefault="00345BC6" w:rsidP="00E86817">
      <w:pPr>
        <w:pStyle w:val="P00"/>
        <w:spacing w:before="72"/>
        <w:ind w:left="0" w:right="1134"/>
        <w:jc w:val="center"/>
        <w:rPr>
          <w:rStyle w:val="default"/>
          <w:rFonts w:cs="FrankRuehl"/>
          <w:b/>
          <w:bCs/>
          <w:sz w:val="22"/>
          <w:szCs w:val="22"/>
          <w:rtl/>
        </w:rPr>
      </w:pPr>
      <w:r>
        <w:rPr>
          <w:rStyle w:val="default"/>
          <w:rFonts w:cs="FrankRuehl" w:hint="cs"/>
          <w:b/>
          <w:bCs/>
          <w:sz w:val="22"/>
          <w:szCs w:val="22"/>
          <w:rtl/>
        </w:rPr>
        <w:t>חלק א': טופס פרטי החייב והפטור</w:t>
      </w:r>
    </w:p>
    <w:p w:rsidR="00580470" w:rsidRDefault="00345BC6" w:rsidP="00580470">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שם החייב: </w:t>
      </w:r>
      <w:r>
        <w:rPr>
          <w:rStyle w:val="default"/>
          <w:rFonts w:cs="FrankRuehl"/>
          <w:rtl/>
        </w:rPr>
        <w:fldChar w:fldCharType="begin">
          <w:ffData>
            <w:name w:val="Text1"/>
            <w:enabled/>
            <w:calcOnExit w:val="0"/>
            <w:textInput/>
          </w:ffData>
        </w:fldChar>
      </w:r>
      <w:bookmarkStart w:id="14"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14"/>
    </w:p>
    <w:p w:rsidR="00345BC6" w:rsidRDefault="00345BC6" w:rsidP="0058047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מס' זהות/מס' החברה/ מס' העמותה/מס' תיק ניכויים במס הכנסה: </w:t>
      </w:r>
      <w:r>
        <w:rPr>
          <w:rStyle w:val="default"/>
          <w:rFonts w:cs="FrankRuehl"/>
          <w:rtl/>
        </w:rPr>
        <w:fldChar w:fldCharType="begin">
          <w:ffData>
            <w:name w:val="Text2"/>
            <w:enabled/>
            <w:calcOnExit w:val="0"/>
            <w:textInput/>
          </w:ffData>
        </w:fldChar>
      </w:r>
      <w:bookmarkStart w:id="15"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15"/>
    </w:p>
    <w:p w:rsidR="00345BC6" w:rsidRDefault="00345BC6" w:rsidP="00580470">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פרטי המקום או השירות שלגביהם החייב פטור: </w:t>
      </w:r>
      <w:r>
        <w:rPr>
          <w:rStyle w:val="default"/>
          <w:rFonts w:cs="FrankRuehl"/>
          <w:rtl/>
        </w:rPr>
        <w:fldChar w:fldCharType="begin">
          <w:ffData>
            <w:name w:val="Text3"/>
            <w:enabled/>
            <w:calcOnExit w:val="0"/>
            <w:textInput/>
          </w:ffData>
        </w:fldChar>
      </w:r>
      <w:bookmarkStart w:id="16"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16"/>
    </w:p>
    <w:p w:rsidR="00345BC6" w:rsidRDefault="00345BC6" w:rsidP="00580470">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התאמות הנגישות שלגביהן החייב פטור: </w:t>
      </w:r>
      <w:r>
        <w:rPr>
          <w:rStyle w:val="default"/>
          <w:rFonts w:cs="FrankRuehl"/>
          <w:rtl/>
        </w:rPr>
        <w:fldChar w:fldCharType="begin">
          <w:ffData>
            <w:name w:val="Text4"/>
            <w:enabled/>
            <w:calcOnExit w:val="0"/>
            <w:textInput/>
          </w:ffData>
        </w:fldChar>
      </w:r>
      <w:bookmarkStart w:id="17"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17"/>
    </w:p>
    <w:p w:rsidR="00345BC6" w:rsidRDefault="00345BC6" w:rsidP="00580470">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התקנה שלפיה החייב פטור: </w:t>
      </w:r>
      <w:r>
        <w:rPr>
          <w:rStyle w:val="default"/>
          <w:rFonts w:cs="FrankRuehl"/>
          <w:rtl/>
        </w:rPr>
        <w:fldChar w:fldCharType="begin">
          <w:ffData>
            <w:name w:val="Text5"/>
            <w:enabled/>
            <w:calcOnExit w:val="0"/>
            <w:textInput/>
          </w:ffData>
        </w:fldChar>
      </w:r>
      <w:bookmarkStart w:id="18"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18"/>
    </w:p>
    <w:p w:rsidR="00345BC6" w:rsidRDefault="00345BC6" w:rsidP="00580470">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המחזור הממוצע של החייב: </w:t>
      </w:r>
      <w:r>
        <w:rPr>
          <w:rStyle w:val="default"/>
          <w:rFonts w:cs="FrankRuehl"/>
          <w:rtl/>
        </w:rPr>
        <w:fldChar w:fldCharType="begin">
          <w:ffData>
            <w:name w:val="Text6"/>
            <w:enabled/>
            <w:calcOnExit w:val="0"/>
            <w:textInput/>
          </w:ffData>
        </w:fldChar>
      </w:r>
      <w:bookmarkStart w:id="19"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19"/>
    </w:p>
    <w:p w:rsidR="00345BC6" w:rsidRDefault="00345BC6" w:rsidP="00580470">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מספר העובדים אצל החייב: </w:t>
      </w:r>
      <w:r>
        <w:rPr>
          <w:rStyle w:val="default"/>
          <w:rFonts w:cs="FrankRuehl"/>
          <w:rtl/>
        </w:rPr>
        <w:fldChar w:fldCharType="begin">
          <w:ffData>
            <w:name w:val="Text7"/>
            <w:enabled/>
            <w:calcOnExit w:val="0"/>
            <w:textInput/>
          </w:ffData>
        </w:fldChar>
      </w:r>
      <w:bookmarkStart w:id="20"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0"/>
    </w:p>
    <w:p w:rsidR="00345BC6" w:rsidRPr="00345BC6" w:rsidRDefault="00345BC6" w:rsidP="00345BC6">
      <w:pPr>
        <w:pStyle w:val="P00"/>
        <w:spacing w:before="72"/>
        <w:ind w:left="0" w:right="1134"/>
        <w:jc w:val="center"/>
        <w:rPr>
          <w:rStyle w:val="default"/>
          <w:rFonts w:cs="FrankRuehl"/>
          <w:b/>
          <w:bCs/>
          <w:sz w:val="22"/>
          <w:szCs w:val="22"/>
          <w:rtl/>
        </w:rPr>
      </w:pPr>
      <w:r w:rsidRPr="00345BC6">
        <w:rPr>
          <w:rStyle w:val="default"/>
          <w:rFonts w:cs="FrankRuehl" w:hint="cs"/>
          <w:b/>
          <w:bCs/>
          <w:sz w:val="22"/>
          <w:szCs w:val="22"/>
          <w:rtl/>
        </w:rPr>
        <w:t>חלק ב': תצהיר</w:t>
      </w:r>
    </w:p>
    <w:p w:rsidR="00345BC6" w:rsidRDefault="00345BC6" w:rsidP="00580470">
      <w:pPr>
        <w:pStyle w:val="P00"/>
        <w:spacing w:before="72"/>
        <w:ind w:left="0" w:right="1134"/>
        <w:rPr>
          <w:rStyle w:val="default"/>
          <w:rFonts w:cs="FrankRuehl"/>
          <w:rtl/>
        </w:rPr>
      </w:pPr>
      <w:r>
        <w:rPr>
          <w:rStyle w:val="default"/>
          <w:rFonts w:cs="FrankRuehl" w:hint="cs"/>
          <w:rtl/>
        </w:rPr>
        <w:t xml:space="preserve">אני הח"מ </w:t>
      </w:r>
      <w:r>
        <w:rPr>
          <w:rStyle w:val="default"/>
          <w:rFonts w:cs="FrankRuehl"/>
          <w:rtl/>
        </w:rPr>
        <w:fldChar w:fldCharType="begin">
          <w:ffData>
            <w:name w:val="Text8"/>
            <w:enabled/>
            <w:calcOnExit w:val="0"/>
            <w:textInput/>
          </w:ffData>
        </w:fldChar>
      </w:r>
      <w:bookmarkStart w:id="21"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1"/>
      <w:r>
        <w:rPr>
          <w:rStyle w:val="default"/>
          <w:rFonts w:cs="FrankRuehl" w:hint="cs"/>
          <w:rtl/>
        </w:rPr>
        <w:t xml:space="preserve">, מס' זהות, </w:t>
      </w:r>
      <w:r>
        <w:rPr>
          <w:rStyle w:val="default"/>
          <w:rFonts w:cs="FrankRuehl"/>
          <w:rtl/>
        </w:rPr>
        <w:fldChar w:fldCharType="begin">
          <w:ffData>
            <w:name w:val="Text9"/>
            <w:enabled/>
            <w:calcOnExit w:val="0"/>
            <w:textInput/>
          </w:ffData>
        </w:fldChar>
      </w:r>
      <w:bookmarkStart w:id="22"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2"/>
      <w:r>
        <w:rPr>
          <w:rStyle w:val="default"/>
          <w:rFonts w:cs="FrankRuehl" w:hint="cs"/>
          <w:rtl/>
        </w:rPr>
        <w:t xml:space="preserve">, לאחר שהוזהרתי כי עלי לומר את האמת וכי אהיה צפוי/ה לעונשים הקבועים בחוק אם לא אעשה כן, מצהיר/ה בזה כי הפרטים הכלולים בטופס פרטי החייב והפטור נכונים ליום </w:t>
      </w:r>
      <w:r>
        <w:rPr>
          <w:rStyle w:val="default"/>
          <w:rFonts w:cs="FrankRuehl"/>
          <w:rtl/>
        </w:rPr>
        <w:fldChar w:fldCharType="begin">
          <w:ffData>
            <w:name w:val="Text10"/>
            <w:enabled/>
            <w:calcOnExit w:val="0"/>
            <w:textInput/>
          </w:ffData>
        </w:fldChar>
      </w:r>
      <w:bookmarkStart w:id="23"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3"/>
      <w:r>
        <w:rPr>
          <w:rStyle w:val="default"/>
          <w:rFonts w:cs="FrankRuehl" w:hint="cs"/>
          <w:rtl/>
        </w:rPr>
        <w:t>.</w:t>
      </w:r>
    </w:p>
    <w:p w:rsidR="00345BC6" w:rsidRDefault="00345BC6" w:rsidP="00580470">
      <w:pPr>
        <w:pStyle w:val="P00"/>
        <w:spacing w:before="72"/>
        <w:ind w:left="0" w:right="1134"/>
        <w:rPr>
          <w:rStyle w:val="default"/>
          <w:rFonts w:cs="FrankRuehl"/>
          <w:rtl/>
        </w:rPr>
      </w:pPr>
    </w:p>
    <w:p w:rsidR="00345BC6" w:rsidRDefault="00345BC6" w:rsidP="00345BC6">
      <w:pPr>
        <w:pStyle w:val="P00"/>
        <w:tabs>
          <w:tab w:val="clear" w:pos="624"/>
          <w:tab w:val="clear" w:pos="1021"/>
          <w:tab w:val="clear" w:pos="1474"/>
          <w:tab w:val="clear" w:pos="1928"/>
          <w:tab w:val="clear" w:pos="2381"/>
          <w:tab w:val="clear" w:pos="2835"/>
          <w:tab w:val="clear" w:pos="6259"/>
          <w:tab w:val="center" w:pos="3969"/>
          <w:tab w:val="center" w:pos="5954"/>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1"/>
            <w:enabled/>
            <w:calcOnExit w:val="0"/>
            <w:textInput/>
          </w:ffData>
        </w:fldChar>
      </w:r>
      <w:bookmarkStart w:id="24"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4"/>
      <w:r>
        <w:rPr>
          <w:rStyle w:val="default"/>
          <w:rFonts w:cs="FrankRuehl"/>
          <w:rtl/>
        </w:rPr>
        <w:tab/>
      </w:r>
      <w:r>
        <w:rPr>
          <w:rStyle w:val="default"/>
          <w:rFonts w:cs="FrankRuehl" w:hint="cs"/>
          <w:rtl/>
        </w:rPr>
        <w:t>_________________</w:t>
      </w:r>
    </w:p>
    <w:p w:rsidR="00345BC6" w:rsidRPr="00345BC6" w:rsidRDefault="00345BC6" w:rsidP="00345BC6">
      <w:pPr>
        <w:pStyle w:val="P00"/>
        <w:tabs>
          <w:tab w:val="clear" w:pos="624"/>
          <w:tab w:val="clear" w:pos="1021"/>
          <w:tab w:val="clear" w:pos="1474"/>
          <w:tab w:val="clear" w:pos="1928"/>
          <w:tab w:val="clear" w:pos="2381"/>
          <w:tab w:val="clear" w:pos="2835"/>
          <w:tab w:val="clear" w:pos="6259"/>
          <w:tab w:val="center" w:pos="3969"/>
          <w:tab w:val="center" w:pos="5954"/>
        </w:tabs>
        <w:spacing w:before="72"/>
        <w:ind w:left="0" w:right="1134"/>
        <w:rPr>
          <w:rStyle w:val="default"/>
          <w:rFonts w:cs="FrankRuehl"/>
          <w:sz w:val="22"/>
          <w:szCs w:val="22"/>
          <w:rtl/>
        </w:rPr>
      </w:pPr>
      <w:r w:rsidRPr="00345BC6">
        <w:rPr>
          <w:rStyle w:val="default"/>
          <w:rFonts w:cs="FrankRuehl"/>
          <w:sz w:val="22"/>
          <w:szCs w:val="22"/>
          <w:rtl/>
        </w:rPr>
        <w:tab/>
      </w:r>
      <w:r w:rsidRPr="00345BC6">
        <w:rPr>
          <w:rStyle w:val="default"/>
          <w:rFonts w:cs="FrankRuehl" w:hint="cs"/>
          <w:sz w:val="22"/>
          <w:szCs w:val="22"/>
          <w:rtl/>
        </w:rPr>
        <w:t>תאריך</w:t>
      </w:r>
      <w:r w:rsidRPr="00345BC6">
        <w:rPr>
          <w:rStyle w:val="default"/>
          <w:rFonts w:cs="FrankRuehl"/>
          <w:sz w:val="22"/>
          <w:szCs w:val="22"/>
          <w:rtl/>
        </w:rPr>
        <w:tab/>
      </w:r>
      <w:r w:rsidRPr="00345BC6">
        <w:rPr>
          <w:rStyle w:val="default"/>
          <w:rFonts w:cs="FrankRuehl" w:hint="cs"/>
          <w:sz w:val="22"/>
          <w:szCs w:val="22"/>
          <w:rtl/>
        </w:rPr>
        <w:t>חתימה</w:t>
      </w:r>
    </w:p>
    <w:p w:rsidR="00345BC6" w:rsidRDefault="00345BC6" w:rsidP="00580470">
      <w:pPr>
        <w:pStyle w:val="P00"/>
        <w:spacing w:before="72"/>
        <w:ind w:left="0" w:right="1134"/>
        <w:rPr>
          <w:rStyle w:val="default"/>
          <w:rFonts w:cs="FrankRuehl"/>
          <w:rtl/>
        </w:rPr>
      </w:pPr>
    </w:p>
    <w:p w:rsidR="00345BC6" w:rsidRDefault="00345BC6" w:rsidP="00580470">
      <w:pPr>
        <w:pStyle w:val="P00"/>
        <w:spacing w:before="72"/>
        <w:ind w:left="0" w:right="1134"/>
        <w:rPr>
          <w:rStyle w:val="default"/>
          <w:rFonts w:cs="FrankRuehl"/>
          <w:rtl/>
        </w:rPr>
      </w:pPr>
      <w:r>
        <w:rPr>
          <w:rStyle w:val="default"/>
          <w:rFonts w:cs="FrankRuehl" w:hint="cs"/>
          <w:rtl/>
        </w:rPr>
        <w:t xml:space="preserve">אני הח"מ, </w:t>
      </w:r>
      <w:r>
        <w:rPr>
          <w:rStyle w:val="default"/>
          <w:rFonts w:cs="FrankRuehl"/>
          <w:rtl/>
        </w:rPr>
        <w:fldChar w:fldCharType="begin">
          <w:ffData>
            <w:name w:val="Text12"/>
            <w:enabled/>
            <w:calcOnExit w:val="0"/>
            <w:textInput/>
          </w:ffData>
        </w:fldChar>
      </w:r>
      <w:bookmarkStart w:id="25"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5"/>
      <w:r>
        <w:rPr>
          <w:rStyle w:val="default"/>
          <w:rFonts w:cs="FrankRuehl" w:hint="cs"/>
          <w:rtl/>
        </w:rPr>
        <w:t xml:space="preserve">, מס' רישיון </w:t>
      </w:r>
      <w:r>
        <w:rPr>
          <w:rStyle w:val="default"/>
          <w:rFonts w:cs="FrankRuehl"/>
          <w:rtl/>
        </w:rPr>
        <w:fldChar w:fldCharType="begin">
          <w:ffData>
            <w:name w:val="Text13"/>
            <w:enabled/>
            <w:calcOnExit w:val="0"/>
            <w:textInput/>
          </w:ffData>
        </w:fldChar>
      </w:r>
      <w:bookmarkStart w:id="26"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6"/>
      <w:r>
        <w:rPr>
          <w:rStyle w:val="default"/>
          <w:rFonts w:cs="FrankRuehl" w:hint="cs"/>
          <w:rtl/>
        </w:rPr>
        <w:t xml:space="preserve">, מאשר בזה כי ביום </w:t>
      </w:r>
      <w:r>
        <w:rPr>
          <w:rStyle w:val="default"/>
          <w:rFonts w:cs="FrankRuehl"/>
          <w:rtl/>
        </w:rPr>
        <w:fldChar w:fldCharType="begin">
          <w:ffData>
            <w:name w:val="Text14"/>
            <w:enabled/>
            <w:calcOnExit w:val="0"/>
            <w:textInput/>
          </w:ffData>
        </w:fldChar>
      </w:r>
      <w:bookmarkStart w:id="27"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7"/>
      <w:r>
        <w:rPr>
          <w:rStyle w:val="default"/>
          <w:rFonts w:cs="FrankRuehl" w:hint="cs"/>
          <w:rtl/>
        </w:rPr>
        <w:t xml:space="preserve">, הופיע/ה לפניי מר/גב' </w:t>
      </w:r>
      <w:r>
        <w:rPr>
          <w:rStyle w:val="default"/>
          <w:rFonts w:cs="FrankRuehl"/>
          <w:rtl/>
        </w:rPr>
        <w:fldChar w:fldCharType="begin">
          <w:ffData>
            <w:name w:val="Text15"/>
            <w:enabled/>
            <w:calcOnExit w:val="0"/>
            <w:textInput/>
          </w:ffData>
        </w:fldChar>
      </w:r>
      <w:bookmarkStart w:id="28"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8"/>
      <w:r>
        <w:rPr>
          <w:rStyle w:val="default"/>
          <w:rFonts w:cs="FrankRuehl" w:hint="cs"/>
          <w:rtl/>
        </w:rPr>
        <w:t xml:space="preserve">, שזיהה/זיהתה את עצמו/ה לפני לפי תעודת זהות </w:t>
      </w:r>
      <w:r>
        <w:rPr>
          <w:rStyle w:val="default"/>
          <w:rFonts w:cs="FrankRuehl"/>
          <w:rtl/>
        </w:rPr>
        <w:fldChar w:fldCharType="begin">
          <w:ffData>
            <w:name w:val="Text16"/>
            <w:enabled/>
            <w:calcOnExit w:val="0"/>
            <w:textInput/>
          </w:ffData>
        </w:fldChar>
      </w:r>
      <w:bookmarkStart w:id="29"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29"/>
      <w:r>
        <w:rPr>
          <w:rStyle w:val="default"/>
          <w:rFonts w:cs="FrankRuehl" w:hint="cs"/>
          <w:rtl/>
        </w:rPr>
        <w:t xml:space="preserve"> / המוכר/ת לי באופן אישי, ולאחר שהזהרתיו/ה כי עליו/ה להצהיר את האמת וכי יהיה/תהיה צפוי/ה לעונשים הקבועים בחוק אם לא יעשה/תעשה כן, אישר/ה את נכונות ההצהרה הנ"ל וחתם/ה עליה.</w:t>
      </w:r>
    </w:p>
    <w:p w:rsidR="006620FF" w:rsidRDefault="006620FF" w:rsidP="00580470">
      <w:pPr>
        <w:pStyle w:val="P00"/>
        <w:spacing w:before="72"/>
        <w:ind w:left="0" w:right="1134"/>
        <w:rPr>
          <w:rStyle w:val="default"/>
          <w:rFonts w:cs="FrankRuehl"/>
          <w:rtl/>
        </w:rPr>
      </w:pPr>
    </w:p>
    <w:p w:rsidR="006620FF" w:rsidRDefault="006620FF" w:rsidP="006620FF">
      <w:pPr>
        <w:pStyle w:val="P00"/>
        <w:tabs>
          <w:tab w:val="clear" w:pos="624"/>
          <w:tab w:val="clear" w:pos="1021"/>
          <w:tab w:val="clear" w:pos="1474"/>
          <w:tab w:val="clear" w:pos="1928"/>
          <w:tab w:val="clear" w:pos="2381"/>
          <w:tab w:val="clear" w:pos="2835"/>
          <w:tab w:val="clear" w:pos="6259"/>
          <w:tab w:val="center" w:pos="3969"/>
          <w:tab w:val="center" w:pos="5954"/>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7"/>
            <w:enabled/>
            <w:calcOnExit w:val="0"/>
            <w:textInput/>
          </w:ffData>
        </w:fldChar>
      </w:r>
      <w:bookmarkStart w:id="30"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sidR="00296C7E">
        <w:rPr>
          <w:rStyle w:val="default"/>
          <w:rFonts w:cs="FrankRuehl"/>
          <w:rtl/>
        </w:rPr>
        <w:t> </w:t>
      </w:r>
      <w:r>
        <w:rPr>
          <w:rStyle w:val="default"/>
          <w:rFonts w:cs="FrankRuehl"/>
          <w:rtl/>
        </w:rPr>
        <w:fldChar w:fldCharType="end"/>
      </w:r>
      <w:bookmarkEnd w:id="30"/>
      <w:r>
        <w:rPr>
          <w:rStyle w:val="default"/>
          <w:rFonts w:cs="FrankRuehl"/>
          <w:rtl/>
        </w:rPr>
        <w:tab/>
      </w:r>
      <w:r>
        <w:rPr>
          <w:rStyle w:val="default"/>
          <w:rFonts w:cs="FrankRuehl" w:hint="cs"/>
          <w:rtl/>
        </w:rPr>
        <w:t>_________________</w:t>
      </w:r>
    </w:p>
    <w:p w:rsidR="006620FF" w:rsidRPr="00345BC6" w:rsidRDefault="006620FF" w:rsidP="006620FF">
      <w:pPr>
        <w:pStyle w:val="P00"/>
        <w:tabs>
          <w:tab w:val="clear" w:pos="624"/>
          <w:tab w:val="clear" w:pos="1021"/>
          <w:tab w:val="clear" w:pos="1474"/>
          <w:tab w:val="clear" w:pos="1928"/>
          <w:tab w:val="clear" w:pos="2381"/>
          <w:tab w:val="clear" w:pos="2835"/>
          <w:tab w:val="clear" w:pos="6259"/>
          <w:tab w:val="center" w:pos="3969"/>
          <w:tab w:val="center" w:pos="5954"/>
        </w:tabs>
        <w:spacing w:before="72"/>
        <w:ind w:left="0" w:right="1134"/>
        <w:rPr>
          <w:rStyle w:val="default"/>
          <w:rFonts w:cs="FrankRuehl"/>
          <w:sz w:val="22"/>
          <w:szCs w:val="22"/>
          <w:rtl/>
        </w:rPr>
      </w:pPr>
      <w:r w:rsidRPr="00345BC6">
        <w:rPr>
          <w:rStyle w:val="default"/>
          <w:rFonts w:cs="FrankRuehl"/>
          <w:sz w:val="22"/>
          <w:szCs w:val="22"/>
          <w:rtl/>
        </w:rPr>
        <w:tab/>
      </w:r>
      <w:r w:rsidRPr="00345BC6">
        <w:rPr>
          <w:rStyle w:val="default"/>
          <w:rFonts w:cs="FrankRuehl" w:hint="cs"/>
          <w:sz w:val="22"/>
          <w:szCs w:val="22"/>
          <w:rtl/>
        </w:rPr>
        <w:t>תאריך</w:t>
      </w:r>
      <w:r w:rsidRPr="00345BC6">
        <w:rPr>
          <w:rStyle w:val="default"/>
          <w:rFonts w:cs="FrankRuehl"/>
          <w:sz w:val="22"/>
          <w:szCs w:val="22"/>
          <w:rtl/>
        </w:rPr>
        <w:tab/>
      </w:r>
      <w:r w:rsidRPr="00345BC6">
        <w:rPr>
          <w:rStyle w:val="default"/>
          <w:rFonts w:cs="FrankRuehl" w:hint="cs"/>
          <w:sz w:val="22"/>
          <w:szCs w:val="22"/>
          <w:rtl/>
        </w:rPr>
        <w:t>חתימה</w:t>
      </w:r>
    </w:p>
    <w:p w:rsidR="00580470" w:rsidRDefault="00580470" w:rsidP="00580470">
      <w:pPr>
        <w:pStyle w:val="P00"/>
        <w:spacing w:before="72"/>
        <w:ind w:left="0" w:right="1134"/>
        <w:rPr>
          <w:rStyle w:val="default"/>
          <w:rFonts w:cs="FrankRuehl"/>
          <w:rtl/>
        </w:rPr>
      </w:pPr>
    </w:p>
    <w:p w:rsidR="00577A69" w:rsidRDefault="00577A69">
      <w:pPr>
        <w:pStyle w:val="P00"/>
        <w:spacing w:before="72"/>
        <w:ind w:left="0" w:right="1134"/>
        <w:rPr>
          <w:rStyle w:val="default"/>
          <w:rFonts w:cs="FrankRuehl" w:hint="cs"/>
          <w:rtl/>
        </w:rPr>
      </w:pPr>
    </w:p>
    <w:p w:rsidR="00577A69" w:rsidRDefault="006620FF" w:rsidP="006620FF">
      <w:pPr>
        <w:pStyle w:val="sig-0"/>
        <w:tabs>
          <w:tab w:val="clear" w:pos="4820"/>
          <w:tab w:val="center" w:pos="5670"/>
        </w:tabs>
        <w:ind w:left="0" w:right="1134"/>
        <w:rPr>
          <w:rFonts w:cs="FrankRuehl" w:hint="cs"/>
          <w:sz w:val="26"/>
          <w:rtl/>
        </w:rPr>
      </w:pPr>
      <w:r>
        <w:rPr>
          <w:rFonts w:cs="FrankRuehl" w:hint="cs"/>
          <w:sz w:val="26"/>
          <w:rtl/>
        </w:rPr>
        <w:t>כ"ו בניסן התשע"ט (1 במאי 2019</w:t>
      </w:r>
      <w:r w:rsidR="009A644F">
        <w:rPr>
          <w:rFonts w:cs="FrankRuehl" w:hint="cs"/>
          <w:sz w:val="26"/>
          <w:rtl/>
        </w:rPr>
        <w:t>)</w:t>
      </w:r>
      <w:r w:rsidR="00977509">
        <w:rPr>
          <w:rFonts w:cs="FrankRuehl" w:hint="cs"/>
          <w:sz w:val="26"/>
          <w:rtl/>
        </w:rPr>
        <w:tab/>
      </w:r>
      <w:r>
        <w:rPr>
          <w:rFonts w:cs="FrankRuehl" w:hint="cs"/>
          <w:sz w:val="26"/>
          <w:rtl/>
        </w:rPr>
        <w:t>איילת שקד</w:t>
      </w:r>
    </w:p>
    <w:p w:rsidR="00577A69" w:rsidRDefault="00977509" w:rsidP="006620FF">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C90224">
        <w:rPr>
          <w:rFonts w:cs="FrankRuehl" w:hint="cs"/>
          <w:sz w:val="22"/>
          <w:szCs w:val="22"/>
          <w:rtl/>
        </w:rPr>
        <w:t>שר</w:t>
      </w:r>
      <w:r w:rsidR="00905DB0">
        <w:rPr>
          <w:rFonts w:cs="FrankRuehl" w:hint="cs"/>
          <w:sz w:val="22"/>
          <w:szCs w:val="22"/>
          <w:rtl/>
        </w:rPr>
        <w:t>ת</w:t>
      </w:r>
      <w:r w:rsidR="00C90224">
        <w:rPr>
          <w:rFonts w:cs="FrankRuehl" w:hint="cs"/>
          <w:sz w:val="22"/>
          <w:szCs w:val="22"/>
          <w:rtl/>
        </w:rPr>
        <w:t xml:space="preserve"> המשפטים</w:t>
      </w:r>
    </w:p>
    <w:p w:rsidR="003B6338" w:rsidRDefault="003B6338">
      <w:pPr>
        <w:pStyle w:val="P00"/>
        <w:spacing w:before="72"/>
        <w:ind w:left="0" w:right="1134"/>
        <w:rPr>
          <w:rStyle w:val="default"/>
          <w:rFonts w:cs="FrankRuehl" w:hint="cs"/>
          <w:rtl/>
        </w:rPr>
      </w:pPr>
    </w:p>
    <w:p w:rsidR="00191F8E" w:rsidRDefault="00191F8E">
      <w:pPr>
        <w:pStyle w:val="P00"/>
        <w:spacing w:before="72"/>
        <w:ind w:left="0" w:right="1134"/>
        <w:rPr>
          <w:rStyle w:val="default"/>
          <w:rFonts w:cs="FrankRuehl"/>
          <w:rtl/>
        </w:rPr>
      </w:pPr>
    </w:p>
    <w:p w:rsidR="00296C7E" w:rsidRDefault="00296C7E">
      <w:pPr>
        <w:pStyle w:val="P00"/>
        <w:spacing w:before="72"/>
        <w:ind w:left="0" w:right="1134"/>
        <w:rPr>
          <w:rStyle w:val="default"/>
          <w:rFonts w:cs="FrankRuehl"/>
          <w:rtl/>
        </w:rPr>
      </w:pPr>
    </w:p>
    <w:p w:rsidR="00296C7E" w:rsidRDefault="00296C7E">
      <w:pPr>
        <w:pStyle w:val="P00"/>
        <w:spacing w:before="72"/>
        <w:ind w:left="0" w:right="1134"/>
        <w:rPr>
          <w:rStyle w:val="default"/>
          <w:rFonts w:cs="FrankRuehl"/>
          <w:rtl/>
        </w:rPr>
      </w:pPr>
    </w:p>
    <w:p w:rsidR="00296C7E" w:rsidRDefault="00296C7E" w:rsidP="00296C7E">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191F8E" w:rsidRPr="00296C7E" w:rsidRDefault="00191F8E" w:rsidP="00296C7E">
      <w:pPr>
        <w:pStyle w:val="P00"/>
        <w:spacing w:before="72"/>
        <w:ind w:left="0" w:right="1134"/>
        <w:jc w:val="center"/>
        <w:rPr>
          <w:rStyle w:val="default"/>
          <w:rFonts w:cs="David"/>
          <w:color w:val="0000FF"/>
          <w:szCs w:val="24"/>
          <w:u w:val="single"/>
          <w:rtl/>
        </w:rPr>
      </w:pPr>
    </w:p>
    <w:sectPr w:rsidR="00191F8E" w:rsidRPr="00296C7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1CF7" w:rsidRDefault="00F91CF7">
      <w:r>
        <w:separator/>
      </w:r>
    </w:p>
  </w:endnote>
  <w:endnote w:type="continuationSeparator" w:id="0">
    <w:p w:rsidR="00F91CF7" w:rsidRDefault="00F91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B1C" w:rsidRDefault="00ED2B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D2B1C" w:rsidRDefault="00ED2B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D2B1C" w:rsidRDefault="00ED2B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2EE3">
      <w:rPr>
        <w:rFonts w:cs="TopType Jerushalmi"/>
        <w:noProof/>
        <w:color w:val="000000"/>
        <w:sz w:val="14"/>
        <w:szCs w:val="14"/>
      </w:rPr>
      <w:t>Z:\00000000000000000000000=2014------------------------\05-May\2014-05-28\LawsForHofit\06\500_942.doc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B1C" w:rsidRDefault="00ED2B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6C7E">
      <w:rPr>
        <w:rFonts w:hAnsi="FrankRuehl" w:cs="FrankRuehl"/>
        <w:noProof/>
        <w:sz w:val="24"/>
        <w:szCs w:val="24"/>
        <w:rtl/>
      </w:rPr>
      <w:t>5</w:t>
    </w:r>
    <w:r>
      <w:rPr>
        <w:rFonts w:hAnsi="FrankRuehl" w:cs="FrankRuehl"/>
        <w:sz w:val="24"/>
        <w:szCs w:val="24"/>
        <w:rtl/>
      </w:rPr>
      <w:fldChar w:fldCharType="end"/>
    </w:r>
  </w:p>
  <w:p w:rsidR="00ED2B1C" w:rsidRDefault="00ED2B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D2B1C" w:rsidRDefault="00ED2B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2EE3">
      <w:rPr>
        <w:rFonts w:cs="TopType Jerushalmi"/>
        <w:noProof/>
        <w:color w:val="000000"/>
        <w:sz w:val="14"/>
        <w:szCs w:val="14"/>
      </w:rPr>
      <w:t>Z:\00000000000000000000000=2014------------------------\05-May\2014-05-28\LawsForHofit\06\500_942.doc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1CF7" w:rsidRDefault="00F91CF7">
      <w:pPr>
        <w:spacing w:before="60"/>
        <w:ind w:right="1134"/>
      </w:pPr>
      <w:r>
        <w:separator/>
      </w:r>
    </w:p>
  </w:footnote>
  <w:footnote w:type="continuationSeparator" w:id="0">
    <w:p w:rsidR="00F91CF7" w:rsidRDefault="00F91CF7">
      <w:r>
        <w:continuationSeparator/>
      </w:r>
    </w:p>
  </w:footnote>
  <w:footnote w:id="1">
    <w:p w:rsidR="00395476" w:rsidRDefault="00ED2B1C" w:rsidP="003954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95476">
          <w:rPr>
            <w:rStyle w:val="Hyperlink"/>
            <w:rFonts w:cs="FrankRuehl" w:hint="cs"/>
            <w:rtl/>
          </w:rPr>
          <w:t>ק"ת תשע"</w:t>
        </w:r>
        <w:r w:rsidR="00580470" w:rsidRPr="00395476">
          <w:rPr>
            <w:rStyle w:val="Hyperlink"/>
            <w:rFonts w:cs="FrankRuehl" w:hint="cs"/>
            <w:rtl/>
          </w:rPr>
          <w:t>ט</w:t>
        </w:r>
        <w:r w:rsidRPr="00395476">
          <w:rPr>
            <w:rStyle w:val="Hyperlink"/>
            <w:rFonts w:cs="FrankRuehl" w:hint="cs"/>
            <w:rtl/>
          </w:rPr>
          <w:t xml:space="preserve"> מס' </w:t>
        </w:r>
        <w:r w:rsidR="00580470" w:rsidRPr="00395476">
          <w:rPr>
            <w:rStyle w:val="Hyperlink"/>
            <w:rFonts w:cs="FrankRuehl" w:hint="cs"/>
            <w:rtl/>
          </w:rPr>
          <w:t>8220</w:t>
        </w:r>
      </w:hyperlink>
      <w:r>
        <w:rPr>
          <w:rFonts w:cs="FrankRuehl" w:hint="cs"/>
          <w:rtl/>
        </w:rPr>
        <w:t xml:space="preserve"> מיום </w:t>
      </w:r>
      <w:r w:rsidR="00580470">
        <w:rPr>
          <w:rFonts w:cs="FrankRuehl" w:hint="cs"/>
          <w:rtl/>
        </w:rPr>
        <w:t>19.5.2019</w:t>
      </w:r>
      <w:r>
        <w:rPr>
          <w:rFonts w:cs="FrankRuehl" w:hint="cs"/>
          <w:rtl/>
        </w:rPr>
        <w:t xml:space="preserve"> עמ' </w:t>
      </w:r>
      <w:r w:rsidR="00580470">
        <w:rPr>
          <w:rFonts w:cs="FrankRuehl" w:hint="cs"/>
          <w:rtl/>
        </w:rPr>
        <w:t>3232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B1C" w:rsidRDefault="00ED2B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D2B1C" w:rsidRDefault="00ED2B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D2B1C" w:rsidRDefault="00ED2B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B1C" w:rsidRDefault="00ED2B1C" w:rsidP="00F40DE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שוויון זכויות לאנשים עם מוגבלות (</w:t>
    </w:r>
    <w:r w:rsidR="00580470">
      <w:rPr>
        <w:rFonts w:hAnsi="FrankRuehl" w:cs="FrankRuehl" w:hint="cs"/>
        <w:color w:val="000000"/>
        <w:sz w:val="28"/>
        <w:szCs w:val="28"/>
        <w:rtl/>
      </w:rPr>
      <w:t>פטור בשל נטל כבד מדי מביצוע התאמות במקום ציבורי שהוא בניין קיים ובשירות ציבורי</w:t>
    </w:r>
    <w:r>
      <w:rPr>
        <w:rFonts w:hAnsi="FrankRuehl" w:cs="FrankRuehl" w:hint="cs"/>
        <w:color w:val="000000"/>
        <w:sz w:val="28"/>
        <w:szCs w:val="28"/>
        <w:rtl/>
      </w:rPr>
      <w:t>), תשע"</w:t>
    </w:r>
    <w:r w:rsidR="00580470">
      <w:rPr>
        <w:rFonts w:hAnsi="FrankRuehl" w:cs="FrankRuehl" w:hint="cs"/>
        <w:color w:val="000000"/>
        <w:sz w:val="28"/>
        <w:szCs w:val="28"/>
        <w:rtl/>
      </w:rPr>
      <w:t>ט</w:t>
    </w:r>
    <w:r>
      <w:rPr>
        <w:rFonts w:hAnsi="FrankRuehl" w:cs="FrankRuehl" w:hint="cs"/>
        <w:color w:val="000000"/>
        <w:sz w:val="28"/>
        <w:szCs w:val="28"/>
        <w:rtl/>
      </w:rPr>
      <w:t>-201</w:t>
    </w:r>
    <w:r w:rsidR="00580470">
      <w:rPr>
        <w:rFonts w:hAnsi="FrankRuehl" w:cs="FrankRuehl" w:hint="cs"/>
        <w:color w:val="000000"/>
        <w:sz w:val="28"/>
        <w:szCs w:val="28"/>
        <w:rtl/>
      </w:rPr>
      <w:t>9</w:t>
    </w:r>
  </w:p>
  <w:p w:rsidR="00ED2B1C" w:rsidRDefault="00ED2B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D2B1C" w:rsidRDefault="00ED2B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5287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4C0C"/>
    <w:rsid w:val="00024239"/>
    <w:rsid w:val="00024FDC"/>
    <w:rsid w:val="00031B81"/>
    <w:rsid w:val="00032136"/>
    <w:rsid w:val="00033558"/>
    <w:rsid w:val="0003781E"/>
    <w:rsid w:val="000536FC"/>
    <w:rsid w:val="00053B99"/>
    <w:rsid w:val="00054D32"/>
    <w:rsid w:val="00057985"/>
    <w:rsid w:val="00057ED8"/>
    <w:rsid w:val="00063E7C"/>
    <w:rsid w:val="00065266"/>
    <w:rsid w:val="00065526"/>
    <w:rsid w:val="00065DCA"/>
    <w:rsid w:val="00066EA6"/>
    <w:rsid w:val="00067EB5"/>
    <w:rsid w:val="00071A24"/>
    <w:rsid w:val="00071FF5"/>
    <w:rsid w:val="0007385D"/>
    <w:rsid w:val="00073902"/>
    <w:rsid w:val="000820F0"/>
    <w:rsid w:val="00082632"/>
    <w:rsid w:val="00086877"/>
    <w:rsid w:val="00090F26"/>
    <w:rsid w:val="00092533"/>
    <w:rsid w:val="000932C2"/>
    <w:rsid w:val="0009382D"/>
    <w:rsid w:val="00097C86"/>
    <w:rsid w:val="000A2DD5"/>
    <w:rsid w:val="000A53DB"/>
    <w:rsid w:val="000B020E"/>
    <w:rsid w:val="000B6E25"/>
    <w:rsid w:val="000B700B"/>
    <w:rsid w:val="000C220C"/>
    <w:rsid w:val="000C389E"/>
    <w:rsid w:val="000C3D96"/>
    <w:rsid w:val="000C6CA6"/>
    <w:rsid w:val="000D4D83"/>
    <w:rsid w:val="000D65C3"/>
    <w:rsid w:val="000D6A8A"/>
    <w:rsid w:val="000E32ED"/>
    <w:rsid w:val="000E3F84"/>
    <w:rsid w:val="000E6B62"/>
    <w:rsid w:val="000E6BA5"/>
    <w:rsid w:val="000F1375"/>
    <w:rsid w:val="000F2128"/>
    <w:rsid w:val="000F6789"/>
    <w:rsid w:val="000F6917"/>
    <w:rsid w:val="00102D7B"/>
    <w:rsid w:val="001075CA"/>
    <w:rsid w:val="00107E62"/>
    <w:rsid w:val="00112AAC"/>
    <w:rsid w:val="00117775"/>
    <w:rsid w:val="00124B0E"/>
    <w:rsid w:val="00125926"/>
    <w:rsid w:val="00127328"/>
    <w:rsid w:val="0013577A"/>
    <w:rsid w:val="001428ED"/>
    <w:rsid w:val="0014552A"/>
    <w:rsid w:val="00147527"/>
    <w:rsid w:val="00151356"/>
    <w:rsid w:val="00152EE3"/>
    <w:rsid w:val="0015329D"/>
    <w:rsid w:val="001614E4"/>
    <w:rsid w:val="0016248A"/>
    <w:rsid w:val="00163D97"/>
    <w:rsid w:val="00167D7D"/>
    <w:rsid w:val="00171228"/>
    <w:rsid w:val="00171F6E"/>
    <w:rsid w:val="0017423B"/>
    <w:rsid w:val="00175BD4"/>
    <w:rsid w:val="00175E8A"/>
    <w:rsid w:val="00181E88"/>
    <w:rsid w:val="001832FD"/>
    <w:rsid w:val="00191F8E"/>
    <w:rsid w:val="00194CB6"/>
    <w:rsid w:val="00196FB5"/>
    <w:rsid w:val="001A23A3"/>
    <w:rsid w:val="001A4822"/>
    <w:rsid w:val="001A4BA5"/>
    <w:rsid w:val="001A60B2"/>
    <w:rsid w:val="001B13ED"/>
    <w:rsid w:val="001B3E15"/>
    <w:rsid w:val="001B6F56"/>
    <w:rsid w:val="001C04E7"/>
    <w:rsid w:val="001C0AA3"/>
    <w:rsid w:val="001C0F8E"/>
    <w:rsid w:val="001C1203"/>
    <w:rsid w:val="001C1DC4"/>
    <w:rsid w:val="001C7288"/>
    <w:rsid w:val="001C78D4"/>
    <w:rsid w:val="001D083B"/>
    <w:rsid w:val="001D0C46"/>
    <w:rsid w:val="001D49FF"/>
    <w:rsid w:val="001E12AA"/>
    <w:rsid w:val="001E18EB"/>
    <w:rsid w:val="001E3C39"/>
    <w:rsid w:val="001E5D0B"/>
    <w:rsid w:val="001F27E6"/>
    <w:rsid w:val="001F68E1"/>
    <w:rsid w:val="001F72CA"/>
    <w:rsid w:val="001F7D45"/>
    <w:rsid w:val="002030DA"/>
    <w:rsid w:val="00203E73"/>
    <w:rsid w:val="00216CF2"/>
    <w:rsid w:val="00231BC3"/>
    <w:rsid w:val="00234C87"/>
    <w:rsid w:val="00235E77"/>
    <w:rsid w:val="002364BF"/>
    <w:rsid w:val="00236C63"/>
    <w:rsid w:val="0024170C"/>
    <w:rsid w:val="0024290A"/>
    <w:rsid w:val="00246766"/>
    <w:rsid w:val="00246BF2"/>
    <w:rsid w:val="002473B3"/>
    <w:rsid w:val="00247417"/>
    <w:rsid w:val="00251CC6"/>
    <w:rsid w:val="002527B2"/>
    <w:rsid w:val="00253F56"/>
    <w:rsid w:val="0025530A"/>
    <w:rsid w:val="002567A9"/>
    <w:rsid w:val="00260315"/>
    <w:rsid w:val="002621D9"/>
    <w:rsid w:val="00266A4A"/>
    <w:rsid w:val="002703E7"/>
    <w:rsid w:val="00270A78"/>
    <w:rsid w:val="0027307B"/>
    <w:rsid w:val="00274CD2"/>
    <w:rsid w:val="00275516"/>
    <w:rsid w:val="00280731"/>
    <w:rsid w:val="00280926"/>
    <w:rsid w:val="0028117D"/>
    <w:rsid w:val="00283BD9"/>
    <w:rsid w:val="00290BE9"/>
    <w:rsid w:val="002910D4"/>
    <w:rsid w:val="00291FC3"/>
    <w:rsid w:val="00293112"/>
    <w:rsid w:val="00294A27"/>
    <w:rsid w:val="0029679E"/>
    <w:rsid w:val="00296A59"/>
    <w:rsid w:val="00296C7E"/>
    <w:rsid w:val="002A1511"/>
    <w:rsid w:val="002A24E2"/>
    <w:rsid w:val="002A2904"/>
    <w:rsid w:val="002A324E"/>
    <w:rsid w:val="002A4351"/>
    <w:rsid w:val="002A4ECE"/>
    <w:rsid w:val="002A660A"/>
    <w:rsid w:val="002B4310"/>
    <w:rsid w:val="002B4B81"/>
    <w:rsid w:val="002B5C8F"/>
    <w:rsid w:val="002C59C1"/>
    <w:rsid w:val="002C6AA5"/>
    <w:rsid w:val="002C7D10"/>
    <w:rsid w:val="002D1F0A"/>
    <w:rsid w:val="002D35D3"/>
    <w:rsid w:val="002E024B"/>
    <w:rsid w:val="002E1294"/>
    <w:rsid w:val="002E1AA2"/>
    <w:rsid w:val="002E5A89"/>
    <w:rsid w:val="002F0CD2"/>
    <w:rsid w:val="002F2014"/>
    <w:rsid w:val="002F3E3B"/>
    <w:rsid w:val="002F6F4A"/>
    <w:rsid w:val="0030096B"/>
    <w:rsid w:val="00301441"/>
    <w:rsid w:val="0030154B"/>
    <w:rsid w:val="00301E9A"/>
    <w:rsid w:val="003041B8"/>
    <w:rsid w:val="00306813"/>
    <w:rsid w:val="00307884"/>
    <w:rsid w:val="00310B0A"/>
    <w:rsid w:val="00311C2C"/>
    <w:rsid w:val="00313F87"/>
    <w:rsid w:val="0031551C"/>
    <w:rsid w:val="0031570F"/>
    <w:rsid w:val="00315C59"/>
    <w:rsid w:val="00326208"/>
    <w:rsid w:val="00326C6D"/>
    <w:rsid w:val="0033083B"/>
    <w:rsid w:val="00330CDD"/>
    <w:rsid w:val="003349C1"/>
    <w:rsid w:val="00337799"/>
    <w:rsid w:val="00337F23"/>
    <w:rsid w:val="003418C6"/>
    <w:rsid w:val="00343217"/>
    <w:rsid w:val="00345BC6"/>
    <w:rsid w:val="00347C58"/>
    <w:rsid w:val="00347E25"/>
    <w:rsid w:val="003510E5"/>
    <w:rsid w:val="0035395F"/>
    <w:rsid w:val="0035408C"/>
    <w:rsid w:val="0035538E"/>
    <w:rsid w:val="00355ED0"/>
    <w:rsid w:val="00360E68"/>
    <w:rsid w:val="00364931"/>
    <w:rsid w:val="003655E4"/>
    <w:rsid w:val="003659A5"/>
    <w:rsid w:val="00367143"/>
    <w:rsid w:val="00372EA7"/>
    <w:rsid w:val="00375A9C"/>
    <w:rsid w:val="00375D3B"/>
    <w:rsid w:val="0037728C"/>
    <w:rsid w:val="00380070"/>
    <w:rsid w:val="00380086"/>
    <w:rsid w:val="003831FA"/>
    <w:rsid w:val="00385668"/>
    <w:rsid w:val="00385BFA"/>
    <w:rsid w:val="00386C3E"/>
    <w:rsid w:val="00386E16"/>
    <w:rsid w:val="00386FAE"/>
    <w:rsid w:val="003872CA"/>
    <w:rsid w:val="00387A80"/>
    <w:rsid w:val="00390DB4"/>
    <w:rsid w:val="0039269B"/>
    <w:rsid w:val="00393C15"/>
    <w:rsid w:val="00395476"/>
    <w:rsid w:val="00396771"/>
    <w:rsid w:val="003A2EEE"/>
    <w:rsid w:val="003A3BE2"/>
    <w:rsid w:val="003A56E6"/>
    <w:rsid w:val="003A7C5F"/>
    <w:rsid w:val="003B008D"/>
    <w:rsid w:val="003B1BEB"/>
    <w:rsid w:val="003B61CE"/>
    <w:rsid w:val="003B6338"/>
    <w:rsid w:val="003B6772"/>
    <w:rsid w:val="003B775D"/>
    <w:rsid w:val="003C4D48"/>
    <w:rsid w:val="003C56A4"/>
    <w:rsid w:val="003D00CA"/>
    <w:rsid w:val="003D14F8"/>
    <w:rsid w:val="003D2D48"/>
    <w:rsid w:val="003D2DB6"/>
    <w:rsid w:val="003D59AE"/>
    <w:rsid w:val="003D6ED9"/>
    <w:rsid w:val="003E1B86"/>
    <w:rsid w:val="003E1E50"/>
    <w:rsid w:val="003E6F5E"/>
    <w:rsid w:val="003E7D5A"/>
    <w:rsid w:val="003F05BB"/>
    <w:rsid w:val="003F5BF4"/>
    <w:rsid w:val="003F7DF2"/>
    <w:rsid w:val="004024CA"/>
    <w:rsid w:val="00420E3D"/>
    <w:rsid w:val="00430AFF"/>
    <w:rsid w:val="00430CE3"/>
    <w:rsid w:val="00431295"/>
    <w:rsid w:val="00432C78"/>
    <w:rsid w:val="004339CA"/>
    <w:rsid w:val="004363C6"/>
    <w:rsid w:val="0043791D"/>
    <w:rsid w:val="00437DBE"/>
    <w:rsid w:val="00445177"/>
    <w:rsid w:val="00462F24"/>
    <w:rsid w:val="004672EC"/>
    <w:rsid w:val="00471625"/>
    <w:rsid w:val="0047257D"/>
    <w:rsid w:val="004728C6"/>
    <w:rsid w:val="00473500"/>
    <w:rsid w:val="00475AAF"/>
    <w:rsid w:val="004803D1"/>
    <w:rsid w:val="00480EEF"/>
    <w:rsid w:val="004850F8"/>
    <w:rsid w:val="00494D9C"/>
    <w:rsid w:val="00495303"/>
    <w:rsid w:val="00495BA4"/>
    <w:rsid w:val="00495C01"/>
    <w:rsid w:val="004970C0"/>
    <w:rsid w:val="004A0287"/>
    <w:rsid w:val="004A1E7C"/>
    <w:rsid w:val="004A1FAB"/>
    <w:rsid w:val="004A2ABE"/>
    <w:rsid w:val="004A36C5"/>
    <w:rsid w:val="004A4998"/>
    <w:rsid w:val="004A4FC7"/>
    <w:rsid w:val="004A5FDF"/>
    <w:rsid w:val="004A79BF"/>
    <w:rsid w:val="004B4EB2"/>
    <w:rsid w:val="004C0789"/>
    <w:rsid w:val="004C1425"/>
    <w:rsid w:val="004C2B6D"/>
    <w:rsid w:val="004C4F23"/>
    <w:rsid w:val="004D30EF"/>
    <w:rsid w:val="004D57F2"/>
    <w:rsid w:val="004D679A"/>
    <w:rsid w:val="004D6956"/>
    <w:rsid w:val="004E25D7"/>
    <w:rsid w:val="004E4667"/>
    <w:rsid w:val="004E4A6E"/>
    <w:rsid w:val="004F093E"/>
    <w:rsid w:val="004F2FD5"/>
    <w:rsid w:val="004F3369"/>
    <w:rsid w:val="004F444E"/>
    <w:rsid w:val="004F5693"/>
    <w:rsid w:val="004F5E9D"/>
    <w:rsid w:val="005010BC"/>
    <w:rsid w:val="00501C0C"/>
    <w:rsid w:val="00501D1E"/>
    <w:rsid w:val="00502DC8"/>
    <w:rsid w:val="005033F7"/>
    <w:rsid w:val="00504017"/>
    <w:rsid w:val="00511041"/>
    <w:rsid w:val="005112DE"/>
    <w:rsid w:val="00515A33"/>
    <w:rsid w:val="00515D6B"/>
    <w:rsid w:val="00516BC8"/>
    <w:rsid w:val="00517332"/>
    <w:rsid w:val="005204AE"/>
    <w:rsid w:val="0052105C"/>
    <w:rsid w:val="005216D3"/>
    <w:rsid w:val="005219ED"/>
    <w:rsid w:val="00521F54"/>
    <w:rsid w:val="005328B8"/>
    <w:rsid w:val="00532A34"/>
    <w:rsid w:val="0053450B"/>
    <w:rsid w:val="005364EA"/>
    <w:rsid w:val="00537DBF"/>
    <w:rsid w:val="005403F4"/>
    <w:rsid w:val="00541B66"/>
    <w:rsid w:val="00545316"/>
    <w:rsid w:val="00545747"/>
    <w:rsid w:val="005459F6"/>
    <w:rsid w:val="0054653C"/>
    <w:rsid w:val="00547015"/>
    <w:rsid w:val="00551063"/>
    <w:rsid w:val="0055108C"/>
    <w:rsid w:val="0055359D"/>
    <w:rsid w:val="00554176"/>
    <w:rsid w:val="00554D12"/>
    <w:rsid w:val="00555EBE"/>
    <w:rsid w:val="005563B9"/>
    <w:rsid w:val="00561784"/>
    <w:rsid w:val="005677F3"/>
    <w:rsid w:val="00571C5E"/>
    <w:rsid w:val="00572137"/>
    <w:rsid w:val="00573BEA"/>
    <w:rsid w:val="005741D0"/>
    <w:rsid w:val="00577A69"/>
    <w:rsid w:val="00580470"/>
    <w:rsid w:val="00581B53"/>
    <w:rsid w:val="005845BC"/>
    <w:rsid w:val="005861C3"/>
    <w:rsid w:val="005947F7"/>
    <w:rsid w:val="00597B00"/>
    <w:rsid w:val="005A0053"/>
    <w:rsid w:val="005A2B96"/>
    <w:rsid w:val="005A3556"/>
    <w:rsid w:val="005A5C73"/>
    <w:rsid w:val="005A6318"/>
    <w:rsid w:val="005B0420"/>
    <w:rsid w:val="005B11AD"/>
    <w:rsid w:val="005B1E7E"/>
    <w:rsid w:val="005B3C33"/>
    <w:rsid w:val="005B635C"/>
    <w:rsid w:val="005B6CD8"/>
    <w:rsid w:val="005C4382"/>
    <w:rsid w:val="005C6F9B"/>
    <w:rsid w:val="005C7042"/>
    <w:rsid w:val="005C769A"/>
    <w:rsid w:val="005D24F8"/>
    <w:rsid w:val="005D5F22"/>
    <w:rsid w:val="005D757E"/>
    <w:rsid w:val="005E2F45"/>
    <w:rsid w:val="005E2F9E"/>
    <w:rsid w:val="005E4ADC"/>
    <w:rsid w:val="005F2EDD"/>
    <w:rsid w:val="005F3629"/>
    <w:rsid w:val="005F5D28"/>
    <w:rsid w:val="0060416C"/>
    <w:rsid w:val="0060704F"/>
    <w:rsid w:val="0060741E"/>
    <w:rsid w:val="0061056E"/>
    <w:rsid w:val="006119FA"/>
    <w:rsid w:val="0061214E"/>
    <w:rsid w:val="006123F2"/>
    <w:rsid w:val="0061289B"/>
    <w:rsid w:val="00613CF6"/>
    <w:rsid w:val="00616A07"/>
    <w:rsid w:val="006212F5"/>
    <w:rsid w:val="006243F8"/>
    <w:rsid w:val="00625D6C"/>
    <w:rsid w:val="00626DFC"/>
    <w:rsid w:val="00627ED3"/>
    <w:rsid w:val="006303D4"/>
    <w:rsid w:val="00631C45"/>
    <w:rsid w:val="00635F52"/>
    <w:rsid w:val="00644CC7"/>
    <w:rsid w:val="00646D87"/>
    <w:rsid w:val="0064715C"/>
    <w:rsid w:val="00654783"/>
    <w:rsid w:val="006604CB"/>
    <w:rsid w:val="00660E2F"/>
    <w:rsid w:val="006612F8"/>
    <w:rsid w:val="006617FB"/>
    <w:rsid w:val="006620FF"/>
    <w:rsid w:val="0066570F"/>
    <w:rsid w:val="00666250"/>
    <w:rsid w:val="006711F2"/>
    <w:rsid w:val="006727FD"/>
    <w:rsid w:val="0067320B"/>
    <w:rsid w:val="006755DE"/>
    <w:rsid w:val="00683744"/>
    <w:rsid w:val="00685B10"/>
    <w:rsid w:val="00686267"/>
    <w:rsid w:val="0069018C"/>
    <w:rsid w:val="00690AD3"/>
    <w:rsid w:val="00696014"/>
    <w:rsid w:val="006A0838"/>
    <w:rsid w:val="006A0B7F"/>
    <w:rsid w:val="006A5B96"/>
    <w:rsid w:val="006B1116"/>
    <w:rsid w:val="006B63AC"/>
    <w:rsid w:val="006C1008"/>
    <w:rsid w:val="006C23ED"/>
    <w:rsid w:val="006C688B"/>
    <w:rsid w:val="006D6C0D"/>
    <w:rsid w:val="006D71A5"/>
    <w:rsid w:val="006E563C"/>
    <w:rsid w:val="006E6AE1"/>
    <w:rsid w:val="006F3807"/>
    <w:rsid w:val="006F574C"/>
    <w:rsid w:val="006F6302"/>
    <w:rsid w:val="0070464D"/>
    <w:rsid w:val="00704C70"/>
    <w:rsid w:val="00707B97"/>
    <w:rsid w:val="00710D2C"/>
    <w:rsid w:val="0071430C"/>
    <w:rsid w:val="0071493B"/>
    <w:rsid w:val="00715554"/>
    <w:rsid w:val="00716804"/>
    <w:rsid w:val="00723439"/>
    <w:rsid w:val="00723F96"/>
    <w:rsid w:val="00724A7D"/>
    <w:rsid w:val="00727057"/>
    <w:rsid w:val="007277E5"/>
    <w:rsid w:val="00731D27"/>
    <w:rsid w:val="007323DD"/>
    <w:rsid w:val="00732D64"/>
    <w:rsid w:val="0073388B"/>
    <w:rsid w:val="007355F4"/>
    <w:rsid w:val="00737407"/>
    <w:rsid w:val="007436E3"/>
    <w:rsid w:val="00745882"/>
    <w:rsid w:val="00751FA6"/>
    <w:rsid w:val="00752134"/>
    <w:rsid w:val="007534EE"/>
    <w:rsid w:val="00754935"/>
    <w:rsid w:val="00755090"/>
    <w:rsid w:val="00755A87"/>
    <w:rsid w:val="007607F7"/>
    <w:rsid w:val="0076285C"/>
    <w:rsid w:val="007636B5"/>
    <w:rsid w:val="00763C55"/>
    <w:rsid w:val="00763C9A"/>
    <w:rsid w:val="00764085"/>
    <w:rsid w:val="007646A6"/>
    <w:rsid w:val="00765FEE"/>
    <w:rsid w:val="00767427"/>
    <w:rsid w:val="00770B28"/>
    <w:rsid w:val="007741C4"/>
    <w:rsid w:val="00781DA6"/>
    <w:rsid w:val="007828A6"/>
    <w:rsid w:val="007864CE"/>
    <w:rsid w:val="00787C76"/>
    <w:rsid w:val="00796D78"/>
    <w:rsid w:val="00797944"/>
    <w:rsid w:val="007A46E3"/>
    <w:rsid w:val="007A74AC"/>
    <w:rsid w:val="007A779A"/>
    <w:rsid w:val="007A7E1D"/>
    <w:rsid w:val="007B56E6"/>
    <w:rsid w:val="007B622C"/>
    <w:rsid w:val="007B6B03"/>
    <w:rsid w:val="007C38A0"/>
    <w:rsid w:val="007C473E"/>
    <w:rsid w:val="007C4A42"/>
    <w:rsid w:val="007C706E"/>
    <w:rsid w:val="007E10B4"/>
    <w:rsid w:val="007E3338"/>
    <w:rsid w:val="007E3A78"/>
    <w:rsid w:val="007E481C"/>
    <w:rsid w:val="007E54DD"/>
    <w:rsid w:val="007E5C1F"/>
    <w:rsid w:val="007F0547"/>
    <w:rsid w:val="007F05EF"/>
    <w:rsid w:val="008056E8"/>
    <w:rsid w:val="00807E3F"/>
    <w:rsid w:val="0081065F"/>
    <w:rsid w:val="008108B9"/>
    <w:rsid w:val="00810C37"/>
    <w:rsid w:val="00812460"/>
    <w:rsid w:val="008129F2"/>
    <w:rsid w:val="00812E01"/>
    <w:rsid w:val="00817139"/>
    <w:rsid w:val="00820AA2"/>
    <w:rsid w:val="0082360D"/>
    <w:rsid w:val="00824074"/>
    <w:rsid w:val="00827D0D"/>
    <w:rsid w:val="0083137E"/>
    <w:rsid w:val="00831BA0"/>
    <w:rsid w:val="00836B35"/>
    <w:rsid w:val="00843BF1"/>
    <w:rsid w:val="00846224"/>
    <w:rsid w:val="00846430"/>
    <w:rsid w:val="00847E6F"/>
    <w:rsid w:val="00850B3C"/>
    <w:rsid w:val="00850E60"/>
    <w:rsid w:val="00852A6A"/>
    <w:rsid w:val="00853B6E"/>
    <w:rsid w:val="00855B38"/>
    <w:rsid w:val="008562EC"/>
    <w:rsid w:val="00861960"/>
    <w:rsid w:val="00865054"/>
    <w:rsid w:val="00866DE6"/>
    <w:rsid w:val="00872CC1"/>
    <w:rsid w:val="0087434F"/>
    <w:rsid w:val="0087457C"/>
    <w:rsid w:val="00881B1F"/>
    <w:rsid w:val="0088411C"/>
    <w:rsid w:val="00884B1B"/>
    <w:rsid w:val="00890B8E"/>
    <w:rsid w:val="008925C2"/>
    <w:rsid w:val="008932BA"/>
    <w:rsid w:val="0089395C"/>
    <w:rsid w:val="00897123"/>
    <w:rsid w:val="008972BA"/>
    <w:rsid w:val="008A3BF2"/>
    <w:rsid w:val="008A3D64"/>
    <w:rsid w:val="008A4017"/>
    <w:rsid w:val="008A49FD"/>
    <w:rsid w:val="008A5EAA"/>
    <w:rsid w:val="008A7063"/>
    <w:rsid w:val="008B066E"/>
    <w:rsid w:val="008B0B39"/>
    <w:rsid w:val="008B1D44"/>
    <w:rsid w:val="008B55F6"/>
    <w:rsid w:val="008B78D2"/>
    <w:rsid w:val="008B79CB"/>
    <w:rsid w:val="008C0AEB"/>
    <w:rsid w:val="008C2847"/>
    <w:rsid w:val="008C70D8"/>
    <w:rsid w:val="008D2231"/>
    <w:rsid w:val="008D2E61"/>
    <w:rsid w:val="008D3D90"/>
    <w:rsid w:val="008D4835"/>
    <w:rsid w:val="008D5ABD"/>
    <w:rsid w:val="008D7FB1"/>
    <w:rsid w:val="008E06F2"/>
    <w:rsid w:val="008E08CC"/>
    <w:rsid w:val="008E2421"/>
    <w:rsid w:val="008E2528"/>
    <w:rsid w:val="008E29E3"/>
    <w:rsid w:val="008E6F64"/>
    <w:rsid w:val="008E7BC6"/>
    <w:rsid w:val="008F235D"/>
    <w:rsid w:val="008F2E1F"/>
    <w:rsid w:val="008F45DB"/>
    <w:rsid w:val="008F507D"/>
    <w:rsid w:val="008F6265"/>
    <w:rsid w:val="00901415"/>
    <w:rsid w:val="00902348"/>
    <w:rsid w:val="00902902"/>
    <w:rsid w:val="00905DB0"/>
    <w:rsid w:val="00905DD6"/>
    <w:rsid w:val="009079B2"/>
    <w:rsid w:val="009101B9"/>
    <w:rsid w:val="00913D60"/>
    <w:rsid w:val="0091680D"/>
    <w:rsid w:val="009176DD"/>
    <w:rsid w:val="00917F92"/>
    <w:rsid w:val="009221FF"/>
    <w:rsid w:val="009240F2"/>
    <w:rsid w:val="0093033C"/>
    <w:rsid w:val="009308BE"/>
    <w:rsid w:val="00931EBF"/>
    <w:rsid w:val="0093208B"/>
    <w:rsid w:val="0093303D"/>
    <w:rsid w:val="00933308"/>
    <w:rsid w:val="0093515A"/>
    <w:rsid w:val="00936B88"/>
    <w:rsid w:val="009370B0"/>
    <w:rsid w:val="00937BAA"/>
    <w:rsid w:val="00940AAD"/>
    <w:rsid w:val="00942331"/>
    <w:rsid w:val="00950144"/>
    <w:rsid w:val="009506BC"/>
    <w:rsid w:val="00951A03"/>
    <w:rsid w:val="00955714"/>
    <w:rsid w:val="009558F0"/>
    <w:rsid w:val="009576C6"/>
    <w:rsid w:val="00964C4D"/>
    <w:rsid w:val="00965B15"/>
    <w:rsid w:val="00966902"/>
    <w:rsid w:val="0097076C"/>
    <w:rsid w:val="00971D6A"/>
    <w:rsid w:val="00974CD5"/>
    <w:rsid w:val="00976984"/>
    <w:rsid w:val="00977509"/>
    <w:rsid w:val="00977F9D"/>
    <w:rsid w:val="009838AD"/>
    <w:rsid w:val="009849B5"/>
    <w:rsid w:val="00987356"/>
    <w:rsid w:val="00991882"/>
    <w:rsid w:val="009925CC"/>
    <w:rsid w:val="009939F8"/>
    <w:rsid w:val="00994CC4"/>
    <w:rsid w:val="00994D1E"/>
    <w:rsid w:val="00995144"/>
    <w:rsid w:val="009955BF"/>
    <w:rsid w:val="009A1F8F"/>
    <w:rsid w:val="009A2010"/>
    <w:rsid w:val="009A3CFF"/>
    <w:rsid w:val="009A4F05"/>
    <w:rsid w:val="009A59E6"/>
    <w:rsid w:val="009A644F"/>
    <w:rsid w:val="009A6897"/>
    <w:rsid w:val="009A7A9D"/>
    <w:rsid w:val="009B12C3"/>
    <w:rsid w:val="009B2B3F"/>
    <w:rsid w:val="009B4DC0"/>
    <w:rsid w:val="009B5119"/>
    <w:rsid w:val="009B751F"/>
    <w:rsid w:val="009C200F"/>
    <w:rsid w:val="009C62EB"/>
    <w:rsid w:val="009D0D20"/>
    <w:rsid w:val="009D145C"/>
    <w:rsid w:val="009D1A16"/>
    <w:rsid w:val="009D4881"/>
    <w:rsid w:val="009E15C9"/>
    <w:rsid w:val="009E2827"/>
    <w:rsid w:val="009E2C07"/>
    <w:rsid w:val="009E3B76"/>
    <w:rsid w:val="009E4E3A"/>
    <w:rsid w:val="009E6A40"/>
    <w:rsid w:val="009F0CBC"/>
    <w:rsid w:val="009F1739"/>
    <w:rsid w:val="009F3008"/>
    <w:rsid w:val="009F7991"/>
    <w:rsid w:val="00A0107A"/>
    <w:rsid w:val="00A022B1"/>
    <w:rsid w:val="00A037BB"/>
    <w:rsid w:val="00A0385D"/>
    <w:rsid w:val="00A03A4B"/>
    <w:rsid w:val="00A04150"/>
    <w:rsid w:val="00A04B99"/>
    <w:rsid w:val="00A059BD"/>
    <w:rsid w:val="00A06DB2"/>
    <w:rsid w:val="00A12354"/>
    <w:rsid w:val="00A127EF"/>
    <w:rsid w:val="00A148C2"/>
    <w:rsid w:val="00A16499"/>
    <w:rsid w:val="00A17C23"/>
    <w:rsid w:val="00A23AFC"/>
    <w:rsid w:val="00A25779"/>
    <w:rsid w:val="00A278B4"/>
    <w:rsid w:val="00A31343"/>
    <w:rsid w:val="00A31B26"/>
    <w:rsid w:val="00A33596"/>
    <w:rsid w:val="00A33A0F"/>
    <w:rsid w:val="00A33F3A"/>
    <w:rsid w:val="00A37867"/>
    <w:rsid w:val="00A40CC8"/>
    <w:rsid w:val="00A421D0"/>
    <w:rsid w:val="00A43E17"/>
    <w:rsid w:val="00A44743"/>
    <w:rsid w:val="00A5084F"/>
    <w:rsid w:val="00A50EFF"/>
    <w:rsid w:val="00A539E2"/>
    <w:rsid w:val="00A54558"/>
    <w:rsid w:val="00A5463E"/>
    <w:rsid w:val="00A54B6C"/>
    <w:rsid w:val="00A562FC"/>
    <w:rsid w:val="00A568B2"/>
    <w:rsid w:val="00A60C88"/>
    <w:rsid w:val="00A6242A"/>
    <w:rsid w:val="00A62D61"/>
    <w:rsid w:val="00A652F6"/>
    <w:rsid w:val="00A66C21"/>
    <w:rsid w:val="00A67279"/>
    <w:rsid w:val="00A678C8"/>
    <w:rsid w:val="00A732C4"/>
    <w:rsid w:val="00A740EB"/>
    <w:rsid w:val="00A741EC"/>
    <w:rsid w:val="00A74E28"/>
    <w:rsid w:val="00A77CD2"/>
    <w:rsid w:val="00A805B8"/>
    <w:rsid w:val="00A83CDD"/>
    <w:rsid w:val="00A87B96"/>
    <w:rsid w:val="00A90E6F"/>
    <w:rsid w:val="00A957C8"/>
    <w:rsid w:val="00A95E77"/>
    <w:rsid w:val="00A95E79"/>
    <w:rsid w:val="00A97A0F"/>
    <w:rsid w:val="00AA1838"/>
    <w:rsid w:val="00AA1CFE"/>
    <w:rsid w:val="00AA3300"/>
    <w:rsid w:val="00AA6485"/>
    <w:rsid w:val="00AA6D70"/>
    <w:rsid w:val="00AB43F6"/>
    <w:rsid w:val="00AB4D2B"/>
    <w:rsid w:val="00AC1095"/>
    <w:rsid w:val="00AC4A27"/>
    <w:rsid w:val="00AC4E39"/>
    <w:rsid w:val="00AC714B"/>
    <w:rsid w:val="00AC736A"/>
    <w:rsid w:val="00AC7F9F"/>
    <w:rsid w:val="00AD118C"/>
    <w:rsid w:val="00AD13A7"/>
    <w:rsid w:val="00AD1F62"/>
    <w:rsid w:val="00AD255A"/>
    <w:rsid w:val="00AD3B65"/>
    <w:rsid w:val="00AD6753"/>
    <w:rsid w:val="00AD7BEB"/>
    <w:rsid w:val="00AE0EC6"/>
    <w:rsid w:val="00AE144F"/>
    <w:rsid w:val="00AE155B"/>
    <w:rsid w:val="00AF02B2"/>
    <w:rsid w:val="00AF1EED"/>
    <w:rsid w:val="00AF4914"/>
    <w:rsid w:val="00AF575D"/>
    <w:rsid w:val="00AF5BAB"/>
    <w:rsid w:val="00AF6252"/>
    <w:rsid w:val="00AF7E3F"/>
    <w:rsid w:val="00B00193"/>
    <w:rsid w:val="00B00598"/>
    <w:rsid w:val="00B02762"/>
    <w:rsid w:val="00B02C11"/>
    <w:rsid w:val="00B041A1"/>
    <w:rsid w:val="00B067FF"/>
    <w:rsid w:val="00B120A0"/>
    <w:rsid w:val="00B12896"/>
    <w:rsid w:val="00B16AF4"/>
    <w:rsid w:val="00B200DB"/>
    <w:rsid w:val="00B232C0"/>
    <w:rsid w:val="00B232FE"/>
    <w:rsid w:val="00B237E6"/>
    <w:rsid w:val="00B23C1F"/>
    <w:rsid w:val="00B23D35"/>
    <w:rsid w:val="00B254A8"/>
    <w:rsid w:val="00B2638E"/>
    <w:rsid w:val="00B26D22"/>
    <w:rsid w:val="00B27E15"/>
    <w:rsid w:val="00B3108D"/>
    <w:rsid w:val="00B32857"/>
    <w:rsid w:val="00B3505C"/>
    <w:rsid w:val="00B35A3F"/>
    <w:rsid w:val="00B36CE7"/>
    <w:rsid w:val="00B40FB9"/>
    <w:rsid w:val="00B4243F"/>
    <w:rsid w:val="00B4351C"/>
    <w:rsid w:val="00B447BE"/>
    <w:rsid w:val="00B44AD0"/>
    <w:rsid w:val="00B45044"/>
    <w:rsid w:val="00B4671C"/>
    <w:rsid w:val="00B46D09"/>
    <w:rsid w:val="00B529BA"/>
    <w:rsid w:val="00B54B82"/>
    <w:rsid w:val="00B5517C"/>
    <w:rsid w:val="00B5590E"/>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1F8"/>
    <w:rsid w:val="00BA0389"/>
    <w:rsid w:val="00BA0AB8"/>
    <w:rsid w:val="00BA258C"/>
    <w:rsid w:val="00BA2B03"/>
    <w:rsid w:val="00BA2CA8"/>
    <w:rsid w:val="00BA4B73"/>
    <w:rsid w:val="00BA5AD6"/>
    <w:rsid w:val="00BB055D"/>
    <w:rsid w:val="00BB15E1"/>
    <w:rsid w:val="00BB7F4F"/>
    <w:rsid w:val="00BC46B4"/>
    <w:rsid w:val="00BD0EFE"/>
    <w:rsid w:val="00BD4EC0"/>
    <w:rsid w:val="00BD6587"/>
    <w:rsid w:val="00BD79D6"/>
    <w:rsid w:val="00BE2B90"/>
    <w:rsid w:val="00BE3091"/>
    <w:rsid w:val="00BE6DA2"/>
    <w:rsid w:val="00BF29B5"/>
    <w:rsid w:val="00BF55BF"/>
    <w:rsid w:val="00BF6AEE"/>
    <w:rsid w:val="00C02396"/>
    <w:rsid w:val="00C04F64"/>
    <w:rsid w:val="00C057DB"/>
    <w:rsid w:val="00C068D9"/>
    <w:rsid w:val="00C13EAB"/>
    <w:rsid w:val="00C14019"/>
    <w:rsid w:val="00C148F8"/>
    <w:rsid w:val="00C17862"/>
    <w:rsid w:val="00C2095D"/>
    <w:rsid w:val="00C216F2"/>
    <w:rsid w:val="00C3064E"/>
    <w:rsid w:val="00C3529E"/>
    <w:rsid w:val="00C352E0"/>
    <w:rsid w:val="00C36DF5"/>
    <w:rsid w:val="00C3740E"/>
    <w:rsid w:val="00C41F10"/>
    <w:rsid w:val="00C476AB"/>
    <w:rsid w:val="00C50035"/>
    <w:rsid w:val="00C5059F"/>
    <w:rsid w:val="00C5226D"/>
    <w:rsid w:val="00C5339E"/>
    <w:rsid w:val="00C53439"/>
    <w:rsid w:val="00C541F5"/>
    <w:rsid w:val="00C55D5E"/>
    <w:rsid w:val="00C57C42"/>
    <w:rsid w:val="00C619DB"/>
    <w:rsid w:val="00C65026"/>
    <w:rsid w:val="00C67589"/>
    <w:rsid w:val="00C67738"/>
    <w:rsid w:val="00C70BFD"/>
    <w:rsid w:val="00C7177C"/>
    <w:rsid w:val="00C71924"/>
    <w:rsid w:val="00C71961"/>
    <w:rsid w:val="00C71B71"/>
    <w:rsid w:val="00C74517"/>
    <w:rsid w:val="00C74905"/>
    <w:rsid w:val="00C74CA6"/>
    <w:rsid w:val="00C81D3E"/>
    <w:rsid w:val="00C82990"/>
    <w:rsid w:val="00C83656"/>
    <w:rsid w:val="00C84C41"/>
    <w:rsid w:val="00C86F61"/>
    <w:rsid w:val="00C90224"/>
    <w:rsid w:val="00C93F03"/>
    <w:rsid w:val="00C9481D"/>
    <w:rsid w:val="00C95212"/>
    <w:rsid w:val="00CA0B1C"/>
    <w:rsid w:val="00CA0EA1"/>
    <w:rsid w:val="00CA191F"/>
    <w:rsid w:val="00CA39DE"/>
    <w:rsid w:val="00CA496E"/>
    <w:rsid w:val="00CA501B"/>
    <w:rsid w:val="00CA6DA2"/>
    <w:rsid w:val="00CB5DAE"/>
    <w:rsid w:val="00CC2530"/>
    <w:rsid w:val="00CC29E6"/>
    <w:rsid w:val="00CC3408"/>
    <w:rsid w:val="00CC403D"/>
    <w:rsid w:val="00CD0998"/>
    <w:rsid w:val="00CD157D"/>
    <w:rsid w:val="00CD3CA0"/>
    <w:rsid w:val="00CD41ED"/>
    <w:rsid w:val="00CD43D9"/>
    <w:rsid w:val="00CD5365"/>
    <w:rsid w:val="00CD55FE"/>
    <w:rsid w:val="00CD7582"/>
    <w:rsid w:val="00CE1140"/>
    <w:rsid w:val="00CE2E39"/>
    <w:rsid w:val="00CE4B6B"/>
    <w:rsid w:val="00CF653E"/>
    <w:rsid w:val="00CF7AAE"/>
    <w:rsid w:val="00D04CAE"/>
    <w:rsid w:val="00D06804"/>
    <w:rsid w:val="00D074C3"/>
    <w:rsid w:val="00D10EA8"/>
    <w:rsid w:val="00D14CD5"/>
    <w:rsid w:val="00D228E0"/>
    <w:rsid w:val="00D308E1"/>
    <w:rsid w:val="00D324E2"/>
    <w:rsid w:val="00D33934"/>
    <w:rsid w:val="00D410E1"/>
    <w:rsid w:val="00D508F6"/>
    <w:rsid w:val="00D51F8B"/>
    <w:rsid w:val="00D52406"/>
    <w:rsid w:val="00D54186"/>
    <w:rsid w:val="00D5647F"/>
    <w:rsid w:val="00D6235D"/>
    <w:rsid w:val="00D62B42"/>
    <w:rsid w:val="00D643D6"/>
    <w:rsid w:val="00D6675F"/>
    <w:rsid w:val="00D66DC7"/>
    <w:rsid w:val="00D729D1"/>
    <w:rsid w:val="00D74A0F"/>
    <w:rsid w:val="00D76C09"/>
    <w:rsid w:val="00D7774C"/>
    <w:rsid w:val="00D8237B"/>
    <w:rsid w:val="00D8315B"/>
    <w:rsid w:val="00D832E7"/>
    <w:rsid w:val="00D865BD"/>
    <w:rsid w:val="00D91AED"/>
    <w:rsid w:val="00D91C80"/>
    <w:rsid w:val="00D92398"/>
    <w:rsid w:val="00D94065"/>
    <w:rsid w:val="00D96DD0"/>
    <w:rsid w:val="00D97FEC"/>
    <w:rsid w:val="00DA0EBC"/>
    <w:rsid w:val="00DA45FE"/>
    <w:rsid w:val="00DA50D6"/>
    <w:rsid w:val="00DA6586"/>
    <w:rsid w:val="00DA710C"/>
    <w:rsid w:val="00DA7EB0"/>
    <w:rsid w:val="00DB0EE1"/>
    <w:rsid w:val="00DB2AB2"/>
    <w:rsid w:val="00DB4E3C"/>
    <w:rsid w:val="00DB69F2"/>
    <w:rsid w:val="00DC0A88"/>
    <w:rsid w:val="00DC4925"/>
    <w:rsid w:val="00DC505F"/>
    <w:rsid w:val="00DD12C9"/>
    <w:rsid w:val="00DD4498"/>
    <w:rsid w:val="00DD6095"/>
    <w:rsid w:val="00DE3FB2"/>
    <w:rsid w:val="00DE5176"/>
    <w:rsid w:val="00DE6C13"/>
    <w:rsid w:val="00DF15D5"/>
    <w:rsid w:val="00DF2D3B"/>
    <w:rsid w:val="00DF337B"/>
    <w:rsid w:val="00DF43B8"/>
    <w:rsid w:val="00DF4C2E"/>
    <w:rsid w:val="00DF5CE7"/>
    <w:rsid w:val="00DF65ED"/>
    <w:rsid w:val="00DF72FC"/>
    <w:rsid w:val="00E0107B"/>
    <w:rsid w:val="00E025D4"/>
    <w:rsid w:val="00E03117"/>
    <w:rsid w:val="00E07279"/>
    <w:rsid w:val="00E078B3"/>
    <w:rsid w:val="00E1087A"/>
    <w:rsid w:val="00E14F51"/>
    <w:rsid w:val="00E154A9"/>
    <w:rsid w:val="00E16E40"/>
    <w:rsid w:val="00E21924"/>
    <w:rsid w:val="00E23886"/>
    <w:rsid w:val="00E25FF6"/>
    <w:rsid w:val="00E260EC"/>
    <w:rsid w:val="00E32569"/>
    <w:rsid w:val="00E335DA"/>
    <w:rsid w:val="00E37032"/>
    <w:rsid w:val="00E41C12"/>
    <w:rsid w:val="00E439F9"/>
    <w:rsid w:val="00E45C6A"/>
    <w:rsid w:val="00E4674C"/>
    <w:rsid w:val="00E503F8"/>
    <w:rsid w:val="00E51C23"/>
    <w:rsid w:val="00E53205"/>
    <w:rsid w:val="00E53900"/>
    <w:rsid w:val="00E53D9F"/>
    <w:rsid w:val="00E60E99"/>
    <w:rsid w:val="00E66F44"/>
    <w:rsid w:val="00E719FB"/>
    <w:rsid w:val="00E71BB0"/>
    <w:rsid w:val="00E731C8"/>
    <w:rsid w:val="00E74BAB"/>
    <w:rsid w:val="00E74D18"/>
    <w:rsid w:val="00E75789"/>
    <w:rsid w:val="00E76581"/>
    <w:rsid w:val="00E772FF"/>
    <w:rsid w:val="00E80CA1"/>
    <w:rsid w:val="00E81696"/>
    <w:rsid w:val="00E81722"/>
    <w:rsid w:val="00E847D7"/>
    <w:rsid w:val="00E86817"/>
    <w:rsid w:val="00E91F3F"/>
    <w:rsid w:val="00E93982"/>
    <w:rsid w:val="00E93DD9"/>
    <w:rsid w:val="00E96A6C"/>
    <w:rsid w:val="00EA19C1"/>
    <w:rsid w:val="00EA4E54"/>
    <w:rsid w:val="00EA5EA8"/>
    <w:rsid w:val="00EA73BA"/>
    <w:rsid w:val="00EB5437"/>
    <w:rsid w:val="00EC07E4"/>
    <w:rsid w:val="00EC08F8"/>
    <w:rsid w:val="00EC1B5B"/>
    <w:rsid w:val="00EC2BF4"/>
    <w:rsid w:val="00EC357F"/>
    <w:rsid w:val="00EC430B"/>
    <w:rsid w:val="00ED2B1C"/>
    <w:rsid w:val="00ED5765"/>
    <w:rsid w:val="00ED5DFE"/>
    <w:rsid w:val="00ED7468"/>
    <w:rsid w:val="00EE011A"/>
    <w:rsid w:val="00EE2B63"/>
    <w:rsid w:val="00EE3A0C"/>
    <w:rsid w:val="00EF2A1B"/>
    <w:rsid w:val="00EF5AAC"/>
    <w:rsid w:val="00EF5BEB"/>
    <w:rsid w:val="00EF6FED"/>
    <w:rsid w:val="00F01B28"/>
    <w:rsid w:val="00F03702"/>
    <w:rsid w:val="00F13835"/>
    <w:rsid w:val="00F13994"/>
    <w:rsid w:val="00F14272"/>
    <w:rsid w:val="00F206F4"/>
    <w:rsid w:val="00F23090"/>
    <w:rsid w:val="00F23B0A"/>
    <w:rsid w:val="00F262CB"/>
    <w:rsid w:val="00F305FF"/>
    <w:rsid w:val="00F32C38"/>
    <w:rsid w:val="00F3388D"/>
    <w:rsid w:val="00F354B1"/>
    <w:rsid w:val="00F3647C"/>
    <w:rsid w:val="00F40DE8"/>
    <w:rsid w:val="00F44A79"/>
    <w:rsid w:val="00F46CC5"/>
    <w:rsid w:val="00F47C33"/>
    <w:rsid w:val="00F51DD8"/>
    <w:rsid w:val="00F5357A"/>
    <w:rsid w:val="00F569AA"/>
    <w:rsid w:val="00F57B43"/>
    <w:rsid w:val="00F6096E"/>
    <w:rsid w:val="00F60D32"/>
    <w:rsid w:val="00F624A3"/>
    <w:rsid w:val="00F63B87"/>
    <w:rsid w:val="00F642E5"/>
    <w:rsid w:val="00F661D8"/>
    <w:rsid w:val="00F66E34"/>
    <w:rsid w:val="00F732F9"/>
    <w:rsid w:val="00F74ED8"/>
    <w:rsid w:val="00F75C7E"/>
    <w:rsid w:val="00F779CE"/>
    <w:rsid w:val="00F83C05"/>
    <w:rsid w:val="00F863D5"/>
    <w:rsid w:val="00F86FF2"/>
    <w:rsid w:val="00F87F4F"/>
    <w:rsid w:val="00F9149C"/>
    <w:rsid w:val="00F91CF7"/>
    <w:rsid w:val="00F971BA"/>
    <w:rsid w:val="00FA6047"/>
    <w:rsid w:val="00FA71C3"/>
    <w:rsid w:val="00FB2F08"/>
    <w:rsid w:val="00FB72E9"/>
    <w:rsid w:val="00FB7945"/>
    <w:rsid w:val="00FC3A5A"/>
    <w:rsid w:val="00FC4233"/>
    <w:rsid w:val="00FC572C"/>
    <w:rsid w:val="00FC71F6"/>
    <w:rsid w:val="00FD0708"/>
    <w:rsid w:val="00FD153D"/>
    <w:rsid w:val="00FD3D86"/>
    <w:rsid w:val="00FD45A9"/>
    <w:rsid w:val="00FD4FD3"/>
    <w:rsid w:val="00FD5420"/>
    <w:rsid w:val="00FD5D46"/>
    <w:rsid w:val="00FE1F56"/>
    <w:rsid w:val="00FE2660"/>
    <w:rsid w:val="00FE33DB"/>
    <w:rsid w:val="00FE44CE"/>
    <w:rsid w:val="00FE48BC"/>
    <w:rsid w:val="00FE5417"/>
    <w:rsid w:val="00FE6CAE"/>
    <w:rsid w:val="00FF2E98"/>
    <w:rsid w:val="00FF3AD3"/>
    <w:rsid w:val="00FF46BE"/>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C4C27E4-2E0F-4533-AA92-2E348E4B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9327</CharactersWithSpaces>
  <SharedDoc>false</SharedDoc>
  <HLinks>
    <vt:vector size="96" baseType="variant">
      <vt:variant>
        <vt:i4>393283</vt:i4>
      </vt:variant>
      <vt:variant>
        <vt:i4>135</vt:i4>
      </vt:variant>
      <vt:variant>
        <vt:i4>0</vt:i4>
      </vt:variant>
      <vt:variant>
        <vt:i4>5</vt:i4>
      </vt:variant>
      <vt:variant>
        <vt:lpwstr>http://www.nevo.co.il/advertisements/nevo-100.doc</vt:lpwstr>
      </vt:variant>
      <vt:variant>
        <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7536650</vt:i4>
      </vt:variant>
      <vt:variant>
        <vt:i4>0</vt:i4>
      </vt:variant>
      <vt:variant>
        <vt:i4>0</vt:i4>
      </vt:variant>
      <vt:variant>
        <vt:i4>5</vt:i4>
      </vt:variant>
      <vt:variant>
        <vt:lpwstr>http://www.nevo.co.il/Law_word/law06/tak-8220.pdf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שוויון זכויות לאנשים עם מוגבלות (פטור בשל נטל כבד מדי מביצוע התאמות במקום ציבורי שהוא בניין קיים ובשירות ציבורי), תשע"ט-2019</vt:lpwstr>
  </property>
  <property fmtid="{D5CDD505-2E9C-101B-9397-08002B2CF9AE}" pid="4" name="LAWNUMBER">
    <vt:lpwstr>0124</vt:lpwstr>
  </property>
  <property fmtid="{D5CDD505-2E9C-101B-9397-08002B2CF9AE}" pid="5" name="TYPE">
    <vt:lpwstr>01</vt:lpwstr>
  </property>
  <property fmtid="{D5CDD505-2E9C-101B-9397-08002B2CF9AE}" pid="6" name="CHNAME">
    <vt:lpwstr>שוויון זכויות לאנשים עם מוגבלות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דיני חוקה </vt:lpwstr>
  </property>
  <property fmtid="{D5CDD505-2E9C-101B-9397-08002B2CF9AE}" pid="22" name="NOSE21">
    <vt:lpwstr>שוויון</vt:lpwstr>
  </property>
  <property fmtid="{D5CDD505-2E9C-101B-9397-08002B2CF9AE}" pid="23" name="NOSE31">
    <vt:lpwstr>אנשים עם מוגבלויות</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תכנון ובניה</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שוויון זכויות לאנשים עם מוגבלות, תשנ"ח-1998</vt:lpwstr>
  </property>
  <property fmtid="{D5CDD505-2E9C-101B-9397-08002B2CF9AE}" pid="62" name="MEKOR_SAIF1">
    <vt:lpwstr>19טXבX;19יבXבX</vt:lpwstr>
  </property>
  <property fmtid="{D5CDD505-2E9C-101B-9397-08002B2CF9AE}" pid="63" name="LINKK2">
    <vt:lpwstr/>
  </property>
  <property fmtid="{D5CDD505-2E9C-101B-9397-08002B2CF9AE}" pid="64" name="MEKOR_LAWID1">
    <vt:lpwstr>5019</vt:lpwstr>
  </property>
  <property fmtid="{D5CDD505-2E9C-101B-9397-08002B2CF9AE}" pid="65" name="LINKK1">
    <vt:lpwstr>http://www.nevo.co.il/Law_word/law06/tak-8220.pdf;‎רשומות - תקנות כלליות#פורסמו ק"ת ‏תשע"ט מס' 8220 #מיום 19.5.2019 עמ' 3232‏</vt:lpwstr>
  </property>
</Properties>
</file>