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7F7" w:rsidRDefault="00D777F7" w:rsidP="002F554D">
      <w:pPr>
        <w:pStyle w:val="big-header"/>
        <w:ind w:left="0" w:right="1134"/>
        <w:rPr>
          <w:rFonts w:cs="FrankRuehl" w:hint="cs"/>
          <w:sz w:val="32"/>
          <w:rtl/>
        </w:rPr>
      </w:pPr>
      <w:r>
        <w:rPr>
          <w:rFonts w:cs="FrankRuehl"/>
          <w:sz w:val="32"/>
          <w:rtl/>
        </w:rPr>
        <w:t>תקנות שטרי אוצר, תש"ט</w:t>
      </w:r>
      <w:r w:rsidR="002F554D">
        <w:rPr>
          <w:rFonts w:cs="FrankRuehl" w:hint="cs"/>
          <w:sz w:val="32"/>
          <w:rtl/>
        </w:rPr>
        <w:t>-</w:t>
      </w:r>
      <w:r>
        <w:rPr>
          <w:rFonts w:cs="FrankRuehl"/>
          <w:sz w:val="32"/>
          <w:rtl/>
        </w:rPr>
        <w:t>1948</w:t>
      </w:r>
    </w:p>
    <w:p w:rsidR="00833D66" w:rsidRDefault="00833D66" w:rsidP="00833D66">
      <w:pPr>
        <w:spacing w:line="320" w:lineRule="auto"/>
        <w:jc w:val="left"/>
        <w:rPr>
          <w:rFonts w:hint="cs"/>
          <w:rtl/>
        </w:rPr>
      </w:pPr>
    </w:p>
    <w:p w:rsidR="005F4F5A" w:rsidRDefault="005F4F5A" w:rsidP="00833D66">
      <w:pPr>
        <w:spacing w:line="320" w:lineRule="auto"/>
        <w:jc w:val="left"/>
        <w:rPr>
          <w:rFonts w:hint="cs"/>
          <w:rtl/>
        </w:rPr>
      </w:pPr>
    </w:p>
    <w:p w:rsidR="00833D66" w:rsidRPr="00833D66" w:rsidRDefault="00833D66" w:rsidP="00833D66">
      <w:pPr>
        <w:spacing w:line="320" w:lineRule="auto"/>
        <w:jc w:val="left"/>
        <w:rPr>
          <w:rFonts w:cs="Miriam"/>
          <w:szCs w:val="22"/>
          <w:rtl/>
        </w:rPr>
      </w:pPr>
      <w:r w:rsidRPr="00833D66">
        <w:rPr>
          <w:rFonts w:cs="Miriam"/>
          <w:szCs w:val="22"/>
          <w:rtl/>
        </w:rPr>
        <w:t>משפט פרטי וכלכלה</w:t>
      </w:r>
      <w:r w:rsidRPr="00833D66">
        <w:rPr>
          <w:rFonts w:cs="FrankRuehl"/>
          <w:szCs w:val="26"/>
          <w:rtl/>
        </w:rPr>
        <w:t xml:space="preserve"> – כספים – שטרות – שטרי אוצר</w:t>
      </w:r>
    </w:p>
    <w:p w:rsidR="00D777F7" w:rsidRDefault="00D777F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F554D">
              <w:rPr>
                <w:noProof/>
                <w:sz w:val="24"/>
                <w:rtl/>
              </w:rPr>
              <w:t>2</w:t>
            </w:r>
            <w:r>
              <w:rPr>
                <w:sz w:val="24"/>
                <w:rtl/>
              </w:rPr>
              <w:fldChar w:fldCharType="end"/>
            </w:r>
          </w:p>
        </w:tc>
        <w:tc>
          <w:tcPr>
            <w:tcW w:w="567" w:type="dxa"/>
          </w:tcPr>
          <w:p w:rsidR="00D777F7" w:rsidRDefault="00D777F7">
            <w:pPr>
              <w:spacing w:line="240" w:lineRule="auto"/>
              <w:rPr>
                <w:sz w:val="24"/>
              </w:rPr>
            </w:pPr>
            <w:hyperlink w:anchor="Seif0" w:tooltip="הגדרות" w:history="1">
              <w:r>
                <w:rPr>
                  <w:rStyle w:val="Hyperlink"/>
                </w:rPr>
                <w:t>Go</w:t>
              </w:r>
            </w:hyperlink>
          </w:p>
        </w:tc>
        <w:tc>
          <w:tcPr>
            <w:tcW w:w="5669" w:type="dxa"/>
          </w:tcPr>
          <w:p w:rsidR="00D777F7" w:rsidRDefault="00D777F7">
            <w:pPr>
              <w:spacing w:line="240" w:lineRule="auto"/>
              <w:rPr>
                <w:sz w:val="24"/>
                <w:rtl/>
              </w:rPr>
            </w:pPr>
            <w:r>
              <w:rPr>
                <w:sz w:val="24"/>
                <w:rtl/>
              </w:rPr>
              <w:t>הגדרות</w:t>
            </w:r>
          </w:p>
        </w:tc>
        <w:tc>
          <w:tcPr>
            <w:tcW w:w="1247" w:type="dxa"/>
          </w:tcPr>
          <w:p w:rsidR="00D777F7" w:rsidRDefault="00D777F7">
            <w:pPr>
              <w:spacing w:line="240" w:lineRule="auto"/>
              <w:rPr>
                <w:sz w:val="24"/>
              </w:rPr>
            </w:pPr>
            <w:r>
              <w:rPr>
                <w:sz w:val="24"/>
                <w:rtl/>
              </w:rPr>
              <w:t xml:space="preserve">סעיף 1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F554D">
              <w:rPr>
                <w:noProof/>
                <w:sz w:val="24"/>
                <w:rtl/>
              </w:rPr>
              <w:t>2</w:t>
            </w:r>
            <w:r>
              <w:rPr>
                <w:sz w:val="24"/>
                <w:rtl/>
              </w:rPr>
              <w:fldChar w:fldCharType="end"/>
            </w:r>
          </w:p>
        </w:tc>
        <w:tc>
          <w:tcPr>
            <w:tcW w:w="567" w:type="dxa"/>
          </w:tcPr>
          <w:p w:rsidR="00D777F7" w:rsidRDefault="00D777F7">
            <w:pPr>
              <w:spacing w:line="240" w:lineRule="auto"/>
              <w:rPr>
                <w:sz w:val="24"/>
              </w:rPr>
            </w:pPr>
            <w:hyperlink w:anchor="Seif1" w:tooltip="נוסח שטרי אוצר" w:history="1">
              <w:r>
                <w:rPr>
                  <w:rStyle w:val="Hyperlink"/>
                </w:rPr>
                <w:t>Go</w:t>
              </w:r>
            </w:hyperlink>
          </w:p>
        </w:tc>
        <w:tc>
          <w:tcPr>
            <w:tcW w:w="5669" w:type="dxa"/>
          </w:tcPr>
          <w:p w:rsidR="00D777F7" w:rsidRDefault="00D777F7">
            <w:pPr>
              <w:spacing w:line="240" w:lineRule="auto"/>
              <w:rPr>
                <w:sz w:val="24"/>
                <w:rtl/>
              </w:rPr>
            </w:pPr>
            <w:r>
              <w:rPr>
                <w:sz w:val="24"/>
                <w:rtl/>
              </w:rPr>
              <w:t>נוסח שטרי אוצר</w:t>
            </w:r>
          </w:p>
        </w:tc>
        <w:tc>
          <w:tcPr>
            <w:tcW w:w="1247" w:type="dxa"/>
          </w:tcPr>
          <w:p w:rsidR="00D777F7" w:rsidRDefault="00D777F7">
            <w:pPr>
              <w:spacing w:line="240" w:lineRule="auto"/>
              <w:rPr>
                <w:sz w:val="24"/>
              </w:rPr>
            </w:pPr>
            <w:r>
              <w:rPr>
                <w:sz w:val="24"/>
                <w:rtl/>
              </w:rPr>
              <w:t xml:space="preserve">סעיף 2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F554D">
              <w:rPr>
                <w:noProof/>
                <w:sz w:val="24"/>
                <w:rtl/>
              </w:rPr>
              <w:t>2</w:t>
            </w:r>
            <w:r>
              <w:rPr>
                <w:sz w:val="24"/>
                <w:rtl/>
              </w:rPr>
              <w:fldChar w:fldCharType="end"/>
            </w:r>
          </w:p>
        </w:tc>
        <w:tc>
          <w:tcPr>
            <w:tcW w:w="567" w:type="dxa"/>
          </w:tcPr>
          <w:p w:rsidR="00D777F7" w:rsidRDefault="00D777F7">
            <w:pPr>
              <w:spacing w:line="240" w:lineRule="auto"/>
              <w:rPr>
                <w:sz w:val="24"/>
              </w:rPr>
            </w:pPr>
            <w:hyperlink w:anchor="Seif2" w:tooltip="סכומי שטרי אוצר" w:history="1">
              <w:r>
                <w:rPr>
                  <w:rStyle w:val="Hyperlink"/>
                </w:rPr>
                <w:t>Go</w:t>
              </w:r>
            </w:hyperlink>
          </w:p>
        </w:tc>
        <w:tc>
          <w:tcPr>
            <w:tcW w:w="5669" w:type="dxa"/>
          </w:tcPr>
          <w:p w:rsidR="00D777F7" w:rsidRDefault="00D777F7">
            <w:pPr>
              <w:spacing w:line="240" w:lineRule="auto"/>
              <w:rPr>
                <w:sz w:val="24"/>
                <w:rtl/>
              </w:rPr>
            </w:pPr>
            <w:r>
              <w:rPr>
                <w:sz w:val="24"/>
                <w:rtl/>
              </w:rPr>
              <w:t>סכומי שטרי אוצר</w:t>
            </w:r>
          </w:p>
        </w:tc>
        <w:tc>
          <w:tcPr>
            <w:tcW w:w="1247" w:type="dxa"/>
          </w:tcPr>
          <w:p w:rsidR="00D777F7" w:rsidRDefault="00D777F7">
            <w:pPr>
              <w:spacing w:line="240" w:lineRule="auto"/>
              <w:rPr>
                <w:sz w:val="24"/>
              </w:rPr>
            </w:pPr>
            <w:r>
              <w:rPr>
                <w:sz w:val="24"/>
                <w:rtl/>
              </w:rPr>
              <w:t xml:space="preserve">סעיף 3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F554D">
              <w:rPr>
                <w:noProof/>
                <w:sz w:val="24"/>
                <w:rtl/>
              </w:rPr>
              <w:t>2</w:t>
            </w:r>
            <w:r>
              <w:rPr>
                <w:sz w:val="24"/>
                <w:rtl/>
              </w:rPr>
              <w:fldChar w:fldCharType="end"/>
            </w:r>
          </w:p>
        </w:tc>
        <w:tc>
          <w:tcPr>
            <w:tcW w:w="567" w:type="dxa"/>
          </w:tcPr>
          <w:p w:rsidR="00D777F7" w:rsidRDefault="00D777F7">
            <w:pPr>
              <w:spacing w:line="240" w:lineRule="auto"/>
              <w:rPr>
                <w:sz w:val="24"/>
              </w:rPr>
            </w:pPr>
            <w:hyperlink w:anchor="Seif3" w:tooltip="סימון שטרי אוצר" w:history="1">
              <w:r>
                <w:rPr>
                  <w:rStyle w:val="Hyperlink"/>
                </w:rPr>
                <w:t>Go</w:t>
              </w:r>
            </w:hyperlink>
          </w:p>
        </w:tc>
        <w:tc>
          <w:tcPr>
            <w:tcW w:w="5669" w:type="dxa"/>
          </w:tcPr>
          <w:p w:rsidR="00D777F7" w:rsidRDefault="00D777F7">
            <w:pPr>
              <w:spacing w:line="240" w:lineRule="auto"/>
              <w:rPr>
                <w:sz w:val="24"/>
                <w:rtl/>
              </w:rPr>
            </w:pPr>
            <w:r>
              <w:rPr>
                <w:sz w:val="24"/>
                <w:rtl/>
              </w:rPr>
              <w:t>סימון שטרי אוצר</w:t>
            </w:r>
          </w:p>
        </w:tc>
        <w:tc>
          <w:tcPr>
            <w:tcW w:w="1247" w:type="dxa"/>
          </w:tcPr>
          <w:p w:rsidR="00D777F7" w:rsidRDefault="00D777F7">
            <w:pPr>
              <w:spacing w:line="240" w:lineRule="auto"/>
              <w:rPr>
                <w:sz w:val="24"/>
              </w:rPr>
            </w:pPr>
            <w:r>
              <w:rPr>
                <w:sz w:val="24"/>
                <w:rtl/>
              </w:rPr>
              <w:t xml:space="preserve">סעיף 4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F554D">
              <w:rPr>
                <w:noProof/>
                <w:sz w:val="24"/>
                <w:rtl/>
              </w:rPr>
              <w:t>2</w:t>
            </w:r>
            <w:r>
              <w:rPr>
                <w:sz w:val="24"/>
                <w:rtl/>
              </w:rPr>
              <w:fldChar w:fldCharType="end"/>
            </w:r>
          </w:p>
        </w:tc>
        <w:tc>
          <w:tcPr>
            <w:tcW w:w="567" w:type="dxa"/>
          </w:tcPr>
          <w:p w:rsidR="00D777F7" w:rsidRDefault="00D777F7">
            <w:pPr>
              <w:spacing w:line="240" w:lineRule="auto"/>
              <w:rPr>
                <w:sz w:val="24"/>
              </w:rPr>
            </w:pPr>
            <w:hyperlink w:anchor="Seif4" w:tooltip="הודעה לבנק" w:history="1">
              <w:r>
                <w:rPr>
                  <w:rStyle w:val="Hyperlink"/>
                </w:rPr>
                <w:t>Go</w:t>
              </w:r>
            </w:hyperlink>
          </w:p>
        </w:tc>
        <w:tc>
          <w:tcPr>
            <w:tcW w:w="5669" w:type="dxa"/>
          </w:tcPr>
          <w:p w:rsidR="00D777F7" w:rsidRDefault="00D777F7">
            <w:pPr>
              <w:spacing w:line="240" w:lineRule="auto"/>
              <w:rPr>
                <w:sz w:val="24"/>
                <w:rtl/>
              </w:rPr>
            </w:pPr>
            <w:r>
              <w:rPr>
                <w:sz w:val="24"/>
                <w:rtl/>
              </w:rPr>
              <w:t>הודעה לבנק</w:t>
            </w:r>
          </w:p>
        </w:tc>
        <w:tc>
          <w:tcPr>
            <w:tcW w:w="1247" w:type="dxa"/>
          </w:tcPr>
          <w:p w:rsidR="00D777F7" w:rsidRDefault="00D777F7">
            <w:pPr>
              <w:spacing w:line="240" w:lineRule="auto"/>
              <w:rPr>
                <w:sz w:val="24"/>
              </w:rPr>
            </w:pPr>
            <w:r>
              <w:rPr>
                <w:sz w:val="24"/>
                <w:rtl/>
              </w:rPr>
              <w:t xml:space="preserve">סעיף 5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F554D">
              <w:rPr>
                <w:noProof/>
                <w:sz w:val="24"/>
                <w:rtl/>
              </w:rPr>
              <w:t>2</w:t>
            </w:r>
            <w:r>
              <w:rPr>
                <w:sz w:val="24"/>
                <w:rtl/>
              </w:rPr>
              <w:fldChar w:fldCharType="end"/>
            </w:r>
          </w:p>
        </w:tc>
        <w:tc>
          <w:tcPr>
            <w:tcW w:w="567" w:type="dxa"/>
          </w:tcPr>
          <w:p w:rsidR="00D777F7" w:rsidRDefault="00D777F7">
            <w:pPr>
              <w:spacing w:line="240" w:lineRule="auto"/>
              <w:rPr>
                <w:sz w:val="24"/>
              </w:rPr>
            </w:pPr>
            <w:hyperlink w:anchor="Seif5" w:tooltip="פעולות הבנק בקשר לשטרי אוצר" w:history="1">
              <w:r>
                <w:rPr>
                  <w:rStyle w:val="Hyperlink"/>
                </w:rPr>
                <w:t>Go</w:t>
              </w:r>
            </w:hyperlink>
          </w:p>
        </w:tc>
        <w:tc>
          <w:tcPr>
            <w:tcW w:w="5669" w:type="dxa"/>
          </w:tcPr>
          <w:p w:rsidR="00D777F7" w:rsidRDefault="00D777F7">
            <w:pPr>
              <w:spacing w:line="240" w:lineRule="auto"/>
              <w:rPr>
                <w:sz w:val="24"/>
                <w:rtl/>
              </w:rPr>
            </w:pPr>
            <w:r>
              <w:rPr>
                <w:sz w:val="24"/>
                <w:rtl/>
              </w:rPr>
              <w:t>פעולות הבנק בקשר לשטרי אוצר</w:t>
            </w:r>
          </w:p>
        </w:tc>
        <w:tc>
          <w:tcPr>
            <w:tcW w:w="1247" w:type="dxa"/>
          </w:tcPr>
          <w:p w:rsidR="00D777F7" w:rsidRDefault="00D777F7">
            <w:pPr>
              <w:spacing w:line="240" w:lineRule="auto"/>
              <w:rPr>
                <w:sz w:val="24"/>
              </w:rPr>
            </w:pPr>
            <w:r>
              <w:rPr>
                <w:sz w:val="24"/>
                <w:rtl/>
              </w:rPr>
              <w:t xml:space="preserve">סעיף 6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F554D">
              <w:rPr>
                <w:noProof/>
                <w:sz w:val="24"/>
                <w:rtl/>
              </w:rPr>
              <w:t>3</w:t>
            </w:r>
            <w:r>
              <w:rPr>
                <w:sz w:val="24"/>
                <w:rtl/>
              </w:rPr>
              <w:fldChar w:fldCharType="end"/>
            </w:r>
          </w:p>
        </w:tc>
        <w:tc>
          <w:tcPr>
            <w:tcW w:w="567" w:type="dxa"/>
          </w:tcPr>
          <w:p w:rsidR="00D777F7" w:rsidRDefault="00D777F7">
            <w:pPr>
              <w:spacing w:line="240" w:lineRule="auto"/>
              <w:rPr>
                <w:sz w:val="24"/>
              </w:rPr>
            </w:pPr>
            <w:hyperlink w:anchor="Seif6" w:tooltip="פרסום הסכום הכולל של שטרי אוצר" w:history="1">
              <w:r>
                <w:rPr>
                  <w:rStyle w:val="Hyperlink"/>
                </w:rPr>
                <w:t>Go</w:t>
              </w:r>
            </w:hyperlink>
          </w:p>
        </w:tc>
        <w:tc>
          <w:tcPr>
            <w:tcW w:w="5669" w:type="dxa"/>
          </w:tcPr>
          <w:p w:rsidR="00D777F7" w:rsidRDefault="00D777F7">
            <w:pPr>
              <w:spacing w:line="240" w:lineRule="auto"/>
              <w:rPr>
                <w:sz w:val="24"/>
                <w:rtl/>
              </w:rPr>
            </w:pPr>
            <w:r>
              <w:rPr>
                <w:sz w:val="24"/>
                <w:rtl/>
              </w:rPr>
              <w:t>פרסום הסכום הכולל של שטרי אוצר</w:t>
            </w:r>
          </w:p>
        </w:tc>
        <w:tc>
          <w:tcPr>
            <w:tcW w:w="1247" w:type="dxa"/>
          </w:tcPr>
          <w:p w:rsidR="00D777F7" w:rsidRDefault="00D777F7">
            <w:pPr>
              <w:spacing w:line="240" w:lineRule="auto"/>
              <w:rPr>
                <w:sz w:val="24"/>
              </w:rPr>
            </w:pPr>
            <w:r>
              <w:rPr>
                <w:sz w:val="24"/>
                <w:rtl/>
              </w:rPr>
              <w:t xml:space="preserve">סעיף 7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F554D">
              <w:rPr>
                <w:noProof/>
                <w:sz w:val="24"/>
                <w:rtl/>
              </w:rPr>
              <w:t>3</w:t>
            </w:r>
            <w:r>
              <w:rPr>
                <w:sz w:val="24"/>
                <w:rtl/>
              </w:rPr>
              <w:fldChar w:fldCharType="end"/>
            </w:r>
          </w:p>
        </w:tc>
        <w:tc>
          <w:tcPr>
            <w:tcW w:w="567" w:type="dxa"/>
          </w:tcPr>
          <w:p w:rsidR="00D777F7" w:rsidRDefault="00D777F7">
            <w:pPr>
              <w:spacing w:line="240" w:lineRule="auto"/>
              <w:rPr>
                <w:sz w:val="24"/>
              </w:rPr>
            </w:pPr>
            <w:hyperlink w:anchor="Seif7" w:tooltip="שם" w:history="1">
              <w:r>
                <w:rPr>
                  <w:rStyle w:val="Hyperlink"/>
                </w:rPr>
                <w:t>Go</w:t>
              </w:r>
            </w:hyperlink>
          </w:p>
        </w:tc>
        <w:tc>
          <w:tcPr>
            <w:tcW w:w="5669" w:type="dxa"/>
          </w:tcPr>
          <w:p w:rsidR="00D777F7" w:rsidRDefault="00D777F7">
            <w:pPr>
              <w:spacing w:line="240" w:lineRule="auto"/>
              <w:rPr>
                <w:sz w:val="24"/>
                <w:rtl/>
              </w:rPr>
            </w:pPr>
            <w:r>
              <w:rPr>
                <w:sz w:val="24"/>
                <w:rtl/>
              </w:rPr>
              <w:t>שם</w:t>
            </w:r>
          </w:p>
        </w:tc>
        <w:tc>
          <w:tcPr>
            <w:tcW w:w="1247" w:type="dxa"/>
          </w:tcPr>
          <w:p w:rsidR="00D777F7" w:rsidRDefault="00D777F7">
            <w:pPr>
              <w:spacing w:line="240" w:lineRule="auto"/>
              <w:rPr>
                <w:sz w:val="24"/>
              </w:rPr>
            </w:pPr>
            <w:r>
              <w:rPr>
                <w:sz w:val="24"/>
                <w:rtl/>
              </w:rPr>
              <w:t xml:space="preserve">סעיף 8 </w:t>
            </w:r>
          </w:p>
        </w:tc>
      </w:tr>
      <w:tr w:rsidR="00D777F7">
        <w:tblPrEx>
          <w:tblCellMar>
            <w:top w:w="0" w:type="dxa"/>
            <w:bottom w:w="0" w:type="dxa"/>
          </w:tblCellMar>
        </w:tblPrEx>
        <w:tc>
          <w:tcPr>
            <w:tcW w:w="850" w:type="dxa"/>
          </w:tcPr>
          <w:p w:rsidR="00D777F7" w:rsidRDefault="00D777F7">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F554D">
              <w:rPr>
                <w:noProof/>
                <w:sz w:val="24"/>
                <w:rtl/>
              </w:rPr>
              <w:t>3</w:t>
            </w:r>
            <w:r>
              <w:rPr>
                <w:sz w:val="24"/>
                <w:rtl/>
              </w:rPr>
              <w:fldChar w:fldCharType="end"/>
            </w:r>
          </w:p>
        </w:tc>
        <w:tc>
          <w:tcPr>
            <w:tcW w:w="567" w:type="dxa"/>
          </w:tcPr>
          <w:p w:rsidR="00D777F7" w:rsidRDefault="00D777F7">
            <w:pPr>
              <w:spacing w:line="240" w:lineRule="auto"/>
              <w:rPr>
                <w:sz w:val="24"/>
              </w:rPr>
            </w:pPr>
            <w:hyperlink w:anchor="med0" w:tooltip="תוספת" w:history="1">
              <w:r>
                <w:rPr>
                  <w:rStyle w:val="Hyperlink"/>
                </w:rPr>
                <w:t>Go</w:t>
              </w:r>
            </w:hyperlink>
          </w:p>
        </w:tc>
        <w:tc>
          <w:tcPr>
            <w:tcW w:w="5669" w:type="dxa"/>
          </w:tcPr>
          <w:p w:rsidR="00D777F7" w:rsidRDefault="00D777F7">
            <w:pPr>
              <w:spacing w:line="240" w:lineRule="auto"/>
              <w:rPr>
                <w:sz w:val="24"/>
              </w:rPr>
            </w:pPr>
            <w:r>
              <w:rPr>
                <w:sz w:val="24"/>
                <w:rtl/>
              </w:rPr>
              <w:t>תוספת</w:t>
            </w:r>
          </w:p>
        </w:tc>
        <w:tc>
          <w:tcPr>
            <w:tcW w:w="1247" w:type="dxa"/>
          </w:tcPr>
          <w:p w:rsidR="00D777F7" w:rsidRDefault="00D777F7">
            <w:pPr>
              <w:spacing w:line="240" w:lineRule="auto"/>
              <w:rPr>
                <w:sz w:val="24"/>
              </w:rPr>
            </w:pPr>
          </w:p>
        </w:tc>
      </w:tr>
    </w:tbl>
    <w:p w:rsidR="00D777F7" w:rsidRDefault="00D777F7">
      <w:pPr>
        <w:pStyle w:val="big-header"/>
        <w:ind w:left="0" w:right="1134"/>
        <w:rPr>
          <w:rFonts w:cs="FrankRuehl"/>
          <w:sz w:val="32"/>
          <w:rtl/>
        </w:rPr>
      </w:pPr>
    </w:p>
    <w:p w:rsidR="00D777F7" w:rsidRDefault="00D777F7" w:rsidP="00833D6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שטרי אוצר, תש"ט</w:t>
      </w:r>
      <w:r w:rsidR="002F554D">
        <w:rPr>
          <w:rFonts w:cs="FrankRuehl" w:hint="cs"/>
          <w:sz w:val="32"/>
          <w:rtl/>
        </w:rPr>
        <w:t>-</w:t>
      </w:r>
      <w:r>
        <w:rPr>
          <w:rFonts w:cs="FrankRuehl"/>
          <w:sz w:val="32"/>
          <w:rtl/>
        </w:rPr>
        <w:t>1948</w:t>
      </w:r>
      <w:r w:rsidR="002F554D">
        <w:rPr>
          <w:rStyle w:val="a6"/>
          <w:rFonts w:cs="FrankRuehl"/>
          <w:sz w:val="32"/>
          <w:rtl/>
        </w:rPr>
        <w:footnoteReference w:customMarkFollows="1" w:id="1"/>
        <w:t>*</w:t>
      </w:r>
    </w:p>
    <w:p w:rsidR="00D777F7" w:rsidRDefault="00D777F7" w:rsidP="002F554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סמכותו לפי סעיף 8 לפקודת שטרי אוצר, תש"ט</w:t>
      </w:r>
      <w:r w:rsidR="002F554D">
        <w:rPr>
          <w:rStyle w:val="default"/>
          <w:rFonts w:cs="FrankRuehl" w:hint="cs"/>
          <w:rtl/>
        </w:rPr>
        <w:t>-</w:t>
      </w:r>
      <w:r>
        <w:rPr>
          <w:rStyle w:val="default"/>
          <w:rFonts w:cs="FrankRuehl"/>
          <w:rtl/>
        </w:rPr>
        <w:t xml:space="preserve">1948, </w:t>
      </w:r>
      <w:r>
        <w:rPr>
          <w:rStyle w:val="default"/>
          <w:rFonts w:cs="FrankRuehl" w:hint="cs"/>
          <w:rtl/>
        </w:rPr>
        <w:t>מתקין בזה שר האוצר את התקנות הבאות:</w:t>
      </w:r>
    </w:p>
    <w:p w:rsidR="00D777F7" w:rsidRDefault="00D777F7">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1pt;z-index:251653632" o:allowincell="f" filled="f" stroked="f" strokecolor="lime" strokeweight=".25pt">
            <v:textbox style="mso-next-textbox:#_x0000_s1026" inset="0,0,0,0">
              <w:txbxContent>
                <w:p w:rsidR="00D777F7" w:rsidRDefault="00D777F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D777F7" w:rsidRDefault="00D777F7" w:rsidP="002F554D">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sidR="002F554D">
                    <w:rPr>
                      <w:rFonts w:cs="Miriam" w:hint="cs"/>
                      <w:sz w:val="18"/>
                      <w:szCs w:val="18"/>
                      <w:rtl/>
                    </w:rPr>
                    <w:t>-</w:t>
                  </w:r>
                  <w:r>
                    <w:rPr>
                      <w:rFonts w:cs="Miriam"/>
                      <w:sz w:val="18"/>
                      <w:szCs w:val="18"/>
                      <w:rtl/>
                    </w:rPr>
                    <w:t>1954</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F554D">
        <w:rPr>
          <w:rStyle w:val="default"/>
          <w:rFonts w:cs="FrankRuehl"/>
          <w:rtl/>
        </w:rPr>
        <w:t>–</w:t>
      </w:r>
    </w:p>
    <w:p w:rsidR="00D777F7" w:rsidRDefault="00D777F7" w:rsidP="002F554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בנק" </w:t>
      </w:r>
      <w:r w:rsidR="005F4F5A">
        <w:rPr>
          <w:rStyle w:val="default"/>
          <w:rFonts w:cs="FrankRuehl"/>
          <w:rtl/>
        </w:rPr>
        <w:t>–</w:t>
      </w:r>
      <w:r>
        <w:rPr>
          <w:rStyle w:val="default"/>
          <w:rFonts w:cs="FrankRuehl"/>
          <w:rtl/>
        </w:rPr>
        <w:t xml:space="preserve"> </w:t>
      </w:r>
      <w:r>
        <w:rPr>
          <w:rStyle w:val="default"/>
          <w:rFonts w:cs="FrankRuehl" w:hint="cs"/>
          <w:rtl/>
        </w:rPr>
        <w:t>בנק ישראל.</w:t>
      </w:r>
    </w:p>
    <w:p w:rsidR="00DB638B" w:rsidRPr="002F554D" w:rsidRDefault="00DB638B" w:rsidP="00DB638B">
      <w:pPr>
        <w:pStyle w:val="P00"/>
        <w:spacing w:before="0"/>
        <w:ind w:left="0" w:right="1134"/>
        <w:rPr>
          <w:rFonts w:cs="FrankRuehl" w:hint="cs"/>
          <w:vanish/>
          <w:color w:val="FF0000"/>
          <w:szCs w:val="20"/>
          <w:shd w:val="clear" w:color="auto" w:fill="FFFF99"/>
          <w:rtl/>
        </w:rPr>
      </w:pPr>
      <w:bookmarkStart w:id="1" w:name="Rov11"/>
      <w:r w:rsidRPr="002F554D">
        <w:rPr>
          <w:rFonts w:cs="FrankRuehl" w:hint="cs"/>
          <w:vanish/>
          <w:color w:val="FF0000"/>
          <w:szCs w:val="20"/>
          <w:shd w:val="clear" w:color="auto" w:fill="FFFF99"/>
          <w:rtl/>
        </w:rPr>
        <w:t>מיום 1.12.1954</w:t>
      </w:r>
    </w:p>
    <w:p w:rsidR="00DB638B" w:rsidRPr="002F554D" w:rsidRDefault="00DB638B" w:rsidP="001825EE">
      <w:pPr>
        <w:pStyle w:val="P00"/>
        <w:spacing w:before="0"/>
        <w:ind w:left="0" w:right="1134"/>
        <w:rPr>
          <w:rStyle w:val="default"/>
          <w:rFonts w:cs="FrankRuehl" w:hint="cs"/>
          <w:b/>
          <w:bCs/>
          <w:vanish/>
          <w:sz w:val="20"/>
          <w:szCs w:val="20"/>
          <w:shd w:val="clear" w:color="auto" w:fill="FFFF99"/>
          <w:rtl/>
        </w:rPr>
      </w:pPr>
      <w:r w:rsidRPr="002F554D">
        <w:rPr>
          <w:rFonts w:cs="FrankRuehl" w:hint="cs"/>
          <w:b/>
          <w:bCs/>
          <w:vanish/>
          <w:szCs w:val="20"/>
          <w:shd w:val="clear" w:color="auto" w:fill="FFFF99"/>
          <w:rtl/>
        </w:rPr>
        <w:t>תק' תשט"ו-1954</w:t>
      </w:r>
    </w:p>
    <w:p w:rsidR="001825EE" w:rsidRPr="002F554D" w:rsidRDefault="001825EE" w:rsidP="00DB638B">
      <w:pPr>
        <w:pStyle w:val="P00"/>
        <w:spacing w:before="0"/>
        <w:ind w:left="0" w:right="1134"/>
        <w:rPr>
          <w:rFonts w:cs="FrankRuehl" w:hint="cs"/>
          <w:vanish/>
          <w:szCs w:val="20"/>
          <w:shd w:val="clear" w:color="auto" w:fill="FFFF99"/>
          <w:rtl/>
        </w:rPr>
      </w:pPr>
      <w:hyperlink r:id="rId6" w:history="1">
        <w:r w:rsidRPr="002F554D">
          <w:rPr>
            <w:rStyle w:val="Hyperlink"/>
            <w:rFonts w:cs="FrankRuehl" w:hint="cs"/>
            <w:vanish/>
            <w:szCs w:val="20"/>
            <w:shd w:val="clear" w:color="auto" w:fill="FFFF99"/>
            <w:rtl/>
          </w:rPr>
          <w:t>ק"ת תשט"ו מס' 485</w:t>
        </w:r>
      </w:hyperlink>
      <w:r w:rsidRPr="002F554D">
        <w:rPr>
          <w:rFonts w:cs="FrankRuehl" w:hint="cs"/>
          <w:vanish/>
          <w:szCs w:val="20"/>
          <w:shd w:val="clear" w:color="auto" w:fill="FFFF99"/>
          <w:rtl/>
        </w:rPr>
        <w:t xml:space="preserve"> מיום 18.11.1954 עמ' 178</w:t>
      </w:r>
    </w:p>
    <w:p w:rsidR="00C0500F" w:rsidRPr="002F554D" w:rsidRDefault="00C0500F" w:rsidP="00DB638B">
      <w:pPr>
        <w:pStyle w:val="P00"/>
        <w:spacing w:before="0"/>
        <w:ind w:left="0" w:right="1134"/>
        <w:rPr>
          <w:rFonts w:cs="FrankRuehl" w:hint="cs"/>
          <w:b/>
          <w:bCs/>
          <w:vanish/>
          <w:szCs w:val="20"/>
          <w:shd w:val="clear" w:color="auto" w:fill="FFFF99"/>
          <w:rtl/>
        </w:rPr>
      </w:pPr>
      <w:r w:rsidRPr="002F554D">
        <w:rPr>
          <w:rFonts w:cs="FrankRuehl" w:hint="cs"/>
          <w:b/>
          <w:bCs/>
          <w:vanish/>
          <w:szCs w:val="20"/>
          <w:shd w:val="clear" w:color="auto" w:fill="FFFF99"/>
          <w:rtl/>
        </w:rPr>
        <w:t>החלפת תקנה 1</w:t>
      </w:r>
    </w:p>
    <w:p w:rsidR="00C0500F" w:rsidRPr="002F554D" w:rsidRDefault="00C0500F" w:rsidP="00267578">
      <w:pPr>
        <w:pStyle w:val="P00"/>
        <w:ind w:left="0" w:right="1134"/>
        <w:rPr>
          <w:rFonts w:cs="FrankRuehl" w:hint="cs"/>
          <w:vanish/>
          <w:szCs w:val="20"/>
          <w:shd w:val="clear" w:color="auto" w:fill="FFFF99"/>
          <w:rtl/>
        </w:rPr>
      </w:pPr>
      <w:r w:rsidRPr="002F554D">
        <w:rPr>
          <w:rFonts w:cs="FrankRuehl" w:hint="cs"/>
          <w:vanish/>
          <w:szCs w:val="20"/>
          <w:shd w:val="clear" w:color="auto" w:fill="FFFF99"/>
          <w:rtl/>
        </w:rPr>
        <w:t>הנוסח הקודם:</w:t>
      </w:r>
    </w:p>
    <w:p w:rsidR="00056073" w:rsidRPr="002F554D" w:rsidRDefault="00056073" w:rsidP="007545F4">
      <w:pPr>
        <w:pStyle w:val="P00"/>
        <w:spacing w:before="20"/>
        <w:ind w:left="0" w:right="1134"/>
        <w:rPr>
          <w:rFonts w:cs="Miriam" w:hint="cs"/>
          <w:strike/>
          <w:vanish/>
          <w:sz w:val="16"/>
          <w:szCs w:val="16"/>
          <w:shd w:val="clear" w:color="auto" w:fill="FFFF99"/>
          <w:rtl/>
        </w:rPr>
      </w:pPr>
      <w:r w:rsidRPr="002F554D">
        <w:rPr>
          <w:rFonts w:cs="Miriam" w:hint="cs"/>
          <w:strike/>
          <w:vanish/>
          <w:sz w:val="16"/>
          <w:szCs w:val="16"/>
          <w:shd w:val="clear" w:color="auto" w:fill="FFFF99"/>
          <w:rtl/>
        </w:rPr>
        <w:t>פירוש</w:t>
      </w:r>
    </w:p>
    <w:p w:rsidR="00C0500F" w:rsidRPr="00F114FC" w:rsidRDefault="00056073" w:rsidP="00F114FC">
      <w:pPr>
        <w:pStyle w:val="P00"/>
        <w:spacing w:before="0"/>
        <w:ind w:left="0" w:right="1134"/>
        <w:rPr>
          <w:rStyle w:val="default"/>
          <w:rFonts w:cs="FrankRuehl" w:hint="cs"/>
          <w:strike/>
          <w:sz w:val="2"/>
          <w:szCs w:val="2"/>
          <w:rtl/>
        </w:rPr>
      </w:pPr>
      <w:r w:rsidRPr="002F554D">
        <w:rPr>
          <w:rStyle w:val="default"/>
          <w:rFonts w:cs="FrankRuehl" w:hint="cs"/>
          <w:strike/>
          <w:vanish/>
          <w:sz w:val="22"/>
          <w:szCs w:val="22"/>
          <w:shd w:val="clear" w:color="auto" w:fill="FFFF99"/>
          <w:rtl/>
        </w:rPr>
        <w:t>1.</w:t>
      </w:r>
      <w:r w:rsidRPr="002F554D">
        <w:rPr>
          <w:rStyle w:val="default"/>
          <w:rFonts w:cs="FrankRuehl" w:hint="cs"/>
          <w:strike/>
          <w:vanish/>
          <w:sz w:val="22"/>
          <w:szCs w:val="22"/>
          <w:shd w:val="clear" w:color="auto" w:fill="FFFF99"/>
          <w:rtl/>
        </w:rPr>
        <w:tab/>
        <w:t>בתקנות אלא "הבנק" פירושו בנק אנגלו-פלשתינה בערבון מוגבל, וכולל כל מי שיבוא במקום הבנק.</w:t>
      </w:r>
      <w:bookmarkEnd w:id="1"/>
    </w:p>
    <w:p w:rsidR="00D777F7" w:rsidRDefault="00D777F7">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0.2pt;z-index:251654656" o:allowincell="f" filled="f" stroked="f" strokecolor="lime" strokeweight=".25pt">
            <v:textbox style="mso-next-textbox:#_x0000_s1027" inset="0,0,0,0">
              <w:txbxContent>
                <w:p w:rsidR="00D777F7" w:rsidRDefault="00D777F7" w:rsidP="002F554D">
                  <w:pPr>
                    <w:spacing w:line="160" w:lineRule="exact"/>
                    <w:jc w:val="left"/>
                    <w:rPr>
                      <w:rFonts w:cs="Miriam"/>
                      <w:noProof/>
                      <w:sz w:val="18"/>
                      <w:szCs w:val="18"/>
                      <w:rtl/>
                    </w:rPr>
                  </w:pPr>
                  <w:r>
                    <w:rPr>
                      <w:rFonts w:cs="Miriam"/>
                      <w:sz w:val="18"/>
                      <w:szCs w:val="18"/>
                      <w:rtl/>
                    </w:rPr>
                    <w:t>נו</w:t>
                  </w:r>
                  <w:r>
                    <w:rPr>
                      <w:rFonts w:cs="Miriam" w:hint="cs"/>
                      <w:sz w:val="18"/>
                      <w:szCs w:val="18"/>
                      <w:rtl/>
                    </w:rPr>
                    <w:t>סח שטרי</w:t>
                  </w:r>
                  <w:r w:rsidR="002F554D">
                    <w:rPr>
                      <w:rFonts w:cs="Miriam" w:hint="cs"/>
                      <w:sz w:val="18"/>
                      <w:szCs w:val="18"/>
                      <w:rtl/>
                    </w:rPr>
                    <w:t xml:space="preserve"> </w:t>
                  </w:r>
                  <w:r>
                    <w:rPr>
                      <w:rFonts w:cs="Miriam"/>
                      <w:sz w:val="18"/>
                      <w:szCs w:val="18"/>
                      <w:rtl/>
                    </w:rPr>
                    <w:t>או</w:t>
                  </w:r>
                  <w:r>
                    <w:rPr>
                      <w:rFonts w:cs="Miriam" w:hint="cs"/>
                      <w:sz w:val="18"/>
                      <w:szCs w:val="18"/>
                      <w:rtl/>
                    </w:rPr>
                    <w:t>צר</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שטר אוצר יהיה בנוסח הניתן בתוספת לתקנות אלה.</w:t>
      </w:r>
    </w:p>
    <w:p w:rsidR="00D777F7" w:rsidRDefault="00D777F7">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18.25pt;z-index:251655680" o:allowincell="f" filled="f" stroked="f" strokecolor="lime" strokeweight=".25pt">
            <v:textbox style="mso-next-textbox:#_x0000_s1028" inset="0,0,0,0">
              <w:txbxContent>
                <w:p w:rsidR="00D777F7" w:rsidRDefault="00D777F7" w:rsidP="002F554D">
                  <w:pPr>
                    <w:spacing w:line="160" w:lineRule="exact"/>
                    <w:jc w:val="left"/>
                    <w:rPr>
                      <w:rFonts w:cs="Miriam"/>
                      <w:noProof/>
                      <w:sz w:val="18"/>
                      <w:szCs w:val="18"/>
                      <w:rtl/>
                    </w:rPr>
                  </w:pPr>
                  <w:r>
                    <w:rPr>
                      <w:rFonts w:cs="Miriam"/>
                      <w:sz w:val="18"/>
                      <w:szCs w:val="18"/>
                      <w:rtl/>
                    </w:rPr>
                    <w:t>סכ</w:t>
                  </w:r>
                  <w:r>
                    <w:rPr>
                      <w:rFonts w:cs="Miriam" w:hint="cs"/>
                      <w:sz w:val="18"/>
                      <w:szCs w:val="18"/>
                      <w:rtl/>
                    </w:rPr>
                    <w:t>ומי שטרי</w:t>
                  </w:r>
                  <w:r w:rsidR="002F554D">
                    <w:rPr>
                      <w:rFonts w:cs="Miriam" w:hint="cs"/>
                      <w:sz w:val="18"/>
                      <w:szCs w:val="18"/>
                      <w:rtl/>
                    </w:rPr>
                    <w:t xml:space="preserve"> </w:t>
                  </w:r>
                  <w:r>
                    <w:rPr>
                      <w:rFonts w:cs="Miriam"/>
                      <w:sz w:val="18"/>
                      <w:szCs w:val="18"/>
                      <w:rtl/>
                    </w:rPr>
                    <w:t>או</w:t>
                  </w:r>
                  <w:r>
                    <w:rPr>
                      <w:rFonts w:cs="Miriam" w:hint="cs"/>
                      <w:sz w:val="18"/>
                      <w:szCs w:val="18"/>
                      <w:rtl/>
                    </w:rPr>
                    <w:t>צר</w:t>
                  </w:r>
                </w:p>
                <w:p w:rsidR="00D777F7" w:rsidRDefault="00D777F7" w:rsidP="002F554D">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2F554D">
                    <w:rPr>
                      <w:rFonts w:cs="Miriam" w:hint="cs"/>
                      <w:sz w:val="18"/>
                      <w:szCs w:val="18"/>
                      <w:rtl/>
                    </w:rPr>
                    <w:t>-</w:t>
                  </w:r>
                  <w:r>
                    <w:rPr>
                      <w:rFonts w:cs="Miriam"/>
                      <w:sz w:val="18"/>
                      <w:szCs w:val="18"/>
                      <w:rtl/>
                    </w:rPr>
                    <w:t>1966</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שטר אוצר יהיה בסכום </w:t>
      </w:r>
      <w:r>
        <w:rPr>
          <w:rStyle w:val="default"/>
          <w:rFonts w:cs="FrankRuehl"/>
          <w:rtl/>
        </w:rPr>
        <w:t>של</w:t>
      </w:r>
      <w:r>
        <w:rPr>
          <w:rStyle w:val="default"/>
          <w:rFonts w:cs="FrankRuehl" w:hint="cs"/>
          <w:rtl/>
        </w:rPr>
        <w:t xml:space="preserve"> 1000 לירות או כפילה של 1000 לירות.</w:t>
      </w:r>
    </w:p>
    <w:p w:rsidR="00353908" w:rsidRPr="002F554D" w:rsidRDefault="00353908" w:rsidP="00353908">
      <w:pPr>
        <w:pStyle w:val="P00"/>
        <w:spacing w:before="0"/>
        <w:ind w:left="0" w:right="1134"/>
        <w:rPr>
          <w:rFonts w:cs="FrankRuehl" w:hint="cs"/>
          <w:vanish/>
          <w:color w:val="FF0000"/>
          <w:szCs w:val="20"/>
          <w:shd w:val="clear" w:color="auto" w:fill="FFFF99"/>
          <w:rtl/>
        </w:rPr>
      </w:pPr>
      <w:bookmarkStart w:id="4" w:name="Rov12"/>
      <w:r w:rsidRPr="002F554D">
        <w:rPr>
          <w:rFonts w:cs="FrankRuehl" w:hint="cs"/>
          <w:vanish/>
          <w:color w:val="FF0000"/>
          <w:szCs w:val="20"/>
          <w:shd w:val="clear" w:color="auto" w:fill="FFFF99"/>
          <w:rtl/>
        </w:rPr>
        <w:t>מיום 16.6.1966</w:t>
      </w:r>
    </w:p>
    <w:p w:rsidR="00353908" w:rsidRPr="002F554D" w:rsidRDefault="00353908" w:rsidP="00353908">
      <w:pPr>
        <w:pStyle w:val="P00"/>
        <w:spacing w:before="0"/>
        <w:ind w:left="0" w:right="1134"/>
        <w:rPr>
          <w:rStyle w:val="default"/>
          <w:rFonts w:cs="FrankRuehl" w:hint="cs"/>
          <w:b/>
          <w:bCs/>
          <w:vanish/>
          <w:sz w:val="20"/>
          <w:szCs w:val="20"/>
          <w:shd w:val="clear" w:color="auto" w:fill="FFFF99"/>
          <w:rtl/>
        </w:rPr>
      </w:pPr>
      <w:r w:rsidRPr="002F554D">
        <w:rPr>
          <w:rFonts w:cs="FrankRuehl" w:hint="cs"/>
          <w:b/>
          <w:bCs/>
          <w:vanish/>
          <w:szCs w:val="20"/>
          <w:shd w:val="clear" w:color="auto" w:fill="FFFF99"/>
          <w:rtl/>
        </w:rPr>
        <w:t>תק' תשכ"ו-1966</w:t>
      </w:r>
    </w:p>
    <w:p w:rsidR="00353908" w:rsidRPr="002F554D" w:rsidRDefault="00353908" w:rsidP="00353908">
      <w:pPr>
        <w:pStyle w:val="P00"/>
        <w:spacing w:before="0"/>
        <w:ind w:left="0" w:right="1134"/>
        <w:rPr>
          <w:rFonts w:cs="FrankRuehl" w:hint="cs"/>
          <w:vanish/>
          <w:szCs w:val="20"/>
          <w:shd w:val="clear" w:color="auto" w:fill="FFFF99"/>
          <w:rtl/>
        </w:rPr>
      </w:pPr>
      <w:hyperlink r:id="rId7" w:history="1">
        <w:r w:rsidRPr="002F554D">
          <w:rPr>
            <w:rStyle w:val="Hyperlink"/>
            <w:rFonts w:cs="FrankRuehl" w:hint="cs"/>
            <w:vanish/>
            <w:szCs w:val="20"/>
            <w:shd w:val="clear" w:color="auto" w:fill="FFFF99"/>
            <w:rtl/>
          </w:rPr>
          <w:t>ק</w:t>
        </w:r>
        <w:r w:rsidRPr="002F554D">
          <w:rPr>
            <w:rStyle w:val="Hyperlink"/>
            <w:rFonts w:cs="FrankRuehl"/>
            <w:vanish/>
            <w:szCs w:val="20"/>
            <w:shd w:val="clear" w:color="auto" w:fill="FFFF99"/>
            <w:rtl/>
          </w:rPr>
          <w:t>"</w:t>
        </w:r>
        <w:r w:rsidRPr="002F554D">
          <w:rPr>
            <w:rStyle w:val="Hyperlink"/>
            <w:rFonts w:cs="FrankRuehl" w:hint="cs"/>
            <w:vanish/>
            <w:szCs w:val="20"/>
            <w:shd w:val="clear" w:color="auto" w:fill="FFFF99"/>
            <w:rtl/>
          </w:rPr>
          <w:t>ת תשכ"ו מס' 1893</w:t>
        </w:r>
      </w:hyperlink>
      <w:r w:rsidRPr="002F554D">
        <w:rPr>
          <w:rFonts w:cs="FrankRuehl" w:hint="cs"/>
          <w:vanish/>
          <w:szCs w:val="20"/>
          <w:shd w:val="clear" w:color="auto" w:fill="FFFF99"/>
          <w:rtl/>
        </w:rPr>
        <w:t xml:space="preserve"> מיום 16.6.1966 עמ' 2221</w:t>
      </w:r>
    </w:p>
    <w:p w:rsidR="00661154" w:rsidRPr="002F554D" w:rsidRDefault="00661154" w:rsidP="00353908">
      <w:pPr>
        <w:pStyle w:val="P00"/>
        <w:spacing w:before="0"/>
        <w:ind w:left="0" w:right="1134"/>
        <w:rPr>
          <w:rFonts w:cs="FrankRuehl" w:hint="cs"/>
          <w:b/>
          <w:bCs/>
          <w:vanish/>
          <w:szCs w:val="20"/>
          <w:shd w:val="clear" w:color="auto" w:fill="FFFF99"/>
          <w:rtl/>
        </w:rPr>
      </w:pPr>
      <w:r w:rsidRPr="002F554D">
        <w:rPr>
          <w:rFonts w:cs="FrankRuehl" w:hint="cs"/>
          <w:b/>
          <w:bCs/>
          <w:vanish/>
          <w:szCs w:val="20"/>
          <w:shd w:val="clear" w:color="auto" w:fill="FFFF99"/>
          <w:rtl/>
        </w:rPr>
        <w:t>החלפת תקנה 3</w:t>
      </w:r>
    </w:p>
    <w:p w:rsidR="00661154" w:rsidRPr="002F554D" w:rsidRDefault="00661154" w:rsidP="00661154">
      <w:pPr>
        <w:pStyle w:val="P00"/>
        <w:ind w:left="0" w:right="1134"/>
        <w:rPr>
          <w:rFonts w:cs="FrankRuehl" w:hint="cs"/>
          <w:vanish/>
          <w:szCs w:val="20"/>
          <w:shd w:val="clear" w:color="auto" w:fill="FFFF99"/>
          <w:rtl/>
        </w:rPr>
      </w:pPr>
      <w:r w:rsidRPr="002F554D">
        <w:rPr>
          <w:rFonts w:cs="FrankRuehl" w:hint="cs"/>
          <w:vanish/>
          <w:szCs w:val="20"/>
          <w:shd w:val="clear" w:color="auto" w:fill="FFFF99"/>
          <w:rtl/>
        </w:rPr>
        <w:t>הנוסח הקודם:</w:t>
      </w:r>
    </w:p>
    <w:p w:rsidR="00661154" w:rsidRPr="00F114FC" w:rsidRDefault="00E50BFC" w:rsidP="00F114FC">
      <w:pPr>
        <w:pStyle w:val="P00"/>
        <w:spacing w:before="0"/>
        <w:ind w:left="0" w:right="1134"/>
        <w:rPr>
          <w:rStyle w:val="default"/>
          <w:rFonts w:cs="FrankRuehl" w:hint="cs"/>
          <w:strike/>
          <w:sz w:val="2"/>
          <w:szCs w:val="2"/>
          <w:rtl/>
        </w:rPr>
      </w:pPr>
      <w:r w:rsidRPr="002F554D">
        <w:rPr>
          <w:rStyle w:val="default"/>
          <w:rFonts w:cs="FrankRuehl" w:hint="cs"/>
          <w:strike/>
          <w:vanish/>
          <w:sz w:val="22"/>
          <w:szCs w:val="22"/>
          <w:shd w:val="clear" w:color="auto" w:fill="FFFF99"/>
          <w:rtl/>
        </w:rPr>
        <w:t>3</w:t>
      </w:r>
      <w:r w:rsidR="00056073" w:rsidRPr="002F554D">
        <w:rPr>
          <w:rStyle w:val="default"/>
          <w:rFonts w:cs="FrankRuehl" w:hint="cs"/>
          <w:strike/>
          <w:vanish/>
          <w:sz w:val="22"/>
          <w:szCs w:val="22"/>
          <w:shd w:val="clear" w:color="auto" w:fill="FFFF99"/>
          <w:rtl/>
        </w:rPr>
        <w:t>.</w:t>
      </w:r>
      <w:r w:rsidR="00056073" w:rsidRPr="002F554D">
        <w:rPr>
          <w:rStyle w:val="default"/>
          <w:rFonts w:cs="FrankRuehl" w:hint="cs"/>
          <w:strike/>
          <w:vanish/>
          <w:sz w:val="22"/>
          <w:szCs w:val="22"/>
          <w:shd w:val="clear" w:color="auto" w:fill="FFFF99"/>
          <w:rtl/>
        </w:rPr>
        <w:tab/>
        <w:t>כל שטר אוצר יהיה על סכום של עשרת אלפים לירות ישראליות או כפולה של עשרת אלפים לירות ישראליות.</w:t>
      </w:r>
      <w:bookmarkEnd w:id="4"/>
    </w:p>
    <w:p w:rsidR="00D777F7" w:rsidRDefault="00D777F7">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16pt;z-index:251656704" o:allowincell="f" filled="f" stroked="f" strokecolor="lime" strokeweight=".25pt">
            <v:textbox style="mso-next-textbox:#_x0000_s1029" inset="0,0,0,0">
              <w:txbxContent>
                <w:p w:rsidR="00D777F7" w:rsidRDefault="00D777F7" w:rsidP="002F554D">
                  <w:pPr>
                    <w:spacing w:line="160" w:lineRule="exact"/>
                    <w:jc w:val="left"/>
                    <w:rPr>
                      <w:rFonts w:cs="Miriam"/>
                      <w:noProof/>
                      <w:sz w:val="18"/>
                      <w:szCs w:val="18"/>
                      <w:rtl/>
                    </w:rPr>
                  </w:pPr>
                  <w:r>
                    <w:rPr>
                      <w:rFonts w:cs="Miriam"/>
                      <w:sz w:val="18"/>
                      <w:szCs w:val="18"/>
                      <w:rtl/>
                    </w:rPr>
                    <w:t>סי</w:t>
                  </w:r>
                  <w:r>
                    <w:rPr>
                      <w:rFonts w:cs="Miriam" w:hint="cs"/>
                      <w:sz w:val="18"/>
                      <w:szCs w:val="18"/>
                      <w:rtl/>
                    </w:rPr>
                    <w:t>מון שטרי</w:t>
                  </w:r>
                  <w:r w:rsidR="002F554D">
                    <w:rPr>
                      <w:rFonts w:cs="Miriam" w:hint="cs"/>
                      <w:sz w:val="18"/>
                      <w:szCs w:val="18"/>
                      <w:rtl/>
                    </w:rPr>
                    <w:t xml:space="preserve"> </w:t>
                  </w:r>
                  <w:r>
                    <w:rPr>
                      <w:rFonts w:cs="Miriam"/>
                      <w:sz w:val="18"/>
                      <w:szCs w:val="18"/>
                      <w:rtl/>
                    </w:rPr>
                    <w:t>או</w:t>
                  </w:r>
                  <w:r>
                    <w:rPr>
                      <w:rFonts w:cs="Miriam" w:hint="cs"/>
                      <w:sz w:val="18"/>
                      <w:szCs w:val="18"/>
                      <w:rtl/>
                    </w:rPr>
                    <w:t>צר</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שטר אוצר יסומן במספר סידורי לפי שיטה שתיקבע על ידי החשב הכללי.</w:t>
      </w:r>
    </w:p>
    <w:p w:rsidR="00D777F7" w:rsidRDefault="00D777F7">
      <w:pPr>
        <w:pStyle w:val="P00"/>
        <w:spacing w:before="72"/>
        <w:ind w:left="0" w:right="1134"/>
        <w:rPr>
          <w:rStyle w:val="default"/>
          <w:rFonts w:cs="FrankRuehl" w:hint="cs"/>
          <w:rtl/>
        </w:rPr>
      </w:pPr>
      <w:bookmarkStart w:id="6" w:name="Seif4"/>
      <w:bookmarkEnd w:id="6"/>
      <w:r>
        <w:rPr>
          <w:lang w:val="he-IL"/>
        </w:rPr>
        <w:pict>
          <v:rect id="_x0000_s1030" style="position:absolute;left:0;text-align:left;margin-left:464.5pt;margin-top:8.05pt;width:75.05pt;height:21pt;z-index:251657728" o:allowincell="f" filled="f" stroked="f" strokecolor="lime" strokeweight=".25pt">
            <v:textbox style="mso-next-textbox:#_x0000_s1030" inset="0,0,0,0">
              <w:txbxContent>
                <w:p w:rsidR="00D777F7" w:rsidRDefault="00D777F7">
                  <w:pPr>
                    <w:spacing w:line="160" w:lineRule="exact"/>
                    <w:jc w:val="left"/>
                    <w:rPr>
                      <w:rFonts w:cs="Miriam"/>
                      <w:noProof/>
                      <w:sz w:val="18"/>
                      <w:szCs w:val="18"/>
                      <w:rtl/>
                    </w:rPr>
                  </w:pPr>
                  <w:r>
                    <w:rPr>
                      <w:rFonts w:cs="Miriam"/>
                      <w:sz w:val="18"/>
                      <w:szCs w:val="18"/>
                      <w:rtl/>
                    </w:rPr>
                    <w:t>הו</w:t>
                  </w:r>
                  <w:r>
                    <w:rPr>
                      <w:rFonts w:cs="Miriam" w:hint="cs"/>
                      <w:sz w:val="18"/>
                      <w:szCs w:val="18"/>
                      <w:rtl/>
                    </w:rPr>
                    <w:t>דעה לבנק</w:t>
                  </w:r>
                </w:p>
                <w:p w:rsidR="00D777F7" w:rsidRDefault="00D777F7" w:rsidP="002F554D">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sidR="002F554D">
                    <w:rPr>
                      <w:rFonts w:cs="Miriam" w:hint="cs"/>
                      <w:sz w:val="18"/>
                      <w:szCs w:val="18"/>
                      <w:rtl/>
                    </w:rPr>
                    <w:t>-</w:t>
                  </w:r>
                  <w:r>
                    <w:rPr>
                      <w:rFonts w:cs="Miriam"/>
                      <w:sz w:val="18"/>
                      <w:szCs w:val="18"/>
                      <w:rtl/>
                    </w:rPr>
                    <w:t>1954</w:t>
                  </w:r>
                </w:p>
              </w:txbxContent>
            </v:textbox>
            <w10:anchorlock/>
          </v:rect>
        </w:pict>
      </w:r>
      <w:r>
        <w:rPr>
          <w:rStyle w:val="big-number"/>
          <w:rFonts w:cs="Miriam"/>
          <w:rtl/>
        </w:rPr>
        <w:t>5.</w:t>
      </w:r>
      <w:r>
        <w:rPr>
          <w:rStyle w:val="big-number"/>
          <w:rFonts w:cs="Miriam"/>
          <w:rtl/>
        </w:rPr>
        <w:tab/>
      </w:r>
      <w:r>
        <w:rPr>
          <w:rStyle w:val="default"/>
          <w:rFonts w:cs="FrankRuehl"/>
          <w:rtl/>
        </w:rPr>
        <w:t>שר</w:t>
      </w:r>
      <w:r>
        <w:rPr>
          <w:rStyle w:val="default"/>
          <w:rFonts w:cs="FrankRuehl" w:hint="cs"/>
          <w:rtl/>
        </w:rPr>
        <w:t xml:space="preserve"> האוצר יודיע לבנק מדי פעם בפעם מראש על כוונתו להוציא שטרי אוצר, ועל הסכום הכולל של השטרות אשר בכוונתו להוציא.</w:t>
      </w:r>
    </w:p>
    <w:p w:rsidR="00AE738A" w:rsidRPr="002F554D" w:rsidRDefault="00AE738A" w:rsidP="00AE738A">
      <w:pPr>
        <w:pStyle w:val="P00"/>
        <w:spacing w:before="0"/>
        <w:ind w:left="0" w:right="1134"/>
        <w:rPr>
          <w:rFonts w:cs="FrankRuehl" w:hint="cs"/>
          <w:vanish/>
          <w:color w:val="FF0000"/>
          <w:szCs w:val="20"/>
          <w:shd w:val="clear" w:color="auto" w:fill="FFFF99"/>
          <w:rtl/>
        </w:rPr>
      </w:pPr>
      <w:bookmarkStart w:id="7" w:name="Rov13"/>
      <w:r w:rsidRPr="002F554D">
        <w:rPr>
          <w:rFonts w:cs="FrankRuehl" w:hint="cs"/>
          <w:vanish/>
          <w:color w:val="FF0000"/>
          <w:szCs w:val="20"/>
          <w:shd w:val="clear" w:color="auto" w:fill="FFFF99"/>
          <w:rtl/>
        </w:rPr>
        <w:t>מיום 1.12.1954</w:t>
      </w:r>
    </w:p>
    <w:p w:rsidR="00AE738A" w:rsidRPr="002F554D" w:rsidRDefault="00AE738A" w:rsidP="00AE738A">
      <w:pPr>
        <w:pStyle w:val="P00"/>
        <w:spacing w:before="0"/>
        <w:ind w:left="0" w:right="1134"/>
        <w:rPr>
          <w:rStyle w:val="default"/>
          <w:rFonts w:cs="FrankRuehl" w:hint="cs"/>
          <w:b/>
          <w:bCs/>
          <w:vanish/>
          <w:sz w:val="20"/>
          <w:szCs w:val="20"/>
          <w:shd w:val="clear" w:color="auto" w:fill="FFFF99"/>
          <w:rtl/>
        </w:rPr>
      </w:pPr>
      <w:r w:rsidRPr="002F554D">
        <w:rPr>
          <w:rFonts w:cs="FrankRuehl" w:hint="cs"/>
          <w:b/>
          <w:bCs/>
          <w:vanish/>
          <w:szCs w:val="20"/>
          <w:shd w:val="clear" w:color="auto" w:fill="FFFF99"/>
          <w:rtl/>
        </w:rPr>
        <w:t>תק' תשט"ו-1954</w:t>
      </w:r>
    </w:p>
    <w:p w:rsidR="00AE738A" w:rsidRPr="002F554D" w:rsidRDefault="00AE738A" w:rsidP="00AE738A">
      <w:pPr>
        <w:pStyle w:val="P00"/>
        <w:spacing w:before="0"/>
        <w:ind w:left="0" w:right="1134"/>
        <w:rPr>
          <w:rFonts w:cs="FrankRuehl" w:hint="cs"/>
          <w:vanish/>
          <w:szCs w:val="20"/>
          <w:shd w:val="clear" w:color="auto" w:fill="FFFF99"/>
          <w:rtl/>
        </w:rPr>
      </w:pPr>
      <w:hyperlink r:id="rId8" w:history="1">
        <w:r w:rsidRPr="002F554D">
          <w:rPr>
            <w:rStyle w:val="Hyperlink"/>
            <w:rFonts w:cs="FrankRuehl" w:hint="cs"/>
            <w:vanish/>
            <w:szCs w:val="20"/>
            <w:shd w:val="clear" w:color="auto" w:fill="FFFF99"/>
            <w:rtl/>
          </w:rPr>
          <w:t>ק"ת תשט"ו מס' 485</w:t>
        </w:r>
      </w:hyperlink>
      <w:r w:rsidRPr="002F554D">
        <w:rPr>
          <w:rFonts w:cs="FrankRuehl" w:hint="cs"/>
          <w:vanish/>
          <w:szCs w:val="20"/>
          <w:shd w:val="clear" w:color="auto" w:fill="FFFF99"/>
          <w:rtl/>
        </w:rPr>
        <w:t xml:space="preserve"> מיום 18.11.1954 עמ' 178</w:t>
      </w:r>
    </w:p>
    <w:p w:rsidR="00B711E6" w:rsidRPr="00F114FC" w:rsidRDefault="00B711E6" w:rsidP="00267578">
      <w:pPr>
        <w:pStyle w:val="P00"/>
        <w:ind w:left="0" w:right="1134"/>
        <w:rPr>
          <w:rStyle w:val="default"/>
          <w:rFonts w:cs="FrankRuehl" w:hint="cs"/>
          <w:sz w:val="2"/>
          <w:szCs w:val="2"/>
          <w:rtl/>
        </w:rPr>
      </w:pPr>
      <w:r w:rsidRPr="002F554D">
        <w:rPr>
          <w:rStyle w:val="big-number"/>
          <w:rFonts w:cs="FrankRuehl"/>
          <w:vanish/>
          <w:sz w:val="22"/>
          <w:szCs w:val="22"/>
          <w:shd w:val="clear" w:color="auto" w:fill="FFFF99"/>
          <w:rtl/>
        </w:rPr>
        <w:t>5.</w:t>
      </w:r>
      <w:r w:rsidRPr="002F554D">
        <w:rPr>
          <w:rStyle w:val="big-number"/>
          <w:rFonts w:cs="FrankRuehl"/>
          <w:vanish/>
          <w:sz w:val="22"/>
          <w:szCs w:val="22"/>
          <w:shd w:val="clear" w:color="auto" w:fill="FFFF99"/>
          <w:rtl/>
        </w:rPr>
        <w:tab/>
      </w:r>
      <w:r w:rsidRPr="002F554D">
        <w:rPr>
          <w:rStyle w:val="default"/>
          <w:rFonts w:cs="FrankRuehl"/>
          <w:vanish/>
          <w:sz w:val="22"/>
          <w:szCs w:val="22"/>
          <w:shd w:val="clear" w:color="auto" w:fill="FFFF99"/>
          <w:rtl/>
        </w:rPr>
        <w:t>שר</w:t>
      </w:r>
      <w:r w:rsidRPr="002F554D">
        <w:rPr>
          <w:rStyle w:val="default"/>
          <w:rFonts w:cs="FrankRuehl" w:hint="cs"/>
          <w:vanish/>
          <w:sz w:val="22"/>
          <w:szCs w:val="22"/>
          <w:shd w:val="clear" w:color="auto" w:fill="FFFF99"/>
          <w:rtl/>
        </w:rPr>
        <w:t xml:space="preserve"> האוצר יודיע</w:t>
      </w:r>
      <w:r w:rsidR="00495EDD" w:rsidRPr="002F554D">
        <w:rPr>
          <w:rStyle w:val="default"/>
          <w:rFonts w:cs="FrankRuehl" w:hint="cs"/>
          <w:vanish/>
          <w:sz w:val="22"/>
          <w:szCs w:val="22"/>
          <w:shd w:val="clear" w:color="auto" w:fill="FFFF99"/>
          <w:rtl/>
        </w:rPr>
        <w:t xml:space="preserve"> </w:t>
      </w:r>
      <w:r w:rsidR="00495EDD" w:rsidRPr="002F554D">
        <w:rPr>
          <w:rStyle w:val="default"/>
          <w:rFonts w:cs="FrankRuehl" w:hint="cs"/>
          <w:strike/>
          <w:vanish/>
          <w:sz w:val="22"/>
          <w:szCs w:val="22"/>
          <w:shd w:val="clear" w:color="auto" w:fill="FFFF99"/>
          <w:rtl/>
        </w:rPr>
        <w:t>למחלקת ההוצאה של הבנק</w:t>
      </w:r>
      <w:r w:rsidRPr="002F554D">
        <w:rPr>
          <w:rStyle w:val="default"/>
          <w:rFonts w:cs="FrankRuehl" w:hint="cs"/>
          <w:vanish/>
          <w:sz w:val="22"/>
          <w:szCs w:val="22"/>
          <w:shd w:val="clear" w:color="auto" w:fill="FFFF99"/>
          <w:rtl/>
        </w:rPr>
        <w:t xml:space="preserve"> </w:t>
      </w:r>
      <w:r w:rsidRPr="002F554D">
        <w:rPr>
          <w:rStyle w:val="default"/>
          <w:rFonts w:cs="FrankRuehl" w:hint="cs"/>
          <w:vanish/>
          <w:sz w:val="22"/>
          <w:szCs w:val="22"/>
          <w:u w:val="single"/>
          <w:shd w:val="clear" w:color="auto" w:fill="FFFF99"/>
          <w:rtl/>
        </w:rPr>
        <w:t>לבנק</w:t>
      </w:r>
      <w:r w:rsidRPr="002F554D">
        <w:rPr>
          <w:rStyle w:val="default"/>
          <w:rFonts w:cs="FrankRuehl" w:hint="cs"/>
          <w:vanish/>
          <w:sz w:val="22"/>
          <w:szCs w:val="22"/>
          <w:shd w:val="clear" w:color="auto" w:fill="FFFF99"/>
          <w:rtl/>
        </w:rPr>
        <w:t xml:space="preserve"> מדי פעם בפעם מראש על כוונתו להוציא שטרי אוצר, ועל הסכום הכולל של הש</w:t>
      </w:r>
      <w:r w:rsidR="008349F2" w:rsidRPr="002F554D">
        <w:rPr>
          <w:rStyle w:val="default"/>
          <w:rFonts w:cs="FrankRuehl" w:hint="cs"/>
          <w:vanish/>
          <w:sz w:val="22"/>
          <w:szCs w:val="22"/>
          <w:shd w:val="clear" w:color="auto" w:fill="FFFF99"/>
          <w:rtl/>
        </w:rPr>
        <w:t>טרות אשר בכוונתו להוציא.</w:t>
      </w:r>
      <w:bookmarkEnd w:id="7"/>
    </w:p>
    <w:p w:rsidR="00D777F7" w:rsidRDefault="00D777F7">
      <w:pPr>
        <w:pStyle w:val="P00"/>
        <w:spacing w:before="72"/>
        <w:ind w:left="0" w:right="1134"/>
        <w:rPr>
          <w:rStyle w:val="default"/>
          <w:rFonts w:cs="FrankRuehl" w:hint="cs"/>
          <w:rtl/>
        </w:rPr>
      </w:pPr>
      <w:bookmarkStart w:id="8" w:name="Seif5"/>
      <w:bookmarkEnd w:id="8"/>
      <w:r>
        <w:rPr>
          <w:lang w:val="he-IL"/>
        </w:rPr>
        <w:pict>
          <v:rect id="_x0000_s1031" style="position:absolute;left:0;text-align:left;margin-left:464.5pt;margin-top:8.05pt;width:75.05pt;height:28.3pt;z-index:251658752" o:allowincell="f" filled="f" stroked="f" strokecolor="lime" strokeweight=".25pt">
            <v:textbox style="mso-next-textbox:#_x0000_s1031" inset="0,0,0,0">
              <w:txbxContent>
                <w:p w:rsidR="00D777F7" w:rsidRDefault="00D777F7" w:rsidP="002F554D">
                  <w:pPr>
                    <w:spacing w:line="160" w:lineRule="exact"/>
                    <w:jc w:val="left"/>
                    <w:rPr>
                      <w:rFonts w:cs="Miriam"/>
                      <w:noProof/>
                      <w:sz w:val="18"/>
                      <w:szCs w:val="18"/>
                      <w:rtl/>
                    </w:rPr>
                  </w:pPr>
                  <w:r>
                    <w:rPr>
                      <w:rFonts w:cs="Miriam"/>
                      <w:sz w:val="18"/>
                      <w:szCs w:val="18"/>
                      <w:rtl/>
                    </w:rPr>
                    <w:t>פע</w:t>
                  </w:r>
                  <w:r>
                    <w:rPr>
                      <w:rFonts w:cs="Miriam" w:hint="cs"/>
                      <w:sz w:val="18"/>
                      <w:szCs w:val="18"/>
                      <w:rtl/>
                    </w:rPr>
                    <w:t>ולות הבנק</w:t>
                  </w:r>
                  <w:r w:rsidR="002F554D">
                    <w:rPr>
                      <w:rFonts w:cs="Miriam" w:hint="cs"/>
                      <w:sz w:val="18"/>
                      <w:szCs w:val="18"/>
                      <w:rtl/>
                    </w:rPr>
                    <w:t xml:space="preserve"> </w:t>
                  </w:r>
                  <w:r>
                    <w:rPr>
                      <w:rFonts w:cs="Miriam"/>
                      <w:sz w:val="18"/>
                      <w:szCs w:val="18"/>
                      <w:rtl/>
                    </w:rPr>
                    <w:t>בק</w:t>
                  </w:r>
                  <w:r>
                    <w:rPr>
                      <w:rFonts w:cs="Miriam" w:hint="cs"/>
                      <w:sz w:val="18"/>
                      <w:szCs w:val="18"/>
                      <w:rtl/>
                    </w:rPr>
                    <w:t>שר לשטרי</w:t>
                  </w:r>
                  <w:r w:rsidR="002F554D">
                    <w:rPr>
                      <w:rFonts w:cs="Miriam" w:hint="cs"/>
                      <w:noProof/>
                      <w:sz w:val="18"/>
                      <w:szCs w:val="18"/>
                      <w:rtl/>
                    </w:rPr>
                    <w:t xml:space="preserve"> </w:t>
                  </w:r>
                  <w:r>
                    <w:rPr>
                      <w:rFonts w:cs="Miriam"/>
                      <w:sz w:val="18"/>
                      <w:szCs w:val="18"/>
                      <w:rtl/>
                    </w:rPr>
                    <w:t>או</w:t>
                  </w:r>
                  <w:r>
                    <w:rPr>
                      <w:rFonts w:cs="Miriam" w:hint="cs"/>
                      <w:sz w:val="18"/>
                      <w:szCs w:val="18"/>
                      <w:rtl/>
                    </w:rPr>
                    <w:t>צר</w:t>
                  </w:r>
                </w:p>
                <w:p w:rsidR="00D777F7" w:rsidRDefault="00D777F7" w:rsidP="002F554D">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sidR="002F554D">
                    <w:rPr>
                      <w:rFonts w:cs="Miriam" w:hint="cs"/>
                      <w:sz w:val="18"/>
                      <w:szCs w:val="18"/>
                      <w:rtl/>
                    </w:rPr>
                    <w:t>-</w:t>
                  </w:r>
                  <w:r>
                    <w:rPr>
                      <w:rFonts w:cs="Miriam"/>
                      <w:sz w:val="18"/>
                      <w:szCs w:val="18"/>
                      <w:rtl/>
                    </w:rPr>
                    <w:t>1954</w:t>
                  </w:r>
                </w:p>
              </w:txbxContent>
            </v:textbox>
            <w10:anchorlock/>
          </v:rect>
        </w:pict>
      </w:r>
      <w:r>
        <w:rPr>
          <w:rStyle w:val="big-number"/>
          <w:rFonts w:cs="Miriam"/>
          <w:rtl/>
        </w:rPr>
        <w:t>6.</w:t>
      </w:r>
      <w:r>
        <w:rPr>
          <w:rStyle w:val="big-number"/>
          <w:rFonts w:cs="Miriam"/>
          <w:rtl/>
        </w:rPr>
        <w:tab/>
      </w:r>
      <w:r>
        <w:rPr>
          <w:rStyle w:val="default"/>
          <w:rFonts w:cs="FrankRuehl"/>
          <w:rtl/>
        </w:rPr>
        <w:t>הב</w:t>
      </w:r>
      <w:r>
        <w:rPr>
          <w:rStyle w:val="default"/>
          <w:rFonts w:cs="FrankRuehl" w:hint="cs"/>
          <w:rtl/>
        </w:rPr>
        <w:t>נק יהיה רשאי, באישורו המוק</w:t>
      </w:r>
      <w:r>
        <w:rPr>
          <w:rStyle w:val="default"/>
          <w:rFonts w:cs="FrankRuehl"/>
          <w:rtl/>
        </w:rPr>
        <w:t>דם</w:t>
      </w:r>
      <w:r>
        <w:rPr>
          <w:rStyle w:val="default"/>
          <w:rFonts w:cs="FrankRuehl" w:hint="cs"/>
          <w:rtl/>
        </w:rPr>
        <w:t xml:space="preserve"> של שר האוצר </w:t>
      </w:r>
      <w:r w:rsidR="002F554D">
        <w:rPr>
          <w:rStyle w:val="default"/>
          <w:rFonts w:cs="FrankRuehl"/>
          <w:rtl/>
        </w:rPr>
        <w:t>–</w:t>
      </w:r>
    </w:p>
    <w:p w:rsidR="00D777F7" w:rsidRDefault="00D777F7">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הודיע לבנקים וליתר המוסדות שיבקשו הודעות כאלה מאת הבנק, על כוונתו של שר האוצר להוציא שטרי אוצר;</w:t>
      </w:r>
    </w:p>
    <w:p w:rsidR="00D777F7" w:rsidRDefault="00D777F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קבל, עד למועד קבוע, הצעות למסירת שטרי אוצר למציעים, ולהעדיף את המציעים אשר יציעו את התנאים הנוחים ביותר לשר האוצר.</w:t>
      </w:r>
    </w:p>
    <w:p w:rsidR="00AE738A" w:rsidRPr="002F554D" w:rsidRDefault="00AE738A" w:rsidP="00AE738A">
      <w:pPr>
        <w:pStyle w:val="P00"/>
        <w:spacing w:before="0"/>
        <w:ind w:left="0" w:right="1134"/>
        <w:rPr>
          <w:rFonts w:cs="FrankRuehl" w:hint="cs"/>
          <w:vanish/>
          <w:color w:val="FF0000"/>
          <w:szCs w:val="20"/>
          <w:shd w:val="clear" w:color="auto" w:fill="FFFF99"/>
          <w:rtl/>
        </w:rPr>
      </w:pPr>
      <w:bookmarkStart w:id="9" w:name="Rov14"/>
      <w:r w:rsidRPr="002F554D">
        <w:rPr>
          <w:rFonts w:cs="FrankRuehl" w:hint="cs"/>
          <w:vanish/>
          <w:color w:val="FF0000"/>
          <w:szCs w:val="20"/>
          <w:shd w:val="clear" w:color="auto" w:fill="FFFF99"/>
          <w:rtl/>
        </w:rPr>
        <w:t>מיום 1.12.1954</w:t>
      </w:r>
    </w:p>
    <w:p w:rsidR="00AE738A" w:rsidRPr="002F554D" w:rsidRDefault="00AE738A" w:rsidP="00AE738A">
      <w:pPr>
        <w:pStyle w:val="P00"/>
        <w:spacing w:before="0"/>
        <w:ind w:left="0" w:right="1134"/>
        <w:rPr>
          <w:rStyle w:val="default"/>
          <w:rFonts w:cs="FrankRuehl" w:hint="cs"/>
          <w:b/>
          <w:bCs/>
          <w:vanish/>
          <w:sz w:val="20"/>
          <w:szCs w:val="20"/>
          <w:shd w:val="clear" w:color="auto" w:fill="FFFF99"/>
          <w:rtl/>
        </w:rPr>
      </w:pPr>
      <w:r w:rsidRPr="002F554D">
        <w:rPr>
          <w:rFonts w:cs="FrankRuehl" w:hint="cs"/>
          <w:b/>
          <w:bCs/>
          <w:vanish/>
          <w:szCs w:val="20"/>
          <w:shd w:val="clear" w:color="auto" w:fill="FFFF99"/>
          <w:rtl/>
        </w:rPr>
        <w:t>תק' תשט"ו-1954</w:t>
      </w:r>
    </w:p>
    <w:p w:rsidR="00AE738A" w:rsidRPr="002F554D" w:rsidRDefault="00AE738A" w:rsidP="00AE738A">
      <w:pPr>
        <w:pStyle w:val="P00"/>
        <w:spacing w:before="0"/>
        <w:ind w:left="0" w:right="1134"/>
        <w:rPr>
          <w:rFonts w:cs="FrankRuehl" w:hint="cs"/>
          <w:vanish/>
          <w:szCs w:val="20"/>
          <w:shd w:val="clear" w:color="auto" w:fill="FFFF99"/>
          <w:rtl/>
        </w:rPr>
      </w:pPr>
      <w:hyperlink r:id="rId9" w:history="1">
        <w:r w:rsidRPr="002F554D">
          <w:rPr>
            <w:rStyle w:val="Hyperlink"/>
            <w:rFonts w:cs="FrankRuehl" w:hint="cs"/>
            <w:vanish/>
            <w:szCs w:val="20"/>
            <w:shd w:val="clear" w:color="auto" w:fill="FFFF99"/>
            <w:rtl/>
          </w:rPr>
          <w:t>ק"ת תשט"ו מס' 485</w:t>
        </w:r>
      </w:hyperlink>
      <w:r w:rsidRPr="002F554D">
        <w:rPr>
          <w:rFonts w:cs="FrankRuehl" w:hint="cs"/>
          <w:vanish/>
          <w:szCs w:val="20"/>
          <w:shd w:val="clear" w:color="auto" w:fill="FFFF99"/>
          <w:rtl/>
        </w:rPr>
        <w:t xml:space="preserve"> מיום 18.11.1954 עמ' 178</w:t>
      </w:r>
    </w:p>
    <w:p w:rsidR="00A927CD" w:rsidRPr="002F554D" w:rsidRDefault="00A927CD" w:rsidP="00A927CD">
      <w:pPr>
        <w:pStyle w:val="P00"/>
        <w:ind w:left="0" w:right="1134"/>
        <w:rPr>
          <w:rStyle w:val="default"/>
          <w:rFonts w:cs="FrankRuehl" w:hint="cs"/>
          <w:vanish/>
          <w:sz w:val="22"/>
          <w:szCs w:val="22"/>
          <w:shd w:val="clear" w:color="auto" w:fill="FFFF99"/>
          <w:rtl/>
        </w:rPr>
      </w:pPr>
      <w:r w:rsidRPr="002F554D">
        <w:rPr>
          <w:rStyle w:val="big-number"/>
          <w:rFonts w:cs="FrankRuehl"/>
          <w:vanish/>
          <w:sz w:val="22"/>
          <w:szCs w:val="22"/>
          <w:shd w:val="clear" w:color="auto" w:fill="FFFF99"/>
          <w:rtl/>
        </w:rPr>
        <w:t>6.</w:t>
      </w:r>
      <w:r w:rsidRPr="002F554D">
        <w:rPr>
          <w:rStyle w:val="big-number"/>
          <w:rFonts w:cs="FrankRuehl"/>
          <w:vanish/>
          <w:sz w:val="22"/>
          <w:szCs w:val="22"/>
          <w:shd w:val="clear" w:color="auto" w:fill="FFFF99"/>
          <w:rtl/>
        </w:rPr>
        <w:tab/>
      </w:r>
      <w:r w:rsidR="00AE02FD" w:rsidRPr="002F554D">
        <w:rPr>
          <w:rStyle w:val="default"/>
          <w:rFonts w:cs="FrankRuehl" w:hint="cs"/>
          <w:strike/>
          <w:vanish/>
          <w:sz w:val="22"/>
          <w:szCs w:val="22"/>
          <w:shd w:val="clear" w:color="auto" w:fill="FFFF99"/>
          <w:rtl/>
        </w:rPr>
        <w:t>מחלקת ההוצאה של הבנק</w:t>
      </w:r>
      <w:r w:rsidR="00AE02FD" w:rsidRPr="002F554D">
        <w:rPr>
          <w:rStyle w:val="big-number"/>
          <w:rFonts w:cs="FrankRuehl" w:hint="cs"/>
          <w:vanish/>
          <w:sz w:val="22"/>
          <w:szCs w:val="22"/>
          <w:shd w:val="clear" w:color="auto" w:fill="FFFF99"/>
          <w:rtl/>
        </w:rPr>
        <w:t xml:space="preserve"> </w:t>
      </w:r>
      <w:r w:rsidRPr="002F554D">
        <w:rPr>
          <w:rStyle w:val="default"/>
          <w:rFonts w:cs="FrankRuehl"/>
          <w:vanish/>
          <w:sz w:val="22"/>
          <w:szCs w:val="22"/>
          <w:u w:val="single"/>
          <w:shd w:val="clear" w:color="auto" w:fill="FFFF99"/>
          <w:rtl/>
        </w:rPr>
        <w:t>הב</w:t>
      </w:r>
      <w:r w:rsidRPr="002F554D">
        <w:rPr>
          <w:rStyle w:val="default"/>
          <w:rFonts w:cs="FrankRuehl" w:hint="cs"/>
          <w:vanish/>
          <w:sz w:val="22"/>
          <w:szCs w:val="22"/>
          <w:u w:val="single"/>
          <w:shd w:val="clear" w:color="auto" w:fill="FFFF99"/>
          <w:rtl/>
        </w:rPr>
        <w:t>נק</w:t>
      </w:r>
      <w:r w:rsidRPr="002F554D">
        <w:rPr>
          <w:rStyle w:val="default"/>
          <w:rFonts w:cs="FrankRuehl" w:hint="cs"/>
          <w:vanish/>
          <w:sz w:val="22"/>
          <w:szCs w:val="22"/>
          <w:shd w:val="clear" w:color="auto" w:fill="FFFF99"/>
          <w:rtl/>
        </w:rPr>
        <w:t xml:space="preserve"> יהיה רשאי, באישורו המוק</w:t>
      </w:r>
      <w:r w:rsidRPr="002F554D">
        <w:rPr>
          <w:rStyle w:val="default"/>
          <w:rFonts w:cs="FrankRuehl"/>
          <w:vanish/>
          <w:sz w:val="22"/>
          <w:szCs w:val="22"/>
          <w:shd w:val="clear" w:color="auto" w:fill="FFFF99"/>
          <w:rtl/>
        </w:rPr>
        <w:t>דם</w:t>
      </w:r>
      <w:r w:rsidRPr="002F554D">
        <w:rPr>
          <w:rStyle w:val="default"/>
          <w:rFonts w:cs="FrankRuehl" w:hint="cs"/>
          <w:vanish/>
          <w:sz w:val="22"/>
          <w:szCs w:val="22"/>
          <w:shd w:val="clear" w:color="auto" w:fill="FFFF99"/>
          <w:rtl/>
        </w:rPr>
        <w:t xml:space="preserve"> של שר האוצר </w:t>
      </w:r>
      <w:r w:rsidR="002F554D" w:rsidRPr="002F554D">
        <w:rPr>
          <w:rStyle w:val="default"/>
          <w:rFonts w:cs="FrankRuehl"/>
          <w:vanish/>
          <w:sz w:val="22"/>
          <w:szCs w:val="22"/>
          <w:shd w:val="clear" w:color="auto" w:fill="FFFF99"/>
          <w:rtl/>
        </w:rPr>
        <w:t>–</w:t>
      </w:r>
    </w:p>
    <w:p w:rsidR="00A927CD" w:rsidRPr="002F554D" w:rsidRDefault="00A927CD" w:rsidP="00AE02FD">
      <w:pPr>
        <w:pStyle w:val="P00"/>
        <w:spacing w:before="0"/>
        <w:ind w:left="0" w:right="1134"/>
        <w:rPr>
          <w:rStyle w:val="default"/>
          <w:rFonts w:cs="FrankRuehl"/>
          <w:vanish/>
          <w:sz w:val="22"/>
          <w:szCs w:val="22"/>
          <w:shd w:val="clear" w:color="auto" w:fill="FFFF99"/>
          <w:rtl/>
        </w:rPr>
      </w:pPr>
      <w:r w:rsidRPr="002F554D">
        <w:rPr>
          <w:rFonts w:cs="FrankRuehl"/>
          <w:vanish/>
          <w:sz w:val="22"/>
          <w:szCs w:val="22"/>
          <w:shd w:val="clear" w:color="auto" w:fill="FFFF99"/>
          <w:rtl/>
        </w:rPr>
        <w:tab/>
      </w:r>
      <w:r w:rsidRPr="002F554D">
        <w:rPr>
          <w:rStyle w:val="default"/>
          <w:rFonts w:cs="FrankRuehl"/>
          <w:vanish/>
          <w:sz w:val="22"/>
          <w:szCs w:val="22"/>
          <w:shd w:val="clear" w:color="auto" w:fill="FFFF99"/>
          <w:rtl/>
        </w:rPr>
        <w:t>(א</w:t>
      </w:r>
      <w:r w:rsidRPr="002F554D">
        <w:rPr>
          <w:rStyle w:val="default"/>
          <w:rFonts w:cs="FrankRuehl" w:hint="cs"/>
          <w:vanish/>
          <w:sz w:val="22"/>
          <w:szCs w:val="22"/>
          <w:shd w:val="clear" w:color="auto" w:fill="FFFF99"/>
          <w:rtl/>
        </w:rPr>
        <w:t>)</w:t>
      </w:r>
      <w:r w:rsidRPr="002F554D">
        <w:rPr>
          <w:rStyle w:val="default"/>
          <w:rFonts w:cs="FrankRuehl"/>
          <w:vanish/>
          <w:sz w:val="22"/>
          <w:szCs w:val="22"/>
          <w:shd w:val="clear" w:color="auto" w:fill="FFFF99"/>
          <w:rtl/>
        </w:rPr>
        <w:tab/>
        <w:t>ל</w:t>
      </w:r>
      <w:r w:rsidRPr="002F554D">
        <w:rPr>
          <w:rStyle w:val="default"/>
          <w:rFonts w:cs="FrankRuehl" w:hint="cs"/>
          <w:vanish/>
          <w:sz w:val="22"/>
          <w:szCs w:val="22"/>
          <w:shd w:val="clear" w:color="auto" w:fill="FFFF99"/>
          <w:rtl/>
        </w:rPr>
        <w:t xml:space="preserve">הודיע לבנקים וליתר המוסדות שיבקשו הודעות כאלה מאת </w:t>
      </w:r>
      <w:r w:rsidR="00AE02FD" w:rsidRPr="002F554D">
        <w:rPr>
          <w:rStyle w:val="default"/>
          <w:rFonts w:cs="FrankRuehl" w:hint="cs"/>
          <w:strike/>
          <w:vanish/>
          <w:sz w:val="22"/>
          <w:szCs w:val="22"/>
          <w:shd w:val="clear" w:color="auto" w:fill="FFFF99"/>
          <w:rtl/>
        </w:rPr>
        <w:t>מחלקת ההוצאה של הבנק</w:t>
      </w:r>
      <w:r w:rsidR="00AE02FD" w:rsidRPr="002F554D">
        <w:rPr>
          <w:rStyle w:val="default"/>
          <w:rFonts w:cs="FrankRuehl" w:hint="cs"/>
          <w:vanish/>
          <w:sz w:val="22"/>
          <w:szCs w:val="22"/>
          <w:shd w:val="clear" w:color="auto" w:fill="FFFF99"/>
          <w:rtl/>
        </w:rPr>
        <w:t xml:space="preserve"> </w:t>
      </w:r>
      <w:r w:rsidRPr="002F554D">
        <w:rPr>
          <w:rStyle w:val="default"/>
          <w:rFonts w:cs="FrankRuehl" w:hint="cs"/>
          <w:vanish/>
          <w:sz w:val="22"/>
          <w:szCs w:val="22"/>
          <w:u w:val="single"/>
          <w:shd w:val="clear" w:color="auto" w:fill="FFFF99"/>
          <w:rtl/>
        </w:rPr>
        <w:t>הבנק</w:t>
      </w:r>
      <w:r w:rsidRPr="002F554D">
        <w:rPr>
          <w:rStyle w:val="default"/>
          <w:rFonts w:cs="FrankRuehl" w:hint="cs"/>
          <w:vanish/>
          <w:sz w:val="22"/>
          <w:szCs w:val="22"/>
          <w:shd w:val="clear" w:color="auto" w:fill="FFFF99"/>
          <w:rtl/>
        </w:rPr>
        <w:t>, על כוונתו של שר האוצר להוציא שטרי אוצר;</w:t>
      </w:r>
    </w:p>
    <w:p w:rsidR="00AE738A" w:rsidRPr="009F694F" w:rsidRDefault="00A927CD" w:rsidP="009F694F">
      <w:pPr>
        <w:pStyle w:val="P00"/>
        <w:spacing w:before="0"/>
        <w:ind w:left="0" w:right="1134"/>
        <w:rPr>
          <w:rStyle w:val="default"/>
          <w:rFonts w:cs="FrankRuehl" w:hint="cs"/>
          <w:sz w:val="2"/>
          <w:szCs w:val="2"/>
          <w:rtl/>
        </w:rPr>
      </w:pPr>
      <w:r w:rsidRPr="002F554D">
        <w:rPr>
          <w:rFonts w:cs="FrankRuehl"/>
          <w:vanish/>
          <w:sz w:val="22"/>
          <w:szCs w:val="22"/>
          <w:shd w:val="clear" w:color="auto" w:fill="FFFF99"/>
          <w:rtl/>
        </w:rPr>
        <w:tab/>
      </w:r>
      <w:r w:rsidRPr="002F554D">
        <w:rPr>
          <w:rStyle w:val="default"/>
          <w:rFonts w:cs="FrankRuehl"/>
          <w:vanish/>
          <w:sz w:val="22"/>
          <w:szCs w:val="22"/>
          <w:shd w:val="clear" w:color="auto" w:fill="FFFF99"/>
          <w:rtl/>
        </w:rPr>
        <w:t>(ב</w:t>
      </w:r>
      <w:r w:rsidRPr="002F554D">
        <w:rPr>
          <w:rStyle w:val="default"/>
          <w:rFonts w:cs="FrankRuehl" w:hint="cs"/>
          <w:vanish/>
          <w:sz w:val="22"/>
          <w:szCs w:val="22"/>
          <w:shd w:val="clear" w:color="auto" w:fill="FFFF99"/>
          <w:rtl/>
        </w:rPr>
        <w:t>)</w:t>
      </w:r>
      <w:r w:rsidRPr="002F554D">
        <w:rPr>
          <w:rStyle w:val="default"/>
          <w:rFonts w:cs="FrankRuehl"/>
          <w:vanish/>
          <w:sz w:val="22"/>
          <w:szCs w:val="22"/>
          <w:shd w:val="clear" w:color="auto" w:fill="FFFF99"/>
          <w:rtl/>
        </w:rPr>
        <w:tab/>
        <w:t>ל</w:t>
      </w:r>
      <w:r w:rsidRPr="002F554D">
        <w:rPr>
          <w:rStyle w:val="default"/>
          <w:rFonts w:cs="FrankRuehl" w:hint="cs"/>
          <w:vanish/>
          <w:sz w:val="22"/>
          <w:szCs w:val="22"/>
          <w:shd w:val="clear" w:color="auto" w:fill="FFFF99"/>
          <w:rtl/>
        </w:rPr>
        <w:t>קבל, עד למועד קבוע, הצעות למסירת שטרי אוצר למציעים, ולהעדיף את המציעים אשר יציעו את התנאים הנוחים ביותר לשר האוצר</w:t>
      </w:r>
      <w:r w:rsidR="009D1F64" w:rsidRPr="002F554D">
        <w:rPr>
          <w:rStyle w:val="default"/>
          <w:rFonts w:cs="FrankRuehl" w:hint="cs"/>
          <w:vanish/>
          <w:sz w:val="22"/>
          <w:szCs w:val="22"/>
          <w:shd w:val="clear" w:color="auto" w:fill="FFFF99"/>
          <w:rtl/>
        </w:rPr>
        <w:t>.</w:t>
      </w:r>
      <w:bookmarkEnd w:id="9"/>
    </w:p>
    <w:p w:rsidR="00D777F7" w:rsidRDefault="00D777F7">
      <w:pPr>
        <w:pStyle w:val="P00"/>
        <w:spacing w:before="72"/>
        <w:ind w:left="0" w:right="1134"/>
        <w:rPr>
          <w:rStyle w:val="default"/>
          <w:rFonts w:cs="FrankRuehl" w:hint="cs"/>
          <w:rtl/>
        </w:rPr>
      </w:pPr>
      <w:bookmarkStart w:id="10" w:name="Seif6"/>
      <w:bookmarkEnd w:id="10"/>
      <w:r>
        <w:rPr>
          <w:lang w:val="he-IL"/>
        </w:rPr>
        <w:pict>
          <v:rect id="_x0000_s1032" style="position:absolute;left:0;text-align:left;margin-left:464.5pt;margin-top:8.05pt;width:75.05pt;height:28.4pt;z-index:251659776" o:allowincell="f" filled="f" stroked="f" strokecolor="lime" strokeweight=".25pt">
            <v:textbox style="mso-next-textbox:#_x0000_s1032" inset="0,0,0,0">
              <w:txbxContent>
                <w:p w:rsidR="00D777F7" w:rsidRDefault="00D777F7" w:rsidP="002F554D">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w:t>
                  </w:r>
                  <w:r>
                    <w:rPr>
                      <w:rFonts w:cs="Miriam"/>
                      <w:sz w:val="18"/>
                      <w:szCs w:val="18"/>
                      <w:rtl/>
                    </w:rPr>
                    <w:t>הס</w:t>
                  </w:r>
                  <w:r>
                    <w:rPr>
                      <w:rFonts w:cs="Miriam" w:hint="cs"/>
                      <w:sz w:val="18"/>
                      <w:szCs w:val="18"/>
                      <w:rtl/>
                    </w:rPr>
                    <w:t>כום</w:t>
                  </w:r>
                  <w:r w:rsidR="002F554D">
                    <w:rPr>
                      <w:rFonts w:cs="Miriam" w:hint="cs"/>
                      <w:sz w:val="18"/>
                      <w:szCs w:val="18"/>
                      <w:rtl/>
                    </w:rPr>
                    <w:t xml:space="preserve"> </w:t>
                  </w:r>
                  <w:r>
                    <w:rPr>
                      <w:rFonts w:cs="Miriam"/>
                      <w:sz w:val="18"/>
                      <w:szCs w:val="18"/>
                      <w:rtl/>
                    </w:rPr>
                    <w:t>הכ</w:t>
                  </w:r>
                  <w:r>
                    <w:rPr>
                      <w:rFonts w:cs="Miriam" w:hint="cs"/>
                      <w:sz w:val="18"/>
                      <w:szCs w:val="18"/>
                      <w:rtl/>
                    </w:rPr>
                    <w:t>ולל של</w:t>
                  </w:r>
                  <w:r w:rsidR="002F554D">
                    <w:rPr>
                      <w:rFonts w:cs="Miriam" w:hint="cs"/>
                      <w:noProof/>
                      <w:sz w:val="18"/>
                      <w:szCs w:val="18"/>
                      <w:rtl/>
                    </w:rPr>
                    <w:t xml:space="preserve"> </w:t>
                  </w:r>
                  <w:r>
                    <w:rPr>
                      <w:rFonts w:cs="Miriam"/>
                      <w:sz w:val="18"/>
                      <w:szCs w:val="18"/>
                      <w:rtl/>
                    </w:rPr>
                    <w:t>שט</w:t>
                  </w:r>
                  <w:r>
                    <w:rPr>
                      <w:rFonts w:cs="Miriam" w:hint="cs"/>
                      <w:sz w:val="18"/>
                      <w:szCs w:val="18"/>
                      <w:rtl/>
                    </w:rPr>
                    <w:t>רי אוצר</w:t>
                  </w:r>
                </w:p>
                <w:p w:rsidR="00D777F7" w:rsidRDefault="00D777F7">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sidR="002F554D">
                    <w:rPr>
                      <w:rFonts w:cs="Miriam" w:hint="cs"/>
                      <w:sz w:val="18"/>
                      <w:szCs w:val="18"/>
                      <w:rtl/>
                    </w:rPr>
                    <w:t>-</w:t>
                  </w:r>
                  <w:r>
                    <w:rPr>
                      <w:rFonts w:cs="Miriam"/>
                      <w:sz w:val="18"/>
                      <w:szCs w:val="18"/>
                      <w:rtl/>
                    </w:rPr>
                    <w:t>1978</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או מי שהוא הסמיך לכך, יפרסם בהודעה ברשומות, תוך ארבעים וחמישה ימים מיום הוצאה או פרעון של שטרי אוצר את הסכום הכולל של שטרי האוצר שהוצאו או נפרעו ואת הסכום הכולל של שטרי האוצר שנמצאים אותה שעה במחזור.</w:t>
      </w:r>
    </w:p>
    <w:p w:rsidR="00137F1D" w:rsidRPr="002F554D" w:rsidRDefault="00137F1D" w:rsidP="00137F1D">
      <w:pPr>
        <w:pStyle w:val="P00"/>
        <w:spacing w:before="0"/>
        <w:ind w:left="0" w:right="1134"/>
        <w:rPr>
          <w:rFonts w:cs="FrankRuehl" w:hint="cs"/>
          <w:vanish/>
          <w:color w:val="FF0000"/>
          <w:szCs w:val="20"/>
          <w:shd w:val="clear" w:color="auto" w:fill="FFFF99"/>
          <w:rtl/>
        </w:rPr>
      </w:pPr>
      <w:bookmarkStart w:id="11" w:name="Rov15"/>
      <w:r w:rsidRPr="002F554D">
        <w:rPr>
          <w:rFonts w:cs="FrankRuehl" w:hint="cs"/>
          <w:vanish/>
          <w:color w:val="FF0000"/>
          <w:szCs w:val="20"/>
          <w:shd w:val="clear" w:color="auto" w:fill="FFFF99"/>
          <w:rtl/>
        </w:rPr>
        <w:t>מיום 21.12.1978</w:t>
      </w:r>
    </w:p>
    <w:p w:rsidR="00137F1D" w:rsidRPr="002F554D" w:rsidRDefault="00137F1D" w:rsidP="00137F1D">
      <w:pPr>
        <w:pStyle w:val="P00"/>
        <w:spacing w:before="0"/>
        <w:ind w:left="0" w:right="1134"/>
        <w:rPr>
          <w:rStyle w:val="default"/>
          <w:rFonts w:cs="FrankRuehl" w:hint="cs"/>
          <w:b/>
          <w:bCs/>
          <w:vanish/>
          <w:sz w:val="20"/>
          <w:szCs w:val="20"/>
          <w:shd w:val="clear" w:color="auto" w:fill="FFFF99"/>
          <w:rtl/>
        </w:rPr>
      </w:pPr>
      <w:r w:rsidRPr="002F554D">
        <w:rPr>
          <w:rFonts w:cs="FrankRuehl" w:hint="cs"/>
          <w:b/>
          <w:bCs/>
          <w:vanish/>
          <w:szCs w:val="20"/>
          <w:shd w:val="clear" w:color="auto" w:fill="FFFF99"/>
          <w:rtl/>
        </w:rPr>
        <w:t>תק' תשל"ט-1978</w:t>
      </w:r>
    </w:p>
    <w:p w:rsidR="00137F1D" w:rsidRPr="002F554D" w:rsidRDefault="00137F1D" w:rsidP="00137F1D">
      <w:pPr>
        <w:pStyle w:val="P00"/>
        <w:spacing w:before="0"/>
        <w:ind w:left="0" w:right="1134"/>
        <w:rPr>
          <w:rFonts w:cs="FrankRuehl" w:hint="cs"/>
          <w:vanish/>
          <w:szCs w:val="20"/>
          <w:shd w:val="clear" w:color="auto" w:fill="FFFF99"/>
          <w:rtl/>
        </w:rPr>
      </w:pPr>
      <w:hyperlink r:id="rId10" w:history="1">
        <w:r w:rsidRPr="002F554D">
          <w:rPr>
            <w:rStyle w:val="Hyperlink"/>
            <w:rFonts w:cs="FrankRuehl" w:hint="cs"/>
            <w:vanish/>
            <w:szCs w:val="20"/>
            <w:shd w:val="clear" w:color="auto" w:fill="FFFF99"/>
            <w:rtl/>
          </w:rPr>
          <w:t>ק</w:t>
        </w:r>
        <w:r w:rsidRPr="002F554D">
          <w:rPr>
            <w:rStyle w:val="Hyperlink"/>
            <w:rFonts w:cs="FrankRuehl"/>
            <w:vanish/>
            <w:szCs w:val="20"/>
            <w:shd w:val="clear" w:color="auto" w:fill="FFFF99"/>
            <w:rtl/>
          </w:rPr>
          <w:t>"</w:t>
        </w:r>
        <w:r w:rsidRPr="002F554D">
          <w:rPr>
            <w:rStyle w:val="Hyperlink"/>
            <w:rFonts w:cs="FrankRuehl" w:hint="cs"/>
            <w:vanish/>
            <w:szCs w:val="20"/>
            <w:shd w:val="clear" w:color="auto" w:fill="FFFF99"/>
            <w:rtl/>
          </w:rPr>
          <w:t>ת תשל"ט מס' 3923</w:t>
        </w:r>
      </w:hyperlink>
      <w:r w:rsidRPr="002F554D">
        <w:rPr>
          <w:rFonts w:cs="FrankRuehl" w:hint="cs"/>
          <w:vanish/>
          <w:szCs w:val="20"/>
          <w:shd w:val="clear" w:color="auto" w:fill="FFFF99"/>
          <w:rtl/>
        </w:rPr>
        <w:t xml:space="preserve"> מיום 21.12.1978 עמ' 326</w:t>
      </w:r>
    </w:p>
    <w:p w:rsidR="00137F1D" w:rsidRPr="002F554D" w:rsidRDefault="00137F1D" w:rsidP="00137F1D">
      <w:pPr>
        <w:pStyle w:val="P00"/>
        <w:spacing w:before="0"/>
        <w:ind w:left="0" w:right="1134"/>
        <w:rPr>
          <w:rFonts w:cs="FrankRuehl" w:hint="cs"/>
          <w:b/>
          <w:bCs/>
          <w:vanish/>
          <w:szCs w:val="20"/>
          <w:shd w:val="clear" w:color="auto" w:fill="FFFF99"/>
          <w:rtl/>
        </w:rPr>
      </w:pPr>
      <w:r w:rsidRPr="002F554D">
        <w:rPr>
          <w:rFonts w:cs="FrankRuehl" w:hint="cs"/>
          <w:b/>
          <w:bCs/>
          <w:vanish/>
          <w:szCs w:val="20"/>
          <w:shd w:val="clear" w:color="auto" w:fill="FFFF99"/>
          <w:rtl/>
        </w:rPr>
        <w:t>החלפת תקנה 7</w:t>
      </w:r>
    </w:p>
    <w:p w:rsidR="00137F1D" w:rsidRPr="002F554D" w:rsidRDefault="00137F1D" w:rsidP="00137F1D">
      <w:pPr>
        <w:pStyle w:val="P00"/>
        <w:ind w:left="0" w:right="1134"/>
        <w:rPr>
          <w:rFonts w:cs="FrankRuehl" w:hint="cs"/>
          <w:vanish/>
          <w:szCs w:val="20"/>
          <w:shd w:val="clear" w:color="auto" w:fill="FFFF99"/>
          <w:rtl/>
        </w:rPr>
      </w:pPr>
      <w:r w:rsidRPr="002F554D">
        <w:rPr>
          <w:rFonts w:cs="FrankRuehl" w:hint="cs"/>
          <w:vanish/>
          <w:szCs w:val="20"/>
          <w:shd w:val="clear" w:color="auto" w:fill="FFFF99"/>
          <w:rtl/>
        </w:rPr>
        <w:t>הנוסח הקודם:</w:t>
      </w:r>
    </w:p>
    <w:p w:rsidR="00137F1D" w:rsidRPr="002F554D" w:rsidRDefault="00325FEB" w:rsidP="00137F1D">
      <w:pPr>
        <w:pStyle w:val="P00"/>
        <w:spacing w:before="0"/>
        <w:ind w:left="0" w:right="1134"/>
        <w:rPr>
          <w:rStyle w:val="default"/>
          <w:rFonts w:cs="FrankRuehl" w:hint="cs"/>
          <w:strike/>
          <w:vanish/>
          <w:sz w:val="22"/>
          <w:szCs w:val="22"/>
          <w:shd w:val="clear" w:color="auto" w:fill="FFFF99"/>
          <w:rtl/>
        </w:rPr>
      </w:pPr>
      <w:r w:rsidRPr="002F554D">
        <w:rPr>
          <w:rStyle w:val="default"/>
          <w:rFonts w:cs="FrankRuehl" w:hint="cs"/>
          <w:strike/>
          <w:vanish/>
          <w:sz w:val="22"/>
          <w:szCs w:val="22"/>
          <w:shd w:val="clear" w:color="auto" w:fill="FFFF99"/>
          <w:rtl/>
        </w:rPr>
        <w:t>7.</w:t>
      </w:r>
      <w:r w:rsidRPr="002F554D">
        <w:rPr>
          <w:rStyle w:val="default"/>
          <w:rFonts w:cs="FrankRuehl" w:hint="cs"/>
          <w:strike/>
          <w:vanish/>
          <w:sz w:val="22"/>
          <w:szCs w:val="22"/>
          <w:shd w:val="clear" w:color="auto" w:fill="FFFF99"/>
          <w:rtl/>
        </w:rPr>
        <w:tab/>
        <w:t>(א)</w:t>
      </w:r>
      <w:r w:rsidRPr="002F554D">
        <w:rPr>
          <w:rStyle w:val="default"/>
          <w:rFonts w:cs="FrankRuehl" w:hint="cs"/>
          <w:strike/>
          <w:vanish/>
          <w:sz w:val="22"/>
          <w:szCs w:val="22"/>
          <w:shd w:val="clear" w:color="auto" w:fill="FFFF99"/>
          <w:rtl/>
        </w:rPr>
        <w:tab/>
        <w:t xml:space="preserve">שר האוצר יפרסם בכל שבוע את הסכום הכולל של </w:t>
      </w:r>
      <w:r w:rsidR="002F554D" w:rsidRPr="002F554D">
        <w:rPr>
          <w:rStyle w:val="default"/>
          <w:rFonts w:cs="FrankRuehl"/>
          <w:strike/>
          <w:vanish/>
          <w:sz w:val="22"/>
          <w:szCs w:val="22"/>
          <w:shd w:val="clear" w:color="auto" w:fill="FFFF99"/>
          <w:rtl/>
        </w:rPr>
        <w:t>–</w:t>
      </w:r>
    </w:p>
    <w:p w:rsidR="00325FEB" w:rsidRPr="002F554D" w:rsidRDefault="00325FEB" w:rsidP="00325FEB">
      <w:pPr>
        <w:pStyle w:val="P00"/>
        <w:spacing w:before="0"/>
        <w:ind w:left="1021" w:right="1134"/>
        <w:rPr>
          <w:rStyle w:val="default"/>
          <w:rFonts w:cs="FrankRuehl" w:hint="cs"/>
          <w:strike/>
          <w:vanish/>
          <w:sz w:val="22"/>
          <w:szCs w:val="22"/>
          <w:shd w:val="clear" w:color="auto" w:fill="FFFF99"/>
          <w:rtl/>
        </w:rPr>
      </w:pPr>
      <w:r w:rsidRPr="002F554D">
        <w:rPr>
          <w:rStyle w:val="default"/>
          <w:rFonts w:cs="FrankRuehl" w:hint="cs"/>
          <w:strike/>
          <w:vanish/>
          <w:sz w:val="22"/>
          <w:szCs w:val="22"/>
          <w:shd w:val="clear" w:color="auto" w:fill="FFFF99"/>
          <w:rtl/>
        </w:rPr>
        <w:t>(1)</w:t>
      </w:r>
      <w:r w:rsidRPr="002F554D">
        <w:rPr>
          <w:rStyle w:val="default"/>
          <w:rFonts w:cs="FrankRuehl" w:hint="cs"/>
          <w:strike/>
          <w:vanish/>
          <w:sz w:val="22"/>
          <w:szCs w:val="22"/>
          <w:shd w:val="clear" w:color="auto" w:fill="FFFF99"/>
          <w:rtl/>
        </w:rPr>
        <w:tab/>
        <w:t>שטרי האוצר שהיו במחזור בתחילת השנה הכספית השוטפת;</w:t>
      </w:r>
    </w:p>
    <w:p w:rsidR="00325FEB" w:rsidRPr="002F554D" w:rsidRDefault="00325FEB" w:rsidP="00325FEB">
      <w:pPr>
        <w:pStyle w:val="P00"/>
        <w:spacing w:before="0"/>
        <w:ind w:left="1021" w:right="1134"/>
        <w:rPr>
          <w:rStyle w:val="default"/>
          <w:rFonts w:cs="FrankRuehl" w:hint="cs"/>
          <w:strike/>
          <w:vanish/>
          <w:sz w:val="22"/>
          <w:szCs w:val="22"/>
          <w:shd w:val="clear" w:color="auto" w:fill="FFFF99"/>
          <w:rtl/>
        </w:rPr>
      </w:pPr>
      <w:r w:rsidRPr="002F554D">
        <w:rPr>
          <w:rStyle w:val="default"/>
          <w:rFonts w:cs="FrankRuehl" w:hint="cs"/>
          <w:strike/>
          <w:vanish/>
          <w:sz w:val="22"/>
          <w:szCs w:val="22"/>
          <w:shd w:val="clear" w:color="auto" w:fill="FFFF99"/>
          <w:rtl/>
        </w:rPr>
        <w:t>(2)</w:t>
      </w:r>
      <w:r w:rsidRPr="002F554D">
        <w:rPr>
          <w:rStyle w:val="default"/>
          <w:rFonts w:cs="FrankRuehl" w:hint="cs"/>
          <w:strike/>
          <w:vanish/>
          <w:sz w:val="22"/>
          <w:szCs w:val="22"/>
          <w:shd w:val="clear" w:color="auto" w:fill="FFFF99"/>
          <w:rtl/>
        </w:rPr>
        <w:tab/>
        <w:t>שטרי האוצר שהוצאו מאז תחילת השנה הכספית השוטפת;</w:t>
      </w:r>
    </w:p>
    <w:p w:rsidR="00325FEB" w:rsidRPr="002F554D" w:rsidRDefault="00325FEB" w:rsidP="00325FEB">
      <w:pPr>
        <w:pStyle w:val="P00"/>
        <w:spacing w:before="0"/>
        <w:ind w:left="1021" w:right="1134"/>
        <w:rPr>
          <w:rStyle w:val="default"/>
          <w:rFonts w:cs="FrankRuehl" w:hint="cs"/>
          <w:strike/>
          <w:vanish/>
          <w:sz w:val="22"/>
          <w:szCs w:val="22"/>
          <w:shd w:val="clear" w:color="auto" w:fill="FFFF99"/>
          <w:rtl/>
        </w:rPr>
      </w:pPr>
      <w:r w:rsidRPr="002F554D">
        <w:rPr>
          <w:rStyle w:val="default"/>
          <w:rFonts w:cs="FrankRuehl" w:hint="cs"/>
          <w:strike/>
          <w:vanish/>
          <w:sz w:val="22"/>
          <w:szCs w:val="22"/>
          <w:shd w:val="clear" w:color="auto" w:fill="FFFF99"/>
          <w:rtl/>
        </w:rPr>
        <w:t>(3)</w:t>
      </w:r>
      <w:r w:rsidRPr="002F554D">
        <w:rPr>
          <w:rStyle w:val="default"/>
          <w:rFonts w:cs="FrankRuehl" w:hint="cs"/>
          <w:strike/>
          <w:vanish/>
          <w:sz w:val="22"/>
          <w:szCs w:val="22"/>
          <w:shd w:val="clear" w:color="auto" w:fill="FFFF99"/>
          <w:rtl/>
        </w:rPr>
        <w:tab/>
        <w:t>שטרי האוצר שנפרעו מאז תחילת השנה הכספית השוטפת;</w:t>
      </w:r>
    </w:p>
    <w:p w:rsidR="00325FEB" w:rsidRPr="002F554D" w:rsidRDefault="00325FEB" w:rsidP="00325FEB">
      <w:pPr>
        <w:pStyle w:val="P00"/>
        <w:spacing w:before="0"/>
        <w:ind w:left="1021" w:right="1134"/>
        <w:rPr>
          <w:rStyle w:val="default"/>
          <w:rFonts w:cs="FrankRuehl" w:hint="cs"/>
          <w:strike/>
          <w:vanish/>
          <w:sz w:val="22"/>
          <w:szCs w:val="22"/>
          <w:shd w:val="clear" w:color="auto" w:fill="FFFF99"/>
          <w:rtl/>
        </w:rPr>
      </w:pPr>
      <w:r w:rsidRPr="002F554D">
        <w:rPr>
          <w:rStyle w:val="default"/>
          <w:rFonts w:cs="FrankRuehl" w:hint="cs"/>
          <w:strike/>
          <w:vanish/>
          <w:sz w:val="22"/>
          <w:szCs w:val="22"/>
          <w:shd w:val="clear" w:color="auto" w:fill="FFFF99"/>
          <w:rtl/>
        </w:rPr>
        <w:t>(4)</w:t>
      </w:r>
      <w:r w:rsidRPr="002F554D">
        <w:rPr>
          <w:rStyle w:val="default"/>
          <w:rFonts w:cs="FrankRuehl" w:hint="cs"/>
          <w:strike/>
          <w:vanish/>
          <w:sz w:val="22"/>
          <w:szCs w:val="22"/>
          <w:shd w:val="clear" w:color="auto" w:fill="FFFF99"/>
          <w:rtl/>
        </w:rPr>
        <w:tab/>
        <w:t>שטרי האוצר הנמצאים אותה שעה במחזור.</w:t>
      </w:r>
    </w:p>
    <w:p w:rsidR="00325FEB" w:rsidRPr="00B90F8F" w:rsidRDefault="00325FEB" w:rsidP="00B90F8F">
      <w:pPr>
        <w:pStyle w:val="P00"/>
        <w:spacing w:before="0"/>
        <w:ind w:left="0" w:right="1134"/>
        <w:rPr>
          <w:rStyle w:val="default"/>
          <w:rFonts w:cs="FrankRuehl" w:hint="cs"/>
          <w:strike/>
          <w:sz w:val="2"/>
          <w:szCs w:val="2"/>
          <w:rtl/>
        </w:rPr>
      </w:pPr>
      <w:r w:rsidRPr="002F554D">
        <w:rPr>
          <w:rStyle w:val="default"/>
          <w:rFonts w:cs="FrankRuehl" w:hint="cs"/>
          <w:vanish/>
          <w:sz w:val="22"/>
          <w:szCs w:val="22"/>
          <w:shd w:val="clear" w:color="auto" w:fill="FFFF99"/>
          <w:rtl/>
        </w:rPr>
        <w:tab/>
      </w:r>
      <w:r w:rsidRPr="002F554D">
        <w:rPr>
          <w:rStyle w:val="default"/>
          <w:rFonts w:cs="FrankRuehl" w:hint="cs"/>
          <w:strike/>
          <w:vanish/>
          <w:sz w:val="22"/>
          <w:szCs w:val="22"/>
          <w:shd w:val="clear" w:color="auto" w:fill="FFFF99"/>
          <w:rtl/>
        </w:rPr>
        <w:t>(ב)</w:t>
      </w:r>
      <w:r w:rsidRPr="002F554D">
        <w:rPr>
          <w:rStyle w:val="default"/>
          <w:rFonts w:cs="FrankRuehl" w:hint="cs"/>
          <w:strike/>
          <w:vanish/>
          <w:sz w:val="22"/>
          <w:szCs w:val="22"/>
          <w:shd w:val="clear" w:color="auto" w:fill="FFFF99"/>
          <w:rtl/>
        </w:rPr>
        <w:tab/>
        <w:t>תקנה זו תכנס לתקפה ביום שייקבע לכך על ידי שר האוצר בהודעה בעיתון הרשמי.</w:t>
      </w:r>
      <w:bookmarkEnd w:id="11"/>
    </w:p>
    <w:p w:rsidR="00D777F7" w:rsidRDefault="00D777F7" w:rsidP="002F554D">
      <w:pPr>
        <w:pStyle w:val="P00"/>
        <w:spacing w:before="72"/>
        <w:ind w:left="0" w:right="1134"/>
        <w:rPr>
          <w:rStyle w:val="default"/>
          <w:rFonts w:cs="FrankRuehl" w:hint="cs"/>
          <w:rtl/>
        </w:rPr>
      </w:pPr>
      <w:bookmarkStart w:id="12" w:name="Seif7"/>
      <w:bookmarkEnd w:id="12"/>
      <w:r>
        <w:rPr>
          <w:lang w:val="he-IL"/>
        </w:rPr>
        <w:pict>
          <v:rect id="_x0000_s1033" style="position:absolute;left:0;text-align:left;margin-left:464.5pt;margin-top:8.05pt;width:75.05pt;height:14.7pt;z-index:251660800" o:allowincell="f" filled="f" stroked="f" strokecolor="lime" strokeweight=".25pt">
            <v:textbox style="mso-next-textbox:#_x0000_s1033" inset="0,0,0,0">
              <w:txbxContent>
                <w:p w:rsidR="00D777F7" w:rsidRDefault="00D777F7">
                  <w:pPr>
                    <w:spacing w:line="160" w:lineRule="exact"/>
                    <w:jc w:val="left"/>
                    <w:rPr>
                      <w:rFonts w:cs="Miriam"/>
                      <w:noProof/>
                      <w:sz w:val="18"/>
                      <w:szCs w:val="18"/>
                      <w:rtl/>
                    </w:rPr>
                  </w:pPr>
                  <w:r>
                    <w:rPr>
                      <w:rFonts w:cs="Miriam"/>
                      <w:sz w:val="18"/>
                      <w:szCs w:val="18"/>
                      <w:rtl/>
                    </w:rPr>
                    <w:t>שם</w:t>
                  </w:r>
                </w:p>
              </w:txbxContent>
            </v:textbox>
            <w10:anchorlock/>
          </v:rect>
        </w:pict>
      </w:r>
      <w:r>
        <w:rPr>
          <w:rStyle w:val="big-number"/>
          <w:rFonts w:cs="Miriam"/>
          <w:rtl/>
        </w:rPr>
        <w:t>8.</w:t>
      </w:r>
      <w:r>
        <w:rPr>
          <w:rStyle w:val="big-number"/>
          <w:rFonts w:cs="Miriam"/>
          <w:rtl/>
        </w:rPr>
        <w:tab/>
      </w:r>
      <w:r>
        <w:rPr>
          <w:rStyle w:val="default"/>
          <w:rFonts w:cs="FrankRuehl"/>
          <w:rtl/>
        </w:rPr>
        <w:t>תק</w:t>
      </w:r>
      <w:r>
        <w:rPr>
          <w:rStyle w:val="default"/>
          <w:rFonts w:cs="FrankRuehl" w:hint="cs"/>
          <w:rtl/>
        </w:rPr>
        <w:t>נות אלה תיקראנה בשם "תקנות שטרי</w:t>
      </w:r>
      <w:r>
        <w:rPr>
          <w:rStyle w:val="default"/>
          <w:rFonts w:cs="FrankRuehl"/>
          <w:rtl/>
        </w:rPr>
        <w:t xml:space="preserve"> א</w:t>
      </w:r>
      <w:r>
        <w:rPr>
          <w:rStyle w:val="default"/>
          <w:rFonts w:cs="FrankRuehl" w:hint="cs"/>
          <w:rtl/>
        </w:rPr>
        <w:t>וצר, תש"ט</w:t>
      </w:r>
      <w:r w:rsidR="002F554D">
        <w:rPr>
          <w:rStyle w:val="default"/>
          <w:rFonts w:cs="FrankRuehl" w:hint="cs"/>
          <w:rtl/>
        </w:rPr>
        <w:t>-</w:t>
      </w:r>
      <w:r>
        <w:rPr>
          <w:rStyle w:val="default"/>
          <w:rFonts w:cs="FrankRuehl"/>
          <w:rtl/>
        </w:rPr>
        <w:t>1948".</w:t>
      </w:r>
    </w:p>
    <w:p w:rsidR="002F554D" w:rsidRDefault="002F554D">
      <w:pPr>
        <w:pStyle w:val="P00"/>
        <w:spacing w:before="72"/>
        <w:ind w:left="0" w:right="1134"/>
        <w:rPr>
          <w:rStyle w:val="default"/>
          <w:rFonts w:cs="FrankRuehl" w:hint="cs"/>
          <w:rtl/>
        </w:rPr>
      </w:pPr>
    </w:p>
    <w:p w:rsidR="00D777F7" w:rsidRPr="002F554D" w:rsidRDefault="00D777F7">
      <w:pPr>
        <w:pStyle w:val="medium2-header"/>
        <w:keepLines w:val="0"/>
        <w:spacing w:before="72"/>
        <w:ind w:left="0" w:right="1134"/>
        <w:rPr>
          <w:rFonts w:cs="FrankRuehl"/>
          <w:noProof/>
          <w:sz w:val="26"/>
          <w:szCs w:val="26"/>
          <w:rtl/>
        </w:rPr>
      </w:pPr>
      <w:bookmarkStart w:id="13" w:name="med0"/>
      <w:bookmarkEnd w:id="13"/>
      <w:r w:rsidRPr="002F554D">
        <w:rPr>
          <w:noProof/>
          <w:sz w:val="26"/>
          <w:szCs w:val="26"/>
          <w:lang w:val="he-IL"/>
        </w:rPr>
        <w:pict>
          <v:rect id="_x0000_s1034" style="position:absolute;left:0;text-align:left;margin-left:464.5pt;margin-top:8.05pt;width:75.05pt;height:11.75pt;z-index:251661824" o:allowincell="f" filled="f" stroked="f" strokecolor="lime" strokeweight=".25pt">
            <v:textbox style="mso-next-textbox:#_x0000_s1034" inset="0,0,0,0">
              <w:txbxContent>
                <w:p w:rsidR="00D777F7" w:rsidRDefault="00D777F7">
                  <w:pPr>
                    <w:spacing w:line="160" w:lineRule="exact"/>
                    <w:jc w:val="left"/>
                    <w:rPr>
                      <w:rFonts w:cs="Miriam"/>
                      <w:noProof/>
                      <w:sz w:val="18"/>
                      <w:szCs w:val="18"/>
                      <w:rtl/>
                    </w:rPr>
                  </w:pPr>
                  <w:r w:rsidRPr="002F554D">
                    <w:rPr>
                      <w:rFonts w:cs="Miriam"/>
                      <w:b/>
                      <w:sz w:val="18"/>
                      <w:szCs w:val="18"/>
                      <w:rtl/>
                    </w:rPr>
                    <w:t>ת</w:t>
                  </w:r>
                  <w:r>
                    <w:rPr>
                      <w:rFonts w:cs="Miriam"/>
                      <w:sz w:val="18"/>
                      <w:szCs w:val="18"/>
                      <w:rtl/>
                    </w:rPr>
                    <w:t>ק</w:t>
                  </w:r>
                  <w:r>
                    <w:rPr>
                      <w:rFonts w:cs="Miriam" w:hint="cs"/>
                      <w:sz w:val="18"/>
                      <w:szCs w:val="18"/>
                      <w:rtl/>
                    </w:rPr>
                    <w:t>' תשט"ו</w:t>
                  </w:r>
                  <w:r w:rsidR="002F554D">
                    <w:rPr>
                      <w:rFonts w:cs="Miriam" w:hint="cs"/>
                      <w:sz w:val="18"/>
                      <w:szCs w:val="18"/>
                      <w:rtl/>
                    </w:rPr>
                    <w:t>-</w:t>
                  </w:r>
                  <w:r>
                    <w:rPr>
                      <w:rFonts w:cs="Miriam"/>
                      <w:sz w:val="18"/>
                      <w:szCs w:val="18"/>
                      <w:rtl/>
                    </w:rPr>
                    <w:t>1954</w:t>
                  </w:r>
                </w:p>
              </w:txbxContent>
            </v:textbox>
            <w10:anchorlock/>
          </v:rect>
        </w:pict>
      </w:r>
      <w:r w:rsidRPr="002F554D">
        <w:rPr>
          <w:rFonts w:cs="FrankRuehl"/>
          <w:noProof/>
          <w:sz w:val="26"/>
          <w:szCs w:val="26"/>
          <w:rtl/>
        </w:rPr>
        <w:t>תו</w:t>
      </w:r>
      <w:r w:rsidRPr="002F554D">
        <w:rPr>
          <w:rFonts w:cs="FrankRuehl" w:hint="cs"/>
          <w:noProof/>
          <w:sz w:val="26"/>
          <w:szCs w:val="26"/>
          <w:rtl/>
        </w:rPr>
        <w:t>ספת</w:t>
      </w:r>
    </w:p>
    <w:p w:rsidR="00D777F7" w:rsidRPr="005F4F5A" w:rsidRDefault="00D777F7" w:rsidP="005F4F5A">
      <w:pPr>
        <w:pStyle w:val="P00"/>
        <w:spacing w:before="72"/>
        <w:ind w:left="0" w:right="1134"/>
        <w:jc w:val="center"/>
        <w:rPr>
          <w:rStyle w:val="default"/>
          <w:rFonts w:cs="FrankRuehl"/>
          <w:sz w:val="24"/>
          <w:szCs w:val="24"/>
          <w:rtl/>
        </w:rPr>
      </w:pPr>
      <w:r w:rsidRPr="005F4F5A">
        <w:rPr>
          <w:rStyle w:val="default"/>
          <w:rFonts w:cs="FrankRuehl"/>
          <w:sz w:val="24"/>
          <w:szCs w:val="24"/>
          <w:rtl/>
        </w:rPr>
        <w:t>(ת</w:t>
      </w:r>
      <w:r w:rsidRPr="005F4F5A">
        <w:rPr>
          <w:rStyle w:val="default"/>
          <w:rFonts w:cs="FrankRuehl" w:hint="cs"/>
          <w:sz w:val="24"/>
          <w:szCs w:val="24"/>
          <w:rtl/>
        </w:rPr>
        <w:t>קנה 2)</w:t>
      </w:r>
    </w:p>
    <w:p w:rsidR="00D777F7" w:rsidRDefault="00D777F7">
      <w:pPr>
        <w:pStyle w:val="P00"/>
        <w:spacing w:before="72"/>
        <w:ind w:left="0" w:right="1134"/>
        <w:rPr>
          <w:rFonts w:cs="FrankRuehl"/>
          <w:sz w:val="26"/>
          <w:rtl/>
        </w:rPr>
      </w:pPr>
      <w:r>
        <w:rPr>
          <w:rFonts w:cs="FrankRuehl"/>
          <w:sz w:val="26"/>
          <w:rtl/>
        </w:rPr>
        <w:t>המ</w:t>
      </w:r>
      <w:r>
        <w:rPr>
          <w:rFonts w:cs="FrankRuehl" w:hint="cs"/>
          <w:sz w:val="26"/>
          <w:rtl/>
        </w:rPr>
        <w:t>קום:</w:t>
      </w:r>
      <w:r w:rsidR="002F554D">
        <w:rPr>
          <w:rFonts w:cs="FrankRuehl" w:hint="cs"/>
          <w:sz w:val="26"/>
          <w:rtl/>
        </w:rPr>
        <w:tab/>
      </w:r>
      <w:r>
        <w:rPr>
          <w:rFonts w:cs="FrankRuehl" w:hint="cs"/>
          <w:sz w:val="26"/>
          <w:rtl/>
        </w:rPr>
        <w:t>המספר</w:t>
      </w:r>
    </w:p>
    <w:p w:rsidR="00D777F7" w:rsidRDefault="00D777F7">
      <w:pPr>
        <w:pStyle w:val="P00"/>
        <w:spacing w:before="72"/>
        <w:ind w:left="0" w:right="1134"/>
        <w:rPr>
          <w:rFonts w:cs="FrankRuehl"/>
          <w:sz w:val="26"/>
          <w:rtl/>
        </w:rPr>
      </w:pPr>
      <w:r>
        <w:rPr>
          <w:rFonts w:cs="FrankRuehl" w:hint="cs"/>
          <w:sz w:val="26"/>
          <w:rtl/>
        </w:rPr>
        <w:t>ה</w:t>
      </w:r>
      <w:r>
        <w:rPr>
          <w:rFonts w:cs="FrankRuehl"/>
          <w:sz w:val="26"/>
          <w:rtl/>
        </w:rPr>
        <w:t>ת</w:t>
      </w:r>
      <w:r>
        <w:rPr>
          <w:rFonts w:cs="FrankRuehl" w:hint="cs"/>
          <w:sz w:val="26"/>
          <w:rtl/>
        </w:rPr>
        <w:t>אריך:</w:t>
      </w:r>
      <w:r w:rsidR="002F554D">
        <w:rPr>
          <w:rFonts w:cs="FrankRuehl" w:hint="cs"/>
          <w:sz w:val="26"/>
          <w:rtl/>
        </w:rPr>
        <w:tab/>
      </w:r>
      <w:r>
        <w:rPr>
          <w:rFonts w:cs="FrankRuehl" w:hint="cs"/>
          <w:sz w:val="26"/>
          <w:rtl/>
        </w:rPr>
        <w:t>הסכום</w:t>
      </w:r>
    </w:p>
    <w:p w:rsidR="00D777F7" w:rsidRDefault="00D777F7" w:rsidP="008049EE">
      <w:pPr>
        <w:pStyle w:val="P00"/>
        <w:spacing w:before="72"/>
        <w:ind w:left="0" w:right="1134"/>
        <w:rPr>
          <w:rStyle w:val="default"/>
          <w:rFonts w:cs="FrankRuehl" w:hint="cs"/>
          <w:rtl/>
        </w:rPr>
      </w:pPr>
      <w:r>
        <w:rPr>
          <w:rFonts w:cs="FrankRuehl"/>
          <w:sz w:val="26"/>
          <w:rtl/>
        </w:rPr>
        <w:tab/>
      </w:r>
      <w:r>
        <w:rPr>
          <w:rStyle w:val="default"/>
          <w:rFonts w:cs="FrankRuehl"/>
          <w:rtl/>
        </w:rPr>
        <w:t>בי</w:t>
      </w:r>
      <w:r>
        <w:rPr>
          <w:rStyle w:val="default"/>
          <w:rFonts w:cs="FrankRuehl" w:hint="cs"/>
          <w:rtl/>
        </w:rPr>
        <w:t>ום</w:t>
      </w:r>
      <w:r w:rsidR="003C740D">
        <w:rPr>
          <w:rStyle w:val="default"/>
          <w:rFonts w:cs="FrankRuehl" w:hint="cs"/>
          <w:rtl/>
        </w:rPr>
        <w:t xml:space="preserve"> </w:t>
      </w:r>
      <w:r>
        <w:rPr>
          <w:rStyle w:val="default"/>
          <w:rFonts w:cs="FrankRuehl" w:hint="cs"/>
          <w:rtl/>
        </w:rPr>
        <w:t>תשלם ממשלת ישראל על ידי בנק ישראל את הסכום של</w:t>
      </w:r>
      <w:r w:rsidR="003C740D">
        <w:rPr>
          <w:rStyle w:val="default"/>
          <w:rFonts w:cs="FrankRuehl" w:hint="cs"/>
          <w:rtl/>
        </w:rPr>
        <w:t xml:space="preserve"> </w:t>
      </w:r>
      <w:r>
        <w:rPr>
          <w:rStyle w:val="default"/>
          <w:rFonts w:cs="FrankRuehl" w:hint="cs"/>
          <w:rtl/>
        </w:rPr>
        <w:t>לירות ישראליות ל</w:t>
      </w:r>
      <w:r w:rsidR="003C740D">
        <w:rPr>
          <w:rStyle w:val="default"/>
          <w:rFonts w:cs="FrankRuehl" w:hint="cs"/>
          <w:rtl/>
        </w:rPr>
        <w:t xml:space="preserve"> </w:t>
      </w:r>
      <w:r>
        <w:rPr>
          <w:rStyle w:val="default"/>
          <w:rFonts w:cs="FrankRuehl" w:hint="cs"/>
          <w:rtl/>
        </w:rPr>
        <w:t>או לפקודתו.</w:t>
      </w:r>
    </w:p>
    <w:p w:rsidR="008049EE" w:rsidRPr="002F554D" w:rsidRDefault="008049EE" w:rsidP="008049EE">
      <w:pPr>
        <w:pStyle w:val="P00"/>
        <w:spacing w:before="0"/>
        <w:ind w:left="0" w:right="1134"/>
        <w:rPr>
          <w:rFonts w:cs="FrankRuehl" w:hint="cs"/>
          <w:vanish/>
          <w:color w:val="FF0000"/>
          <w:szCs w:val="20"/>
          <w:shd w:val="clear" w:color="auto" w:fill="FFFF99"/>
          <w:rtl/>
        </w:rPr>
      </w:pPr>
      <w:bookmarkStart w:id="14" w:name="Rov16"/>
      <w:r w:rsidRPr="002F554D">
        <w:rPr>
          <w:rFonts w:cs="FrankRuehl" w:hint="cs"/>
          <w:vanish/>
          <w:color w:val="FF0000"/>
          <w:szCs w:val="20"/>
          <w:shd w:val="clear" w:color="auto" w:fill="FFFF99"/>
          <w:rtl/>
        </w:rPr>
        <w:t>מיום 1.12.1954</w:t>
      </w:r>
    </w:p>
    <w:p w:rsidR="008049EE" w:rsidRPr="002F554D" w:rsidRDefault="008049EE" w:rsidP="008049EE">
      <w:pPr>
        <w:pStyle w:val="P00"/>
        <w:spacing w:before="0"/>
        <w:ind w:left="0" w:right="1134"/>
        <w:rPr>
          <w:rStyle w:val="default"/>
          <w:rFonts w:cs="FrankRuehl" w:hint="cs"/>
          <w:b/>
          <w:bCs/>
          <w:vanish/>
          <w:sz w:val="20"/>
          <w:szCs w:val="20"/>
          <w:shd w:val="clear" w:color="auto" w:fill="FFFF99"/>
          <w:rtl/>
        </w:rPr>
      </w:pPr>
      <w:r w:rsidRPr="002F554D">
        <w:rPr>
          <w:rFonts w:cs="FrankRuehl" w:hint="cs"/>
          <w:b/>
          <w:bCs/>
          <w:vanish/>
          <w:szCs w:val="20"/>
          <w:shd w:val="clear" w:color="auto" w:fill="FFFF99"/>
          <w:rtl/>
        </w:rPr>
        <w:t>תק' תשט"ו-1954</w:t>
      </w:r>
    </w:p>
    <w:p w:rsidR="008049EE" w:rsidRPr="002F554D" w:rsidRDefault="008049EE" w:rsidP="008049EE">
      <w:pPr>
        <w:pStyle w:val="P00"/>
        <w:spacing w:before="0"/>
        <w:ind w:left="0" w:right="1134"/>
        <w:rPr>
          <w:rFonts w:cs="FrankRuehl" w:hint="cs"/>
          <w:vanish/>
          <w:szCs w:val="20"/>
          <w:shd w:val="clear" w:color="auto" w:fill="FFFF99"/>
          <w:rtl/>
        </w:rPr>
      </w:pPr>
      <w:hyperlink r:id="rId11" w:history="1">
        <w:r w:rsidRPr="002F554D">
          <w:rPr>
            <w:rStyle w:val="Hyperlink"/>
            <w:rFonts w:cs="FrankRuehl" w:hint="cs"/>
            <w:vanish/>
            <w:szCs w:val="20"/>
            <w:shd w:val="clear" w:color="auto" w:fill="FFFF99"/>
            <w:rtl/>
          </w:rPr>
          <w:t>ק"ת תשט"ו מס' 485</w:t>
        </w:r>
      </w:hyperlink>
      <w:r w:rsidRPr="002F554D">
        <w:rPr>
          <w:rFonts w:cs="FrankRuehl" w:hint="cs"/>
          <w:vanish/>
          <w:szCs w:val="20"/>
          <w:shd w:val="clear" w:color="auto" w:fill="FFFF99"/>
          <w:rtl/>
        </w:rPr>
        <w:t xml:space="preserve"> מיום 18.11.1954 עמ' 178</w:t>
      </w:r>
    </w:p>
    <w:p w:rsidR="008049EE" w:rsidRPr="002D34E5" w:rsidRDefault="008049EE" w:rsidP="00267578">
      <w:pPr>
        <w:pStyle w:val="P00"/>
        <w:ind w:left="0" w:right="1134"/>
        <w:rPr>
          <w:rStyle w:val="default"/>
          <w:rFonts w:cs="FrankRuehl" w:hint="cs"/>
          <w:sz w:val="2"/>
          <w:szCs w:val="2"/>
          <w:rtl/>
        </w:rPr>
      </w:pPr>
      <w:r w:rsidRPr="002F554D">
        <w:rPr>
          <w:rFonts w:cs="FrankRuehl"/>
          <w:vanish/>
          <w:sz w:val="22"/>
          <w:szCs w:val="22"/>
          <w:shd w:val="clear" w:color="auto" w:fill="FFFF99"/>
          <w:rtl/>
        </w:rPr>
        <w:tab/>
      </w:r>
      <w:r w:rsidRPr="002F554D">
        <w:rPr>
          <w:rStyle w:val="default"/>
          <w:rFonts w:cs="FrankRuehl"/>
          <w:vanish/>
          <w:sz w:val="22"/>
          <w:szCs w:val="22"/>
          <w:shd w:val="clear" w:color="auto" w:fill="FFFF99"/>
          <w:rtl/>
        </w:rPr>
        <w:t>בי</w:t>
      </w:r>
      <w:r w:rsidRPr="002F554D">
        <w:rPr>
          <w:rStyle w:val="default"/>
          <w:rFonts w:cs="FrankRuehl" w:hint="cs"/>
          <w:vanish/>
          <w:sz w:val="22"/>
          <w:szCs w:val="22"/>
          <w:shd w:val="clear" w:color="auto" w:fill="FFFF99"/>
          <w:rtl/>
        </w:rPr>
        <w:t>ום</w:t>
      </w:r>
      <w:r w:rsidR="00CA4A64" w:rsidRPr="002F554D">
        <w:rPr>
          <w:rStyle w:val="default"/>
          <w:rFonts w:cs="FrankRuehl" w:hint="cs"/>
          <w:vanish/>
          <w:sz w:val="22"/>
          <w:szCs w:val="22"/>
          <w:shd w:val="clear" w:color="auto" w:fill="FFFF99"/>
          <w:rtl/>
        </w:rPr>
        <w:t xml:space="preserve"> </w:t>
      </w:r>
      <w:r w:rsidR="00CA4A64" w:rsidRPr="002F554D">
        <w:rPr>
          <w:rStyle w:val="default"/>
          <w:rFonts w:cs="FrankRuehl" w:hint="cs"/>
          <w:strike/>
          <w:vanish/>
          <w:sz w:val="22"/>
          <w:szCs w:val="22"/>
          <w:shd w:val="clear" w:color="auto" w:fill="FFFF99"/>
          <w:rtl/>
        </w:rPr>
        <w:t>תשלם הממשלה הזמנית על ידי בנק אנגלו-פלשתינה בערבון מוגבל בתל אביב</w:t>
      </w:r>
      <w:r w:rsidR="003C740D" w:rsidRPr="002F554D">
        <w:rPr>
          <w:rStyle w:val="default"/>
          <w:rFonts w:cs="FrankRuehl" w:hint="cs"/>
          <w:vanish/>
          <w:sz w:val="22"/>
          <w:szCs w:val="22"/>
          <w:shd w:val="clear" w:color="auto" w:fill="FFFF99"/>
          <w:rtl/>
        </w:rPr>
        <w:t xml:space="preserve"> </w:t>
      </w:r>
      <w:r w:rsidRPr="002F554D">
        <w:rPr>
          <w:rStyle w:val="default"/>
          <w:rFonts w:cs="FrankRuehl" w:hint="cs"/>
          <w:vanish/>
          <w:sz w:val="22"/>
          <w:szCs w:val="22"/>
          <w:u w:val="single"/>
          <w:shd w:val="clear" w:color="auto" w:fill="FFFF99"/>
          <w:rtl/>
        </w:rPr>
        <w:t>תשלם ממשלת ישראל על ידי בנק ישראל</w:t>
      </w:r>
      <w:r w:rsidRPr="002F554D">
        <w:rPr>
          <w:rStyle w:val="default"/>
          <w:rFonts w:cs="FrankRuehl" w:hint="cs"/>
          <w:vanish/>
          <w:sz w:val="22"/>
          <w:szCs w:val="22"/>
          <w:shd w:val="clear" w:color="auto" w:fill="FFFF99"/>
          <w:rtl/>
        </w:rPr>
        <w:t xml:space="preserve"> את הסכום של</w:t>
      </w:r>
      <w:r w:rsidR="003C740D" w:rsidRPr="002F554D">
        <w:rPr>
          <w:rStyle w:val="default"/>
          <w:rFonts w:cs="FrankRuehl" w:hint="cs"/>
          <w:vanish/>
          <w:sz w:val="22"/>
          <w:szCs w:val="22"/>
          <w:shd w:val="clear" w:color="auto" w:fill="FFFF99"/>
          <w:rtl/>
        </w:rPr>
        <w:t xml:space="preserve"> </w:t>
      </w:r>
      <w:r w:rsidRPr="002F554D">
        <w:rPr>
          <w:rStyle w:val="default"/>
          <w:rFonts w:cs="FrankRuehl" w:hint="cs"/>
          <w:vanish/>
          <w:sz w:val="22"/>
          <w:szCs w:val="22"/>
          <w:shd w:val="clear" w:color="auto" w:fill="FFFF99"/>
          <w:rtl/>
        </w:rPr>
        <w:t>לירות ישראליות ל</w:t>
      </w:r>
      <w:r w:rsidR="003C740D" w:rsidRPr="002F554D">
        <w:rPr>
          <w:rStyle w:val="default"/>
          <w:rFonts w:cs="FrankRuehl" w:hint="cs"/>
          <w:vanish/>
          <w:sz w:val="22"/>
          <w:szCs w:val="22"/>
          <w:shd w:val="clear" w:color="auto" w:fill="FFFF99"/>
          <w:rtl/>
        </w:rPr>
        <w:t xml:space="preserve"> </w:t>
      </w:r>
      <w:r w:rsidRPr="002F554D">
        <w:rPr>
          <w:rStyle w:val="default"/>
          <w:rFonts w:cs="FrankRuehl" w:hint="cs"/>
          <w:vanish/>
          <w:sz w:val="22"/>
          <w:szCs w:val="22"/>
          <w:shd w:val="clear" w:color="auto" w:fill="FFFF99"/>
          <w:rtl/>
        </w:rPr>
        <w:t>או לפקודתו.</w:t>
      </w:r>
      <w:bookmarkEnd w:id="14"/>
    </w:p>
    <w:p w:rsidR="002F554D" w:rsidRDefault="002F554D" w:rsidP="002F554D">
      <w:pPr>
        <w:pStyle w:val="P00"/>
        <w:spacing w:before="72"/>
        <w:ind w:left="0" w:right="1134"/>
        <w:rPr>
          <w:rStyle w:val="default"/>
          <w:rFonts w:cs="FrankRuehl" w:hint="cs"/>
          <w:rtl/>
        </w:rPr>
      </w:pPr>
    </w:p>
    <w:p w:rsidR="005F4F5A" w:rsidRPr="002F554D" w:rsidRDefault="005F4F5A" w:rsidP="002F554D">
      <w:pPr>
        <w:pStyle w:val="P00"/>
        <w:spacing w:before="72"/>
        <w:ind w:left="0" w:right="1134"/>
        <w:rPr>
          <w:rStyle w:val="default"/>
          <w:rFonts w:cs="FrankRuehl" w:hint="cs"/>
          <w:rtl/>
        </w:rPr>
      </w:pPr>
    </w:p>
    <w:p w:rsidR="00D777F7" w:rsidRPr="005F4F5A" w:rsidRDefault="002F554D" w:rsidP="005F4F5A">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rtl/>
        </w:rPr>
      </w:pPr>
      <w:r w:rsidRPr="005F4F5A">
        <w:rPr>
          <w:rFonts w:cs="FrankRuehl"/>
          <w:rtl/>
        </w:rPr>
        <w:t>י"</w:t>
      </w:r>
      <w:r w:rsidRPr="005F4F5A">
        <w:rPr>
          <w:rFonts w:cs="FrankRuehl" w:hint="cs"/>
          <w:rtl/>
        </w:rPr>
        <w:t>ז בתשרי תש"ט (20 באוקטובר 1948)</w:t>
      </w:r>
      <w:r w:rsidR="005F4F5A" w:rsidRPr="005F4F5A">
        <w:rPr>
          <w:rFonts w:cs="FrankRuehl" w:hint="cs"/>
          <w:rtl/>
        </w:rPr>
        <w:tab/>
      </w:r>
      <w:r w:rsidR="00D777F7" w:rsidRPr="005F4F5A">
        <w:rPr>
          <w:rStyle w:val="default"/>
          <w:rFonts w:cs="FrankRuehl"/>
          <w:rtl/>
        </w:rPr>
        <w:t>שר</w:t>
      </w:r>
      <w:r w:rsidR="00D777F7" w:rsidRPr="005F4F5A">
        <w:rPr>
          <w:rStyle w:val="default"/>
          <w:rFonts w:cs="FrankRuehl" w:hint="cs"/>
          <w:rtl/>
        </w:rPr>
        <w:t xml:space="preserve"> האוצר</w:t>
      </w:r>
      <w:r w:rsidR="00D777F7" w:rsidRPr="005F4F5A">
        <w:rPr>
          <w:rStyle w:val="default"/>
          <w:rFonts w:cs="FrankRuehl"/>
          <w:rtl/>
        </w:rPr>
        <w:tab/>
        <w:t>ה</w:t>
      </w:r>
      <w:r w:rsidR="00D777F7" w:rsidRPr="005F4F5A">
        <w:rPr>
          <w:rStyle w:val="default"/>
          <w:rFonts w:cs="FrankRuehl" w:hint="cs"/>
          <w:rtl/>
        </w:rPr>
        <w:t>חשב הכללי</w:t>
      </w:r>
    </w:p>
    <w:p w:rsidR="00D777F7" w:rsidRPr="002F554D" w:rsidRDefault="00D777F7" w:rsidP="002F554D">
      <w:pPr>
        <w:pStyle w:val="P00"/>
        <w:spacing w:before="72"/>
        <w:ind w:left="0" w:right="1134"/>
        <w:rPr>
          <w:rStyle w:val="default"/>
          <w:rFonts w:cs="FrankRuehl"/>
          <w:rtl/>
        </w:rPr>
      </w:pPr>
    </w:p>
    <w:p w:rsidR="00D777F7" w:rsidRPr="002F554D" w:rsidRDefault="00D777F7" w:rsidP="002F554D">
      <w:pPr>
        <w:pStyle w:val="P00"/>
        <w:spacing w:before="72"/>
        <w:ind w:left="0" w:right="1134"/>
        <w:rPr>
          <w:rStyle w:val="default"/>
          <w:rFonts w:cs="FrankRuehl"/>
          <w:rtl/>
        </w:rPr>
      </w:pPr>
    </w:p>
    <w:sectPr w:rsidR="00D777F7" w:rsidRPr="002F554D">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06F3" w:rsidRDefault="00EA06F3">
      <w:pPr>
        <w:spacing w:line="240" w:lineRule="auto"/>
      </w:pPr>
      <w:r>
        <w:separator/>
      </w:r>
    </w:p>
  </w:endnote>
  <w:endnote w:type="continuationSeparator" w:id="0">
    <w:p w:rsidR="00EA06F3" w:rsidRDefault="00EA0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7F7" w:rsidRDefault="00D777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777F7" w:rsidRDefault="00D777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777F7" w:rsidRDefault="00D777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554D">
      <w:rPr>
        <w:rFonts w:cs="TopType Jerushalmi"/>
        <w:noProof/>
        <w:color w:val="000000"/>
        <w:sz w:val="14"/>
        <w:szCs w:val="14"/>
      </w:rPr>
      <w:t>D:\Yael\hakika\Revadim\p218_002.doc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7F7" w:rsidRDefault="00D777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4F5A">
      <w:rPr>
        <w:rFonts w:hAnsi="FrankRuehl" w:cs="FrankRuehl"/>
        <w:noProof/>
        <w:sz w:val="24"/>
        <w:szCs w:val="24"/>
        <w:rtl/>
      </w:rPr>
      <w:t>2</w:t>
    </w:r>
    <w:r>
      <w:rPr>
        <w:rFonts w:hAnsi="FrankRuehl" w:cs="FrankRuehl"/>
        <w:sz w:val="24"/>
        <w:szCs w:val="24"/>
        <w:rtl/>
      </w:rPr>
      <w:fldChar w:fldCharType="end"/>
    </w:r>
  </w:p>
  <w:p w:rsidR="00D777F7" w:rsidRDefault="00D777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777F7" w:rsidRDefault="00D777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554D">
      <w:rPr>
        <w:rFonts w:cs="TopType Jerushalmi"/>
        <w:noProof/>
        <w:color w:val="000000"/>
        <w:sz w:val="14"/>
        <w:szCs w:val="14"/>
      </w:rPr>
      <w:t>D:\Yael\hakika\Revadim\p218_002.doc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06F3" w:rsidRDefault="00EA06F3" w:rsidP="002F554D">
      <w:pPr>
        <w:spacing w:before="60" w:line="240" w:lineRule="auto"/>
        <w:ind w:right="1134"/>
      </w:pPr>
      <w:r>
        <w:separator/>
      </w:r>
    </w:p>
  </w:footnote>
  <w:footnote w:type="continuationSeparator" w:id="0">
    <w:p w:rsidR="00EA06F3" w:rsidRDefault="00EA06F3">
      <w:pPr>
        <w:spacing w:line="240" w:lineRule="auto"/>
      </w:pPr>
      <w:r>
        <w:continuationSeparator/>
      </w:r>
    </w:p>
  </w:footnote>
  <w:footnote w:id="1">
    <w:p w:rsidR="002F554D" w:rsidRDefault="002F554D" w:rsidP="002F5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F554D">
        <w:rPr>
          <w:rFonts w:cs="FrankRuehl"/>
          <w:rtl/>
        </w:rPr>
        <w:t xml:space="preserve">* </w:t>
      </w:r>
      <w:r>
        <w:rPr>
          <w:rFonts w:cs="FrankRuehl"/>
          <w:rtl/>
        </w:rPr>
        <w:t>פו</w:t>
      </w:r>
      <w:r>
        <w:rPr>
          <w:rFonts w:cs="FrankRuehl" w:hint="cs"/>
          <w:rtl/>
        </w:rPr>
        <w:t xml:space="preserve">רסמו </w:t>
      </w:r>
      <w:hyperlink r:id="rId1" w:history="1">
        <w:r w:rsidRPr="005F4F5A">
          <w:rPr>
            <w:rStyle w:val="Hyperlink"/>
            <w:rFonts w:cs="FrankRuehl" w:hint="cs"/>
            <w:rtl/>
          </w:rPr>
          <w:t xml:space="preserve">ע"ר </w:t>
        </w:r>
        <w:r w:rsidRPr="005F4F5A">
          <w:rPr>
            <w:rStyle w:val="Hyperlink"/>
            <w:rFonts w:cs="FrankRuehl"/>
            <w:rtl/>
          </w:rPr>
          <w:t>מ</w:t>
        </w:r>
        <w:r w:rsidRPr="005F4F5A">
          <w:rPr>
            <w:rStyle w:val="Hyperlink"/>
            <w:rFonts w:cs="FrankRuehl" w:hint="cs"/>
            <w:rtl/>
          </w:rPr>
          <w:t>ס' 28</w:t>
        </w:r>
      </w:hyperlink>
      <w:r>
        <w:rPr>
          <w:rFonts w:cs="FrankRuehl" w:hint="cs"/>
          <w:rtl/>
        </w:rPr>
        <w:t xml:space="preserve"> מיום 22.10.1948, תוס' ב', עמ' 15.</w:t>
      </w:r>
    </w:p>
    <w:p w:rsidR="002F554D" w:rsidRPr="00E0252F" w:rsidRDefault="002F554D" w:rsidP="002F5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0252F">
        <w:rPr>
          <w:rFonts w:cs="FrankRuehl" w:hint="cs"/>
          <w:rtl/>
        </w:rPr>
        <w:t>ת</w:t>
      </w:r>
      <w:r w:rsidRPr="00E0252F">
        <w:rPr>
          <w:rFonts w:cs="FrankRuehl"/>
          <w:rtl/>
        </w:rPr>
        <w:t>ו</w:t>
      </w:r>
      <w:r w:rsidRPr="00E0252F">
        <w:rPr>
          <w:rFonts w:cs="FrankRuehl" w:hint="cs"/>
          <w:rtl/>
        </w:rPr>
        <w:t xml:space="preserve">קנו </w:t>
      </w:r>
      <w:hyperlink r:id="rId2" w:history="1">
        <w:r w:rsidRPr="00365ABA">
          <w:rPr>
            <w:rStyle w:val="Hyperlink"/>
            <w:rFonts w:cs="FrankRuehl" w:hint="cs"/>
            <w:rtl/>
          </w:rPr>
          <w:t>ק"ת תשט"ו מס' 485</w:t>
        </w:r>
      </w:hyperlink>
      <w:r w:rsidRPr="00E0252F">
        <w:rPr>
          <w:rFonts w:cs="FrankRuehl" w:hint="cs"/>
          <w:rtl/>
        </w:rPr>
        <w:t xml:space="preserve"> מיום 18.11.1954 עמ' 178 </w:t>
      </w:r>
      <w:r w:rsidRPr="00E0252F">
        <w:rPr>
          <w:rFonts w:cs="FrankRuehl"/>
          <w:rtl/>
        </w:rPr>
        <w:t>–</w:t>
      </w:r>
      <w:r w:rsidRPr="00E0252F">
        <w:rPr>
          <w:rFonts w:cs="FrankRuehl" w:hint="cs"/>
          <w:rtl/>
        </w:rPr>
        <w:t xml:space="preserve"> תק' תשט"ו-1954</w:t>
      </w:r>
      <w:r>
        <w:rPr>
          <w:rFonts w:cs="FrankRuehl" w:hint="cs"/>
          <w:rtl/>
        </w:rPr>
        <w:t>; תחילתן ביום 1.12.1954</w:t>
      </w:r>
      <w:r w:rsidRPr="00E0252F">
        <w:rPr>
          <w:rFonts w:cs="FrankRuehl" w:hint="cs"/>
          <w:rtl/>
        </w:rPr>
        <w:t>.</w:t>
      </w:r>
    </w:p>
    <w:p w:rsidR="002F554D" w:rsidRPr="00E0252F" w:rsidRDefault="002F554D" w:rsidP="002F5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365ABA">
          <w:rPr>
            <w:rStyle w:val="Hyperlink"/>
            <w:rFonts w:cs="FrankRuehl" w:hint="cs"/>
            <w:rtl/>
          </w:rPr>
          <w:t>ק</w:t>
        </w:r>
        <w:r w:rsidRPr="00365ABA">
          <w:rPr>
            <w:rStyle w:val="Hyperlink"/>
            <w:rFonts w:cs="FrankRuehl"/>
            <w:rtl/>
          </w:rPr>
          <w:t>"</w:t>
        </w:r>
        <w:r w:rsidRPr="00365ABA">
          <w:rPr>
            <w:rStyle w:val="Hyperlink"/>
            <w:rFonts w:cs="FrankRuehl" w:hint="cs"/>
            <w:rtl/>
          </w:rPr>
          <w:t>ת תשכ"ו מס' 1893</w:t>
        </w:r>
      </w:hyperlink>
      <w:r w:rsidRPr="00E0252F">
        <w:rPr>
          <w:rFonts w:cs="FrankRuehl" w:hint="cs"/>
          <w:rtl/>
        </w:rPr>
        <w:t xml:space="preserve"> מיום 16.6.1966 עמ' 2221 </w:t>
      </w:r>
      <w:r w:rsidRPr="00E0252F">
        <w:rPr>
          <w:rFonts w:cs="FrankRuehl"/>
          <w:rtl/>
        </w:rPr>
        <w:t>–</w:t>
      </w:r>
      <w:r w:rsidRPr="00E0252F">
        <w:rPr>
          <w:rFonts w:cs="FrankRuehl" w:hint="cs"/>
          <w:rtl/>
        </w:rPr>
        <w:t xml:space="preserve"> תק' תשכ"ו-1966.</w:t>
      </w:r>
    </w:p>
    <w:p w:rsidR="002F554D" w:rsidRPr="002F554D" w:rsidRDefault="002F554D" w:rsidP="002F5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365ABA">
          <w:rPr>
            <w:rStyle w:val="Hyperlink"/>
            <w:rFonts w:cs="FrankRuehl" w:hint="cs"/>
            <w:rtl/>
          </w:rPr>
          <w:t>ק</w:t>
        </w:r>
        <w:r w:rsidRPr="00365ABA">
          <w:rPr>
            <w:rStyle w:val="Hyperlink"/>
            <w:rFonts w:cs="FrankRuehl"/>
            <w:rtl/>
          </w:rPr>
          <w:t>"</w:t>
        </w:r>
        <w:r w:rsidRPr="00365ABA">
          <w:rPr>
            <w:rStyle w:val="Hyperlink"/>
            <w:rFonts w:cs="FrankRuehl" w:hint="cs"/>
            <w:rtl/>
          </w:rPr>
          <w:t>ת תשל"ט מס' 3923</w:t>
        </w:r>
      </w:hyperlink>
      <w:r w:rsidRPr="00E0252F">
        <w:rPr>
          <w:rFonts w:cs="FrankRuehl" w:hint="cs"/>
          <w:rtl/>
        </w:rPr>
        <w:t xml:space="preserve"> מיום 21.12.1978 עמ' 326 </w:t>
      </w:r>
      <w:r w:rsidRPr="00E0252F">
        <w:rPr>
          <w:rFonts w:cs="FrankRuehl"/>
          <w:rtl/>
        </w:rPr>
        <w:t>–</w:t>
      </w:r>
      <w:r w:rsidRPr="00E0252F">
        <w:rPr>
          <w:rFonts w:cs="FrankRuehl" w:hint="cs"/>
          <w:rtl/>
        </w:rPr>
        <w:t xml:space="preserve"> תק' תשל"ט-1978.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7F7" w:rsidRDefault="00D777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שטרי אוצר, תש"ט–1948</w:t>
    </w:r>
  </w:p>
  <w:p w:rsidR="00D777F7" w:rsidRDefault="00D777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7F7" w:rsidRDefault="00D777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7F7" w:rsidRDefault="00D777F7" w:rsidP="002F55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שטרי אוצר, תש"ט</w:t>
    </w:r>
    <w:r w:rsidR="002F554D">
      <w:rPr>
        <w:rFonts w:hAnsi="FrankRuehl" w:cs="FrankRuehl" w:hint="cs"/>
        <w:color w:val="000000"/>
        <w:sz w:val="28"/>
        <w:szCs w:val="28"/>
        <w:rtl/>
      </w:rPr>
      <w:t>-</w:t>
    </w:r>
    <w:r>
      <w:rPr>
        <w:rFonts w:hAnsi="FrankRuehl" w:cs="FrankRuehl"/>
        <w:color w:val="000000"/>
        <w:sz w:val="28"/>
        <w:szCs w:val="28"/>
        <w:rtl/>
      </w:rPr>
      <w:t>1948</w:t>
    </w:r>
  </w:p>
  <w:p w:rsidR="00D777F7" w:rsidRDefault="00D777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7F7" w:rsidRDefault="00D777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24A"/>
    <w:rsid w:val="00056073"/>
    <w:rsid w:val="00137F1D"/>
    <w:rsid w:val="0016344C"/>
    <w:rsid w:val="001825EE"/>
    <w:rsid w:val="0018774E"/>
    <w:rsid w:val="001B473E"/>
    <w:rsid w:val="002233D7"/>
    <w:rsid w:val="00233A5F"/>
    <w:rsid w:val="00267578"/>
    <w:rsid w:val="002D34E5"/>
    <w:rsid w:val="002F554D"/>
    <w:rsid w:val="003025CD"/>
    <w:rsid w:val="00325FEB"/>
    <w:rsid w:val="00353908"/>
    <w:rsid w:val="00365ABA"/>
    <w:rsid w:val="003B69A5"/>
    <w:rsid w:val="003C740D"/>
    <w:rsid w:val="003F68D5"/>
    <w:rsid w:val="0048095A"/>
    <w:rsid w:val="00495EDD"/>
    <w:rsid w:val="005305DB"/>
    <w:rsid w:val="005F4F5A"/>
    <w:rsid w:val="006460F6"/>
    <w:rsid w:val="00661154"/>
    <w:rsid w:val="006835BA"/>
    <w:rsid w:val="007545F4"/>
    <w:rsid w:val="00776547"/>
    <w:rsid w:val="008049EE"/>
    <w:rsid w:val="00833D66"/>
    <w:rsid w:val="008349F2"/>
    <w:rsid w:val="00841B29"/>
    <w:rsid w:val="008E50E4"/>
    <w:rsid w:val="009C09DE"/>
    <w:rsid w:val="009D1F64"/>
    <w:rsid w:val="009F694F"/>
    <w:rsid w:val="00A927CD"/>
    <w:rsid w:val="00AE02FD"/>
    <w:rsid w:val="00AE738A"/>
    <w:rsid w:val="00B711E6"/>
    <w:rsid w:val="00B8365E"/>
    <w:rsid w:val="00B90F8F"/>
    <w:rsid w:val="00BD156D"/>
    <w:rsid w:val="00C0500F"/>
    <w:rsid w:val="00CA4A64"/>
    <w:rsid w:val="00D12F92"/>
    <w:rsid w:val="00D64671"/>
    <w:rsid w:val="00D777F7"/>
    <w:rsid w:val="00DB638B"/>
    <w:rsid w:val="00DC2D6F"/>
    <w:rsid w:val="00E0252F"/>
    <w:rsid w:val="00E50BFC"/>
    <w:rsid w:val="00E5724A"/>
    <w:rsid w:val="00EA06F3"/>
    <w:rsid w:val="00F114FC"/>
    <w:rsid w:val="00F94A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E90627B-5105-431D-B942-D5B7A3E4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F554D"/>
    <w:rPr>
      <w:sz w:val="20"/>
      <w:szCs w:val="20"/>
    </w:rPr>
  </w:style>
  <w:style w:type="character" w:styleId="a6">
    <w:name w:val="footnote reference"/>
    <w:basedOn w:val="a0"/>
    <w:semiHidden/>
    <w:rsid w:val="002F5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485.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189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485.pdf" TargetMode="External"/><Relationship Id="rId11" Type="http://schemas.openxmlformats.org/officeDocument/2006/relationships/hyperlink" Target="http://www.nevo.co.il/Law_word/law06/TAK-0485.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3923.pdf" TargetMode="External"/><Relationship Id="rId4" Type="http://schemas.openxmlformats.org/officeDocument/2006/relationships/footnotes" Target="footnotes.xml"/><Relationship Id="rId9" Type="http://schemas.openxmlformats.org/officeDocument/2006/relationships/hyperlink" Target="http://www.nevo.co.il/Law_word/law06/TAK-0485.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893.pdf" TargetMode="External"/><Relationship Id="rId2" Type="http://schemas.openxmlformats.org/officeDocument/2006/relationships/hyperlink" Target="http://www.nevo.co.il/Law_word/law06/TAK-0485.pdf" TargetMode="External"/><Relationship Id="rId1" Type="http://schemas.openxmlformats.org/officeDocument/2006/relationships/hyperlink" Target="http://www.nevo.co.il/Law_word/law12/er-028-t2.pdf" TargetMode="External"/><Relationship Id="rId4" Type="http://schemas.openxmlformats.org/officeDocument/2006/relationships/hyperlink" Target="http://www.nevo.co.il/Law_word/law06/TAK-39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218</vt:lpstr>
    </vt:vector>
  </TitlesOfParts>
  <Company/>
  <LinksUpToDate>false</LinksUpToDate>
  <CharactersWithSpaces>4127</CharactersWithSpaces>
  <SharedDoc>false</SharedDoc>
  <HLinks>
    <vt:vector size="114" baseType="variant">
      <vt:variant>
        <vt:i4>7405577</vt:i4>
      </vt:variant>
      <vt:variant>
        <vt:i4>69</vt:i4>
      </vt:variant>
      <vt:variant>
        <vt:i4>0</vt:i4>
      </vt:variant>
      <vt:variant>
        <vt:i4>5</vt:i4>
      </vt:variant>
      <vt:variant>
        <vt:lpwstr>http://www.nevo.co.il/Law_word/law06/TAK-0485.pdf</vt:lpwstr>
      </vt:variant>
      <vt:variant>
        <vt:lpwstr/>
      </vt:variant>
      <vt:variant>
        <vt:i4>7864322</vt:i4>
      </vt:variant>
      <vt:variant>
        <vt:i4>66</vt:i4>
      </vt:variant>
      <vt:variant>
        <vt:i4>0</vt:i4>
      </vt:variant>
      <vt:variant>
        <vt:i4>5</vt:i4>
      </vt:variant>
      <vt:variant>
        <vt:lpwstr>http://www.nevo.co.il/Law_word/law06/TAK-3923.pdf</vt:lpwstr>
      </vt:variant>
      <vt:variant>
        <vt:lpwstr/>
      </vt:variant>
      <vt:variant>
        <vt:i4>7405577</vt:i4>
      </vt:variant>
      <vt:variant>
        <vt:i4>63</vt:i4>
      </vt:variant>
      <vt:variant>
        <vt:i4>0</vt:i4>
      </vt:variant>
      <vt:variant>
        <vt:i4>5</vt:i4>
      </vt:variant>
      <vt:variant>
        <vt:lpwstr>http://www.nevo.co.il/Law_word/law06/TAK-0485.pdf</vt:lpwstr>
      </vt:variant>
      <vt:variant>
        <vt:lpwstr/>
      </vt:variant>
      <vt:variant>
        <vt:i4>7405577</vt:i4>
      </vt:variant>
      <vt:variant>
        <vt:i4>60</vt:i4>
      </vt:variant>
      <vt:variant>
        <vt:i4>0</vt:i4>
      </vt:variant>
      <vt:variant>
        <vt:i4>5</vt:i4>
      </vt:variant>
      <vt:variant>
        <vt:lpwstr>http://www.nevo.co.il/Law_word/law06/TAK-0485.pdf</vt:lpwstr>
      </vt:variant>
      <vt:variant>
        <vt:lpwstr/>
      </vt:variant>
      <vt:variant>
        <vt:i4>7405571</vt:i4>
      </vt:variant>
      <vt:variant>
        <vt:i4>57</vt:i4>
      </vt:variant>
      <vt:variant>
        <vt:i4>0</vt:i4>
      </vt:variant>
      <vt:variant>
        <vt:i4>5</vt:i4>
      </vt:variant>
      <vt:variant>
        <vt:lpwstr>http://www.nevo.co.il/Law_word/law06/TAK-1893.pdf</vt:lpwstr>
      </vt:variant>
      <vt:variant>
        <vt:lpwstr/>
      </vt:variant>
      <vt:variant>
        <vt:i4>7405577</vt:i4>
      </vt:variant>
      <vt:variant>
        <vt:i4>54</vt:i4>
      </vt:variant>
      <vt:variant>
        <vt:i4>0</vt:i4>
      </vt:variant>
      <vt:variant>
        <vt:i4>5</vt:i4>
      </vt:variant>
      <vt:variant>
        <vt:lpwstr>http://www.nevo.co.il/Law_word/law06/TAK-0485.pdf</vt:lpwstr>
      </vt:variant>
      <vt:variant>
        <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7864322</vt:i4>
      </vt:variant>
      <vt:variant>
        <vt:i4>9</vt:i4>
      </vt:variant>
      <vt:variant>
        <vt:i4>0</vt:i4>
      </vt:variant>
      <vt:variant>
        <vt:i4>5</vt:i4>
      </vt:variant>
      <vt:variant>
        <vt:lpwstr>http://www.nevo.co.il/Law_word/law06/TAK-3923.pdf</vt:lpwstr>
      </vt:variant>
      <vt:variant>
        <vt:lpwstr/>
      </vt:variant>
      <vt:variant>
        <vt:i4>7405571</vt:i4>
      </vt:variant>
      <vt:variant>
        <vt:i4>6</vt:i4>
      </vt:variant>
      <vt:variant>
        <vt:i4>0</vt:i4>
      </vt:variant>
      <vt:variant>
        <vt:i4>5</vt:i4>
      </vt:variant>
      <vt:variant>
        <vt:lpwstr>http://www.nevo.co.il/Law_word/law06/TAK-1893.pdf</vt:lpwstr>
      </vt:variant>
      <vt:variant>
        <vt:lpwstr/>
      </vt:variant>
      <vt:variant>
        <vt:i4>7405577</vt:i4>
      </vt:variant>
      <vt:variant>
        <vt:i4>3</vt:i4>
      </vt:variant>
      <vt:variant>
        <vt:i4>0</vt:i4>
      </vt:variant>
      <vt:variant>
        <vt:i4>5</vt:i4>
      </vt:variant>
      <vt:variant>
        <vt:lpwstr>http://www.nevo.co.il/Law_word/law06/TAK-0485.pdf</vt:lpwstr>
      </vt:variant>
      <vt:variant>
        <vt:lpwstr/>
      </vt:variant>
      <vt:variant>
        <vt:i4>5963889</vt:i4>
      </vt:variant>
      <vt:variant>
        <vt:i4>0</vt:i4>
      </vt:variant>
      <vt:variant>
        <vt:i4>0</vt:i4>
      </vt:variant>
      <vt:variant>
        <vt:i4>5</vt:i4>
      </vt:variant>
      <vt:variant>
        <vt:lpwstr>http://www.nevo.co.il/Law_word/law12/er-028-t2.pdf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218</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p218</vt:lpwstr>
  </property>
  <property fmtid="{D5CDD505-2E9C-101B-9397-08002B2CF9AE}" pid="3" name="CHNAME">
    <vt:lpwstr>שטרי אוצר</vt:lpwstr>
  </property>
  <property fmtid="{D5CDD505-2E9C-101B-9397-08002B2CF9AE}" pid="4" name="LAWNAME">
    <vt:lpwstr>תקנות שטרי אוצר, תש"ט-1948</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שטרות</vt:lpwstr>
  </property>
  <property fmtid="{D5CDD505-2E9C-101B-9397-08002B2CF9AE}" pid="10" name="NOSE41">
    <vt:lpwstr>שטרי אוצר</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