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742" w:rsidRDefault="003F0742">
      <w:pPr>
        <w:pStyle w:val="big-header"/>
        <w:ind w:left="0" w:right="1134"/>
        <w:rPr>
          <w:rFonts w:hint="cs"/>
          <w:rtl/>
        </w:rPr>
      </w:pPr>
      <w:r>
        <w:rPr>
          <w:rtl/>
        </w:rPr>
        <w:t>תקנות שירות ב</w:t>
      </w:r>
      <w:r w:rsidR="00FC077E">
        <w:rPr>
          <w:rFonts w:hint="cs"/>
          <w:rtl/>
        </w:rPr>
        <w:t>י</w:t>
      </w:r>
      <w:r>
        <w:rPr>
          <w:rtl/>
        </w:rPr>
        <w:t>טחון (</w:t>
      </w:r>
      <w:r w:rsidR="00FC077E">
        <w:rPr>
          <w:rFonts w:hint="cs"/>
          <w:rtl/>
        </w:rPr>
        <w:t>תנאים נוספים לדחיית שירות לתלמידי ישיבות והוראות שונות), תשע"ח-2017</w:t>
      </w:r>
    </w:p>
    <w:p w:rsidR="00DF13A3" w:rsidRPr="00DF13A3" w:rsidRDefault="00DF13A3" w:rsidP="00DF13A3">
      <w:pPr>
        <w:spacing w:line="320" w:lineRule="auto"/>
        <w:jc w:val="left"/>
        <w:rPr>
          <w:rFonts w:cs="FrankRuehl"/>
          <w:szCs w:val="26"/>
          <w:rtl/>
        </w:rPr>
      </w:pPr>
    </w:p>
    <w:p w:rsidR="00DF13A3" w:rsidRPr="00DF13A3" w:rsidRDefault="00DF13A3" w:rsidP="00DF13A3">
      <w:pPr>
        <w:spacing w:line="320" w:lineRule="auto"/>
        <w:jc w:val="left"/>
        <w:rPr>
          <w:rFonts w:cs="Miriam" w:hint="cs"/>
          <w:szCs w:val="22"/>
          <w:rtl/>
        </w:rPr>
      </w:pPr>
      <w:r w:rsidRPr="00DF13A3">
        <w:rPr>
          <w:rFonts w:cs="Miriam"/>
          <w:szCs w:val="22"/>
          <w:rtl/>
        </w:rPr>
        <w:t>בטחון</w:t>
      </w:r>
      <w:r w:rsidRPr="00DF13A3">
        <w:rPr>
          <w:rFonts w:cs="FrankRuehl"/>
          <w:szCs w:val="26"/>
          <w:rtl/>
        </w:rPr>
        <w:t xml:space="preserve"> – צה"ל – שירות בטחון – פטור</w:t>
      </w:r>
    </w:p>
    <w:p w:rsidR="003F0742" w:rsidRDefault="003F07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1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הגדרות</w:t>
            </w:r>
          </w:p>
        </w:tc>
        <w:tc>
          <w:tcPr>
            <w:tcW w:w="567" w:type="dxa"/>
          </w:tcPr>
          <w:p w:rsidR="00D956FA" w:rsidRPr="00D956FA" w:rsidRDefault="00D956FA" w:rsidP="00D956FA">
            <w:pPr>
              <w:spacing w:line="240" w:lineRule="auto"/>
              <w:jc w:val="left"/>
              <w:rPr>
                <w:rStyle w:val="Hyperlink"/>
                <w:rtl/>
              </w:rPr>
            </w:pPr>
            <w:hyperlink w:anchor="Seif1" w:tooltip="הגדרות"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2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תנאים מוקדמים</w:t>
            </w:r>
          </w:p>
        </w:tc>
        <w:tc>
          <w:tcPr>
            <w:tcW w:w="567" w:type="dxa"/>
          </w:tcPr>
          <w:p w:rsidR="00D956FA" w:rsidRPr="00D956FA" w:rsidRDefault="00D956FA" w:rsidP="00D956FA">
            <w:pPr>
              <w:spacing w:line="240" w:lineRule="auto"/>
              <w:jc w:val="left"/>
              <w:rPr>
                <w:rStyle w:val="Hyperlink"/>
                <w:rtl/>
              </w:rPr>
            </w:pPr>
            <w:hyperlink w:anchor="Seif2" w:tooltip="תנאים מוקדמים"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3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המועד להגשת בקשה</w:t>
            </w:r>
          </w:p>
        </w:tc>
        <w:tc>
          <w:tcPr>
            <w:tcW w:w="567" w:type="dxa"/>
          </w:tcPr>
          <w:p w:rsidR="00D956FA" w:rsidRPr="00D956FA" w:rsidRDefault="00D956FA" w:rsidP="00D956FA">
            <w:pPr>
              <w:spacing w:line="240" w:lineRule="auto"/>
              <w:jc w:val="left"/>
              <w:rPr>
                <w:rStyle w:val="Hyperlink"/>
                <w:rtl/>
              </w:rPr>
            </w:pPr>
            <w:hyperlink w:anchor="Seif3" w:tooltip="המועד להגשת בקשה"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4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אופן הגשת הבקשה</w:t>
            </w:r>
          </w:p>
        </w:tc>
        <w:tc>
          <w:tcPr>
            <w:tcW w:w="567" w:type="dxa"/>
          </w:tcPr>
          <w:p w:rsidR="00D956FA" w:rsidRPr="00D956FA" w:rsidRDefault="00D956FA" w:rsidP="00D956FA">
            <w:pPr>
              <w:spacing w:line="240" w:lineRule="auto"/>
              <w:jc w:val="left"/>
              <w:rPr>
                <w:rStyle w:val="Hyperlink"/>
                <w:rtl/>
              </w:rPr>
            </w:pPr>
            <w:hyperlink w:anchor="Seif4" w:tooltip="אופן הגשת הבקשה"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5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חופשת "בין הזמנים" וימי חופשה חלופיים</w:t>
            </w:r>
          </w:p>
        </w:tc>
        <w:tc>
          <w:tcPr>
            <w:tcW w:w="567" w:type="dxa"/>
          </w:tcPr>
          <w:p w:rsidR="00D956FA" w:rsidRPr="00D956FA" w:rsidRDefault="00D956FA" w:rsidP="00D956FA">
            <w:pPr>
              <w:spacing w:line="240" w:lineRule="auto"/>
              <w:jc w:val="left"/>
              <w:rPr>
                <w:rStyle w:val="Hyperlink"/>
                <w:rtl/>
              </w:rPr>
            </w:pPr>
            <w:hyperlink w:anchor="Seif5" w:tooltip="חופשת בין הזמנים וימי חופשה חלופיים"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6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יציאות לחוץ לארץ</w:t>
            </w:r>
          </w:p>
        </w:tc>
        <w:tc>
          <w:tcPr>
            <w:tcW w:w="567" w:type="dxa"/>
          </w:tcPr>
          <w:p w:rsidR="00D956FA" w:rsidRPr="00D956FA" w:rsidRDefault="00D956FA" w:rsidP="00D956FA">
            <w:pPr>
              <w:spacing w:line="240" w:lineRule="auto"/>
              <w:jc w:val="left"/>
              <w:rPr>
                <w:rStyle w:val="Hyperlink"/>
                <w:rtl/>
              </w:rPr>
            </w:pPr>
            <w:hyperlink w:anchor="Seif6" w:tooltip="יציאות לחוץ לארץ"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7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יציאות לחוץ לארץ בהיתר מיוחד</w:t>
            </w:r>
          </w:p>
        </w:tc>
        <w:tc>
          <w:tcPr>
            <w:tcW w:w="567" w:type="dxa"/>
          </w:tcPr>
          <w:p w:rsidR="00D956FA" w:rsidRPr="00D956FA" w:rsidRDefault="00D956FA" w:rsidP="00D956FA">
            <w:pPr>
              <w:spacing w:line="240" w:lineRule="auto"/>
              <w:jc w:val="left"/>
              <w:rPr>
                <w:rStyle w:val="Hyperlink"/>
                <w:rtl/>
              </w:rPr>
            </w:pPr>
            <w:hyperlink w:anchor="Seif7" w:tooltip="יציאות לחוץ לארץ בהיתר מיוחד"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8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יציאות לחוץ לארץ לשם לימוד תורה</w:t>
            </w:r>
          </w:p>
        </w:tc>
        <w:tc>
          <w:tcPr>
            <w:tcW w:w="567" w:type="dxa"/>
          </w:tcPr>
          <w:p w:rsidR="00D956FA" w:rsidRPr="00D956FA" w:rsidRDefault="00D956FA" w:rsidP="00D956FA">
            <w:pPr>
              <w:spacing w:line="240" w:lineRule="auto"/>
              <w:jc w:val="left"/>
              <w:rPr>
                <w:rStyle w:val="Hyperlink"/>
                <w:rtl/>
              </w:rPr>
            </w:pPr>
            <w:hyperlink w:anchor="Seif8" w:tooltip="יציאות לחוץ לארץ לשם לימוד תורה"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9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סמכות מפקד מיטב לעניין יציאה לחוץ לארץ</w:t>
            </w:r>
          </w:p>
        </w:tc>
        <w:tc>
          <w:tcPr>
            <w:tcW w:w="567" w:type="dxa"/>
          </w:tcPr>
          <w:p w:rsidR="00D956FA" w:rsidRPr="00D956FA" w:rsidRDefault="00D956FA" w:rsidP="00D956FA">
            <w:pPr>
              <w:spacing w:line="240" w:lineRule="auto"/>
              <w:jc w:val="left"/>
              <w:rPr>
                <w:rStyle w:val="Hyperlink"/>
                <w:rtl/>
              </w:rPr>
            </w:pPr>
            <w:hyperlink w:anchor="Seif9" w:tooltip="סמכות מפקד מיטב לעניין יציאה לחוץ לארץ"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10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לימוד בשני כוללים</w:t>
            </w:r>
          </w:p>
        </w:tc>
        <w:tc>
          <w:tcPr>
            <w:tcW w:w="567" w:type="dxa"/>
          </w:tcPr>
          <w:p w:rsidR="00D956FA" w:rsidRPr="00D956FA" w:rsidRDefault="00D956FA" w:rsidP="00D956FA">
            <w:pPr>
              <w:spacing w:line="240" w:lineRule="auto"/>
              <w:jc w:val="left"/>
              <w:rPr>
                <w:rStyle w:val="Hyperlink"/>
                <w:rtl/>
              </w:rPr>
            </w:pPr>
            <w:hyperlink w:anchor="Seif10" w:tooltip="לימוד בשני כוללים"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11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מעבר בין ישיבות</w:t>
            </w:r>
          </w:p>
        </w:tc>
        <w:tc>
          <w:tcPr>
            <w:tcW w:w="567" w:type="dxa"/>
          </w:tcPr>
          <w:p w:rsidR="00D956FA" w:rsidRPr="00D956FA" w:rsidRDefault="00D956FA" w:rsidP="00D956FA">
            <w:pPr>
              <w:spacing w:line="240" w:lineRule="auto"/>
              <w:jc w:val="left"/>
              <w:rPr>
                <w:rStyle w:val="Hyperlink"/>
                <w:rtl/>
              </w:rPr>
            </w:pPr>
            <w:hyperlink w:anchor="Seif11" w:tooltip="מעבר בין ישיבות"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12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שמירת תוקף צו דחיית שירות לתלמידי ישיבה שההכרה בה בוטלה</w:t>
            </w:r>
          </w:p>
        </w:tc>
        <w:tc>
          <w:tcPr>
            <w:tcW w:w="567" w:type="dxa"/>
          </w:tcPr>
          <w:p w:rsidR="00D956FA" w:rsidRPr="00D956FA" w:rsidRDefault="00D956FA" w:rsidP="00D956FA">
            <w:pPr>
              <w:spacing w:line="240" w:lineRule="auto"/>
              <w:jc w:val="left"/>
              <w:rPr>
                <w:rStyle w:val="Hyperlink"/>
                <w:rtl/>
              </w:rPr>
            </w:pPr>
            <w:hyperlink w:anchor="Seif12" w:tooltip="שמירת תוקף צו דחיית שירות לתלמידי ישיבה שההכרה בה בוטלה"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13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מעבר בין מסלולים</w:t>
            </w:r>
          </w:p>
        </w:tc>
        <w:tc>
          <w:tcPr>
            <w:tcW w:w="567" w:type="dxa"/>
          </w:tcPr>
          <w:p w:rsidR="00D956FA" w:rsidRPr="00D956FA" w:rsidRDefault="00D956FA" w:rsidP="00D956FA">
            <w:pPr>
              <w:spacing w:line="240" w:lineRule="auto"/>
              <w:jc w:val="left"/>
              <w:rPr>
                <w:rStyle w:val="Hyperlink"/>
                <w:rtl/>
              </w:rPr>
            </w:pPr>
            <w:hyperlink w:anchor="Seif13" w:tooltip="מעבר בין מסלולים"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956FA" w:rsidRPr="00D956FA" w:rsidTr="00D956FA">
        <w:tblPrEx>
          <w:tblCellMar>
            <w:top w:w="0" w:type="dxa"/>
            <w:bottom w:w="0" w:type="dxa"/>
          </w:tblCellMar>
        </w:tblPrEx>
        <w:tc>
          <w:tcPr>
            <w:tcW w:w="1247" w:type="dxa"/>
          </w:tcPr>
          <w:p w:rsidR="00D956FA" w:rsidRPr="00D956FA" w:rsidRDefault="00D956FA" w:rsidP="00D956FA">
            <w:pPr>
              <w:spacing w:line="240" w:lineRule="auto"/>
              <w:jc w:val="left"/>
              <w:rPr>
                <w:rFonts w:cs="Frankruhel"/>
                <w:sz w:val="24"/>
                <w:rtl/>
              </w:rPr>
            </w:pPr>
            <w:r>
              <w:rPr>
                <w:rFonts w:cs="Times New Roman"/>
                <w:sz w:val="24"/>
                <w:rtl/>
              </w:rPr>
              <w:t xml:space="preserve">סעיף 14 </w:t>
            </w:r>
          </w:p>
        </w:tc>
        <w:tc>
          <w:tcPr>
            <w:tcW w:w="5669" w:type="dxa"/>
          </w:tcPr>
          <w:p w:rsidR="00D956FA" w:rsidRPr="00D956FA" w:rsidRDefault="00D956FA" w:rsidP="00D956FA">
            <w:pPr>
              <w:spacing w:line="240" w:lineRule="auto"/>
              <w:jc w:val="left"/>
              <w:rPr>
                <w:rFonts w:cs="Frankruhel"/>
                <w:sz w:val="24"/>
                <w:rtl/>
              </w:rPr>
            </w:pPr>
            <w:r>
              <w:rPr>
                <w:rFonts w:cs="Times New Roman"/>
                <w:sz w:val="24"/>
                <w:rtl/>
              </w:rPr>
              <w:t>שירות צבאי</w:t>
            </w:r>
          </w:p>
        </w:tc>
        <w:tc>
          <w:tcPr>
            <w:tcW w:w="567" w:type="dxa"/>
          </w:tcPr>
          <w:p w:rsidR="00D956FA" w:rsidRPr="00D956FA" w:rsidRDefault="00D956FA" w:rsidP="00D956FA">
            <w:pPr>
              <w:spacing w:line="240" w:lineRule="auto"/>
              <w:jc w:val="left"/>
              <w:rPr>
                <w:rStyle w:val="Hyperlink"/>
                <w:rtl/>
              </w:rPr>
            </w:pPr>
            <w:hyperlink w:anchor="Seif14" w:tooltip="שירות צבאי" w:history="1">
              <w:r w:rsidRPr="00D956FA">
                <w:rPr>
                  <w:rStyle w:val="Hyperlink"/>
                </w:rPr>
                <w:t>Go</w:t>
              </w:r>
            </w:hyperlink>
          </w:p>
        </w:tc>
        <w:tc>
          <w:tcPr>
            <w:tcW w:w="850" w:type="dxa"/>
          </w:tcPr>
          <w:p w:rsidR="00D956FA" w:rsidRPr="00D956FA" w:rsidRDefault="00D956FA" w:rsidP="00D956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3F0742" w:rsidRDefault="003F0742">
      <w:pPr>
        <w:pStyle w:val="big-header"/>
        <w:ind w:left="0" w:right="1134"/>
        <w:rPr>
          <w:rtl/>
        </w:rPr>
      </w:pPr>
    </w:p>
    <w:p w:rsidR="003F0742" w:rsidRPr="00DF13A3" w:rsidRDefault="003F0742" w:rsidP="00DF13A3">
      <w:pPr>
        <w:pStyle w:val="big-header"/>
        <w:ind w:left="0" w:right="1134"/>
        <w:rPr>
          <w:rStyle w:val="default"/>
          <w:rFonts w:cs="FrankRuehl" w:hint="cs"/>
          <w:szCs w:val="32"/>
          <w:rtl/>
        </w:rPr>
      </w:pPr>
      <w:r>
        <w:rPr>
          <w:rtl/>
        </w:rPr>
        <w:br w:type="page"/>
      </w:r>
      <w:r w:rsidR="00FC077E">
        <w:rPr>
          <w:rtl/>
        </w:rPr>
        <w:lastRenderedPageBreak/>
        <w:t>תקנות שירות ב</w:t>
      </w:r>
      <w:r w:rsidR="00FC077E">
        <w:rPr>
          <w:rFonts w:hint="cs"/>
          <w:rtl/>
        </w:rPr>
        <w:t>י</w:t>
      </w:r>
      <w:r w:rsidR="00FC077E">
        <w:rPr>
          <w:rtl/>
        </w:rPr>
        <w:t>טחון (</w:t>
      </w:r>
      <w:r w:rsidR="00FC077E">
        <w:rPr>
          <w:rFonts w:hint="cs"/>
          <w:rtl/>
        </w:rPr>
        <w:t>תנאים נוספים לדחיית שירות לתלמידי ישיבות והוראות שונות), תשע"ח-2017</w:t>
      </w:r>
      <w:r>
        <w:rPr>
          <w:rStyle w:val="default"/>
          <w:rtl/>
        </w:rPr>
        <w:footnoteReference w:customMarkFollows="1" w:id="1"/>
        <w:t>*</w:t>
      </w:r>
    </w:p>
    <w:p w:rsidR="003F0742" w:rsidRDefault="003F074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w:t>
      </w:r>
      <w:r w:rsidR="009E5C97">
        <w:rPr>
          <w:rStyle w:val="default"/>
          <w:rFonts w:cs="FrankRuehl" w:hint="cs"/>
          <w:rtl/>
        </w:rPr>
        <w:t>22ג, 26כג(א), 26כד(ד), 26כז, 36 ו-43</w:t>
      </w:r>
      <w:r>
        <w:rPr>
          <w:rStyle w:val="default"/>
          <w:rFonts w:cs="FrankRuehl" w:hint="cs"/>
          <w:rtl/>
        </w:rPr>
        <w:t xml:space="preserve"> לחוק שיר</w:t>
      </w:r>
      <w:r>
        <w:rPr>
          <w:rStyle w:val="default"/>
          <w:rFonts w:cs="FrankRuehl"/>
          <w:rtl/>
        </w:rPr>
        <w:t>ו</w:t>
      </w:r>
      <w:r>
        <w:rPr>
          <w:rStyle w:val="default"/>
          <w:rFonts w:cs="FrankRuehl" w:hint="cs"/>
          <w:rtl/>
        </w:rPr>
        <w:t>ת ב</w:t>
      </w:r>
      <w:r w:rsidR="009E5C97">
        <w:rPr>
          <w:rStyle w:val="default"/>
          <w:rFonts w:cs="FrankRuehl" w:hint="cs"/>
          <w:rtl/>
        </w:rPr>
        <w:t>י</w:t>
      </w:r>
      <w:r>
        <w:rPr>
          <w:rStyle w:val="default"/>
          <w:rFonts w:cs="FrankRuehl" w:hint="cs"/>
          <w:rtl/>
        </w:rPr>
        <w:t>טחון [נוסח משולב]</w:t>
      </w:r>
      <w:r w:rsidR="009E5C97">
        <w:rPr>
          <w:rStyle w:val="default"/>
          <w:rFonts w:cs="FrankRuehl" w:hint="cs"/>
          <w:rtl/>
        </w:rPr>
        <w:t>, התשמ"ו-1986</w:t>
      </w:r>
      <w:r>
        <w:rPr>
          <w:rStyle w:val="default"/>
          <w:rFonts w:cs="FrankRuehl" w:hint="cs"/>
          <w:rtl/>
        </w:rPr>
        <w:t xml:space="preserve"> (להלן </w:t>
      </w:r>
      <w:r w:rsidR="009E5C97">
        <w:rPr>
          <w:rStyle w:val="default"/>
          <w:rFonts w:cs="FrankRuehl"/>
          <w:rtl/>
        </w:rPr>
        <w:t>–</w:t>
      </w:r>
      <w:r>
        <w:rPr>
          <w:rStyle w:val="default"/>
          <w:rFonts w:cs="FrankRuehl" w:hint="cs"/>
          <w:rtl/>
        </w:rPr>
        <w:t xml:space="preserve"> החוק), </w:t>
      </w:r>
      <w:r w:rsidR="009E5C97">
        <w:rPr>
          <w:rStyle w:val="default"/>
          <w:rFonts w:cs="FrankRuehl" w:hint="cs"/>
          <w:rtl/>
        </w:rPr>
        <w:t xml:space="preserve">ובאישור ועדת החוץ והביטחון של הכנסת, </w:t>
      </w:r>
      <w:r>
        <w:rPr>
          <w:rStyle w:val="default"/>
          <w:rFonts w:cs="FrankRuehl" w:hint="cs"/>
          <w:rtl/>
        </w:rPr>
        <w:t>אני מתקין תקנות אלה:</w:t>
      </w:r>
    </w:p>
    <w:p w:rsidR="003F0742" w:rsidRDefault="003F074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8pt;z-index:251651072" o:allowincell="f" filled="f" stroked="f" strokecolor="lime" strokeweight=".25pt">
            <v:textbox style="mso-next-textbox:#_x0000_s1026" inset="0,0,0,0">
              <w:txbxContent>
                <w:p w:rsidR="003F0742" w:rsidRDefault="003F0742">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C0564B" w:rsidRDefault="00C0564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"ישיבה" לעניין תקנות 5, 10 ו-11 </w:t>
      </w:r>
      <w:r>
        <w:rPr>
          <w:rStyle w:val="default"/>
          <w:rFonts w:cs="FrankRuehl"/>
          <w:rtl/>
        </w:rPr>
        <w:t>–</w:t>
      </w:r>
      <w:r>
        <w:rPr>
          <w:rStyle w:val="default"/>
          <w:rFonts w:cs="FrankRuehl" w:hint="cs"/>
          <w:rtl/>
        </w:rPr>
        <w:t xml:space="preserve"> ישיבה, לרבות כולל, המנויים ברשימה שגיבש השר על פי החוק;</w:t>
      </w:r>
    </w:p>
    <w:p w:rsidR="00C0564B" w:rsidRDefault="00C0564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"מפקד מיטב" </w:t>
      </w:r>
      <w:r>
        <w:rPr>
          <w:rStyle w:val="default"/>
          <w:rFonts w:cs="FrankRuehl"/>
          <w:rtl/>
        </w:rPr>
        <w:t>–</w:t>
      </w:r>
      <w:r>
        <w:rPr>
          <w:rStyle w:val="default"/>
          <w:rFonts w:cs="FrankRuehl" w:hint="cs"/>
          <w:rtl/>
        </w:rPr>
        <w:t xml:space="preserve"> מפקד יחידת מיטב באגף כוח האדם בצבא הגנה לישראל או סגנו;</w:t>
      </w:r>
    </w:p>
    <w:p w:rsidR="00C0564B" w:rsidRDefault="00C0564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"פקודת הצבא" </w:t>
      </w:r>
      <w:r>
        <w:rPr>
          <w:rStyle w:val="default"/>
          <w:rFonts w:cs="FrankRuehl"/>
          <w:rtl/>
        </w:rPr>
        <w:t>–</w:t>
      </w:r>
      <w:r>
        <w:rPr>
          <w:rStyle w:val="default"/>
          <w:rFonts w:cs="FrankRuehl" w:hint="cs"/>
          <w:rtl/>
        </w:rPr>
        <w:t xml:space="preserve"> כהגדרתן בחוק השיפוט הצבאי, התשט"ו-1955;</w:t>
      </w:r>
    </w:p>
    <w:p w:rsidR="00C0564B" w:rsidRDefault="00C0564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דחיית שירות" </w:t>
      </w:r>
      <w:r>
        <w:rPr>
          <w:rStyle w:val="default"/>
          <w:rFonts w:cs="FrankRuehl"/>
          <w:rtl/>
        </w:rPr>
        <w:t>–</w:t>
      </w:r>
      <w:r>
        <w:rPr>
          <w:rStyle w:val="default"/>
          <w:rFonts w:cs="FrankRuehl" w:hint="cs"/>
          <w:rtl/>
        </w:rPr>
        <w:t xml:space="preserve"> צו דחיית שירות שניתן לפי סעיף 22ב או לפי פרק ג'1 לחוק.</w:t>
      </w:r>
    </w:p>
    <w:p w:rsidR="003F0742" w:rsidRDefault="003F0742">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4pt;z-index:251652096" o:allowincell="f" filled="f" stroked="f" strokecolor="lime" strokeweight=".25pt">
            <v:textbox style="mso-next-textbox:#_x0000_s1027" inset="0,0,0,0">
              <w:txbxContent>
                <w:p w:rsidR="003F0742" w:rsidRDefault="00C0564B">
                  <w:pPr>
                    <w:spacing w:line="160" w:lineRule="exact"/>
                    <w:jc w:val="left"/>
                    <w:rPr>
                      <w:rFonts w:cs="Miriam"/>
                      <w:noProof/>
                      <w:szCs w:val="18"/>
                      <w:rtl/>
                    </w:rPr>
                  </w:pPr>
                  <w:r>
                    <w:rPr>
                      <w:rFonts w:cs="Miriam" w:hint="cs"/>
                      <w:szCs w:val="18"/>
                      <w:rtl/>
                    </w:rPr>
                    <w:t>תנאים מוקדמים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0564B">
        <w:rPr>
          <w:rStyle w:val="default"/>
          <w:rFonts w:cs="FrankRuehl" w:hint="cs"/>
          <w:rtl/>
        </w:rPr>
        <w:t>לא יינתן צו דחיית שירות אלא למיועד לשירות ביטחון שנוסף על התנאים הקבועים בסעיפים 22ג או 26כג לחוק, מתקיים בו אחד מאלה:</w:t>
      </w:r>
    </w:p>
    <w:p w:rsidR="00C0564B" w:rsidRDefault="00C0564B" w:rsidP="00C0564B">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למד או לומד באופן סדיר מיום שמלאו לו שש עשרה שנים לפחות, במוסד חינוך תרבותי ייחודי כהגדרתו בחוק מוסדות חינוך תרבותיים ייחודיים, התשס"ח-2008, ומשתייך לקבוצת תרבות ייחודית כהגדרתה בפסקה (1) להגדרה קבוצה תרבותית ייחודית או בישיבה תיכונית;</w:t>
      </w:r>
    </w:p>
    <w:p w:rsidR="00C0564B" w:rsidRDefault="00C0564B" w:rsidP="00C0564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למד או לומד באופן סדיר בחטיבה עליונה במוסד חינוך בפיקוח אגף החינוך הדתי לפי תקנה 6(א) לתקנות חינוך ממלכתי (מוסדות מוכרים), התשי"ד-1953, ונבחן או מתעתד להיבחן, אם טרם השלים את לימודיו התיכוניים, באופן הזה:</w:t>
      </w:r>
    </w:p>
    <w:p w:rsidR="00C0564B" w:rsidRDefault="00C0564B" w:rsidP="00C0564B">
      <w:pPr>
        <w:pStyle w:val="P00"/>
        <w:spacing w:before="72"/>
        <w:ind w:left="1474"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בשני מקצועות לפחות, האחד מהם תנ"ך, והשני תלמוד, תושב"ע או לימודי יהדות;</w:t>
      </w:r>
    </w:p>
    <w:p w:rsidR="00C0564B" w:rsidRDefault="00C0564B" w:rsidP="00C0564B">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התלמיד ייבחן באחד משני המקצועות בהיקף של שלוש יחידות לימוד לפחות בבחינה חיצונית, ובמקצוע השני, בהיקף של 5 יחידות לימוד, מתוכן ניתן להיבחן בשתי יחידות לימוד בבחינות פנימיות;</w:t>
      </w:r>
    </w:p>
    <w:p w:rsidR="00C0564B" w:rsidRDefault="00C0564B" w:rsidP="00C0564B">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למד או לומד באופן סדיר מיום שמלאו לו שש עשרה שנים לפחות, במוסד לימוד חרדי הנכלל בצו שירות ביטחון (מוסד לימוד חרדי), התשע"ה-2015; ובלבד שהמנהל הכללי המשרד האחראי על הפיקוח במוסד הלימוד האמור או מי שהוא הסמיך לכך, יודיע כי מתקיימים באותו מוסד לימודי קודש בהיקף של שתים עשרה שעות שבועיות לפחות;</w:t>
      </w:r>
    </w:p>
    <w:p w:rsidR="00C0564B" w:rsidRDefault="00C0564B" w:rsidP="00C0564B">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למד באופן סדיר בישיבה הממוקמת מחוץ לישראל מיום שמלאו לו שש עשרה שנים לפחות.</w:t>
      </w:r>
    </w:p>
    <w:p w:rsidR="00C0564B" w:rsidRDefault="00C0564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יכול שיינתן צו דחיית שירות למיועד לשירות ביטחון אף שלא התקיימו בו התנאים הקבועים בה, ובלבד שהוא מקפיד לנהל אורח חיים דתי הכולל שמירה על כשרות ושבת, והוכר כ"חוזר בתשובה" לפי פקודות הצבא.</w:t>
      </w:r>
    </w:p>
    <w:p w:rsidR="003F0742" w:rsidRDefault="003F0742">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1.65pt;z-index:251653120" o:allowincell="f" filled="f" stroked="f" strokecolor="lime" strokeweight=".25pt">
            <v:textbox inset="0,0,0,0">
              <w:txbxContent>
                <w:p w:rsidR="003F0742" w:rsidRDefault="00C0564B">
                  <w:pPr>
                    <w:spacing w:line="160" w:lineRule="exact"/>
                    <w:jc w:val="left"/>
                    <w:rPr>
                      <w:rFonts w:cs="Miriam"/>
                      <w:noProof/>
                      <w:szCs w:val="18"/>
                      <w:rtl/>
                    </w:rPr>
                  </w:pPr>
                  <w:r>
                    <w:rPr>
                      <w:rFonts w:cs="Miriam" w:hint="cs"/>
                      <w:szCs w:val="18"/>
                      <w:rtl/>
                    </w:rPr>
                    <w:t>המועד להגשת בקשה</w:t>
                  </w:r>
                </w:p>
              </w:txbxContent>
            </v:textbox>
            <w10:anchorlock/>
          </v:rect>
        </w:pict>
      </w:r>
      <w:r>
        <w:rPr>
          <w:rStyle w:val="big-number"/>
          <w:rtl/>
        </w:rPr>
        <w:t>3.</w:t>
      </w:r>
      <w:r>
        <w:rPr>
          <w:rStyle w:val="big-number"/>
          <w:rtl/>
        </w:rPr>
        <w:tab/>
      </w:r>
      <w:r w:rsidR="00C0564B">
        <w:rPr>
          <w:rStyle w:val="default"/>
          <w:rFonts w:cs="FrankRuehl" w:hint="cs"/>
          <w:rtl/>
        </w:rPr>
        <w:t>(א)</w:t>
      </w:r>
      <w:r w:rsidR="00C0564B">
        <w:rPr>
          <w:rStyle w:val="default"/>
          <w:rFonts w:cs="FrankRuehl"/>
          <w:rtl/>
        </w:rPr>
        <w:tab/>
      </w:r>
      <w:r w:rsidR="00C0564B">
        <w:rPr>
          <w:rStyle w:val="default"/>
          <w:rFonts w:cs="FrankRuehl" w:hint="cs"/>
          <w:rtl/>
        </w:rPr>
        <w:t>מיועד לשירות ביטחון שטרם ניתן לו צו דחיית שירות רשאי להגיש בקשה לצו כאמור לא יאוחר מיום א' בניסן הקודם למועד שבו הוא אמור להתייצב לשירות ביטחון</w:t>
      </w:r>
      <w:r>
        <w:rPr>
          <w:rStyle w:val="default"/>
          <w:rFonts w:cs="FrankRuehl" w:hint="cs"/>
          <w:rtl/>
        </w:rPr>
        <w:t>.</w:t>
      </w:r>
    </w:p>
    <w:p w:rsidR="00C0564B" w:rsidRDefault="00C0564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מיועד לשירות ביטחון שניתן לו צו דחיית שירות רשאי להגיש בקשה לצו נוסף לא יאוחר מ-14 ימים לפני מועד פקיעת תוקפו של הצו הקיים.</w:t>
      </w:r>
    </w:p>
    <w:p w:rsidR="00C0564B" w:rsidRDefault="00C0564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פוקד רשאי, מטעמים מיוחדים בהחלטה מנומקת בכתב, לקבל בקשה של מיועד לשירות ביטחון לצו דחיית שירות, אף אם הוגשה בחריגה מן המועדים הקבועים בתקנות משנה </w:t>
      </w:r>
      <w:r>
        <w:rPr>
          <w:rStyle w:val="default"/>
          <w:rFonts w:cs="FrankRuehl" w:hint="cs"/>
          <w:rtl/>
        </w:rPr>
        <w:lastRenderedPageBreak/>
        <w:t>(א) ו-(ב).</w:t>
      </w:r>
    </w:p>
    <w:p w:rsidR="003F0742" w:rsidRDefault="003F0742">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6pt;z-index:251654144" o:allowincell="f" filled="f" stroked="f" strokecolor="lime" strokeweight=".25pt">
            <v:textbox inset="0,0,0,0">
              <w:txbxContent>
                <w:p w:rsidR="003F0742" w:rsidRDefault="00C0564B">
                  <w:pPr>
                    <w:spacing w:line="160" w:lineRule="exact"/>
                    <w:jc w:val="left"/>
                    <w:rPr>
                      <w:rFonts w:cs="Miriam"/>
                      <w:noProof/>
                      <w:szCs w:val="18"/>
                      <w:rtl/>
                    </w:rPr>
                  </w:pPr>
                  <w:r>
                    <w:rPr>
                      <w:rFonts w:cs="Miriam" w:hint="cs"/>
                      <w:szCs w:val="18"/>
                      <w:rtl/>
                    </w:rPr>
                    <w:t>אופן הגשת הבקשה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0564B">
        <w:rPr>
          <w:rStyle w:val="default"/>
          <w:rFonts w:cs="FrankRuehl" w:hint="cs"/>
          <w:rtl/>
        </w:rPr>
        <w:t>מיועד לשירות ביטחון יגיש בקשה לדחיית שירות בלשכת הגיוס או במקום אחר כפי שהורה הפוקד בהודעה לציבור לפי סעיף 3 לחוק.</w:t>
      </w:r>
    </w:p>
    <w:p w:rsidR="00C0564B" w:rsidRDefault="00C0564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לבקשה לדחיית שירות מכוח פרק ג'1 לחוק, יצרף המיועד לשירות ביטחון תצהיר כאמור בסעיף 26כג(א)(4) לחוק, פירוט בתצהיר של הימים והשעות שבהם הוא לומד באותה ישיבה, </w:t>
      </w:r>
      <w:r w:rsidR="009133BA">
        <w:rPr>
          <w:rStyle w:val="default"/>
          <w:rFonts w:cs="FrankRuehl" w:hint="cs"/>
          <w:rtl/>
        </w:rPr>
        <w:t>תצהיר ראש הישיבה כאמור בסעיף 26כג(א)(5) לחוק וכל אישור אחר, המעיד כי מתקיימים בו התנאים למתן הצו.</w:t>
      </w:r>
    </w:p>
    <w:p w:rsidR="009133BA" w:rsidRDefault="009133B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לבקשה לדחיית שירות מכוח סעיף 22ב לחוק, יצרף המיועד לשירות ביטחון תצהיר כאמור בסעיף 22ג(א)(4) לחוק, פירוט בתצהיר של הימים והשעות שבהם הוא לומד באותה ישיבה גבוהה ציונית, תצהיר מאת ראש הישיבה כאמור בסעיף 22ג(א)(5) לחוק וכל אישור אחר המעיד, כי מתקיימים בו התנאים למתן הצו.</w:t>
      </w:r>
    </w:p>
    <w:p w:rsidR="003F0742" w:rsidRDefault="003F0742">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0.65pt;z-index:251655168" o:allowincell="f" filled="f" stroked="f" strokecolor="lime" strokeweight=".25pt">
            <v:textbox inset="0,0,0,0">
              <w:txbxContent>
                <w:p w:rsidR="003F0742" w:rsidRDefault="009133BA">
                  <w:pPr>
                    <w:spacing w:line="160" w:lineRule="exact"/>
                    <w:jc w:val="left"/>
                    <w:rPr>
                      <w:rFonts w:cs="Miriam"/>
                      <w:noProof/>
                      <w:szCs w:val="18"/>
                      <w:rtl/>
                    </w:rPr>
                  </w:pPr>
                  <w:r>
                    <w:rPr>
                      <w:rFonts w:cs="Miriam" w:hint="cs"/>
                      <w:szCs w:val="18"/>
                      <w:rtl/>
                    </w:rPr>
                    <w:t>חופשת "בין הזמנים" וימי חופשה חלופיים</w:t>
                  </w:r>
                </w:p>
              </w:txbxContent>
            </v:textbox>
            <w10:anchorlock/>
          </v:rect>
        </w:pict>
      </w:r>
      <w:r>
        <w:rPr>
          <w:rStyle w:val="big-number"/>
          <w:rtl/>
        </w:rPr>
        <w:t>5.</w:t>
      </w:r>
      <w:r>
        <w:rPr>
          <w:rStyle w:val="big-number"/>
          <w:rtl/>
        </w:rPr>
        <w:tab/>
      </w:r>
      <w:r w:rsidR="009133BA">
        <w:rPr>
          <w:rStyle w:val="default"/>
          <w:rFonts w:cs="FrankRuehl" w:hint="cs"/>
          <w:rtl/>
        </w:rPr>
        <w:t>(א)</w:t>
      </w:r>
      <w:r w:rsidR="009133BA">
        <w:rPr>
          <w:rStyle w:val="default"/>
          <w:rFonts w:cs="FrankRuehl"/>
          <w:rtl/>
        </w:rPr>
        <w:tab/>
      </w:r>
      <w:r w:rsidR="009133BA">
        <w:rPr>
          <w:rStyle w:val="default"/>
          <w:rFonts w:cs="FrankRuehl" w:hint="cs"/>
          <w:rtl/>
        </w:rPr>
        <w:t>מיועד לשירות ביטחון שחל עליו צו דחיית שירות או משרת בשירות משולב, רשאי בכל שנה שלא ללמוד באופן סדיר בישיבה בפרקי זמן אלה:</w:t>
      </w:r>
    </w:p>
    <w:p w:rsidR="009133BA" w:rsidRDefault="009133BA" w:rsidP="009133BA">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בין יום י"א בתשרי ליום ל' בתשרי;</w:t>
      </w:r>
    </w:p>
    <w:p w:rsidR="009133BA" w:rsidRDefault="009133BA" w:rsidP="009133BA">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בין יום א' בניסן ליום ל' בניסן;</w:t>
      </w:r>
    </w:p>
    <w:p w:rsidR="009133BA" w:rsidRDefault="009133BA" w:rsidP="009133BA">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בין יום ה' באב ליום ב' באלול;</w:t>
      </w:r>
    </w:p>
    <w:p w:rsidR="009133BA" w:rsidRDefault="009133BA" w:rsidP="009133BA">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בימי חופשה חלופיים לפי תקנת משנה (ב).</w:t>
      </w:r>
    </w:p>
    <w:p w:rsidR="009133BA" w:rsidRDefault="009133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ששר הביטחון הסמיכו לעניין זה, רשאי, לבקשת ראש ישיבה, להתיר למיועדים לשירות ביטחון הלומדים בישיבה, 14 ימי חופשה חלופיי</w:t>
      </w:r>
      <w:r w:rsidR="00D701CB">
        <w:rPr>
          <w:rStyle w:val="default"/>
          <w:rFonts w:cs="FrankRuehl" w:hint="cs"/>
          <w:rtl/>
        </w:rPr>
        <w:t>ם ובלבד שיחולו הוראות אלה:</w:t>
      </w:r>
    </w:p>
    <w:p w:rsidR="00D701CB" w:rsidRDefault="00D701CB" w:rsidP="00D701CB">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ראש הישיבה יגיש את הבקשה לימי חופשה חלופיים עד שבוע לפני תחילת כל שנת לימודים;</w:t>
      </w:r>
    </w:p>
    <w:p w:rsidR="00D701CB" w:rsidRDefault="00D701CB" w:rsidP="00D701C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ימי החופשה החלופיים ייגרעו מהתקופות המנויות בתקנת משנה (א)(1) עד (3);</w:t>
      </w:r>
    </w:p>
    <w:p w:rsidR="00D701CB" w:rsidRDefault="00D701CB" w:rsidP="00D701C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האישור יינתן לראש הישיבה לכלל המיועדים לשירות ביטחון הלומדים בישיבה, בתוך 30 ימים מיום הגשת הבקשה.</w:t>
      </w:r>
    </w:p>
    <w:p w:rsidR="003F0742" w:rsidRDefault="003F0742">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5.2pt;z-index:251656192" o:allowincell="f" filled="f" stroked="f" strokecolor="lime" strokeweight=".25pt">
            <v:textbox inset="0,0,0,0">
              <w:txbxContent>
                <w:p w:rsidR="003F0742" w:rsidRDefault="00D701CB">
                  <w:pPr>
                    <w:spacing w:line="160" w:lineRule="exact"/>
                    <w:jc w:val="left"/>
                    <w:rPr>
                      <w:rFonts w:cs="Miriam"/>
                      <w:noProof/>
                      <w:szCs w:val="18"/>
                      <w:rtl/>
                    </w:rPr>
                  </w:pPr>
                  <w:r>
                    <w:rPr>
                      <w:rFonts w:cs="Miriam" w:hint="cs"/>
                      <w:szCs w:val="18"/>
                      <w:rtl/>
                    </w:rPr>
                    <w:t>יציאות לחוץ לארץ</w:t>
                  </w:r>
                </w:p>
              </w:txbxContent>
            </v:textbox>
            <w10:anchorlock/>
          </v:rect>
        </w:pict>
      </w:r>
      <w:r>
        <w:rPr>
          <w:rStyle w:val="big-number"/>
          <w:rtl/>
        </w:rPr>
        <w:t>6.</w:t>
      </w:r>
      <w:r>
        <w:rPr>
          <w:rStyle w:val="big-number"/>
          <w:rtl/>
        </w:rPr>
        <w:tab/>
      </w:r>
      <w:r w:rsidR="00D701CB">
        <w:rPr>
          <w:rStyle w:val="default"/>
          <w:rFonts w:cs="FrankRuehl" w:hint="cs"/>
          <w:rtl/>
        </w:rPr>
        <w:t>מיועד לשירות ביטחון שחל עליו צו דחיית שירות לפי פרק ג'1 או לפי סעיף 22ב לחוק, רשאי לצאת מן הארץ בתקופת חופשה כאמור בתקנה 5 ובשבעה ימים נוספים</w:t>
      </w:r>
      <w:r>
        <w:rPr>
          <w:rStyle w:val="default"/>
          <w:rFonts w:cs="FrankRuehl" w:hint="cs"/>
          <w:rtl/>
        </w:rPr>
        <w:t>.</w:t>
      </w:r>
    </w:p>
    <w:p w:rsidR="003F0742" w:rsidRDefault="003F0742">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3.65pt;z-index:251657216" o:allowincell="f" filled="f" stroked="f" strokecolor="lime" strokeweight=".25pt">
            <v:textbox inset="0,0,0,0">
              <w:txbxContent>
                <w:p w:rsidR="003F0742" w:rsidRDefault="00D701CB">
                  <w:pPr>
                    <w:spacing w:line="160" w:lineRule="exact"/>
                    <w:jc w:val="left"/>
                    <w:rPr>
                      <w:rFonts w:cs="Miriam"/>
                      <w:noProof/>
                      <w:szCs w:val="18"/>
                      <w:rtl/>
                    </w:rPr>
                  </w:pPr>
                  <w:r>
                    <w:rPr>
                      <w:rFonts w:cs="Miriam" w:hint="cs"/>
                      <w:szCs w:val="18"/>
                      <w:rtl/>
                    </w:rPr>
                    <w:t>יציאות לחוץ לארץ בהיתר מיוחד</w:t>
                  </w:r>
                </w:p>
              </w:txbxContent>
            </v:textbox>
            <w10:anchorlock/>
          </v:rect>
        </w:pict>
      </w:r>
      <w:r>
        <w:rPr>
          <w:rStyle w:val="big-number"/>
          <w:rtl/>
        </w:rPr>
        <w:t>7</w:t>
      </w:r>
      <w:r w:rsidRPr="009E5C97">
        <w:rPr>
          <w:rStyle w:val="default"/>
          <w:rFonts w:cs="FrankRuehl"/>
          <w:rtl/>
        </w:rPr>
        <w:t>.</w:t>
      </w:r>
      <w:r w:rsidRPr="009E5C97">
        <w:rPr>
          <w:rStyle w:val="default"/>
          <w:rFonts w:cs="FrankRuehl"/>
          <w:rtl/>
        </w:rPr>
        <w:tab/>
      </w:r>
      <w:r w:rsidR="00D701CB">
        <w:rPr>
          <w:rStyle w:val="default"/>
          <w:rFonts w:cs="FrankRuehl" w:hint="cs"/>
          <w:rtl/>
        </w:rPr>
        <w:t>מפקד מיטב רשאי להתיר בקשה ליציאה מחוץ לישראל לתקופות נוספות על אלה המנויות בתקנה 6, ובלבד שסך כל התקופות לא יעלה על שישה חודשים ושהתקיים אחד מאלה:</w:t>
      </w:r>
    </w:p>
    <w:p w:rsidR="00D701CB" w:rsidRDefault="00D701CB" w:rsidP="00D701CB">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התקיימו נסיבות מיוחדות המצדיקות זאת בהחלטה מנומקת בכתב;</w:t>
      </w:r>
    </w:p>
    <w:p w:rsidR="00D701CB" w:rsidRDefault="00D701CB" w:rsidP="00D701C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בוטל צו דחיית השירות החל על המיועד לשירות ביטחון, ובתום התקופה שאושרה לשהייתו מחוץ לישראל ייקרא המיועד לשירות ביטחון להתייצב לשירות סדיר לפי סעיף 13 לחוק.</w:t>
      </w:r>
    </w:p>
    <w:p w:rsidR="009E5C97" w:rsidRDefault="009E5C97" w:rsidP="009E5C97">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21.6pt;z-index:251658240" o:allowincell="f" filled="f" stroked="f" strokecolor="lime" strokeweight=".25pt">
            <v:textbox inset="0,0,0,0">
              <w:txbxContent>
                <w:p w:rsidR="009E5C97" w:rsidRDefault="00D701CB" w:rsidP="009E5C97">
                  <w:pPr>
                    <w:spacing w:line="160" w:lineRule="exact"/>
                    <w:jc w:val="left"/>
                    <w:rPr>
                      <w:rFonts w:cs="Miriam"/>
                      <w:noProof/>
                      <w:szCs w:val="18"/>
                      <w:rtl/>
                    </w:rPr>
                  </w:pPr>
                  <w:r>
                    <w:rPr>
                      <w:rFonts w:cs="Miriam" w:hint="cs"/>
                      <w:szCs w:val="18"/>
                      <w:rtl/>
                    </w:rPr>
                    <w:t>יציאות לחוץ לארץ לשם לימוד תורה</w:t>
                  </w:r>
                </w:p>
              </w:txbxContent>
            </v:textbox>
            <w10:anchorlock/>
          </v:rect>
        </w:pict>
      </w:r>
      <w:r w:rsidR="00D701CB">
        <w:rPr>
          <w:rStyle w:val="big-number"/>
          <w:rFonts w:hint="cs"/>
          <w:rtl/>
        </w:rPr>
        <w:t>8</w:t>
      </w:r>
      <w:r w:rsidRPr="009E5C97">
        <w:rPr>
          <w:rStyle w:val="default"/>
          <w:rFonts w:cs="FrankRuehl"/>
          <w:rtl/>
        </w:rPr>
        <w:t>.</w:t>
      </w:r>
      <w:r w:rsidRPr="009E5C97">
        <w:rPr>
          <w:rStyle w:val="default"/>
          <w:rFonts w:cs="FrankRuehl"/>
          <w:rtl/>
        </w:rPr>
        <w:tab/>
      </w:r>
      <w:r w:rsidR="00D701CB">
        <w:rPr>
          <w:rStyle w:val="default"/>
          <w:rFonts w:cs="FrankRuehl" w:hint="cs"/>
          <w:rtl/>
        </w:rPr>
        <w:t>מפקד מיטב רשאי להתיר בקשה ליציאה לחוץ לישראל לתקופה רצופה העולה על חצי שנה, בהתקיים כל התנאים האלה:</w:t>
      </w:r>
    </w:p>
    <w:p w:rsidR="00D701CB" w:rsidRDefault="00D701CB" w:rsidP="00D701CB">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המיועד לשירות ביטחון הצהיר כי היציאה לחוץ לארץ היא לשם לימוד תורה;</w:t>
      </w:r>
    </w:p>
    <w:p w:rsidR="00D701CB" w:rsidRDefault="00D701CB" w:rsidP="00D701CB">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קיימים נימוקים מיוחדים לעשות כן;</w:t>
      </w:r>
    </w:p>
    <w:p w:rsidR="00D701CB" w:rsidRDefault="00D701CB" w:rsidP="00D701CB">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בוטל צו דחיית השירות החל על המיועד לשירות ביטחון;</w:t>
      </w:r>
    </w:p>
    <w:p w:rsidR="00D701CB" w:rsidRDefault="00D701CB" w:rsidP="00D701CB">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המיועד לשירות ביטחון ייקרא להתייצב לשירות סדיר לפי סעיף 13 לחוק בשנת הגיוס העוקבת לתקופה שאושרה לשהייתו מחוץ לישראל ולא יאוחר מיום הגיעו לגיל 24; בתקופה שבין חזרתו מחוץ לישראל לבין גיוסו יחולו החובות המפורטות בסעיף 26כג(א)(1), (2), (3) ו-(4) לחוק;</w:t>
      </w:r>
    </w:p>
    <w:p w:rsidR="00D701CB" w:rsidRDefault="00D701CB" w:rsidP="00D701C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ההיתר יהיה לתקופה רצופה שאינה עולה על שנתיים ולא יינתן היתר נוסף לפי תקנת משנה זו.</w:t>
      </w:r>
    </w:p>
    <w:p w:rsidR="009E5C97" w:rsidRDefault="009E5C97" w:rsidP="009E5C97">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25.75pt;z-index:251659264" o:allowincell="f" filled="f" stroked="f" strokecolor="lime" strokeweight=".25pt">
            <v:textbox style="mso-next-textbox:#_x0000_s1034" inset="0,0,0,0">
              <w:txbxContent>
                <w:p w:rsidR="009E5C97" w:rsidRDefault="00D701CB" w:rsidP="009E5C97">
                  <w:pPr>
                    <w:spacing w:line="160" w:lineRule="exact"/>
                    <w:jc w:val="left"/>
                    <w:rPr>
                      <w:rFonts w:cs="Miriam"/>
                      <w:noProof/>
                      <w:szCs w:val="18"/>
                      <w:rtl/>
                    </w:rPr>
                  </w:pPr>
                  <w:r>
                    <w:rPr>
                      <w:rFonts w:cs="Miriam" w:hint="cs"/>
                      <w:szCs w:val="18"/>
                      <w:rtl/>
                    </w:rPr>
                    <w:t>סמכות מפקד מיטב לעניין יציאה לחוץ לארץ</w:t>
                  </w:r>
                </w:p>
              </w:txbxContent>
            </v:textbox>
            <w10:anchorlock/>
          </v:rect>
        </w:pict>
      </w:r>
      <w:r w:rsidR="00D701CB">
        <w:rPr>
          <w:rStyle w:val="big-number"/>
          <w:rFonts w:hint="cs"/>
          <w:rtl/>
        </w:rPr>
        <w:t>9</w:t>
      </w:r>
      <w:r w:rsidRPr="009E5C97">
        <w:rPr>
          <w:rStyle w:val="default"/>
          <w:rFonts w:cs="FrankRuehl"/>
          <w:rtl/>
        </w:rPr>
        <w:t>.</w:t>
      </w:r>
      <w:r w:rsidRPr="009E5C97">
        <w:rPr>
          <w:rStyle w:val="default"/>
          <w:rFonts w:cs="FrankRuehl"/>
          <w:rtl/>
        </w:rPr>
        <w:tab/>
      </w:r>
      <w:r w:rsidR="00D701CB">
        <w:rPr>
          <w:rStyle w:val="default"/>
          <w:rFonts w:cs="FrankRuehl" w:hint="cs"/>
          <w:rtl/>
        </w:rPr>
        <w:t>מפקד מיטב או מי שהוא הסמיך לכך, רשאי לדחות את בקשתו של מיועד לשירות ביטחון לצאת לחוץ לארץ לפי סעיפים 7 או 8, אם מצא, בין השאר, כי המיועד לשירות ביטחון לא קיים בעבר תנאי מתנאי הצווים לפי החוק שחלו עליו.</w:t>
      </w:r>
    </w:p>
    <w:p w:rsidR="00D701CB" w:rsidRDefault="009E5C97" w:rsidP="00D701CB">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3.5pt;z-index:251660288" o:allowincell="f" filled="f" stroked="f" strokecolor="lime" strokeweight=".25pt">
            <v:textbox inset="0,0,0,0">
              <w:txbxContent>
                <w:p w:rsidR="009E5C97" w:rsidRDefault="00D701CB" w:rsidP="009E5C97">
                  <w:pPr>
                    <w:spacing w:line="160" w:lineRule="exact"/>
                    <w:jc w:val="left"/>
                    <w:rPr>
                      <w:rFonts w:cs="Miriam"/>
                      <w:noProof/>
                      <w:szCs w:val="18"/>
                      <w:rtl/>
                    </w:rPr>
                  </w:pPr>
                  <w:r>
                    <w:rPr>
                      <w:rFonts w:cs="Miriam" w:hint="cs"/>
                      <w:szCs w:val="18"/>
                      <w:rtl/>
                    </w:rPr>
                    <w:t>לימוד בשני כוללים</w:t>
                  </w:r>
                </w:p>
              </w:txbxContent>
            </v:textbox>
            <w10:anchorlock/>
          </v:rect>
        </w:pict>
      </w:r>
      <w:r>
        <w:rPr>
          <w:rStyle w:val="big-number"/>
          <w:rFonts w:hint="cs"/>
          <w:rtl/>
        </w:rPr>
        <w:t>10</w:t>
      </w:r>
      <w:r w:rsidRPr="009E5C97">
        <w:rPr>
          <w:rStyle w:val="default"/>
          <w:rFonts w:cs="FrankRuehl"/>
          <w:rtl/>
        </w:rPr>
        <w:t>.</w:t>
      </w:r>
      <w:r w:rsidRPr="009E5C97">
        <w:rPr>
          <w:rStyle w:val="default"/>
          <w:rFonts w:cs="FrankRuehl"/>
          <w:rtl/>
        </w:rPr>
        <w:tab/>
      </w:r>
      <w:r w:rsidR="00D701CB">
        <w:rPr>
          <w:rStyle w:val="default"/>
          <w:rFonts w:cs="FrankRuehl" w:hint="cs"/>
          <w:rtl/>
        </w:rPr>
        <w:t>מיועד לשירות ביטחון הלומד בישיבה שהיא כולל, רשאי ללמוד בשני כוללים לכל היותר ובלבד ששעות הלימוד שלו בכל אחד מהכוללים לא יפחתו מ-20 שעות בשבוע; לומד מיועד לשירות ביטחון כאמור, ידווח למפקד מיטב או למי שהוא הסמיך לכך, על מועדי שהותו בכל אחד מהכוללים.</w:t>
      </w:r>
    </w:p>
    <w:p w:rsidR="009E5C97" w:rsidRDefault="009E5C97" w:rsidP="009E5C97">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15.6pt;z-index:251661312" o:allowincell="f" filled="f" stroked="f" strokecolor="lime" strokeweight=".25pt">
            <v:textbox inset="0,0,0,0">
              <w:txbxContent>
                <w:p w:rsidR="009E5C97" w:rsidRDefault="00D701CB" w:rsidP="009E5C97">
                  <w:pPr>
                    <w:spacing w:line="160" w:lineRule="exact"/>
                    <w:jc w:val="left"/>
                    <w:rPr>
                      <w:rFonts w:cs="Miriam"/>
                      <w:noProof/>
                      <w:szCs w:val="18"/>
                      <w:rtl/>
                    </w:rPr>
                  </w:pPr>
                  <w:r>
                    <w:rPr>
                      <w:rFonts w:cs="Miriam" w:hint="cs"/>
                      <w:szCs w:val="18"/>
                      <w:rtl/>
                    </w:rPr>
                    <w:t>מעבר בין ישיבות</w:t>
                  </w:r>
                </w:p>
              </w:txbxContent>
            </v:textbox>
            <w10:anchorlock/>
          </v:rect>
        </w:pict>
      </w:r>
      <w:r>
        <w:rPr>
          <w:rStyle w:val="big-number"/>
          <w:rFonts w:hint="cs"/>
          <w:rtl/>
        </w:rPr>
        <w:t>1</w:t>
      </w:r>
      <w:r w:rsidR="00D701CB">
        <w:rPr>
          <w:rStyle w:val="big-number"/>
          <w:rFonts w:hint="cs"/>
          <w:rtl/>
        </w:rPr>
        <w:t>1</w:t>
      </w:r>
      <w:r w:rsidRPr="009E5C97">
        <w:rPr>
          <w:rStyle w:val="default"/>
          <w:rFonts w:cs="FrankRuehl"/>
          <w:rtl/>
        </w:rPr>
        <w:t>.</w:t>
      </w:r>
      <w:r w:rsidRPr="009E5C97">
        <w:rPr>
          <w:rStyle w:val="default"/>
          <w:rFonts w:cs="FrankRuehl"/>
          <w:rtl/>
        </w:rPr>
        <w:tab/>
      </w:r>
      <w:r w:rsidR="00D701CB">
        <w:rPr>
          <w:rStyle w:val="default"/>
          <w:rFonts w:cs="FrankRuehl" w:hint="cs"/>
          <w:rtl/>
        </w:rPr>
        <w:t>עבר מיועד לשירות ביטחון שחל עליו צו דחיית שירות ללמוד בישיבה אחרת, יגיש בקשה חדשה לפי תקנה 4 בתוך 14 ימים מיו המעבר והפוקד יאשר את קבלת הבקשה בתוך 30 ימים לאחר הגשת הבקשה; לא הגיש המיועד לשירות ביטחון בקשה כאמור, יפקע צו דחיית השירות שבו הוא מחזיק.</w:t>
      </w:r>
    </w:p>
    <w:p w:rsidR="009E5C97" w:rsidRDefault="009E5C97" w:rsidP="009E5C97">
      <w:pPr>
        <w:pStyle w:val="P00"/>
        <w:spacing w:before="72"/>
        <w:ind w:left="0" w:right="1134"/>
        <w:rPr>
          <w:rStyle w:val="default"/>
          <w:rFonts w:cs="FrankRuehl" w:hint="cs"/>
          <w:rtl/>
        </w:rPr>
      </w:pPr>
      <w:bookmarkStart w:id="11" w:name="Seif12"/>
      <w:bookmarkEnd w:id="11"/>
      <w:r>
        <w:rPr>
          <w:lang w:val="he-IL"/>
        </w:rPr>
        <w:pict>
          <v:rect id="_x0000_s1037" style="position:absolute;left:0;text-align:left;margin-left:456.35pt;margin-top:8.05pt;width:83.2pt;height:28.65pt;z-index:251662336" o:allowincell="f" filled="f" stroked="f" strokecolor="lime" strokeweight=".25pt">
            <v:textbox inset="0,0,0,0">
              <w:txbxContent>
                <w:p w:rsidR="009E5C97" w:rsidRDefault="0086524F" w:rsidP="009E5C97">
                  <w:pPr>
                    <w:spacing w:line="160" w:lineRule="exact"/>
                    <w:jc w:val="left"/>
                    <w:rPr>
                      <w:rFonts w:cs="Miriam"/>
                      <w:noProof/>
                      <w:szCs w:val="18"/>
                      <w:rtl/>
                    </w:rPr>
                  </w:pPr>
                  <w:r>
                    <w:rPr>
                      <w:rFonts w:cs="Miriam" w:hint="cs"/>
                      <w:szCs w:val="18"/>
                      <w:rtl/>
                    </w:rPr>
                    <w:t>שמירת תוקף צו דחיית שירות לתלמידי ישיבה שההכרה בה בוטלה</w:t>
                  </w:r>
                </w:p>
              </w:txbxContent>
            </v:textbox>
            <w10:anchorlock/>
          </v:rect>
        </w:pict>
      </w:r>
      <w:r>
        <w:rPr>
          <w:rStyle w:val="big-number"/>
          <w:rFonts w:hint="cs"/>
          <w:rtl/>
        </w:rPr>
        <w:t>1</w:t>
      </w:r>
      <w:r w:rsidR="00D701CB">
        <w:rPr>
          <w:rStyle w:val="big-number"/>
          <w:rFonts w:hint="cs"/>
          <w:rtl/>
        </w:rPr>
        <w:t>2</w:t>
      </w:r>
      <w:r w:rsidRPr="009E5C97">
        <w:rPr>
          <w:rStyle w:val="default"/>
          <w:rFonts w:cs="FrankRuehl"/>
          <w:rtl/>
        </w:rPr>
        <w:t>.</w:t>
      </w:r>
      <w:r w:rsidRPr="009E5C97">
        <w:rPr>
          <w:rStyle w:val="default"/>
          <w:rFonts w:cs="FrankRuehl"/>
          <w:rtl/>
        </w:rPr>
        <w:tab/>
      </w:r>
      <w:r w:rsidR="0086524F">
        <w:rPr>
          <w:rStyle w:val="default"/>
          <w:rFonts w:cs="FrankRuehl" w:hint="cs"/>
          <w:rtl/>
        </w:rPr>
        <w:t>(א)</w:t>
      </w:r>
      <w:r w:rsidR="0086524F">
        <w:rPr>
          <w:rStyle w:val="default"/>
          <w:rFonts w:cs="FrankRuehl"/>
          <w:rtl/>
        </w:rPr>
        <w:tab/>
      </w:r>
      <w:r w:rsidR="0086524F">
        <w:rPr>
          <w:rStyle w:val="default"/>
          <w:rFonts w:cs="FrankRuehl" w:hint="cs"/>
          <w:rtl/>
        </w:rPr>
        <w:t>ביטל שר הביטחון הכרה בישיבה, יודיע על כך מי שהוא הסמיך לכך, בכתב, לתלמידי הישיבה האמורה שהם דחויי שירות בהקדם האפשרי ולא יאוחר מ-7 ימים מיום ביטול ההכרה כאמור.</w:t>
      </w:r>
    </w:p>
    <w:p w:rsidR="0086524F" w:rsidRDefault="0086524F" w:rsidP="009E5C9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צו דחיית שירות שניתן לדחוי שירות שקיבל הודעה כאמור בסעיף קטן (א), יוסיף לעמוד בתוקפו עד יום תחילת הלימודים שלאחר תום החופשה הקרובה מהישיבה הנזכרת בתקנה 5 ממועד קבלת ההודעה האמורה; נרשם דחוי השירות ללימודים בישיבה מוכרת אחרת בתוך התקופה האמורה </w:t>
      </w:r>
      <w:r>
        <w:rPr>
          <w:rStyle w:val="default"/>
          <w:rFonts w:cs="FrankRuehl"/>
          <w:rtl/>
        </w:rPr>
        <w:t>–</w:t>
      </w:r>
      <w:r>
        <w:rPr>
          <w:rStyle w:val="default"/>
          <w:rFonts w:cs="FrankRuehl" w:hint="cs"/>
          <w:rtl/>
        </w:rPr>
        <w:t xml:space="preserve"> יודיע על כך לפוקד בתוך 14 ימים; לא נרשם דחוי השירות לישיבה מוכרת אחרת בתוך התקופה האמורה </w:t>
      </w:r>
      <w:r>
        <w:rPr>
          <w:rStyle w:val="default"/>
          <w:rFonts w:cs="FrankRuehl"/>
          <w:rtl/>
        </w:rPr>
        <w:t>–</w:t>
      </w:r>
      <w:r>
        <w:rPr>
          <w:rStyle w:val="default"/>
          <w:rFonts w:cs="FrankRuehl" w:hint="cs"/>
          <w:rtl/>
        </w:rPr>
        <w:t xml:space="preserve"> יפקע תוקפו של צו דחיית השירות.</w:t>
      </w:r>
    </w:p>
    <w:p w:rsidR="009E5C97" w:rsidRDefault="009E5C97" w:rsidP="009E5C97">
      <w:pPr>
        <w:pStyle w:val="P00"/>
        <w:spacing w:before="72"/>
        <w:ind w:left="0" w:right="1134"/>
        <w:rPr>
          <w:rStyle w:val="default"/>
          <w:rFonts w:cs="FrankRuehl" w:hint="cs"/>
          <w:rtl/>
        </w:rPr>
      </w:pPr>
      <w:bookmarkStart w:id="12" w:name="Seif13"/>
      <w:bookmarkEnd w:id="12"/>
      <w:r>
        <w:rPr>
          <w:lang w:val="he-IL"/>
        </w:rPr>
        <w:pict>
          <v:rect id="_x0000_s1038" style="position:absolute;left:0;text-align:left;margin-left:464.5pt;margin-top:8.05pt;width:75.05pt;height:12.7pt;z-index:251663360" o:allowincell="f" filled="f" stroked="f" strokecolor="lime" strokeweight=".25pt">
            <v:textbox inset="0,0,0,0">
              <w:txbxContent>
                <w:p w:rsidR="009E5C97" w:rsidRDefault="00007278" w:rsidP="009E5C97">
                  <w:pPr>
                    <w:spacing w:line="160" w:lineRule="exact"/>
                    <w:jc w:val="left"/>
                    <w:rPr>
                      <w:rFonts w:cs="Miriam"/>
                      <w:noProof/>
                      <w:szCs w:val="18"/>
                      <w:rtl/>
                    </w:rPr>
                  </w:pPr>
                  <w:r>
                    <w:rPr>
                      <w:rFonts w:cs="Miriam" w:hint="cs"/>
                      <w:szCs w:val="18"/>
                      <w:rtl/>
                    </w:rPr>
                    <w:t>מעבר בין מסלולים</w:t>
                  </w:r>
                </w:p>
              </w:txbxContent>
            </v:textbox>
            <w10:anchorlock/>
          </v:rect>
        </w:pict>
      </w:r>
      <w:r>
        <w:rPr>
          <w:rStyle w:val="big-number"/>
          <w:rFonts w:hint="cs"/>
          <w:rtl/>
        </w:rPr>
        <w:t>1</w:t>
      </w:r>
      <w:r w:rsidR="0086524F">
        <w:rPr>
          <w:rStyle w:val="big-number"/>
          <w:rFonts w:hint="cs"/>
          <w:rtl/>
        </w:rPr>
        <w:t>3</w:t>
      </w:r>
      <w:r w:rsidRPr="009E5C97">
        <w:rPr>
          <w:rStyle w:val="default"/>
          <w:rFonts w:cs="FrankRuehl"/>
          <w:rtl/>
        </w:rPr>
        <w:t>.</w:t>
      </w:r>
      <w:r w:rsidRPr="009E5C97">
        <w:rPr>
          <w:rStyle w:val="default"/>
          <w:rFonts w:cs="FrankRuehl"/>
          <w:rtl/>
        </w:rPr>
        <w:tab/>
      </w:r>
      <w:r w:rsidR="00007278">
        <w:rPr>
          <w:rStyle w:val="default"/>
          <w:rFonts w:cs="FrankRuehl" w:hint="cs"/>
          <w:rtl/>
        </w:rPr>
        <w:t>(א)</w:t>
      </w:r>
      <w:r w:rsidR="00007278">
        <w:rPr>
          <w:rStyle w:val="default"/>
          <w:rFonts w:cs="FrankRuehl"/>
          <w:rtl/>
        </w:rPr>
        <w:tab/>
      </w:r>
      <w:r w:rsidR="00007278">
        <w:rPr>
          <w:rStyle w:val="default"/>
          <w:rFonts w:cs="FrankRuehl" w:hint="cs"/>
          <w:rtl/>
        </w:rPr>
        <w:t xml:space="preserve">על אף האמור בתקנה 11 לא יהיה מיועד לשירות ביטחון רשאי לעבור </w:t>
      </w:r>
      <w:r w:rsidR="00007278">
        <w:rPr>
          <w:rStyle w:val="default"/>
          <w:rFonts w:cs="FrankRuehl"/>
          <w:rtl/>
        </w:rPr>
        <w:t>–</w:t>
      </w:r>
    </w:p>
    <w:p w:rsidR="00007278" w:rsidRDefault="00007278" w:rsidP="00007278">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מישיבת הסדר, כהגדרתה בסעיף 22א(א) לחוק, לישיבה כהגדרתה בסעיף 26ב לחוק;</w:t>
      </w:r>
    </w:p>
    <w:p w:rsidR="00007278" w:rsidRDefault="00007278" w:rsidP="00007278">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מישיבה כהגדרתה בסעיף 22ב(א) לחוק, לישיבה כהגדרתה בסעיף 26ב לחוק אלא אם כן יתייצב לשירות סדיר לפי סעיף 13 לחוק עד הגיעו לגיל 26.</w:t>
      </w:r>
    </w:p>
    <w:p w:rsidR="00007278" w:rsidRDefault="00007278" w:rsidP="009E5C9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2334C">
        <w:rPr>
          <w:rStyle w:val="default"/>
          <w:rFonts w:cs="FrankRuehl" w:hint="cs"/>
          <w:rtl/>
        </w:rPr>
        <w:t>על אף האמור בתקנה 11 יהיה מיועד לשירות ביטחון רשאי לעבור לישיבה אחרת בכפוף לקבלת היתר מאת הפוקד, ולפי תנאים שייקבעו בפקודות הצבא במקרים אלה:</w:t>
      </w:r>
    </w:p>
    <w:p w:rsidR="0032334C" w:rsidRDefault="0032334C" w:rsidP="0032334C">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מישיבת הסדר, כהגדרתה בסעיף 22א(א) לחוק, לישיבה כהגדרתה בסעיף 22ב(א) לחוק, ולא יאוחר מחודש טרם מועד גיוסי לשירות סדיר;</w:t>
      </w:r>
    </w:p>
    <w:p w:rsidR="0032334C" w:rsidRDefault="0032334C" w:rsidP="0032334C">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מישיבה כהגדרתה בסעיף 22ב(א) לחוק, לישיבת הסדר, כהגדרתה בסעיף 22א(א) לחוק, ובלבד שטרם מלאו לו 22 שנים;</w:t>
      </w:r>
    </w:p>
    <w:p w:rsidR="0032334C" w:rsidRDefault="0032334C" w:rsidP="0032334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מישיבה כהגדרתה בסעיף 26ב לחוק, לישיבת הסדר, כהגדרתה בסעיף 22א(א) לחוק או לישיבה כהגדרתה בסעיף 22ב(א) לחוק ובלבד שטרם מלאו לו 22 שנים.</w:t>
      </w:r>
    </w:p>
    <w:p w:rsidR="009E5C97" w:rsidRDefault="009E5C97" w:rsidP="009E5C97">
      <w:pPr>
        <w:pStyle w:val="P00"/>
        <w:spacing w:before="72"/>
        <w:ind w:left="0" w:right="1134"/>
        <w:rPr>
          <w:rStyle w:val="default"/>
          <w:rFonts w:cs="FrankRuehl"/>
          <w:rtl/>
        </w:rPr>
      </w:pPr>
      <w:bookmarkStart w:id="13" w:name="Seif14"/>
      <w:bookmarkEnd w:id="13"/>
      <w:r>
        <w:rPr>
          <w:lang w:val="he-IL"/>
        </w:rPr>
        <w:pict>
          <v:rect id="_x0000_s1039" style="position:absolute;left:0;text-align:left;margin-left:464.5pt;margin-top:8.05pt;width:75.05pt;height:11.1pt;z-index:251664384" o:allowincell="f" filled="f" stroked="f" strokecolor="lime" strokeweight=".25pt">
            <v:textbox inset="0,0,0,0">
              <w:txbxContent>
                <w:p w:rsidR="009E5C97" w:rsidRDefault="0032334C" w:rsidP="009E5C97">
                  <w:pPr>
                    <w:spacing w:line="160" w:lineRule="exact"/>
                    <w:jc w:val="left"/>
                    <w:rPr>
                      <w:rFonts w:cs="Miriam"/>
                      <w:noProof/>
                      <w:szCs w:val="18"/>
                      <w:rtl/>
                    </w:rPr>
                  </w:pPr>
                  <w:r>
                    <w:rPr>
                      <w:rFonts w:cs="Miriam" w:hint="cs"/>
                      <w:szCs w:val="18"/>
                      <w:rtl/>
                    </w:rPr>
                    <w:t>שירות צבאי</w:t>
                  </w:r>
                </w:p>
              </w:txbxContent>
            </v:textbox>
            <w10:anchorlock/>
          </v:rect>
        </w:pict>
      </w:r>
      <w:r>
        <w:rPr>
          <w:rStyle w:val="big-number"/>
          <w:rFonts w:hint="cs"/>
          <w:rtl/>
        </w:rPr>
        <w:t>1</w:t>
      </w:r>
      <w:r w:rsidR="0032334C">
        <w:rPr>
          <w:rStyle w:val="big-number"/>
          <w:rFonts w:hint="cs"/>
          <w:rtl/>
        </w:rPr>
        <w:t>4</w:t>
      </w:r>
      <w:r w:rsidRPr="009E5C97">
        <w:rPr>
          <w:rStyle w:val="default"/>
          <w:rFonts w:cs="FrankRuehl"/>
          <w:rtl/>
        </w:rPr>
        <w:t>.</w:t>
      </w:r>
      <w:r w:rsidRPr="009E5C97">
        <w:rPr>
          <w:rStyle w:val="default"/>
          <w:rFonts w:cs="FrankRuehl"/>
          <w:rtl/>
        </w:rPr>
        <w:tab/>
      </w:r>
      <w:r w:rsidR="0032334C">
        <w:rPr>
          <w:rStyle w:val="default"/>
          <w:rFonts w:cs="FrankRuehl" w:hint="cs"/>
          <w:rtl/>
        </w:rPr>
        <w:t xml:space="preserve">מיועד לשירות ביטחון שחל עליו צו דחיית שירות </w:t>
      </w:r>
      <w:r w:rsidR="00E85899">
        <w:rPr>
          <w:rStyle w:val="default"/>
          <w:rFonts w:cs="FrankRuehl" w:hint="cs"/>
          <w:rtl/>
        </w:rPr>
        <w:t>וחדל קיים תנאי מן התנאים שבהם הותנה הצו, יתייצב מיד לפני פוקד ויחול עליו סעיף 13 לחוק.</w:t>
      </w:r>
    </w:p>
    <w:p w:rsidR="003F0742" w:rsidRDefault="003F0742">
      <w:pPr>
        <w:pStyle w:val="sig-1"/>
        <w:widowControl/>
        <w:ind w:left="0" w:right="1134"/>
        <w:rPr>
          <w:rStyle w:val="default"/>
          <w:rFonts w:cs="FrankRuehl" w:hint="cs"/>
          <w:rtl/>
        </w:rPr>
      </w:pPr>
    </w:p>
    <w:p w:rsidR="003F0742" w:rsidRDefault="003F0742">
      <w:pPr>
        <w:pStyle w:val="sig-1"/>
        <w:widowControl/>
        <w:ind w:left="0" w:right="1134"/>
        <w:rPr>
          <w:rStyle w:val="default"/>
          <w:rFonts w:cs="FrankRuehl" w:hint="cs"/>
          <w:rtl/>
        </w:rPr>
      </w:pPr>
    </w:p>
    <w:p w:rsidR="003F0742" w:rsidRDefault="00E85899" w:rsidP="00AE01E5">
      <w:pPr>
        <w:pStyle w:val="sig-0"/>
        <w:tabs>
          <w:tab w:val="clear" w:pos="4820"/>
          <w:tab w:val="center" w:pos="5670"/>
        </w:tabs>
        <w:spacing w:before="72"/>
        <w:ind w:left="0" w:right="1134"/>
        <w:rPr>
          <w:rtl/>
        </w:rPr>
      </w:pPr>
      <w:r>
        <w:rPr>
          <w:rFonts w:hint="cs"/>
          <w:rtl/>
        </w:rPr>
        <w:t>ח' באב התשע"ז (31 ביולי 2017</w:t>
      </w:r>
      <w:r w:rsidR="003F0742">
        <w:rPr>
          <w:rFonts w:hint="cs"/>
          <w:rtl/>
        </w:rPr>
        <w:t>)</w:t>
      </w:r>
      <w:r w:rsidR="003F0742">
        <w:rPr>
          <w:rtl/>
        </w:rPr>
        <w:tab/>
      </w:r>
      <w:r>
        <w:rPr>
          <w:rFonts w:hint="cs"/>
          <w:rtl/>
        </w:rPr>
        <w:t>אביגדור ליברמן</w:t>
      </w:r>
    </w:p>
    <w:p w:rsidR="003F0742" w:rsidRDefault="003F0742" w:rsidP="00AE01E5">
      <w:pPr>
        <w:pStyle w:val="sig-1"/>
        <w:widowControl/>
        <w:tabs>
          <w:tab w:val="clear" w:pos="851"/>
          <w:tab w:val="clear" w:pos="2835"/>
          <w:tab w:val="clear" w:pos="4820"/>
          <w:tab w:val="center" w:pos="5670"/>
        </w:tabs>
        <w:ind w:left="0" w:right="1134"/>
        <w:rPr>
          <w:rFonts w:hint="cs"/>
          <w:rtl/>
        </w:rPr>
      </w:pPr>
      <w:r>
        <w:rPr>
          <w:rtl/>
        </w:rPr>
        <w:tab/>
      </w:r>
      <w:r>
        <w:rPr>
          <w:rFonts w:hint="cs"/>
          <w:rtl/>
        </w:rPr>
        <w:t>שר הב</w:t>
      </w:r>
      <w:r w:rsidR="00E85899">
        <w:rPr>
          <w:rFonts w:hint="cs"/>
          <w:rtl/>
        </w:rPr>
        <w:t>י</w:t>
      </w:r>
      <w:r>
        <w:rPr>
          <w:rFonts w:hint="cs"/>
          <w:rtl/>
        </w:rPr>
        <w:t>טחון</w:t>
      </w:r>
    </w:p>
    <w:p w:rsidR="009E5C97" w:rsidRDefault="009E5C97">
      <w:pPr>
        <w:pStyle w:val="P00"/>
        <w:spacing w:before="72"/>
        <w:ind w:left="0" w:right="1134"/>
        <w:rPr>
          <w:rStyle w:val="default"/>
          <w:rFonts w:cs="FrankRuehl"/>
          <w:rtl/>
        </w:rPr>
      </w:pPr>
    </w:p>
    <w:p w:rsidR="009E5C97" w:rsidRDefault="009E5C97">
      <w:pPr>
        <w:pStyle w:val="P00"/>
        <w:spacing w:before="72"/>
        <w:ind w:left="0" w:right="1134"/>
        <w:rPr>
          <w:rStyle w:val="default"/>
          <w:rFonts w:cs="FrankRuehl"/>
          <w:rtl/>
        </w:rPr>
      </w:pPr>
    </w:p>
    <w:p w:rsidR="00D956FA" w:rsidRDefault="00D956FA">
      <w:pPr>
        <w:pStyle w:val="P00"/>
        <w:spacing w:before="72"/>
        <w:ind w:left="0" w:right="1134"/>
        <w:rPr>
          <w:rStyle w:val="default"/>
          <w:rFonts w:cs="FrankRuehl"/>
          <w:rtl/>
        </w:rPr>
      </w:pPr>
    </w:p>
    <w:p w:rsidR="00D956FA" w:rsidRDefault="00D956FA">
      <w:pPr>
        <w:pStyle w:val="P00"/>
        <w:spacing w:before="72"/>
        <w:ind w:left="0" w:right="1134"/>
        <w:rPr>
          <w:rStyle w:val="default"/>
          <w:rFonts w:cs="FrankRuehl"/>
          <w:rtl/>
        </w:rPr>
      </w:pPr>
    </w:p>
    <w:p w:rsidR="00D956FA" w:rsidRDefault="00D956FA" w:rsidP="00D956FA">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9E5C97" w:rsidRPr="00D956FA" w:rsidRDefault="009E5C97" w:rsidP="00D956FA">
      <w:pPr>
        <w:pStyle w:val="P00"/>
        <w:spacing w:before="72"/>
        <w:ind w:left="0" w:right="1134"/>
        <w:jc w:val="center"/>
        <w:rPr>
          <w:rStyle w:val="default"/>
          <w:rFonts w:cs="David"/>
          <w:color w:val="0000FF"/>
          <w:szCs w:val="24"/>
          <w:u w:val="single"/>
          <w:rtl/>
        </w:rPr>
      </w:pPr>
    </w:p>
    <w:sectPr w:rsidR="009E5C97" w:rsidRPr="00D956F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71EB" w:rsidRDefault="007171EB">
      <w:r>
        <w:separator/>
      </w:r>
    </w:p>
  </w:endnote>
  <w:endnote w:type="continuationSeparator" w:id="0">
    <w:p w:rsidR="007171EB" w:rsidRDefault="0071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F0742" w:rsidRDefault="003F07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0742" w:rsidRDefault="003F07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56FA">
      <w:rPr>
        <w:rFonts w:hAnsi="FrankRuehl" w:cs="FrankRuehl"/>
        <w:noProof/>
        <w:sz w:val="24"/>
        <w:szCs w:val="24"/>
        <w:rtl/>
      </w:rPr>
      <w:t>4</w:t>
    </w:r>
    <w:r>
      <w:rPr>
        <w:rFonts w:hAnsi="FrankRuehl" w:cs="FrankRuehl"/>
        <w:sz w:val="24"/>
        <w:szCs w:val="24"/>
        <w:rtl/>
      </w:rPr>
      <w:fldChar w:fldCharType="end"/>
    </w:r>
  </w:p>
  <w:p w:rsidR="003F0742" w:rsidRDefault="003F07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F0742" w:rsidRDefault="003F07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71EB" w:rsidRDefault="007171EB">
      <w:pPr>
        <w:spacing w:before="60" w:line="240" w:lineRule="auto"/>
        <w:ind w:right="1134"/>
      </w:pPr>
      <w:r>
        <w:separator/>
      </w:r>
    </w:p>
  </w:footnote>
  <w:footnote w:type="continuationSeparator" w:id="0">
    <w:p w:rsidR="007171EB" w:rsidRDefault="007171EB">
      <w:r>
        <w:continuationSeparator/>
      </w:r>
    </w:p>
  </w:footnote>
  <w:footnote w:id="1">
    <w:p w:rsidR="004E53C5" w:rsidRDefault="003F0742" w:rsidP="004E53C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4E53C5">
          <w:rPr>
            <w:rStyle w:val="Hyperlink"/>
            <w:rFonts w:hint="cs"/>
            <w:sz w:val="20"/>
            <w:rtl/>
          </w:rPr>
          <w:t>ק"ת תש</w:t>
        </w:r>
        <w:r w:rsidR="00FC077E" w:rsidRPr="004E53C5">
          <w:rPr>
            <w:rStyle w:val="Hyperlink"/>
            <w:rFonts w:hint="cs"/>
            <w:sz w:val="20"/>
            <w:rtl/>
          </w:rPr>
          <w:t>ע"ח</w:t>
        </w:r>
        <w:r w:rsidRPr="004E53C5">
          <w:rPr>
            <w:rStyle w:val="Hyperlink"/>
            <w:rFonts w:hint="cs"/>
            <w:sz w:val="20"/>
            <w:rtl/>
          </w:rPr>
          <w:t xml:space="preserve"> מס' </w:t>
        </w:r>
        <w:r w:rsidR="00FC077E" w:rsidRPr="004E53C5">
          <w:rPr>
            <w:rStyle w:val="Hyperlink"/>
            <w:rFonts w:hint="cs"/>
            <w:sz w:val="20"/>
            <w:rtl/>
          </w:rPr>
          <w:t>7868</w:t>
        </w:r>
      </w:hyperlink>
      <w:r>
        <w:rPr>
          <w:rFonts w:hint="cs"/>
          <w:sz w:val="20"/>
          <w:rtl/>
        </w:rPr>
        <w:t xml:space="preserve"> מיום </w:t>
      </w:r>
      <w:r w:rsidR="00FC077E">
        <w:rPr>
          <w:rFonts w:hint="cs"/>
          <w:sz w:val="20"/>
          <w:rtl/>
        </w:rPr>
        <w:t>26.9.2017</w:t>
      </w:r>
      <w:r>
        <w:rPr>
          <w:rFonts w:hint="cs"/>
          <w:sz w:val="20"/>
          <w:rtl/>
        </w:rPr>
        <w:t xml:space="preserve"> עמ' </w:t>
      </w:r>
      <w:r w:rsidR="00FC077E">
        <w:rPr>
          <w:rFonts w:hint="cs"/>
          <w:sz w:val="20"/>
          <w:rtl/>
        </w:rPr>
        <w:t>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(פטור נשים משירות בטחון מטעמים שבהכרה דתית), תשל"ח–1978</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0742" w:rsidRDefault="003F07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w:t>
    </w:r>
    <w:r w:rsidR="00FC077E">
      <w:rPr>
        <w:rFonts w:hAnsi="FrankRuehl" w:cs="FrankRuehl" w:hint="cs"/>
        <w:color w:val="000000"/>
        <w:sz w:val="28"/>
        <w:szCs w:val="28"/>
        <w:rtl/>
      </w:rPr>
      <w:t>י</w:t>
    </w:r>
    <w:r>
      <w:rPr>
        <w:rFonts w:hAnsi="FrankRuehl" w:cs="FrankRuehl"/>
        <w:color w:val="000000"/>
        <w:sz w:val="28"/>
        <w:szCs w:val="28"/>
        <w:rtl/>
      </w:rPr>
      <w:t>טחון (</w:t>
    </w:r>
    <w:r w:rsidR="00FC077E">
      <w:rPr>
        <w:rFonts w:hAnsi="FrankRuehl" w:cs="FrankRuehl" w:hint="cs"/>
        <w:color w:val="000000"/>
        <w:sz w:val="28"/>
        <w:szCs w:val="28"/>
        <w:rtl/>
      </w:rPr>
      <w:t>תנאים נוספים לדחיית שירות לתלמידי ישיבות והוראות שונות), תשע"ח-2017</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F0742" w:rsidRDefault="003F07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13A3"/>
    <w:rsid w:val="00007278"/>
    <w:rsid w:val="0032334C"/>
    <w:rsid w:val="0035067E"/>
    <w:rsid w:val="003F0742"/>
    <w:rsid w:val="0041462C"/>
    <w:rsid w:val="004E53C5"/>
    <w:rsid w:val="007171EB"/>
    <w:rsid w:val="0086524F"/>
    <w:rsid w:val="00866824"/>
    <w:rsid w:val="008A445D"/>
    <w:rsid w:val="009133BA"/>
    <w:rsid w:val="009B3903"/>
    <w:rsid w:val="009E5C97"/>
    <w:rsid w:val="00AE01E5"/>
    <w:rsid w:val="00BA6CDD"/>
    <w:rsid w:val="00C0564B"/>
    <w:rsid w:val="00C06C4F"/>
    <w:rsid w:val="00D701CB"/>
    <w:rsid w:val="00D956FA"/>
    <w:rsid w:val="00DF06E9"/>
    <w:rsid w:val="00DF13A3"/>
    <w:rsid w:val="00E85899"/>
    <w:rsid w:val="00F94FCC"/>
    <w:rsid w:val="00FB49A2"/>
    <w:rsid w:val="00FC077E"/>
    <w:rsid w:val="00FD48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CF14808-CABE-4BE8-8E34-521C0751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8984</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0</vt:i4>
      </vt:variant>
      <vt:variant>
        <vt:i4>0</vt:i4>
      </vt:variant>
      <vt:variant>
        <vt:i4>5</vt:i4>
      </vt:variant>
      <vt:variant>
        <vt:lpwstr>http://www.nevo.co.il/Law_word/law06/tak-7868.pdf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צבא-הגנה לישראל</vt:lpwstr>
  </property>
  <property fmtid="{D5CDD505-2E9C-101B-9397-08002B2CF9AE}" pid="4" name="LAWNAME">
    <vt:lpwstr>תקנות שירות ביטחון (תנאים נוספים לדחיית שירות לתלמידי ישיבות והוראות שונות), תשע"ח-2017</vt:lpwstr>
  </property>
  <property fmtid="{D5CDD505-2E9C-101B-9397-08002B2CF9AE}" pid="5" name="LAWNUMBER">
    <vt:lpwstr>0682</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שירות בטחון</vt:lpwstr>
  </property>
  <property fmtid="{D5CDD505-2E9C-101B-9397-08002B2CF9AE}" pid="10" name="NOSE41">
    <vt:lpwstr>פטור</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ביטחון [נוסח משולב]</vt:lpwstr>
  </property>
  <property fmtid="{D5CDD505-2E9C-101B-9397-08002B2CF9AE}" pid="48" name="MEKOR_SAIF1">
    <vt:lpwstr>22גX;26כגXאX;26כדXדX;26כזX</vt:lpwstr>
  </property>
  <property fmtid="{D5CDD505-2E9C-101B-9397-08002B2CF9AE}" pid="49" name="MEKOR_NAME2">
    <vt:lpwstr>חוק שירות ביטחון [נוסח משולב]</vt:lpwstr>
  </property>
  <property fmtid="{D5CDD505-2E9C-101B-9397-08002B2CF9AE}" pid="50" name="MEKOR_SAIF2">
    <vt:lpwstr>36X;43X</vt:lpwstr>
  </property>
  <property fmtid="{D5CDD505-2E9C-101B-9397-08002B2CF9AE}" pid="51" name="MEKORSAMCHUT">
    <vt:lpwstr/>
  </property>
  <property fmtid="{D5CDD505-2E9C-101B-9397-08002B2CF9AE}" pid="52" name="LINKK1">
    <vt:lpwstr>http://www.nevo.co.il/Law_word/law06/tak-7868.pdf;‎רשומות - תקנות כלליות#פורסמו ק"ת תשע"ח ‏מס' 7868 #מיום 26.9.2017 עמ' 2‏</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