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D97" w:rsidRDefault="007A7D97" w:rsidP="009241A2">
      <w:pPr>
        <w:pStyle w:val="big-header"/>
        <w:ind w:left="0" w:right="1134"/>
        <w:rPr>
          <w:rFonts w:hint="cs"/>
          <w:rtl/>
        </w:rPr>
      </w:pPr>
      <w:r>
        <w:rPr>
          <w:rtl/>
        </w:rPr>
        <w:t>תקנות שירות המדינה (גימל</w:t>
      </w:r>
      <w:r w:rsidR="009241A2">
        <w:rPr>
          <w:rFonts w:hint="cs"/>
          <w:rtl/>
        </w:rPr>
        <w:t>א</w:t>
      </w:r>
      <w:r>
        <w:rPr>
          <w:rtl/>
        </w:rPr>
        <w:t xml:space="preserve">ות) (הגשת תביעות, הצהרות והודעות), </w:t>
      </w:r>
      <w:r w:rsidR="009241A2">
        <w:rPr>
          <w:rFonts w:hint="cs"/>
          <w:rtl/>
        </w:rPr>
        <w:br/>
      </w:r>
      <w:r>
        <w:rPr>
          <w:rtl/>
        </w:rPr>
        <w:t>תשי"ז</w:t>
      </w:r>
      <w:r w:rsidR="009241A2">
        <w:rPr>
          <w:rFonts w:hint="cs"/>
          <w:rtl/>
        </w:rPr>
        <w:t>-</w:t>
      </w:r>
      <w:r>
        <w:rPr>
          <w:rtl/>
        </w:rPr>
        <w:t>1956</w:t>
      </w:r>
    </w:p>
    <w:p w:rsidR="00B06106" w:rsidRDefault="00B06106" w:rsidP="00B06106">
      <w:pPr>
        <w:spacing w:line="320" w:lineRule="auto"/>
        <w:jc w:val="left"/>
        <w:rPr>
          <w:rtl/>
        </w:rPr>
      </w:pPr>
    </w:p>
    <w:p w:rsidR="00912384" w:rsidRDefault="00912384" w:rsidP="00B06106">
      <w:pPr>
        <w:spacing w:line="320" w:lineRule="auto"/>
        <w:jc w:val="left"/>
        <w:rPr>
          <w:rtl/>
        </w:rPr>
      </w:pPr>
    </w:p>
    <w:p w:rsidR="00B06106" w:rsidRPr="00B06106" w:rsidRDefault="00B06106" w:rsidP="00B06106">
      <w:pPr>
        <w:spacing w:line="320" w:lineRule="auto"/>
        <w:jc w:val="left"/>
        <w:rPr>
          <w:rFonts w:cs="Miriam"/>
          <w:szCs w:val="22"/>
          <w:rtl/>
        </w:rPr>
      </w:pPr>
      <w:r w:rsidRPr="00B06106">
        <w:rPr>
          <w:rFonts w:cs="Miriam"/>
          <w:szCs w:val="22"/>
          <w:rtl/>
        </w:rPr>
        <w:t>רשויות ומשפט מנהלי</w:t>
      </w:r>
      <w:r w:rsidRPr="00B06106">
        <w:rPr>
          <w:rFonts w:cs="FrankRuehl"/>
          <w:szCs w:val="26"/>
          <w:rtl/>
        </w:rPr>
        <w:t xml:space="preserve"> – שירות המדינה – גימלאות</w:t>
      </w:r>
    </w:p>
    <w:p w:rsidR="007A7D97" w:rsidRDefault="007A7D97">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A7D97">
        <w:tblPrEx>
          <w:tblCellMar>
            <w:top w:w="0" w:type="dxa"/>
            <w:bottom w:w="0" w:type="dxa"/>
          </w:tblCellMar>
        </w:tblPrEx>
        <w:tc>
          <w:tcPr>
            <w:tcW w:w="850" w:type="dxa"/>
          </w:tcPr>
          <w:p w:rsidR="007A7D97" w:rsidRDefault="007A7D97">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9241A2">
              <w:rPr>
                <w:noProof/>
                <w:sz w:val="24"/>
                <w:rtl/>
              </w:rPr>
              <w:t>2</w:t>
            </w:r>
            <w:r>
              <w:rPr>
                <w:sz w:val="24"/>
                <w:rtl/>
              </w:rPr>
              <w:fldChar w:fldCharType="end"/>
            </w:r>
          </w:p>
        </w:tc>
        <w:tc>
          <w:tcPr>
            <w:tcW w:w="567" w:type="dxa"/>
          </w:tcPr>
          <w:p w:rsidR="007A7D97" w:rsidRDefault="007A7D97">
            <w:pPr>
              <w:spacing w:line="240" w:lineRule="auto"/>
              <w:rPr>
                <w:sz w:val="24"/>
              </w:rPr>
            </w:pPr>
            <w:hyperlink w:anchor="Seif0" w:tooltip="הגשת תביעה לגימלה" w:history="1">
              <w:r>
                <w:rPr>
                  <w:rStyle w:val="Hyperlink"/>
                </w:rPr>
                <w:t>Go</w:t>
              </w:r>
            </w:hyperlink>
          </w:p>
        </w:tc>
        <w:tc>
          <w:tcPr>
            <w:tcW w:w="5669" w:type="dxa"/>
          </w:tcPr>
          <w:p w:rsidR="007A7D97" w:rsidRDefault="007A7D97">
            <w:pPr>
              <w:spacing w:line="240" w:lineRule="auto"/>
              <w:rPr>
                <w:sz w:val="24"/>
                <w:rtl/>
              </w:rPr>
            </w:pPr>
            <w:r>
              <w:rPr>
                <w:sz w:val="24"/>
                <w:rtl/>
              </w:rPr>
              <w:t>הגשת תביעה לגימלה</w:t>
            </w:r>
          </w:p>
        </w:tc>
        <w:tc>
          <w:tcPr>
            <w:tcW w:w="1247" w:type="dxa"/>
          </w:tcPr>
          <w:p w:rsidR="007A7D97" w:rsidRDefault="007A7D97">
            <w:pPr>
              <w:spacing w:line="240" w:lineRule="auto"/>
              <w:rPr>
                <w:sz w:val="24"/>
              </w:rPr>
            </w:pPr>
            <w:r>
              <w:rPr>
                <w:sz w:val="24"/>
                <w:rtl/>
              </w:rPr>
              <w:t xml:space="preserve">סעיף 1 </w:t>
            </w:r>
          </w:p>
        </w:tc>
      </w:tr>
      <w:tr w:rsidR="007A7D97">
        <w:tblPrEx>
          <w:tblCellMar>
            <w:top w:w="0" w:type="dxa"/>
            <w:bottom w:w="0" w:type="dxa"/>
          </w:tblCellMar>
        </w:tblPrEx>
        <w:tc>
          <w:tcPr>
            <w:tcW w:w="850" w:type="dxa"/>
          </w:tcPr>
          <w:p w:rsidR="007A7D97" w:rsidRDefault="007A7D97">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9241A2">
              <w:rPr>
                <w:noProof/>
                <w:sz w:val="24"/>
                <w:rtl/>
              </w:rPr>
              <w:t>2</w:t>
            </w:r>
            <w:r>
              <w:rPr>
                <w:sz w:val="24"/>
                <w:rtl/>
              </w:rPr>
              <w:fldChar w:fldCharType="end"/>
            </w:r>
          </w:p>
        </w:tc>
        <w:tc>
          <w:tcPr>
            <w:tcW w:w="567" w:type="dxa"/>
          </w:tcPr>
          <w:p w:rsidR="007A7D97" w:rsidRDefault="007A7D97">
            <w:pPr>
              <w:spacing w:line="240" w:lineRule="auto"/>
              <w:rPr>
                <w:sz w:val="24"/>
              </w:rPr>
            </w:pPr>
            <w:hyperlink w:anchor="Seif1" w:tooltip="הגשת הצהרות" w:history="1">
              <w:r>
                <w:rPr>
                  <w:rStyle w:val="Hyperlink"/>
                </w:rPr>
                <w:t>Go</w:t>
              </w:r>
            </w:hyperlink>
          </w:p>
        </w:tc>
        <w:tc>
          <w:tcPr>
            <w:tcW w:w="5669" w:type="dxa"/>
          </w:tcPr>
          <w:p w:rsidR="007A7D97" w:rsidRDefault="007A7D97">
            <w:pPr>
              <w:spacing w:line="240" w:lineRule="auto"/>
              <w:rPr>
                <w:sz w:val="24"/>
                <w:rtl/>
              </w:rPr>
            </w:pPr>
            <w:r>
              <w:rPr>
                <w:sz w:val="24"/>
                <w:rtl/>
              </w:rPr>
              <w:t>הגשת הצהרות</w:t>
            </w:r>
          </w:p>
        </w:tc>
        <w:tc>
          <w:tcPr>
            <w:tcW w:w="1247" w:type="dxa"/>
          </w:tcPr>
          <w:p w:rsidR="007A7D97" w:rsidRDefault="007A7D97">
            <w:pPr>
              <w:spacing w:line="240" w:lineRule="auto"/>
              <w:rPr>
                <w:sz w:val="24"/>
              </w:rPr>
            </w:pPr>
            <w:r>
              <w:rPr>
                <w:sz w:val="24"/>
                <w:rtl/>
              </w:rPr>
              <w:t xml:space="preserve">סעיף 2 </w:t>
            </w:r>
          </w:p>
        </w:tc>
      </w:tr>
      <w:tr w:rsidR="007A7D97">
        <w:tblPrEx>
          <w:tblCellMar>
            <w:top w:w="0" w:type="dxa"/>
            <w:bottom w:w="0" w:type="dxa"/>
          </w:tblCellMar>
        </w:tblPrEx>
        <w:tc>
          <w:tcPr>
            <w:tcW w:w="850" w:type="dxa"/>
          </w:tcPr>
          <w:p w:rsidR="007A7D97" w:rsidRDefault="007A7D97">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9241A2">
              <w:rPr>
                <w:noProof/>
                <w:sz w:val="24"/>
                <w:rtl/>
              </w:rPr>
              <w:t>2</w:t>
            </w:r>
            <w:r>
              <w:rPr>
                <w:sz w:val="24"/>
                <w:rtl/>
              </w:rPr>
              <w:fldChar w:fldCharType="end"/>
            </w:r>
          </w:p>
        </w:tc>
        <w:tc>
          <w:tcPr>
            <w:tcW w:w="567" w:type="dxa"/>
          </w:tcPr>
          <w:p w:rsidR="007A7D97" w:rsidRDefault="007A7D97">
            <w:pPr>
              <w:spacing w:line="240" w:lineRule="auto"/>
              <w:rPr>
                <w:sz w:val="24"/>
              </w:rPr>
            </w:pPr>
            <w:hyperlink w:anchor="Seif2" w:tooltip="מסירת הודעות" w:history="1">
              <w:r>
                <w:rPr>
                  <w:rStyle w:val="Hyperlink"/>
                </w:rPr>
                <w:t>Go</w:t>
              </w:r>
            </w:hyperlink>
          </w:p>
        </w:tc>
        <w:tc>
          <w:tcPr>
            <w:tcW w:w="5669" w:type="dxa"/>
          </w:tcPr>
          <w:p w:rsidR="007A7D97" w:rsidRDefault="007A7D97">
            <w:pPr>
              <w:spacing w:line="240" w:lineRule="auto"/>
              <w:rPr>
                <w:sz w:val="24"/>
                <w:rtl/>
              </w:rPr>
            </w:pPr>
            <w:r>
              <w:rPr>
                <w:sz w:val="24"/>
                <w:rtl/>
              </w:rPr>
              <w:t>מסירת הודעות</w:t>
            </w:r>
          </w:p>
        </w:tc>
        <w:tc>
          <w:tcPr>
            <w:tcW w:w="1247" w:type="dxa"/>
          </w:tcPr>
          <w:p w:rsidR="007A7D97" w:rsidRDefault="007A7D97">
            <w:pPr>
              <w:spacing w:line="240" w:lineRule="auto"/>
              <w:rPr>
                <w:sz w:val="24"/>
              </w:rPr>
            </w:pPr>
            <w:r>
              <w:rPr>
                <w:sz w:val="24"/>
                <w:rtl/>
              </w:rPr>
              <w:t xml:space="preserve">סעיף 3 </w:t>
            </w:r>
          </w:p>
        </w:tc>
      </w:tr>
      <w:tr w:rsidR="007A7D97">
        <w:tblPrEx>
          <w:tblCellMar>
            <w:top w:w="0" w:type="dxa"/>
            <w:bottom w:w="0" w:type="dxa"/>
          </w:tblCellMar>
        </w:tblPrEx>
        <w:tc>
          <w:tcPr>
            <w:tcW w:w="850" w:type="dxa"/>
          </w:tcPr>
          <w:p w:rsidR="007A7D97" w:rsidRDefault="007A7D97">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9241A2">
              <w:rPr>
                <w:noProof/>
                <w:sz w:val="24"/>
                <w:rtl/>
              </w:rPr>
              <w:t>3</w:t>
            </w:r>
            <w:r>
              <w:rPr>
                <w:sz w:val="24"/>
                <w:rtl/>
              </w:rPr>
              <w:fldChar w:fldCharType="end"/>
            </w:r>
          </w:p>
        </w:tc>
        <w:tc>
          <w:tcPr>
            <w:tcW w:w="567" w:type="dxa"/>
          </w:tcPr>
          <w:p w:rsidR="007A7D97" w:rsidRDefault="007A7D97">
            <w:pPr>
              <w:spacing w:line="240" w:lineRule="auto"/>
              <w:rPr>
                <w:sz w:val="24"/>
              </w:rPr>
            </w:pPr>
            <w:hyperlink w:anchor="Seif3" w:tooltip="השם" w:history="1">
              <w:r>
                <w:rPr>
                  <w:rStyle w:val="Hyperlink"/>
                </w:rPr>
                <w:t>Go</w:t>
              </w:r>
            </w:hyperlink>
          </w:p>
        </w:tc>
        <w:tc>
          <w:tcPr>
            <w:tcW w:w="5669" w:type="dxa"/>
          </w:tcPr>
          <w:p w:rsidR="007A7D97" w:rsidRDefault="007A7D97">
            <w:pPr>
              <w:spacing w:line="240" w:lineRule="auto"/>
              <w:rPr>
                <w:sz w:val="24"/>
                <w:rtl/>
              </w:rPr>
            </w:pPr>
            <w:r>
              <w:rPr>
                <w:sz w:val="24"/>
                <w:rtl/>
              </w:rPr>
              <w:t>השם</w:t>
            </w:r>
          </w:p>
        </w:tc>
        <w:tc>
          <w:tcPr>
            <w:tcW w:w="1247" w:type="dxa"/>
          </w:tcPr>
          <w:p w:rsidR="007A7D97" w:rsidRDefault="007A7D97">
            <w:pPr>
              <w:spacing w:line="240" w:lineRule="auto"/>
              <w:rPr>
                <w:sz w:val="24"/>
              </w:rPr>
            </w:pPr>
            <w:r>
              <w:rPr>
                <w:sz w:val="24"/>
                <w:rtl/>
              </w:rPr>
              <w:t xml:space="preserve">סעיף 4 </w:t>
            </w:r>
          </w:p>
        </w:tc>
      </w:tr>
    </w:tbl>
    <w:p w:rsidR="007A7D97" w:rsidRDefault="007A7D97">
      <w:pPr>
        <w:pStyle w:val="big-header"/>
        <w:ind w:left="0" w:right="1134"/>
        <w:rPr>
          <w:rtl/>
        </w:rPr>
      </w:pPr>
    </w:p>
    <w:p w:rsidR="007A7D97" w:rsidRDefault="007A7D97" w:rsidP="00B06106">
      <w:pPr>
        <w:pStyle w:val="big-header"/>
        <w:ind w:left="0" w:right="1134"/>
        <w:rPr>
          <w:rStyle w:val="default"/>
          <w:rFonts w:cs="FrankRuehl" w:hint="cs"/>
          <w:rtl/>
        </w:rPr>
      </w:pPr>
      <w:r>
        <w:rPr>
          <w:rtl/>
        </w:rPr>
        <w:br w:type="page"/>
      </w:r>
      <w:r>
        <w:rPr>
          <w:rtl/>
        </w:rPr>
        <w:lastRenderedPageBreak/>
        <w:t>ת</w:t>
      </w:r>
      <w:r>
        <w:rPr>
          <w:rFonts w:hint="cs"/>
          <w:rtl/>
        </w:rPr>
        <w:t>קנות שי</w:t>
      </w:r>
      <w:r>
        <w:rPr>
          <w:rtl/>
        </w:rPr>
        <w:t>ר</w:t>
      </w:r>
      <w:r>
        <w:rPr>
          <w:rFonts w:hint="cs"/>
          <w:rtl/>
        </w:rPr>
        <w:t>ות המדינה (גימל</w:t>
      </w:r>
      <w:r w:rsidR="009241A2">
        <w:rPr>
          <w:rFonts w:hint="cs"/>
          <w:rtl/>
        </w:rPr>
        <w:t>א</w:t>
      </w:r>
      <w:r>
        <w:rPr>
          <w:rFonts w:hint="cs"/>
          <w:rtl/>
        </w:rPr>
        <w:t xml:space="preserve">ות) (הגשת תביעות, הצהרות והודעות), </w:t>
      </w:r>
      <w:r w:rsidR="009241A2">
        <w:rPr>
          <w:rtl/>
        </w:rPr>
        <w:br/>
      </w:r>
      <w:r>
        <w:rPr>
          <w:rFonts w:hint="cs"/>
          <w:rtl/>
        </w:rPr>
        <w:t>תשי"ז</w:t>
      </w:r>
      <w:r w:rsidR="009241A2">
        <w:rPr>
          <w:rFonts w:hint="cs"/>
          <w:rtl/>
        </w:rPr>
        <w:t>-</w:t>
      </w:r>
      <w:r>
        <w:rPr>
          <w:rFonts w:hint="cs"/>
          <w:rtl/>
        </w:rPr>
        <w:t>1956</w:t>
      </w:r>
      <w:r w:rsidR="009241A2">
        <w:rPr>
          <w:rStyle w:val="a6"/>
          <w:rtl/>
        </w:rPr>
        <w:footnoteReference w:customMarkFollows="1" w:id="1"/>
        <w:t>*</w:t>
      </w:r>
    </w:p>
    <w:p w:rsidR="007A7D97" w:rsidRDefault="007A7D97" w:rsidP="009241A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72 לחוק שירות המדינה (גימלאות), תשט"ו</w:t>
      </w:r>
      <w:r w:rsidR="009241A2">
        <w:rPr>
          <w:rStyle w:val="default"/>
          <w:rFonts w:cs="FrankRuehl" w:hint="cs"/>
          <w:rtl/>
        </w:rPr>
        <w:t>-</w:t>
      </w:r>
      <w:r>
        <w:rPr>
          <w:rStyle w:val="default"/>
          <w:rFonts w:cs="FrankRuehl" w:hint="cs"/>
          <w:rtl/>
        </w:rPr>
        <w:t xml:space="preserve">1955 </w:t>
      </w:r>
      <w:r w:rsidR="009241A2">
        <w:rPr>
          <w:rStyle w:val="default"/>
          <w:rFonts w:cs="FrankRuehl" w:hint="cs"/>
          <w:rtl/>
        </w:rPr>
        <w:t>-</w:t>
      </w:r>
      <w:r>
        <w:rPr>
          <w:rStyle w:val="default"/>
          <w:rFonts w:cs="FrankRuehl" w:hint="cs"/>
          <w:rtl/>
        </w:rPr>
        <w:t xml:space="preserve"> ובהמלצת ועדת השירות שניתנה לאחר משא ומתן עם האיגוד הארצי של עובדי המדינה ועם ההסתדרות הכללית של העובדים העברים בארץ-ישראל </w:t>
      </w:r>
      <w:r w:rsidR="009241A2">
        <w:rPr>
          <w:rStyle w:val="default"/>
          <w:rFonts w:cs="FrankRuehl" w:hint="cs"/>
          <w:rtl/>
        </w:rPr>
        <w:t>-</w:t>
      </w:r>
      <w:r>
        <w:rPr>
          <w:rStyle w:val="default"/>
          <w:rFonts w:cs="FrankRuehl" w:hint="cs"/>
          <w:rtl/>
        </w:rPr>
        <w:t xml:space="preserve"> אני מתקין תקנות אלה:</w:t>
      </w:r>
    </w:p>
    <w:p w:rsidR="007A7D97" w:rsidRDefault="007A7D97">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0.5pt;z-index:251655680" o:allowincell="f" filled="f" stroked="f" strokecolor="lime" strokeweight=".25pt">
            <v:textbox inset="0,0,0,0">
              <w:txbxContent>
                <w:p w:rsidR="007A7D97" w:rsidRDefault="007A7D97" w:rsidP="009241A2">
                  <w:pPr>
                    <w:spacing w:line="160" w:lineRule="exact"/>
                    <w:jc w:val="left"/>
                    <w:rPr>
                      <w:rFonts w:cs="Miriam"/>
                      <w:noProof/>
                      <w:szCs w:val="18"/>
                      <w:rtl/>
                    </w:rPr>
                  </w:pPr>
                  <w:r>
                    <w:rPr>
                      <w:rFonts w:cs="Miriam"/>
                      <w:szCs w:val="18"/>
                      <w:rtl/>
                    </w:rPr>
                    <w:t>ה</w:t>
                  </w:r>
                  <w:r>
                    <w:rPr>
                      <w:rFonts w:cs="Miriam" w:hint="cs"/>
                      <w:szCs w:val="18"/>
                      <w:rtl/>
                    </w:rPr>
                    <w:t>גשת</w:t>
                  </w:r>
                  <w:r w:rsidR="009241A2">
                    <w:rPr>
                      <w:rFonts w:cs="Miriam" w:hint="cs"/>
                      <w:szCs w:val="18"/>
                      <w:rtl/>
                    </w:rPr>
                    <w:t xml:space="preserve"> </w:t>
                  </w:r>
                  <w:r>
                    <w:rPr>
                      <w:rFonts w:cs="Miriam"/>
                      <w:szCs w:val="18"/>
                      <w:rtl/>
                    </w:rPr>
                    <w:t>ת</w:t>
                  </w:r>
                  <w:r>
                    <w:rPr>
                      <w:rFonts w:cs="Miriam" w:hint="cs"/>
                      <w:szCs w:val="18"/>
                      <w:rtl/>
                    </w:rPr>
                    <w:t>ביעה</w:t>
                  </w:r>
                  <w:r w:rsidR="009241A2">
                    <w:rPr>
                      <w:rFonts w:cs="Miriam" w:hint="cs"/>
                      <w:szCs w:val="18"/>
                      <w:rtl/>
                    </w:rPr>
                    <w:t xml:space="preserve"> </w:t>
                  </w:r>
                  <w:r>
                    <w:rPr>
                      <w:rFonts w:cs="Miriam"/>
                      <w:szCs w:val="18"/>
                      <w:rtl/>
                    </w:rPr>
                    <w:t>ל</w:t>
                  </w:r>
                  <w:r>
                    <w:rPr>
                      <w:rFonts w:cs="Miriam" w:hint="cs"/>
                      <w:szCs w:val="18"/>
                      <w:rtl/>
                    </w:rPr>
                    <w:t>גימלה</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עובד או שאירו התובעים גימלה יגישו תביעתם לממונה, באמצעות המשרד שבו שירת העובד לאחרונה ובטופס שיורה הממונה, ויצרפו אליה תעודות שיש בהן לבסס את תביעתם.</w:t>
      </w:r>
    </w:p>
    <w:p w:rsidR="007A7D97" w:rsidRDefault="007A7D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שאירו של זכאי לקצבת פרישה התובע גימלה יגיש תביעתו </w:t>
      </w:r>
      <w:r>
        <w:rPr>
          <w:rStyle w:val="default"/>
          <w:rFonts w:cs="FrankRuehl"/>
          <w:rtl/>
        </w:rPr>
        <w:t>ל</w:t>
      </w:r>
      <w:r>
        <w:rPr>
          <w:rStyle w:val="default"/>
          <w:rFonts w:cs="FrankRuehl" w:hint="cs"/>
          <w:rtl/>
        </w:rPr>
        <w:t>ממונה, במכתב רשום ובטופס שיורה הממונה, ויצרף אליה תעודות שיש בהן לבסס את תביעתו.</w:t>
      </w:r>
    </w:p>
    <w:p w:rsidR="007A7D97" w:rsidRDefault="007A7D97">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5.2pt;z-index:251656704" o:allowincell="f" filled="f" stroked="f" strokecolor="lime" strokeweight=".25pt">
            <v:textbox inset="0,0,0,0">
              <w:txbxContent>
                <w:p w:rsidR="007A7D97" w:rsidRDefault="007A7D97">
                  <w:pPr>
                    <w:spacing w:line="160" w:lineRule="exact"/>
                    <w:jc w:val="left"/>
                    <w:rPr>
                      <w:rFonts w:cs="Miriam"/>
                      <w:noProof/>
                      <w:szCs w:val="18"/>
                      <w:rtl/>
                    </w:rPr>
                  </w:pPr>
                  <w:r>
                    <w:rPr>
                      <w:rFonts w:cs="Miriam"/>
                      <w:szCs w:val="18"/>
                      <w:rtl/>
                    </w:rPr>
                    <w:t>ה</w:t>
                  </w:r>
                  <w:r>
                    <w:rPr>
                      <w:rFonts w:cs="Miriam" w:hint="cs"/>
                      <w:szCs w:val="18"/>
                      <w:rtl/>
                    </w:rPr>
                    <w:t>גשת</w:t>
                  </w:r>
                  <w:r>
                    <w:rPr>
                      <w:rFonts w:cs="Miriam"/>
                      <w:szCs w:val="18"/>
                      <w:rtl/>
                    </w:rPr>
                    <w:t xml:space="preserve"> </w:t>
                  </w:r>
                  <w:r>
                    <w:rPr>
                      <w:rFonts w:cs="Miriam" w:hint="cs"/>
                      <w:szCs w:val="18"/>
                      <w:rtl/>
                    </w:rPr>
                    <w:t>הצהרות</w:t>
                  </w:r>
                </w:p>
              </w:txbxContent>
            </v:textbox>
            <w10:anchorlock/>
          </v:rect>
        </w:pict>
      </w:r>
      <w:r>
        <w:rPr>
          <w:rStyle w:val="big-number"/>
          <w:rtl/>
        </w:rPr>
        <w:t>2.</w:t>
      </w:r>
      <w:r>
        <w:rPr>
          <w:rStyle w:val="big-number"/>
          <w:rtl/>
        </w:rPr>
        <w:tab/>
      </w:r>
      <w:r>
        <w:rPr>
          <w:rStyle w:val="default"/>
          <w:rFonts w:cs="FrankRuehl"/>
          <w:rtl/>
        </w:rPr>
        <w:t>מ</w:t>
      </w:r>
      <w:r>
        <w:rPr>
          <w:rStyle w:val="default"/>
          <w:rFonts w:cs="FrankRuehl" w:hint="cs"/>
          <w:rtl/>
        </w:rPr>
        <w:t>קבל גימלה יצהיר, לפי דרישת הממונה, כי לא אירע מאורע שיש בו כדי להשפיע על זכותו לקבל גימלה או על שיעור הגימלה המשתלמת לו.</w:t>
      </w:r>
    </w:p>
    <w:p w:rsidR="007A7D97" w:rsidRDefault="007A7D97">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1.5pt;z-index:251657728" o:allowincell="f" filled="f" stroked="f" strokecolor="lime" strokeweight=".25pt">
            <v:textbox inset="0,0,0,0">
              <w:txbxContent>
                <w:p w:rsidR="007A7D97" w:rsidRDefault="007A7D97">
                  <w:pPr>
                    <w:spacing w:line="160" w:lineRule="exact"/>
                    <w:jc w:val="left"/>
                    <w:rPr>
                      <w:rFonts w:cs="Miriam"/>
                      <w:noProof/>
                      <w:szCs w:val="18"/>
                      <w:rtl/>
                    </w:rPr>
                  </w:pPr>
                  <w:r>
                    <w:rPr>
                      <w:rFonts w:cs="Miriam"/>
                      <w:szCs w:val="18"/>
                      <w:rtl/>
                    </w:rPr>
                    <w:t>מ</w:t>
                  </w:r>
                  <w:r>
                    <w:rPr>
                      <w:rFonts w:cs="Miriam" w:hint="cs"/>
                      <w:szCs w:val="18"/>
                      <w:rtl/>
                    </w:rPr>
                    <w:t>סירת הודעות</w:t>
                  </w:r>
                </w:p>
                <w:p w:rsidR="007A7D97" w:rsidRDefault="007A7D97" w:rsidP="009241A2">
                  <w:pPr>
                    <w:spacing w:line="160" w:lineRule="exact"/>
                    <w:jc w:val="left"/>
                    <w:rPr>
                      <w:rFonts w:cs="Miriam"/>
                      <w:noProof/>
                      <w:szCs w:val="18"/>
                      <w:rtl/>
                    </w:rPr>
                  </w:pPr>
                  <w:r>
                    <w:rPr>
                      <w:rFonts w:cs="Miriam"/>
                      <w:szCs w:val="18"/>
                      <w:rtl/>
                    </w:rPr>
                    <w:t>ת</w:t>
                  </w:r>
                  <w:r>
                    <w:rPr>
                      <w:rFonts w:cs="Miriam" w:hint="cs"/>
                      <w:szCs w:val="18"/>
                      <w:rtl/>
                    </w:rPr>
                    <w:t>ק' תשכ"ח</w:t>
                  </w:r>
                  <w:r w:rsidR="009241A2">
                    <w:rPr>
                      <w:rFonts w:cs="Miriam" w:hint="cs"/>
                      <w:szCs w:val="18"/>
                      <w:rtl/>
                    </w:rPr>
                    <w:t>-</w:t>
                  </w:r>
                  <w:r>
                    <w:rPr>
                      <w:rFonts w:cs="Miriam" w:hint="cs"/>
                      <w:szCs w:val="18"/>
                      <w:rtl/>
                    </w:rPr>
                    <w:t>1968</w:t>
                  </w:r>
                </w:p>
              </w:txbxContent>
            </v:textbox>
            <w10:anchorlock/>
          </v:rect>
        </w:pict>
      </w:r>
      <w:r>
        <w:rPr>
          <w:rStyle w:val="big-number"/>
          <w:rtl/>
        </w:rPr>
        <w:t>3.</w:t>
      </w:r>
      <w:r>
        <w:rPr>
          <w:rStyle w:val="big-number"/>
          <w:rtl/>
        </w:rPr>
        <w:tab/>
      </w:r>
      <w:r>
        <w:rPr>
          <w:rStyle w:val="default"/>
          <w:rFonts w:cs="FrankRuehl"/>
          <w:rtl/>
        </w:rPr>
        <w:t>ו</w:t>
      </w:r>
      <w:r>
        <w:rPr>
          <w:rStyle w:val="default"/>
          <w:rFonts w:cs="FrankRuehl" w:hint="cs"/>
          <w:rtl/>
        </w:rPr>
        <w:t>אלה המאורעות שמקבל הגימלה יודיע עליהם לממונה תוך שלושים יום מיום שאירעו לו:</w:t>
      </w:r>
    </w:p>
    <w:p w:rsidR="007A7D97" w:rsidRDefault="007A7D97" w:rsidP="009241A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קבלת משכורת מאוצר המדינה או מקופה ציבורית שנקבעה לפי סעיף 28 לחוק (להלן בסעיף זה </w:t>
      </w:r>
      <w:r w:rsidR="009241A2">
        <w:rPr>
          <w:rStyle w:val="default"/>
          <w:rFonts w:cs="FrankRuehl" w:hint="cs"/>
          <w:rtl/>
        </w:rPr>
        <w:t>-</w:t>
      </w:r>
      <w:r>
        <w:rPr>
          <w:rStyle w:val="default"/>
          <w:rFonts w:cs="FrankRuehl" w:hint="cs"/>
          <w:rtl/>
        </w:rPr>
        <w:t xml:space="preserve"> קופה ציבורית), ושיעורה;</w:t>
      </w:r>
    </w:p>
    <w:p w:rsidR="007A7D97" w:rsidRDefault="007A7D9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קבלת קיצבה מהמוסד לביטוח לאומי ושיעורה;</w:t>
      </w:r>
    </w:p>
    <w:p w:rsidR="007A7D97" w:rsidRDefault="007A7D9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קבלת גימלה לפי חוקי </w:t>
      </w:r>
      <w:r>
        <w:rPr>
          <w:rStyle w:val="default"/>
          <w:rFonts w:cs="FrankRuehl"/>
          <w:rtl/>
        </w:rPr>
        <w:t>ה</w:t>
      </w:r>
      <w:r>
        <w:rPr>
          <w:rStyle w:val="default"/>
          <w:rFonts w:cs="FrankRuehl" w:hint="cs"/>
          <w:rtl/>
        </w:rPr>
        <w:t>שיקום, כמשמעותה בסעיף 27 לחוק, ושיעורה;</w:t>
      </w:r>
    </w:p>
    <w:p w:rsidR="007A7D97" w:rsidRDefault="007A7D9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קבלת קיצבה נוספת לפי החוק או פיצויים שבועיים לפי פקודת הפיצויים לעובדים, 1947, או קיצבה או תשלום כיוצא בה המשתלמים על פי חוק אחר או הסכם או הסדר כלשהו מאוצר המדינה או מקופה ציבורית, או מקרן פנסיה או מקרן תגמולין</w:t>
      </w:r>
      <w:r>
        <w:rPr>
          <w:rStyle w:val="default"/>
          <w:rFonts w:cs="FrankRuehl"/>
          <w:rtl/>
        </w:rPr>
        <w:t xml:space="preserve"> </w:t>
      </w:r>
      <w:r>
        <w:rPr>
          <w:rStyle w:val="default"/>
          <w:rFonts w:cs="FrankRuehl" w:hint="cs"/>
          <w:rtl/>
        </w:rPr>
        <w:t>שהקופה הציבורית קשורה בהן;</w:t>
      </w:r>
    </w:p>
    <w:p w:rsidR="007A7D97" w:rsidRDefault="007A7D97">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נישואין, גירושין, פטירתו של תלוי, או היות ילד או תלוי לעומד ברשות עצמו;</w:t>
      </w:r>
    </w:p>
    <w:p w:rsidR="007A7D97" w:rsidRDefault="007A7D97">
      <w:pPr>
        <w:pStyle w:val="P22"/>
        <w:spacing w:before="72"/>
        <w:ind w:left="1021"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כל מאורע אחר שיש בו כדי להשפיע על זכותו לקבל גימ</w:t>
      </w:r>
      <w:r w:rsidR="009241A2">
        <w:rPr>
          <w:rStyle w:val="default"/>
          <w:rFonts w:cs="FrankRuehl" w:hint="cs"/>
          <w:rtl/>
        </w:rPr>
        <w:t>לה או על שיעור הגימלה המשתלם לו;</w:t>
      </w:r>
    </w:p>
    <w:p w:rsidR="007A7D97" w:rsidRDefault="007A7D97">
      <w:pPr>
        <w:pStyle w:val="P22"/>
        <w:spacing w:before="72"/>
        <w:ind w:left="1021" w:right="1134"/>
        <w:rPr>
          <w:rStyle w:val="default"/>
          <w:rFonts w:cs="FrankRuehl" w:hint="cs"/>
          <w:rtl/>
        </w:rPr>
      </w:pPr>
      <w:r>
        <w:rPr>
          <w:lang w:val="he-IL"/>
        </w:rPr>
        <w:pict>
          <v:rect id="_x0000_s1029" style="position:absolute;left:0;text-align:left;margin-left:464.5pt;margin-top:8.05pt;width:75.05pt;height:14.2pt;z-index:251658752" o:allowincell="f" filled="f" stroked="f" strokecolor="lime" strokeweight=".25pt">
            <v:textbox inset="0,0,0,0">
              <w:txbxContent>
                <w:p w:rsidR="007A7D97" w:rsidRDefault="007A7D97" w:rsidP="009241A2">
                  <w:pPr>
                    <w:spacing w:line="160" w:lineRule="exact"/>
                    <w:jc w:val="left"/>
                    <w:rPr>
                      <w:rFonts w:cs="Miriam"/>
                      <w:noProof/>
                      <w:szCs w:val="18"/>
                      <w:rtl/>
                    </w:rPr>
                  </w:pPr>
                  <w:r>
                    <w:rPr>
                      <w:rFonts w:cs="Miriam"/>
                      <w:szCs w:val="18"/>
                      <w:rtl/>
                    </w:rPr>
                    <w:t>ת</w:t>
                  </w:r>
                  <w:r>
                    <w:rPr>
                      <w:rFonts w:cs="Miriam" w:hint="cs"/>
                      <w:szCs w:val="18"/>
                      <w:rtl/>
                    </w:rPr>
                    <w:t>ק' תשל"ב-1972</w:t>
                  </w:r>
                </w:p>
              </w:txbxContent>
            </v:textbox>
            <w10:anchorlock/>
          </v:rect>
        </w:pict>
      </w:r>
      <w:r>
        <w:rPr>
          <w:rStyle w:val="default"/>
          <w:rFonts w:cs="FrankRuehl"/>
          <w:rtl/>
        </w:rPr>
        <w:t>(7)</w:t>
      </w:r>
      <w:r>
        <w:rPr>
          <w:rStyle w:val="default"/>
          <w:rFonts w:cs="FrankRuehl"/>
          <w:rtl/>
        </w:rPr>
        <w:tab/>
      </w:r>
      <w:r>
        <w:rPr>
          <w:rStyle w:val="default"/>
          <w:rFonts w:cs="FrankRuehl" w:hint="cs"/>
          <w:rtl/>
        </w:rPr>
        <w:t>שינוי המען של מקבל הגימלה, בציון המען החדש.</w:t>
      </w:r>
    </w:p>
    <w:p w:rsidR="00DB6C62" w:rsidRPr="009241A2" w:rsidRDefault="00DB6C62" w:rsidP="00DB6C62">
      <w:pPr>
        <w:pStyle w:val="P00"/>
        <w:spacing w:before="0"/>
        <w:ind w:left="0" w:right="1134"/>
        <w:rPr>
          <w:rFonts w:hint="cs"/>
          <w:b/>
          <w:bCs/>
          <w:vanish/>
          <w:szCs w:val="20"/>
          <w:shd w:val="clear" w:color="auto" w:fill="FFFF99"/>
          <w:rtl/>
        </w:rPr>
      </w:pPr>
      <w:bookmarkStart w:id="3" w:name="Rov7"/>
      <w:r w:rsidRPr="009241A2">
        <w:rPr>
          <w:rFonts w:hint="cs"/>
          <w:vanish/>
          <w:color w:val="FF0000"/>
          <w:szCs w:val="20"/>
          <w:shd w:val="clear" w:color="auto" w:fill="FFFF99"/>
          <w:rtl/>
        </w:rPr>
        <w:t>מיום 23.5.1968</w:t>
      </w:r>
    </w:p>
    <w:p w:rsidR="00DB6C62" w:rsidRPr="009241A2" w:rsidRDefault="00DB6C62" w:rsidP="009241A2">
      <w:pPr>
        <w:pStyle w:val="P00"/>
        <w:spacing w:before="0"/>
        <w:ind w:left="0" w:right="1134"/>
        <w:rPr>
          <w:rFonts w:hint="cs"/>
          <w:b/>
          <w:bCs/>
          <w:vanish/>
          <w:szCs w:val="20"/>
          <w:shd w:val="clear" w:color="auto" w:fill="FFFF99"/>
          <w:rtl/>
        </w:rPr>
      </w:pPr>
      <w:r w:rsidRPr="009241A2">
        <w:rPr>
          <w:rFonts w:hint="cs"/>
          <w:b/>
          <w:bCs/>
          <w:vanish/>
          <w:szCs w:val="20"/>
          <w:shd w:val="clear" w:color="auto" w:fill="FFFF99"/>
          <w:rtl/>
        </w:rPr>
        <w:t>תק' תש</w:t>
      </w:r>
      <w:r w:rsidR="009241A2" w:rsidRPr="009241A2">
        <w:rPr>
          <w:rFonts w:hint="cs"/>
          <w:b/>
          <w:bCs/>
          <w:vanish/>
          <w:szCs w:val="20"/>
          <w:shd w:val="clear" w:color="auto" w:fill="FFFF99"/>
          <w:rtl/>
        </w:rPr>
        <w:t>כ"ח</w:t>
      </w:r>
      <w:r w:rsidRPr="009241A2">
        <w:rPr>
          <w:rFonts w:hint="cs"/>
          <w:b/>
          <w:bCs/>
          <w:vanish/>
          <w:szCs w:val="20"/>
          <w:shd w:val="clear" w:color="auto" w:fill="FFFF99"/>
          <w:rtl/>
        </w:rPr>
        <w:t>-1968</w:t>
      </w:r>
    </w:p>
    <w:p w:rsidR="00DB6C62" w:rsidRPr="009241A2" w:rsidRDefault="00DB6C62" w:rsidP="00DB6C62">
      <w:pPr>
        <w:pStyle w:val="P00"/>
        <w:tabs>
          <w:tab w:val="clear" w:pos="6259"/>
        </w:tabs>
        <w:spacing w:before="0"/>
        <w:ind w:left="0" w:right="1134"/>
        <w:rPr>
          <w:rFonts w:hint="cs"/>
          <w:vanish/>
          <w:szCs w:val="20"/>
          <w:shd w:val="clear" w:color="auto" w:fill="FFFF99"/>
          <w:rtl/>
        </w:rPr>
      </w:pPr>
      <w:hyperlink r:id="rId6" w:history="1">
        <w:r w:rsidRPr="009241A2">
          <w:rPr>
            <w:rStyle w:val="Hyperlink"/>
            <w:rFonts w:hint="cs"/>
            <w:vanish/>
            <w:szCs w:val="20"/>
            <w:shd w:val="clear" w:color="auto" w:fill="FFFF99"/>
            <w:rtl/>
          </w:rPr>
          <w:t>ק"ת תשי"ז מס' 2231</w:t>
        </w:r>
      </w:hyperlink>
      <w:r w:rsidRPr="009241A2">
        <w:rPr>
          <w:rFonts w:hint="cs"/>
          <w:vanish/>
          <w:szCs w:val="20"/>
          <w:shd w:val="clear" w:color="auto" w:fill="FFFF99"/>
          <w:rtl/>
        </w:rPr>
        <w:t xml:space="preserve"> מיום 23.5.1968 עמ' 1584</w:t>
      </w:r>
    </w:p>
    <w:p w:rsidR="00DB6C62" w:rsidRPr="009241A2" w:rsidRDefault="00DB6C62" w:rsidP="00DB6C62">
      <w:pPr>
        <w:pStyle w:val="P00"/>
        <w:tabs>
          <w:tab w:val="clear" w:pos="6259"/>
        </w:tabs>
        <w:spacing w:before="0"/>
        <w:ind w:left="0" w:right="1134"/>
        <w:rPr>
          <w:rFonts w:hint="cs"/>
          <w:b/>
          <w:bCs/>
          <w:vanish/>
          <w:szCs w:val="20"/>
          <w:shd w:val="clear" w:color="auto" w:fill="FFFF99"/>
          <w:rtl/>
        </w:rPr>
      </w:pPr>
      <w:r w:rsidRPr="009241A2">
        <w:rPr>
          <w:rFonts w:hint="cs"/>
          <w:b/>
          <w:bCs/>
          <w:vanish/>
          <w:szCs w:val="20"/>
          <w:shd w:val="clear" w:color="auto" w:fill="FFFF99"/>
          <w:rtl/>
        </w:rPr>
        <w:t>החלפת תקנה 3</w:t>
      </w:r>
    </w:p>
    <w:p w:rsidR="00DB6C62" w:rsidRPr="009241A2" w:rsidRDefault="00DB6C62" w:rsidP="00DB6C62">
      <w:pPr>
        <w:pStyle w:val="P00"/>
        <w:tabs>
          <w:tab w:val="clear" w:pos="6259"/>
        </w:tabs>
        <w:ind w:left="0" w:right="1134"/>
        <w:rPr>
          <w:rFonts w:hint="cs"/>
          <w:vanish/>
          <w:szCs w:val="20"/>
          <w:shd w:val="clear" w:color="auto" w:fill="FFFF99"/>
          <w:rtl/>
        </w:rPr>
      </w:pPr>
      <w:r w:rsidRPr="009241A2">
        <w:rPr>
          <w:rFonts w:hint="cs"/>
          <w:vanish/>
          <w:szCs w:val="20"/>
          <w:shd w:val="clear" w:color="auto" w:fill="FFFF99"/>
          <w:rtl/>
        </w:rPr>
        <w:t>הנוסח הקודם:</w:t>
      </w:r>
    </w:p>
    <w:p w:rsidR="00DB6C62" w:rsidRPr="009241A2" w:rsidRDefault="00DB6C62" w:rsidP="00DB6C62">
      <w:pPr>
        <w:pStyle w:val="P00"/>
        <w:tabs>
          <w:tab w:val="clear" w:pos="6259"/>
        </w:tabs>
        <w:spacing w:before="20"/>
        <w:ind w:left="0" w:right="1134"/>
        <w:rPr>
          <w:rStyle w:val="default"/>
          <w:rFonts w:cs="Miriam" w:hint="cs"/>
          <w:strike/>
          <w:vanish/>
          <w:sz w:val="16"/>
          <w:szCs w:val="16"/>
          <w:shd w:val="clear" w:color="auto" w:fill="FFFF99"/>
          <w:rtl/>
        </w:rPr>
      </w:pPr>
      <w:r w:rsidRPr="009241A2">
        <w:rPr>
          <w:rStyle w:val="default"/>
          <w:rFonts w:cs="Miriam" w:hint="cs"/>
          <w:strike/>
          <w:vanish/>
          <w:sz w:val="16"/>
          <w:szCs w:val="16"/>
          <w:shd w:val="clear" w:color="auto" w:fill="FFFF99"/>
          <w:rtl/>
        </w:rPr>
        <w:t>מסירת הודעות</w:t>
      </w:r>
    </w:p>
    <w:p w:rsidR="00DB6C62" w:rsidRPr="009241A2" w:rsidRDefault="00DB6C62" w:rsidP="00DB6C62">
      <w:pPr>
        <w:pStyle w:val="P00"/>
        <w:tabs>
          <w:tab w:val="clear" w:pos="6259"/>
        </w:tabs>
        <w:spacing w:before="0"/>
        <w:ind w:left="0" w:right="1134"/>
        <w:rPr>
          <w:rStyle w:val="default"/>
          <w:rFonts w:cs="FrankRuehl" w:hint="cs"/>
          <w:strike/>
          <w:vanish/>
          <w:sz w:val="22"/>
          <w:szCs w:val="22"/>
          <w:shd w:val="clear" w:color="auto" w:fill="FFFF99"/>
          <w:rtl/>
        </w:rPr>
      </w:pPr>
      <w:r w:rsidRPr="009241A2">
        <w:rPr>
          <w:rStyle w:val="default"/>
          <w:rFonts w:cs="FrankRuehl" w:hint="cs"/>
          <w:strike/>
          <w:vanish/>
          <w:sz w:val="22"/>
          <w:szCs w:val="22"/>
          <w:shd w:val="clear" w:color="auto" w:fill="FFFF99"/>
          <w:rtl/>
        </w:rPr>
        <w:t>3.</w:t>
      </w:r>
      <w:r w:rsidRPr="009241A2">
        <w:rPr>
          <w:rStyle w:val="default"/>
          <w:rFonts w:cs="FrankRuehl" w:hint="cs"/>
          <w:strike/>
          <w:vanish/>
          <w:sz w:val="22"/>
          <w:szCs w:val="22"/>
          <w:shd w:val="clear" w:color="auto" w:fill="FFFF99"/>
          <w:rtl/>
        </w:rPr>
        <w:tab/>
        <w:t>ואלה המאורעות שמקבל הגימלה יודיע עליהם לממונה תוך שלושים יום מיום שארעו לו:</w:t>
      </w:r>
    </w:p>
    <w:p w:rsidR="00DB6C62" w:rsidRPr="009241A2" w:rsidRDefault="00DB6C62" w:rsidP="00DB6C62">
      <w:pPr>
        <w:pStyle w:val="P00"/>
        <w:tabs>
          <w:tab w:val="clear" w:pos="6259"/>
        </w:tabs>
        <w:spacing w:before="0"/>
        <w:ind w:left="1021" w:right="1134"/>
        <w:rPr>
          <w:rStyle w:val="default"/>
          <w:rFonts w:cs="FrankRuehl" w:hint="cs"/>
          <w:strike/>
          <w:vanish/>
          <w:sz w:val="22"/>
          <w:szCs w:val="22"/>
          <w:shd w:val="clear" w:color="auto" w:fill="FFFF99"/>
          <w:rtl/>
        </w:rPr>
      </w:pPr>
      <w:r w:rsidRPr="009241A2">
        <w:rPr>
          <w:rStyle w:val="default"/>
          <w:rFonts w:cs="FrankRuehl" w:hint="cs"/>
          <w:strike/>
          <w:vanish/>
          <w:sz w:val="22"/>
          <w:szCs w:val="22"/>
          <w:shd w:val="clear" w:color="auto" w:fill="FFFF99"/>
          <w:rtl/>
        </w:rPr>
        <w:t>(1)</w:t>
      </w:r>
      <w:r w:rsidRPr="009241A2">
        <w:rPr>
          <w:rStyle w:val="default"/>
          <w:rFonts w:cs="FrankRuehl" w:hint="cs"/>
          <w:strike/>
          <w:vanish/>
          <w:sz w:val="22"/>
          <w:szCs w:val="22"/>
          <w:shd w:val="clear" w:color="auto" w:fill="FFFF99"/>
          <w:rtl/>
        </w:rPr>
        <w:tab/>
        <w:t>קבלת משכורת מאוצר המדינה או מקופה ציבורית אחרת ושיעורה;</w:t>
      </w:r>
    </w:p>
    <w:p w:rsidR="00DB6C62" w:rsidRPr="009241A2" w:rsidRDefault="00DB6C62" w:rsidP="00DB6C62">
      <w:pPr>
        <w:pStyle w:val="P00"/>
        <w:tabs>
          <w:tab w:val="clear" w:pos="6259"/>
        </w:tabs>
        <w:spacing w:before="0"/>
        <w:ind w:left="1021" w:right="1134"/>
        <w:rPr>
          <w:rStyle w:val="default"/>
          <w:rFonts w:cs="FrankRuehl" w:hint="cs"/>
          <w:strike/>
          <w:vanish/>
          <w:sz w:val="22"/>
          <w:szCs w:val="22"/>
          <w:shd w:val="clear" w:color="auto" w:fill="FFFF99"/>
          <w:rtl/>
        </w:rPr>
      </w:pPr>
      <w:r w:rsidRPr="009241A2">
        <w:rPr>
          <w:rStyle w:val="default"/>
          <w:rFonts w:cs="FrankRuehl" w:hint="cs"/>
          <w:strike/>
          <w:vanish/>
          <w:sz w:val="22"/>
          <w:szCs w:val="22"/>
          <w:shd w:val="clear" w:color="auto" w:fill="FFFF99"/>
          <w:rtl/>
        </w:rPr>
        <w:t>(2)</w:t>
      </w:r>
      <w:r w:rsidRPr="009241A2">
        <w:rPr>
          <w:rStyle w:val="default"/>
          <w:rFonts w:cs="FrankRuehl" w:hint="cs"/>
          <w:strike/>
          <w:vanish/>
          <w:sz w:val="22"/>
          <w:szCs w:val="22"/>
          <w:shd w:val="clear" w:color="auto" w:fill="FFFF99"/>
          <w:rtl/>
        </w:rPr>
        <w:tab/>
        <w:t>קבלת קצבה מהמוסד לביטוח לאומי ושיעורה;</w:t>
      </w:r>
    </w:p>
    <w:p w:rsidR="00DB6C62" w:rsidRPr="009241A2" w:rsidRDefault="005D536D" w:rsidP="00DB6C62">
      <w:pPr>
        <w:pStyle w:val="P00"/>
        <w:tabs>
          <w:tab w:val="clear" w:pos="6259"/>
        </w:tabs>
        <w:spacing w:before="0"/>
        <w:ind w:left="1021" w:right="1134"/>
        <w:rPr>
          <w:rStyle w:val="default"/>
          <w:rFonts w:cs="FrankRuehl" w:hint="cs"/>
          <w:strike/>
          <w:vanish/>
          <w:sz w:val="22"/>
          <w:szCs w:val="22"/>
          <w:shd w:val="clear" w:color="auto" w:fill="FFFF99"/>
          <w:rtl/>
        </w:rPr>
      </w:pPr>
      <w:r w:rsidRPr="009241A2">
        <w:rPr>
          <w:rStyle w:val="default"/>
          <w:rFonts w:cs="FrankRuehl" w:hint="cs"/>
          <w:strike/>
          <w:vanish/>
          <w:sz w:val="22"/>
          <w:szCs w:val="22"/>
          <w:shd w:val="clear" w:color="auto" w:fill="FFFF99"/>
          <w:rtl/>
        </w:rPr>
        <w:t>(3)</w:t>
      </w:r>
      <w:r w:rsidRPr="009241A2">
        <w:rPr>
          <w:rStyle w:val="default"/>
          <w:rFonts w:cs="FrankRuehl" w:hint="cs"/>
          <w:strike/>
          <w:vanish/>
          <w:sz w:val="22"/>
          <w:szCs w:val="22"/>
          <w:shd w:val="clear" w:color="auto" w:fill="FFFF99"/>
          <w:rtl/>
        </w:rPr>
        <w:tab/>
        <w:t>קבלת גימלה לפי חוקי השיקום, כמשמעותה בסעיף 27 לחוק, ושיעורה;</w:t>
      </w:r>
    </w:p>
    <w:p w:rsidR="005D536D" w:rsidRPr="009241A2" w:rsidRDefault="005D536D" w:rsidP="00DB6C62">
      <w:pPr>
        <w:pStyle w:val="P00"/>
        <w:tabs>
          <w:tab w:val="clear" w:pos="6259"/>
        </w:tabs>
        <w:spacing w:before="0"/>
        <w:ind w:left="1021" w:right="1134"/>
        <w:rPr>
          <w:rStyle w:val="default"/>
          <w:rFonts w:cs="FrankRuehl" w:hint="cs"/>
          <w:strike/>
          <w:vanish/>
          <w:sz w:val="22"/>
          <w:szCs w:val="22"/>
          <w:shd w:val="clear" w:color="auto" w:fill="FFFF99"/>
          <w:rtl/>
        </w:rPr>
      </w:pPr>
      <w:r w:rsidRPr="009241A2">
        <w:rPr>
          <w:rStyle w:val="default"/>
          <w:rFonts w:cs="FrankRuehl" w:hint="cs"/>
          <w:strike/>
          <w:vanish/>
          <w:sz w:val="22"/>
          <w:szCs w:val="22"/>
          <w:shd w:val="clear" w:color="auto" w:fill="FFFF99"/>
          <w:rtl/>
        </w:rPr>
        <w:t>(4)</w:t>
      </w:r>
      <w:r w:rsidRPr="009241A2">
        <w:rPr>
          <w:rStyle w:val="default"/>
          <w:rFonts w:cs="FrankRuehl" w:hint="cs"/>
          <w:strike/>
          <w:vanish/>
          <w:sz w:val="22"/>
          <w:szCs w:val="22"/>
          <w:shd w:val="clear" w:color="auto" w:fill="FFFF99"/>
          <w:rtl/>
        </w:rPr>
        <w:tab/>
        <w:t>נישואין;</w:t>
      </w:r>
    </w:p>
    <w:p w:rsidR="005D536D" w:rsidRPr="009241A2" w:rsidRDefault="005D536D" w:rsidP="00DB6C62">
      <w:pPr>
        <w:pStyle w:val="P00"/>
        <w:tabs>
          <w:tab w:val="clear" w:pos="6259"/>
        </w:tabs>
        <w:spacing w:before="0"/>
        <w:ind w:left="1021" w:right="1134"/>
        <w:rPr>
          <w:rStyle w:val="default"/>
          <w:rFonts w:cs="FrankRuehl" w:hint="cs"/>
          <w:strike/>
          <w:vanish/>
          <w:sz w:val="22"/>
          <w:szCs w:val="22"/>
          <w:shd w:val="clear" w:color="auto" w:fill="FFFF99"/>
          <w:rtl/>
        </w:rPr>
      </w:pPr>
      <w:r w:rsidRPr="009241A2">
        <w:rPr>
          <w:rStyle w:val="default"/>
          <w:rFonts w:cs="FrankRuehl" w:hint="cs"/>
          <w:strike/>
          <w:vanish/>
          <w:sz w:val="22"/>
          <w:szCs w:val="22"/>
          <w:shd w:val="clear" w:color="auto" w:fill="FFFF99"/>
          <w:rtl/>
        </w:rPr>
        <w:t>(5)</w:t>
      </w:r>
      <w:r w:rsidRPr="009241A2">
        <w:rPr>
          <w:rStyle w:val="default"/>
          <w:rFonts w:cs="FrankRuehl" w:hint="cs"/>
          <w:strike/>
          <w:vanish/>
          <w:sz w:val="22"/>
          <w:szCs w:val="22"/>
          <w:shd w:val="clear" w:color="auto" w:fill="FFFF99"/>
          <w:rtl/>
        </w:rPr>
        <w:tab/>
        <w:t>גירושין;</w:t>
      </w:r>
    </w:p>
    <w:p w:rsidR="005D536D" w:rsidRPr="009241A2" w:rsidRDefault="005D536D" w:rsidP="00DB6C62">
      <w:pPr>
        <w:pStyle w:val="P00"/>
        <w:tabs>
          <w:tab w:val="clear" w:pos="6259"/>
        </w:tabs>
        <w:spacing w:before="0"/>
        <w:ind w:left="1021" w:right="1134"/>
        <w:rPr>
          <w:rStyle w:val="default"/>
          <w:rFonts w:cs="FrankRuehl" w:hint="cs"/>
          <w:strike/>
          <w:vanish/>
          <w:sz w:val="22"/>
          <w:szCs w:val="22"/>
          <w:shd w:val="clear" w:color="auto" w:fill="FFFF99"/>
          <w:rtl/>
        </w:rPr>
      </w:pPr>
      <w:r w:rsidRPr="009241A2">
        <w:rPr>
          <w:rStyle w:val="default"/>
          <w:rFonts w:cs="FrankRuehl" w:hint="cs"/>
          <w:strike/>
          <w:vanish/>
          <w:sz w:val="22"/>
          <w:szCs w:val="22"/>
          <w:shd w:val="clear" w:color="auto" w:fill="FFFF99"/>
          <w:rtl/>
        </w:rPr>
        <w:t>(6)</w:t>
      </w:r>
      <w:r w:rsidRPr="009241A2">
        <w:rPr>
          <w:rStyle w:val="default"/>
          <w:rFonts w:cs="FrankRuehl" w:hint="cs"/>
          <w:strike/>
          <w:vanish/>
          <w:sz w:val="22"/>
          <w:szCs w:val="22"/>
          <w:shd w:val="clear" w:color="auto" w:fill="FFFF99"/>
          <w:rtl/>
        </w:rPr>
        <w:tab/>
        <w:t>פטירתו של תלוי;</w:t>
      </w:r>
    </w:p>
    <w:p w:rsidR="005D536D" w:rsidRPr="009241A2" w:rsidRDefault="005D536D" w:rsidP="00DB6C62">
      <w:pPr>
        <w:pStyle w:val="P00"/>
        <w:tabs>
          <w:tab w:val="clear" w:pos="6259"/>
        </w:tabs>
        <w:spacing w:before="0"/>
        <w:ind w:left="1021" w:right="1134"/>
        <w:rPr>
          <w:rStyle w:val="default"/>
          <w:rFonts w:cs="FrankRuehl" w:hint="cs"/>
          <w:strike/>
          <w:vanish/>
          <w:sz w:val="22"/>
          <w:szCs w:val="22"/>
          <w:shd w:val="clear" w:color="auto" w:fill="FFFF99"/>
          <w:rtl/>
        </w:rPr>
      </w:pPr>
      <w:r w:rsidRPr="009241A2">
        <w:rPr>
          <w:rStyle w:val="default"/>
          <w:rFonts w:cs="FrankRuehl" w:hint="cs"/>
          <w:strike/>
          <w:vanish/>
          <w:sz w:val="22"/>
          <w:szCs w:val="22"/>
          <w:shd w:val="clear" w:color="auto" w:fill="FFFF99"/>
          <w:rtl/>
        </w:rPr>
        <w:t>(7)</w:t>
      </w:r>
      <w:r w:rsidRPr="009241A2">
        <w:rPr>
          <w:rStyle w:val="default"/>
          <w:rFonts w:cs="FrankRuehl" w:hint="cs"/>
          <w:strike/>
          <w:vanish/>
          <w:sz w:val="22"/>
          <w:szCs w:val="22"/>
          <w:shd w:val="clear" w:color="auto" w:fill="FFFF99"/>
          <w:rtl/>
        </w:rPr>
        <w:tab/>
        <w:t>היות ילד או תלוי לעומד ברשות עצמו;</w:t>
      </w:r>
    </w:p>
    <w:p w:rsidR="005D536D" w:rsidRPr="009241A2" w:rsidRDefault="005D536D" w:rsidP="00DB6C62">
      <w:pPr>
        <w:pStyle w:val="P00"/>
        <w:tabs>
          <w:tab w:val="clear" w:pos="6259"/>
        </w:tabs>
        <w:spacing w:before="0"/>
        <w:ind w:left="1021" w:right="1134"/>
        <w:rPr>
          <w:rStyle w:val="default"/>
          <w:rFonts w:cs="FrankRuehl" w:hint="cs"/>
          <w:strike/>
          <w:vanish/>
          <w:sz w:val="22"/>
          <w:szCs w:val="22"/>
          <w:shd w:val="clear" w:color="auto" w:fill="FFFF99"/>
          <w:rtl/>
        </w:rPr>
      </w:pPr>
      <w:r w:rsidRPr="009241A2">
        <w:rPr>
          <w:rStyle w:val="default"/>
          <w:rFonts w:cs="FrankRuehl" w:hint="cs"/>
          <w:strike/>
          <w:vanish/>
          <w:sz w:val="22"/>
          <w:szCs w:val="22"/>
          <w:shd w:val="clear" w:color="auto" w:fill="FFFF99"/>
          <w:rtl/>
        </w:rPr>
        <w:t>(8)</w:t>
      </w:r>
      <w:r w:rsidRPr="009241A2">
        <w:rPr>
          <w:rStyle w:val="default"/>
          <w:rFonts w:cs="FrankRuehl" w:hint="cs"/>
          <w:strike/>
          <w:vanish/>
          <w:sz w:val="22"/>
          <w:szCs w:val="22"/>
          <w:shd w:val="clear" w:color="auto" w:fill="FFFF99"/>
          <w:rtl/>
        </w:rPr>
        <w:tab/>
        <w:t>כל מאורע אחר שיש בו כדי להשפיע על זכותו לקבל גימלה או על שיעור הגימלה המשתלם לו.</w:t>
      </w:r>
    </w:p>
    <w:p w:rsidR="00690A41" w:rsidRPr="009241A2" w:rsidRDefault="00690A41" w:rsidP="009241A2">
      <w:pPr>
        <w:pStyle w:val="P00"/>
        <w:spacing w:before="0"/>
        <w:ind w:left="1021" w:right="1134"/>
        <w:rPr>
          <w:rFonts w:hint="cs"/>
          <w:vanish/>
          <w:color w:val="FF0000"/>
          <w:szCs w:val="20"/>
          <w:shd w:val="clear" w:color="auto" w:fill="FFFF99"/>
          <w:rtl/>
        </w:rPr>
      </w:pPr>
    </w:p>
    <w:p w:rsidR="00690A41" w:rsidRPr="009241A2" w:rsidRDefault="00690A41" w:rsidP="009241A2">
      <w:pPr>
        <w:pStyle w:val="P00"/>
        <w:spacing w:before="0"/>
        <w:ind w:left="1021" w:right="1134"/>
        <w:rPr>
          <w:rFonts w:hint="cs"/>
          <w:b/>
          <w:bCs/>
          <w:vanish/>
          <w:szCs w:val="20"/>
          <w:shd w:val="clear" w:color="auto" w:fill="FFFF99"/>
          <w:rtl/>
        </w:rPr>
      </w:pPr>
      <w:r w:rsidRPr="009241A2">
        <w:rPr>
          <w:rFonts w:hint="cs"/>
          <w:vanish/>
          <w:color w:val="FF0000"/>
          <w:szCs w:val="20"/>
          <w:shd w:val="clear" w:color="auto" w:fill="FFFF99"/>
          <w:rtl/>
        </w:rPr>
        <w:t>מיום 23.3.1972</w:t>
      </w:r>
    </w:p>
    <w:p w:rsidR="00690A41" w:rsidRPr="009241A2" w:rsidRDefault="00690A41" w:rsidP="009241A2">
      <w:pPr>
        <w:pStyle w:val="P00"/>
        <w:spacing w:before="0"/>
        <w:ind w:left="1021" w:right="1134"/>
        <w:rPr>
          <w:rFonts w:hint="cs"/>
          <w:b/>
          <w:bCs/>
          <w:vanish/>
          <w:szCs w:val="20"/>
          <w:shd w:val="clear" w:color="auto" w:fill="FFFF99"/>
          <w:rtl/>
        </w:rPr>
      </w:pPr>
      <w:r w:rsidRPr="009241A2">
        <w:rPr>
          <w:rFonts w:hint="cs"/>
          <w:b/>
          <w:bCs/>
          <w:vanish/>
          <w:szCs w:val="20"/>
          <w:shd w:val="clear" w:color="auto" w:fill="FFFF99"/>
          <w:rtl/>
        </w:rPr>
        <w:t>תק' תשל"ב-1972</w:t>
      </w:r>
    </w:p>
    <w:p w:rsidR="00690A41" w:rsidRPr="009241A2" w:rsidRDefault="00690A41" w:rsidP="009241A2">
      <w:pPr>
        <w:pStyle w:val="P00"/>
        <w:tabs>
          <w:tab w:val="clear" w:pos="6259"/>
        </w:tabs>
        <w:spacing w:before="0"/>
        <w:ind w:left="1021" w:right="1134"/>
        <w:rPr>
          <w:rFonts w:hint="cs"/>
          <w:vanish/>
          <w:szCs w:val="20"/>
          <w:shd w:val="clear" w:color="auto" w:fill="FFFF99"/>
          <w:rtl/>
        </w:rPr>
      </w:pPr>
      <w:hyperlink r:id="rId7" w:history="1">
        <w:r w:rsidRPr="009241A2">
          <w:rPr>
            <w:rStyle w:val="Hyperlink"/>
            <w:rFonts w:hint="cs"/>
            <w:vanish/>
            <w:szCs w:val="20"/>
            <w:shd w:val="clear" w:color="auto" w:fill="FFFF99"/>
            <w:rtl/>
          </w:rPr>
          <w:t>ק"ת תשל"ב מס' 2824</w:t>
        </w:r>
      </w:hyperlink>
      <w:r w:rsidRPr="009241A2">
        <w:rPr>
          <w:rFonts w:hint="cs"/>
          <w:vanish/>
          <w:szCs w:val="20"/>
          <w:shd w:val="clear" w:color="auto" w:fill="FFFF99"/>
          <w:rtl/>
        </w:rPr>
        <w:t xml:space="preserve"> מיום 23.3.1972 עמ' 841</w:t>
      </w:r>
    </w:p>
    <w:p w:rsidR="00690A41" w:rsidRPr="009241A2" w:rsidRDefault="00690A41" w:rsidP="009241A2">
      <w:pPr>
        <w:pStyle w:val="P00"/>
        <w:tabs>
          <w:tab w:val="clear" w:pos="6259"/>
        </w:tabs>
        <w:spacing w:before="0"/>
        <w:ind w:left="1021" w:right="1134"/>
        <w:rPr>
          <w:rFonts w:hint="cs"/>
          <w:sz w:val="2"/>
          <w:szCs w:val="2"/>
          <w:shd w:val="clear" w:color="auto" w:fill="FFFF99"/>
          <w:rtl/>
        </w:rPr>
      </w:pPr>
      <w:r w:rsidRPr="009241A2">
        <w:rPr>
          <w:rFonts w:hint="cs"/>
          <w:b/>
          <w:bCs/>
          <w:vanish/>
          <w:szCs w:val="20"/>
          <w:shd w:val="clear" w:color="auto" w:fill="FFFF99"/>
          <w:rtl/>
        </w:rPr>
        <w:t>ה</w:t>
      </w:r>
      <w:r w:rsidR="009241A2" w:rsidRPr="009241A2">
        <w:rPr>
          <w:rFonts w:hint="cs"/>
          <w:b/>
          <w:bCs/>
          <w:vanish/>
          <w:szCs w:val="20"/>
          <w:shd w:val="clear" w:color="auto" w:fill="FFFF99"/>
          <w:rtl/>
        </w:rPr>
        <w:t>וס</w:t>
      </w:r>
      <w:r w:rsidRPr="009241A2">
        <w:rPr>
          <w:rFonts w:hint="cs"/>
          <w:b/>
          <w:bCs/>
          <w:vanish/>
          <w:szCs w:val="20"/>
          <w:shd w:val="clear" w:color="auto" w:fill="FFFF99"/>
          <w:rtl/>
        </w:rPr>
        <w:t>פת פיסקה 3(7)</w:t>
      </w:r>
      <w:bookmarkEnd w:id="3"/>
    </w:p>
    <w:p w:rsidR="007A7D97" w:rsidRDefault="007A7D97" w:rsidP="009241A2">
      <w:pPr>
        <w:pStyle w:val="P00"/>
        <w:spacing w:before="72"/>
        <w:ind w:left="0" w:right="1134"/>
        <w:rPr>
          <w:rStyle w:val="default"/>
          <w:rFonts w:cs="FrankRuehl"/>
          <w:rtl/>
        </w:rPr>
      </w:pPr>
      <w:bookmarkStart w:id="4" w:name="Seif3"/>
      <w:bookmarkEnd w:id="4"/>
      <w:r>
        <w:rPr>
          <w:lang w:val="he-IL"/>
        </w:rPr>
        <w:pict>
          <v:rect id="_x0000_s1030" style="position:absolute;left:0;text-align:left;margin-left:464.5pt;margin-top:8.05pt;width:75.05pt;height:11.6pt;z-index:251659776" o:allowincell="f" filled="f" stroked="f" strokecolor="lime" strokeweight=".25pt">
            <v:textbox inset="0,0,0,0">
              <w:txbxContent>
                <w:p w:rsidR="007A7D97" w:rsidRDefault="007A7D97">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 xml:space="preserve">תקנות אלה ייקרא "תקנות </w:t>
      </w:r>
      <w:r>
        <w:rPr>
          <w:rStyle w:val="default"/>
          <w:rFonts w:cs="FrankRuehl"/>
          <w:rtl/>
        </w:rPr>
        <w:t>ש</w:t>
      </w:r>
      <w:r>
        <w:rPr>
          <w:rStyle w:val="default"/>
          <w:rFonts w:cs="FrankRuehl" w:hint="cs"/>
          <w:rtl/>
        </w:rPr>
        <w:t>ירות המדינה (גימלאות) (הגשת תביעות, הצהרות והודעות), תשי"ז</w:t>
      </w:r>
      <w:r w:rsidR="009241A2">
        <w:rPr>
          <w:rStyle w:val="default"/>
          <w:rFonts w:cs="FrankRuehl" w:hint="cs"/>
          <w:rtl/>
        </w:rPr>
        <w:t>-</w:t>
      </w:r>
      <w:r>
        <w:rPr>
          <w:rStyle w:val="default"/>
          <w:rFonts w:cs="FrankRuehl" w:hint="cs"/>
          <w:rtl/>
        </w:rPr>
        <w:t>1956".</w:t>
      </w:r>
    </w:p>
    <w:p w:rsidR="007A7D97" w:rsidRDefault="007A7D97">
      <w:pPr>
        <w:pStyle w:val="P00"/>
        <w:spacing w:before="72"/>
        <w:ind w:left="0" w:right="1134"/>
        <w:rPr>
          <w:rStyle w:val="default"/>
          <w:rFonts w:cs="FrankRuehl" w:hint="cs"/>
          <w:rtl/>
        </w:rPr>
      </w:pPr>
    </w:p>
    <w:p w:rsidR="009241A2" w:rsidRDefault="009241A2">
      <w:pPr>
        <w:pStyle w:val="P00"/>
        <w:spacing w:before="72"/>
        <w:ind w:left="0" w:right="1134"/>
        <w:rPr>
          <w:rStyle w:val="default"/>
          <w:rFonts w:cs="FrankRuehl" w:hint="cs"/>
          <w:rtl/>
        </w:rPr>
      </w:pPr>
    </w:p>
    <w:p w:rsidR="007A7D97" w:rsidRDefault="007A7D97">
      <w:pPr>
        <w:pStyle w:val="sig-0"/>
        <w:ind w:left="0" w:right="1134"/>
        <w:rPr>
          <w:rtl/>
        </w:rPr>
      </w:pPr>
      <w:r>
        <w:rPr>
          <w:rtl/>
        </w:rPr>
        <w:t>ו</w:t>
      </w:r>
      <w:r>
        <w:rPr>
          <w:rFonts w:hint="cs"/>
          <w:rtl/>
        </w:rPr>
        <w:t>' בטבת תשי"ז (10 בדצמבר 1956).</w:t>
      </w:r>
      <w:r>
        <w:rPr>
          <w:rtl/>
        </w:rPr>
        <w:tab/>
      </w:r>
      <w:r>
        <w:rPr>
          <w:rFonts w:hint="cs"/>
          <w:rtl/>
        </w:rPr>
        <w:t>לוי אשכול</w:t>
      </w:r>
    </w:p>
    <w:p w:rsidR="007A7D97" w:rsidRDefault="007A7D97">
      <w:pPr>
        <w:pStyle w:val="sig-1"/>
        <w:widowControl/>
        <w:ind w:left="0" w:right="1134"/>
        <w:rPr>
          <w:rtl/>
        </w:rPr>
      </w:pPr>
      <w:r>
        <w:rPr>
          <w:rtl/>
        </w:rPr>
        <w:tab/>
      </w:r>
      <w:r>
        <w:rPr>
          <w:rtl/>
        </w:rPr>
        <w:tab/>
      </w:r>
      <w:r>
        <w:rPr>
          <w:rtl/>
        </w:rPr>
        <w:tab/>
      </w:r>
      <w:r>
        <w:rPr>
          <w:rFonts w:hint="cs"/>
          <w:rtl/>
        </w:rPr>
        <w:t>שר האוצר</w:t>
      </w:r>
    </w:p>
    <w:p w:rsidR="007A7D97" w:rsidRPr="009241A2" w:rsidRDefault="007A7D97" w:rsidP="009241A2">
      <w:pPr>
        <w:pStyle w:val="P00"/>
        <w:spacing w:before="72"/>
        <w:ind w:left="0" w:right="1134"/>
        <w:rPr>
          <w:rStyle w:val="default"/>
          <w:rFonts w:cs="FrankRuehl"/>
          <w:rtl/>
        </w:rPr>
      </w:pPr>
    </w:p>
    <w:p w:rsidR="007A7D97" w:rsidRPr="009241A2" w:rsidRDefault="007A7D97" w:rsidP="009241A2">
      <w:pPr>
        <w:pStyle w:val="P00"/>
        <w:spacing w:before="72"/>
        <w:ind w:left="0" w:right="1134"/>
        <w:rPr>
          <w:rStyle w:val="default"/>
          <w:rFonts w:cs="FrankRuehl"/>
          <w:rtl/>
        </w:rPr>
      </w:pPr>
    </w:p>
    <w:p w:rsidR="007A7D97" w:rsidRPr="009241A2" w:rsidRDefault="007A7D97" w:rsidP="009241A2">
      <w:pPr>
        <w:pStyle w:val="P00"/>
        <w:spacing w:before="72"/>
        <w:ind w:left="0" w:right="1134"/>
        <w:rPr>
          <w:rStyle w:val="default"/>
          <w:rFonts w:cs="FrankRuehl"/>
          <w:rtl/>
        </w:rPr>
      </w:pPr>
      <w:bookmarkStart w:id="5" w:name="LawPartEnd"/>
    </w:p>
    <w:bookmarkEnd w:id="5"/>
    <w:p w:rsidR="007A7D97" w:rsidRPr="009241A2" w:rsidRDefault="007A7D97" w:rsidP="009241A2">
      <w:pPr>
        <w:pStyle w:val="P00"/>
        <w:spacing w:before="72"/>
        <w:ind w:left="0" w:right="1134"/>
        <w:rPr>
          <w:rStyle w:val="default"/>
          <w:rFonts w:cs="FrankRuehl"/>
          <w:rtl/>
        </w:rPr>
      </w:pPr>
    </w:p>
    <w:sectPr w:rsidR="007A7D97" w:rsidRPr="009241A2">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0C17" w:rsidRDefault="00400C17">
      <w:pPr>
        <w:spacing w:line="240" w:lineRule="auto"/>
      </w:pPr>
      <w:r>
        <w:separator/>
      </w:r>
    </w:p>
  </w:endnote>
  <w:endnote w:type="continuationSeparator" w:id="0">
    <w:p w:rsidR="00400C17" w:rsidRDefault="00400C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D97" w:rsidRDefault="007A7D9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A7D97" w:rsidRDefault="007A7D9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A7D97" w:rsidRDefault="007A7D9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241A2">
      <w:rPr>
        <w:rFonts w:cs="TopType Jerushalmi"/>
        <w:noProof/>
        <w:color w:val="000000"/>
        <w:sz w:val="14"/>
        <w:szCs w:val="14"/>
      </w:rPr>
      <w:t>C:\Yael\hakika\Revadim\p221_012.doc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D97" w:rsidRDefault="007A7D9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06106">
      <w:rPr>
        <w:rFonts w:hAnsi="FrankRuehl" w:cs="FrankRuehl"/>
        <w:noProof/>
        <w:sz w:val="24"/>
        <w:szCs w:val="24"/>
        <w:rtl/>
      </w:rPr>
      <w:t>2</w:t>
    </w:r>
    <w:r>
      <w:rPr>
        <w:rFonts w:hAnsi="FrankRuehl" w:cs="FrankRuehl"/>
        <w:sz w:val="24"/>
        <w:szCs w:val="24"/>
        <w:rtl/>
      </w:rPr>
      <w:fldChar w:fldCharType="end"/>
    </w:r>
  </w:p>
  <w:p w:rsidR="007A7D97" w:rsidRDefault="007A7D9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A7D97" w:rsidRDefault="007A7D9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241A2">
      <w:rPr>
        <w:rFonts w:cs="TopType Jerushalmi"/>
        <w:noProof/>
        <w:color w:val="000000"/>
        <w:sz w:val="14"/>
        <w:szCs w:val="14"/>
      </w:rPr>
      <w:t>C:\Yael\hakika\Revadim\p221_012.doc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0C17" w:rsidRDefault="00400C17" w:rsidP="009241A2">
      <w:pPr>
        <w:spacing w:before="60" w:line="240" w:lineRule="auto"/>
        <w:ind w:right="1134"/>
      </w:pPr>
      <w:r>
        <w:separator/>
      </w:r>
    </w:p>
  </w:footnote>
  <w:footnote w:type="continuationSeparator" w:id="0">
    <w:p w:rsidR="00400C17" w:rsidRDefault="00400C17">
      <w:pPr>
        <w:spacing w:line="240" w:lineRule="auto"/>
      </w:pPr>
      <w:r>
        <w:continuationSeparator/>
      </w:r>
    </w:p>
  </w:footnote>
  <w:footnote w:id="1">
    <w:p w:rsidR="009241A2" w:rsidRDefault="009241A2" w:rsidP="009241A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9241A2">
        <w:rPr>
          <w:sz w:val="20"/>
          <w:rtl/>
        </w:rPr>
        <w:t xml:space="preserve">* </w:t>
      </w:r>
      <w:r>
        <w:rPr>
          <w:sz w:val="20"/>
          <w:rtl/>
        </w:rPr>
        <w:t>פ</w:t>
      </w:r>
      <w:r>
        <w:rPr>
          <w:rFonts w:hint="cs"/>
          <w:sz w:val="20"/>
          <w:rtl/>
        </w:rPr>
        <w:t xml:space="preserve">ורסמו </w:t>
      </w:r>
      <w:hyperlink r:id="rId1" w:history="1">
        <w:r w:rsidRPr="007D316B">
          <w:rPr>
            <w:rStyle w:val="Hyperlink"/>
            <w:rFonts w:hint="cs"/>
            <w:sz w:val="20"/>
            <w:rtl/>
          </w:rPr>
          <w:t>ק"ת תשי"ז מס' 664</w:t>
        </w:r>
      </w:hyperlink>
      <w:r>
        <w:rPr>
          <w:rFonts w:hint="cs"/>
          <w:sz w:val="20"/>
          <w:rtl/>
        </w:rPr>
        <w:t xml:space="preserve"> מיום 20.12.1956 עמ' 602.</w:t>
      </w:r>
    </w:p>
    <w:p w:rsidR="009241A2" w:rsidRDefault="009241A2" w:rsidP="009241A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7D316B">
          <w:rPr>
            <w:rStyle w:val="Hyperlink"/>
            <w:rFonts w:hint="cs"/>
            <w:sz w:val="20"/>
            <w:rtl/>
          </w:rPr>
          <w:t>ק"ת תשכ"ח מס' 2231</w:t>
        </w:r>
      </w:hyperlink>
      <w:r>
        <w:rPr>
          <w:rFonts w:hint="cs"/>
          <w:sz w:val="20"/>
          <w:rtl/>
        </w:rPr>
        <w:t xml:space="preserve"> מיום 23.5.1968 עמ' 1584 </w:t>
      </w:r>
      <w:r>
        <w:rPr>
          <w:sz w:val="20"/>
          <w:rtl/>
        </w:rPr>
        <w:t>–</w:t>
      </w:r>
      <w:r>
        <w:rPr>
          <w:rFonts w:hint="cs"/>
          <w:sz w:val="20"/>
          <w:rtl/>
        </w:rPr>
        <w:t xml:space="preserve"> תק' תשכ"ח-1968.</w:t>
      </w:r>
    </w:p>
    <w:p w:rsidR="009241A2" w:rsidRPr="009241A2" w:rsidRDefault="009241A2" w:rsidP="009241A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3" w:history="1">
        <w:r w:rsidRPr="007D316B">
          <w:rPr>
            <w:rStyle w:val="Hyperlink"/>
            <w:sz w:val="20"/>
            <w:rtl/>
          </w:rPr>
          <w:t>ק</w:t>
        </w:r>
        <w:r w:rsidRPr="007D316B">
          <w:rPr>
            <w:rStyle w:val="Hyperlink"/>
            <w:rFonts w:hint="cs"/>
            <w:sz w:val="20"/>
            <w:rtl/>
          </w:rPr>
          <w:t>"ת תשל"ב מס' 2824</w:t>
        </w:r>
      </w:hyperlink>
      <w:r>
        <w:rPr>
          <w:rFonts w:hint="cs"/>
          <w:sz w:val="20"/>
          <w:rtl/>
        </w:rPr>
        <w:t xml:space="preserve"> מיום 23.3.1972 עמ' 841 </w:t>
      </w:r>
      <w:r>
        <w:rPr>
          <w:sz w:val="20"/>
          <w:rtl/>
        </w:rPr>
        <w:t>–</w:t>
      </w:r>
      <w:r>
        <w:rPr>
          <w:rFonts w:hint="cs"/>
          <w:sz w:val="20"/>
          <w:rtl/>
        </w:rPr>
        <w:t xml:space="preserve"> תק' תשל"ב-1972.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D97" w:rsidRDefault="007A7D9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(גימלמות) (הגשת תביעות, הצהרות והודעות), תשי"ז–1956</w:t>
    </w:r>
  </w:p>
  <w:p w:rsidR="007A7D97" w:rsidRDefault="007A7D9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A7D97" w:rsidRDefault="007A7D9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D97" w:rsidRDefault="007A7D97" w:rsidP="009241A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(גימל</w:t>
    </w:r>
    <w:r w:rsidR="009241A2">
      <w:rPr>
        <w:rFonts w:hAnsi="FrankRuehl" w:cs="FrankRuehl" w:hint="cs"/>
        <w:color w:val="000000"/>
        <w:sz w:val="28"/>
        <w:szCs w:val="28"/>
        <w:rtl/>
      </w:rPr>
      <w:t>א</w:t>
    </w:r>
    <w:r>
      <w:rPr>
        <w:rFonts w:hAnsi="FrankRuehl" w:cs="FrankRuehl"/>
        <w:color w:val="000000"/>
        <w:sz w:val="28"/>
        <w:szCs w:val="28"/>
        <w:rtl/>
      </w:rPr>
      <w:t>ות) (הגשת תביעות, הצהרות והודעות), תשי"ז</w:t>
    </w:r>
    <w:r w:rsidR="009241A2">
      <w:rPr>
        <w:rFonts w:hAnsi="FrankRuehl" w:cs="FrankRuehl" w:hint="cs"/>
        <w:color w:val="000000"/>
        <w:sz w:val="28"/>
        <w:szCs w:val="28"/>
        <w:rtl/>
      </w:rPr>
      <w:t>-</w:t>
    </w:r>
    <w:r>
      <w:rPr>
        <w:rFonts w:hAnsi="FrankRuehl" w:cs="FrankRuehl"/>
        <w:color w:val="000000"/>
        <w:sz w:val="28"/>
        <w:szCs w:val="28"/>
        <w:rtl/>
      </w:rPr>
      <w:t>1956</w:t>
    </w:r>
  </w:p>
  <w:p w:rsidR="007A7D97" w:rsidRDefault="007A7D9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A7D97" w:rsidRDefault="007A7D9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316B"/>
    <w:rsid w:val="003010A6"/>
    <w:rsid w:val="00400C17"/>
    <w:rsid w:val="005D536D"/>
    <w:rsid w:val="005D5C77"/>
    <w:rsid w:val="00690A41"/>
    <w:rsid w:val="007A7D97"/>
    <w:rsid w:val="007D316B"/>
    <w:rsid w:val="008A0A11"/>
    <w:rsid w:val="008C275F"/>
    <w:rsid w:val="00912384"/>
    <w:rsid w:val="009241A2"/>
    <w:rsid w:val="00B04263"/>
    <w:rsid w:val="00B06106"/>
    <w:rsid w:val="00D32913"/>
    <w:rsid w:val="00DB6C62"/>
    <w:rsid w:val="00F34E9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B87A613-1458-477C-B712-958C3CC0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9241A2"/>
    <w:rPr>
      <w:sz w:val="20"/>
      <w:szCs w:val="20"/>
    </w:rPr>
  </w:style>
  <w:style w:type="character" w:styleId="a6">
    <w:name w:val="footnote reference"/>
    <w:semiHidden/>
    <w:rsid w:val="009241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2824.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2231.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2824.pdf" TargetMode="External"/><Relationship Id="rId2" Type="http://schemas.openxmlformats.org/officeDocument/2006/relationships/hyperlink" Target="http://www.nevo.co.il/Law_word/law06/TAK-2231.pdf" TargetMode="External"/><Relationship Id="rId1" Type="http://schemas.openxmlformats.org/officeDocument/2006/relationships/hyperlink" Target="http://www.nevo.co.il/Law_word/law06/TAK-6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פרק 221</vt:lpstr>
    </vt:vector>
  </TitlesOfParts>
  <Company/>
  <LinksUpToDate>false</LinksUpToDate>
  <CharactersWithSpaces>2846</CharactersWithSpaces>
  <SharedDoc>false</SharedDoc>
  <HLinks>
    <vt:vector size="54" baseType="variant">
      <vt:variant>
        <vt:i4>7929860</vt:i4>
      </vt:variant>
      <vt:variant>
        <vt:i4>27</vt:i4>
      </vt:variant>
      <vt:variant>
        <vt:i4>0</vt:i4>
      </vt:variant>
      <vt:variant>
        <vt:i4>5</vt:i4>
      </vt:variant>
      <vt:variant>
        <vt:lpwstr>http://www.nevo.co.il/Law_word/law06/TAK-2824.pdf</vt:lpwstr>
      </vt:variant>
      <vt:variant>
        <vt:lpwstr/>
      </vt:variant>
      <vt:variant>
        <vt:i4>7864331</vt:i4>
      </vt:variant>
      <vt:variant>
        <vt:i4>24</vt:i4>
      </vt:variant>
      <vt:variant>
        <vt:i4>0</vt:i4>
      </vt:variant>
      <vt:variant>
        <vt:i4>5</vt:i4>
      </vt:variant>
      <vt:variant>
        <vt:lpwstr>http://www.nevo.co.il/Law_word/law06/TAK-2231.pdf</vt:lpwstr>
      </vt:variant>
      <vt:variant>
        <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7929860</vt:i4>
      </vt:variant>
      <vt:variant>
        <vt:i4>6</vt:i4>
      </vt:variant>
      <vt:variant>
        <vt:i4>0</vt:i4>
      </vt:variant>
      <vt:variant>
        <vt:i4>5</vt:i4>
      </vt:variant>
      <vt:variant>
        <vt:lpwstr>http://www.nevo.co.il/Law_word/law06/TAK-2824.pdf</vt:lpwstr>
      </vt:variant>
      <vt:variant>
        <vt:lpwstr/>
      </vt:variant>
      <vt:variant>
        <vt:i4>7864331</vt:i4>
      </vt:variant>
      <vt:variant>
        <vt:i4>3</vt:i4>
      </vt:variant>
      <vt:variant>
        <vt:i4>0</vt:i4>
      </vt:variant>
      <vt:variant>
        <vt:i4>5</vt:i4>
      </vt:variant>
      <vt:variant>
        <vt:lpwstr>http://www.nevo.co.il/Law_word/law06/TAK-2231.pdf</vt:lpwstr>
      </vt:variant>
      <vt:variant>
        <vt:lpwstr/>
      </vt:variant>
      <vt:variant>
        <vt:i4>2555908</vt:i4>
      </vt:variant>
      <vt:variant>
        <vt:i4>0</vt:i4>
      </vt:variant>
      <vt:variant>
        <vt:i4>0</vt:i4>
      </vt:variant>
      <vt:variant>
        <vt:i4>5</vt:i4>
      </vt:variant>
      <vt:variant>
        <vt:lpwstr>http://www.nevo.co.il/Law_word/law06/TAK-664.pdf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vt:lpwstr>
  </property>
  <property fmtid="{D5CDD505-2E9C-101B-9397-08002B2CF9AE}" pid="3" name="CHNAME">
    <vt:lpwstr>שירות המדינה</vt:lpwstr>
  </property>
  <property fmtid="{D5CDD505-2E9C-101B-9397-08002B2CF9AE}" pid="4" name="LAWNAME">
    <vt:lpwstr>תקנות שירות המדינה (גימלאות) (הגשת תביעות, הצהרות והודעות), תשי"ז-1956</vt:lpwstr>
  </property>
  <property fmtid="{D5CDD505-2E9C-101B-9397-08002B2CF9AE}" pid="5" name="LAWNUMBER">
    <vt:lpwstr>0012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שירות המדינה</vt:lpwstr>
  </property>
  <property fmtid="{D5CDD505-2E9C-101B-9397-08002B2CF9AE}" pid="9" name="NOSE31">
    <vt:lpwstr>גימלאות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