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E8AC" w14:textId="77777777" w:rsidR="00556393" w:rsidRDefault="00556393">
      <w:pPr>
        <w:pStyle w:val="big-header"/>
        <w:ind w:left="0" w:right="1134"/>
      </w:pPr>
      <w:r>
        <w:rPr>
          <w:rtl/>
        </w:rPr>
        <w:t>תקנות שירות המדינה (גימלאות) (החזרת הטבות פרישה על ידי זכאי לגימלה לפי החוק ולפי חוקי השיקום), תשכ"ט-1968</w:t>
      </w:r>
    </w:p>
    <w:p w14:paraId="362CB84C" w14:textId="77777777" w:rsidR="00ED7585" w:rsidRPr="00ED7585" w:rsidRDefault="00ED7585" w:rsidP="00ED7585">
      <w:pPr>
        <w:spacing w:line="320" w:lineRule="auto"/>
        <w:jc w:val="left"/>
        <w:rPr>
          <w:rFonts w:cs="FrankRuehl"/>
          <w:szCs w:val="26"/>
          <w:rtl/>
        </w:rPr>
      </w:pPr>
    </w:p>
    <w:p w14:paraId="6CA713B9" w14:textId="77777777" w:rsidR="00ED7585" w:rsidRDefault="00ED7585" w:rsidP="00ED7585">
      <w:pPr>
        <w:spacing w:line="320" w:lineRule="auto"/>
        <w:jc w:val="left"/>
        <w:rPr>
          <w:rtl/>
        </w:rPr>
      </w:pPr>
    </w:p>
    <w:p w14:paraId="60AC916C" w14:textId="77777777" w:rsidR="00ED7585" w:rsidRPr="00ED7585" w:rsidRDefault="00ED7585" w:rsidP="00ED7585">
      <w:pPr>
        <w:spacing w:line="320" w:lineRule="auto"/>
        <w:jc w:val="left"/>
        <w:rPr>
          <w:rFonts w:cs="Miriam"/>
          <w:szCs w:val="22"/>
          <w:rtl/>
        </w:rPr>
      </w:pPr>
      <w:r w:rsidRPr="00ED7585">
        <w:rPr>
          <w:rFonts w:cs="Miriam"/>
          <w:szCs w:val="22"/>
          <w:rtl/>
        </w:rPr>
        <w:t>רשויות ומשפט מנהלי</w:t>
      </w:r>
      <w:r w:rsidRPr="00ED7585">
        <w:rPr>
          <w:rFonts w:cs="FrankRuehl"/>
          <w:szCs w:val="26"/>
          <w:rtl/>
        </w:rPr>
        <w:t xml:space="preserve"> – שירות המדינה – גימלאות</w:t>
      </w:r>
    </w:p>
    <w:p w14:paraId="5753C7C1" w14:textId="77777777" w:rsidR="00556393" w:rsidRDefault="0055639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56393" w14:paraId="01C12698" w14:textId="77777777">
        <w:tblPrEx>
          <w:tblCellMar>
            <w:top w:w="0" w:type="dxa"/>
            <w:bottom w:w="0" w:type="dxa"/>
          </w:tblCellMar>
        </w:tblPrEx>
        <w:tc>
          <w:tcPr>
            <w:tcW w:w="850" w:type="dxa"/>
          </w:tcPr>
          <w:p w14:paraId="44232A0E" w14:textId="77777777" w:rsidR="00556393" w:rsidRDefault="0055639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168F1">
              <w:rPr>
                <w:noProof/>
                <w:sz w:val="24"/>
                <w:rtl/>
              </w:rPr>
              <w:t>2</w:t>
            </w:r>
            <w:r>
              <w:rPr>
                <w:sz w:val="24"/>
                <w:rtl/>
              </w:rPr>
              <w:fldChar w:fldCharType="end"/>
            </w:r>
          </w:p>
        </w:tc>
        <w:tc>
          <w:tcPr>
            <w:tcW w:w="567" w:type="dxa"/>
          </w:tcPr>
          <w:p w14:paraId="141126FE" w14:textId="77777777" w:rsidR="00556393" w:rsidRDefault="00556393">
            <w:pPr>
              <w:spacing w:line="240" w:lineRule="auto"/>
              <w:rPr>
                <w:sz w:val="24"/>
              </w:rPr>
            </w:pPr>
            <w:hyperlink w:anchor="Seif0" w:tooltip="החזרת הטבות פרישה" w:history="1">
              <w:r>
                <w:rPr>
                  <w:rStyle w:val="Hyperlink"/>
                </w:rPr>
                <w:t>Go</w:t>
              </w:r>
            </w:hyperlink>
          </w:p>
        </w:tc>
        <w:tc>
          <w:tcPr>
            <w:tcW w:w="5669" w:type="dxa"/>
          </w:tcPr>
          <w:p w14:paraId="711191D2" w14:textId="77777777" w:rsidR="00556393" w:rsidRDefault="00556393">
            <w:pPr>
              <w:spacing w:line="240" w:lineRule="auto"/>
              <w:rPr>
                <w:sz w:val="24"/>
                <w:rtl/>
              </w:rPr>
            </w:pPr>
            <w:r>
              <w:rPr>
                <w:sz w:val="24"/>
                <w:rtl/>
              </w:rPr>
              <w:t>החזרת הטבות פרישה</w:t>
            </w:r>
          </w:p>
        </w:tc>
        <w:tc>
          <w:tcPr>
            <w:tcW w:w="1247" w:type="dxa"/>
          </w:tcPr>
          <w:p w14:paraId="4A14244B" w14:textId="77777777" w:rsidR="00556393" w:rsidRDefault="00556393">
            <w:pPr>
              <w:spacing w:line="240" w:lineRule="auto"/>
              <w:rPr>
                <w:sz w:val="24"/>
              </w:rPr>
            </w:pPr>
            <w:r>
              <w:rPr>
                <w:sz w:val="24"/>
                <w:rtl/>
              </w:rPr>
              <w:t xml:space="preserve">סעיף 1 </w:t>
            </w:r>
          </w:p>
        </w:tc>
      </w:tr>
      <w:tr w:rsidR="00556393" w14:paraId="7E424E6A" w14:textId="77777777">
        <w:tblPrEx>
          <w:tblCellMar>
            <w:top w:w="0" w:type="dxa"/>
            <w:bottom w:w="0" w:type="dxa"/>
          </w:tblCellMar>
        </w:tblPrEx>
        <w:tc>
          <w:tcPr>
            <w:tcW w:w="850" w:type="dxa"/>
          </w:tcPr>
          <w:p w14:paraId="69F2446C" w14:textId="77777777" w:rsidR="00556393" w:rsidRDefault="0055639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168F1">
              <w:rPr>
                <w:noProof/>
                <w:sz w:val="24"/>
                <w:rtl/>
              </w:rPr>
              <w:t>2</w:t>
            </w:r>
            <w:r>
              <w:rPr>
                <w:sz w:val="24"/>
                <w:rtl/>
              </w:rPr>
              <w:fldChar w:fldCharType="end"/>
            </w:r>
          </w:p>
        </w:tc>
        <w:tc>
          <w:tcPr>
            <w:tcW w:w="567" w:type="dxa"/>
          </w:tcPr>
          <w:p w14:paraId="0E37CDB7" w14:textId="77777777" w:rsidR="00556393" w:rsidRDefault="00556393">
            <w:pPr>
              <w:spacing w:line="240" w:lineRule="auto"/>
              <w:rPr>
                <w:sz w:val="24"/>
              </w:rPr>
            </w:pPr>
            <w:hyperlink w:anchor="Seif1" w:tooltip="השם" w:history="1">
              <w:r>
                <w:rPr>
                  <w:rStyle w:val="Hyperlink"/>
                </w:rPr>
                <w:t>Go</w:t>
              </w:r>
            </w:hyperlink>
          </w:p>
        </w:tc>
        <w:tc>
          <w:tcPr>
            <w:tcW w:w="5669" w:type="dxa"/>
          </w:tcPr>
          <w:p w14:paraId="0DDB8DDF" w14:textId="77777777" w:rsidR="00556393" w:rsidRDefault="00556393">
            <w:pPr>
              <w:spacing w:line="240" w:lineRule="auto"/>
              <w:rPr>
                <w:sz w:val="24"/>
                <w:rtl/>
              </w:rPr>
            </w:pPr>
            <w:r>
              <w:rPr>
                <w:sz w:val="24"/>
                <w:rtl/>
              </w:rPr>
              <w:t>השם</w:t>
            </w:r>
          </w:p>
        </w:tc>
        <w:tc>
          <w:tcPr>
            <w:tcW w:w="1247" w:type="dxa"/>
          </w:tcPr>
          <w:p w14:paraId="3ADE53D1" w14:textId="77777777" w:rsidR="00556393" w:rsidRDefault="00556393">
            <w:pPr>
              <w:spacing w:line="240" w:lineRule="auto"/>
              <w:rPr>
                <w:sz w:val="24"/>
              </w:rPr>
            </w:pPr>
            <w:r>
              <w:rPr>
                <w:sz w:val="24"/>
                <w:rtl/>
              </w:rPr>
              <w:t xml:space="preserve">סעיף 2 </w:t>
            </w:r>
          </w:p>
        </w:tc>
      </w:tr>
    </w:tbl>
    <w:p w14:paraId="50C74260" w14:textId="77777777" w:rsidR="00556393" w:rsidRDefault="00556393">
      <w:pPr>
        <w:pStyle w:val="big-header"/>
        <w:ind w:left="0" w:right="1134"/>
        <w:rPr>
          <w:rtl/>
        </w:rPr>
      </w:pPr>
    </w:p>
    <w:p w14:paraId="074A3F1C" w14:textId="77777777" w:rsidR="00556393" w:rsidRDefault="00556393" w:rsidP="00ED7585">
      <w:pPr>
        <w:pStyle w:val="big-header"/>
        <w:ind w:left="0" w:right="1134"/>
        <w:rPr>
          <w:rStyle w:val="default"/>
          <w:rFonts w:cs="FrankRuehl" w:hint="cs"/>
          <w:rtl/>
        </w:rPr>
      </w:pPr>
      <w:r>
        <w:rPr>
          <w:rtl/>
        </w:rPr>
        <w:br w:type="page"/>
      </w:r>
      <w:r>
        <w:rPr>
          <w:rtl/>
        </w:rPr>
        <w:lastRenderedPageBreak/>
        <w:t>ת</w:t>
      </w:r>
      <w:r>
        <w:rPr>
          <w:rFonts w:hint="cs"/>
          <w:rtl/>
        </w:rPr>
        <w:t>קנות שירות המדינה (גימלאות) (החזרת הטבות פרישה על ידי זכאי לגימלה לפי החוק ולפי חוקי השיקום), תשכ"ט-1968</w:t>
      </w:r>
      <w:r w:rsidR="001168F1">
        <w:rPr>
          <w:rStyle w:val="a6"/>
          <w:rtl/>
        </w:rPr>
        <w:footnoteReference w:customMarkFollows="1" w:id="1"/>
        <w:t>*</w:t>
      </w:r>
    </w:p>
    <w:p w14:paraId="4663CDAB" w14:textId="77777777" w:rsidR="00556393" w:rsidRDefault="0055639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21(ב</w:t>
      </w:r>
      <w:r>
        <w:rPr>
          <w:rStyle w:val="default"/>
          <w:rFonts w:cs="FrankRuehl"/>
          <w:rtl/>
        </w:rPr>
        <w:t xml:space="preserve">) </w:t>
      </w:r>
      <w:r>
        <w:rPr>
          <w:rStyle w:val="default"/>
          <w:rFonts w:cs="FrankRuehl" w:hint="cs"/>
          <w:rtl/>
        </w:rPr>
        <w:t>לחוק שירות המדינה (גימלאות) (תיקון מס' 7), תשכ"ז-1967, וסעיף 72 לחוק שירות המדינה (גימלאות), תשט"ו-1955, ובהמלצת ועדת השירות, אני מתקין תקנות אלה:</w:t>
      </w:r>
    </w:p>
    <w:p w14:paraId="7DD5F14F" w14:textId="77777777" w:rsidR="00556393" w:rsidRDefault="00556393">
      <w:pPr>
        <w:pStyle w:val="P00"/>
        <w:spacing w:before="72"/>
        <w:ind w:left="0" w:right="1134"/>
        <w:rPr>
          <w:rStyle w:val="default"/>
          <w:rFonts w:cs="FrankRuehl"/>
          <w:rtl/>
        </w:rPr>
      </w:pPr>
      <w:bookmarkStart w:id="0" w:name="Seif0"/>
      <w:bookmarkEnd w:id="0"/>
      <w:r>
        <w:rPr>
          <w:lang w:val="he-IL"/>
        </w:rPr>
        <w:pict w14:anchorId="03567A67">
          <v:rect id="_x0000_s1026" style="position:absolute;left:0;text-align:left;margin-left:464.5pt;margin-top:8.05pt;width:75.05pt;height:14.6pt;z-index:251657216" o:allowincell="f" filled="f" stroked="f" strokecolor="lime" strokeweight=".25pt">
            <v:textbox inset="0,0,0,0">
              <w:txbxContent>
                <w:p w14:paraId="2C84002A" w14:textId="77777777" w:rsidR="00556393" w:rsidRDefault="00556393">
                  <w:pPr>
                    <w:spacing w:line="160" w:lineRule="exact"/>
                    <w:jc w:val="left"/>
                    <w:rPr>
                      <w:rFonts w:cs="Miriam"/>
                      <w:noProof/>
                      <w:szCs w:val="18"/>
                      <w:rtl/>
                    </w:rPr>
                  </w:pPr>
                  <w:r>
                    <w:rPr>
                      <w:rFonts w:cs="Miriam"/>
                      <w:szCs w:val="18"/>
                      <w:rtl/>
                    </w:rPr>
                    <w:t>ה</w:t>
                  </w:r>
                  <w:r>
                    <w:rPr>
                      <w:rFonts w:cs="Miriam" w:hint="cs"/>
                      <w:szCs w:val="18"/>
                      <w:rtl/>
                    </w:rPr>
                    <w:t>חזרת הטבות פרישה</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י שפרש מן השירות לפני יום כ"ח בתשרי תשכ"ח (1 בנובמבר 1987), והוא זכאי שלא עקב מאור</w:t>
      </w:r>
      <w:r>
        <w:rPr>
          <w:rStyle w:val="default"/>
          <w:rFonts w:cs="FrankRuehl"/>
          <w:rtl/>
        </w:rPr>
        <w:t>ע</w:t>
      </w:r>
      <w:r>
        <w:rPr>
          <w:rStyle w:val="default"/>
          <w:rFonts w:cs="FrankRuehl" w:hint="cs"/>
          <w:rtl/>
        </w:rPr>
        <w:t xml:space="preserve"> אחד לגימלה לפי החוק ולגימלה לפי חוקי השיקום, יהא זכאי לקבל את שתי הגימלאות גם יחד אם יחזיר את הטבות הפרישה שקיבל מאוצר המדינה, עקב הפרישה מן השירות, לא יאוחר מתשעה חדשים מיום פרסומן של תקנות אלה ברשומות או במועד מאוחר יותר שיקבע הממונה או מי שהוסמך לכך </w:t>
      </w:r>
      <w:r>
        <w:rPr>
          <w:rStyle w:val="default"/>
          <w:rFonts w:cs="FrankRuehl"/>
          <w:rtl/>
        </w:rPr>
        <w:t>על</w:t>
      </w:r>
      <w:r>
        <w:rPr>
          <w:rStyle w:val="default"/>
          <w:rFonts w:cs="FrankRuehl" w:hint="cs"/>
          <w:rtl/>
        </w:rPr>
        <w:t xml:space="preserve"> ידיו אם שוכנע כי הטבות הפרישה לא הוחזרו מטעמים סבירים וכי מן הצדק לעשות כן.</w:t>
      </w:r>
    </w:p>
    <w:p w14:paraId="13975BE3" w14:textId="77777777" w:rsidR="00556393" w:rsidRDefault="00556393">
      <w:pPr>
        <w:pStyle w:val="P00"/>
        <w:spacing w:before="72"/>
        <w:ind w:left="0" w:right="1134"/>
        <w:rPr>
          <w:rStyle w:val="default"/>
          <w:rFonts w:cs="FrankRuehl"/>
          <w:rtl/>
        </w:rPr>
      </w:pPr>
      <w:bookmarkStart w:id="1" w:name="Seif1"/>
      <w:bookmarkEnd w:id="1"/>
      <w:r>
        <w:rPr>
          <w:lang w:val="he-IL"/>
        </w:rPr>
        <w:pict w14:anchorId="27A26649">
          <v:rect id="_x0000_s1027" style="position:absolute;left:0;text-align:left;margin-left:464.5pt;margin-top:8.05pt;width:75.05pt;height:13.65pt;z-index:251658240" o:allowincell="f" filled="f" stroked="f" strokecolor="lime" strokeweight=".25pt">
            <v:textbox inset="0,0,0,0">
              <w:txbxContent>
                <w:p w14:paraId="2E3E57BE" w14:textId="77777777" w:rsidR="00556393" w:rsidRDefault="0055639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תקנות אלה ייקרא "תקנות שירות המדינה (גימלאות) (החזרת הטבות פרישה על ידי זכאי לגימלה לפי החוק ולפי חוקי השיקום),  תשכ"ט-1968".</w:t>
      </w:r>
    </w:p>
    <w:p w14:paraId="30ACD46E" w14:textId="77777777" w:rsidR="00556393" w:rsidRDefault="00556393">
      <w:pPr>
        <w:pStyle w:val="P00"/>
        <w:spacing w:before="72"/>
        <w:ind w:left="0" w:right="1134"/>
        <w:rPr>
          <w:rStyle w:val="default"/>
          <w:rFonts w:cs="FrankRuehl" w:hint="cs"/>
          <w:rtl/>
        </w:rPr>
      </w:pPr>
    </w:p>
    <w:p w14:paraId="715E45F1" w14:textId="77777777" w:rsidR="001168F1" w:rsidRDefault="001168F1">
      <w:pPr>
        <w:pStyle w:val="P00"/>
        <w:spacing w:before="72"/>
        <w:ind w:left="0" w:right="1134"/>
        <w:rPr>
          <w:rStyle w:val="default"/>
          <w:rFonts w:cs="FrankRuehl" w:hint="cs"/>
          <w:rtl/>
        </w:rPr>
      </w:pPr>
    </w:p>
    <w:p w14:paraId="48AE216A" w14:textId="77777777" w:rsidR="00556393" w:rsidRDefault="00556393">
      <w:pPr>
        <w:pStyle w:val="sig-0"/>
        <w:ind w:left="0" w:right="1134"/>
        <w:rPr>
          <w:rtl/>
        </w:rPr>
      </w:pPr>
      <w:r>
        <w:rPr>
          <w:rtl/>
        </w:rPr>
        <w:t>ט</w:t>
      </w:r>
      <w:r>
        <w:rPr>
          <w:rFonts w:hint="cs"/>
          <w:rtl/>
        </w:rPr>
        <w:t>"ז בתשרי תשכ"ט (8 באוקטובר 1968)</w:t>
      </w:r>
      <w:r>
        <w:rPr>
          <w:rtl/>
        </w:rPr>
        <w:tab/>
      </w:r>
      <w:r>
        <w:rPr>
          <w:rFonts w:hint="cs"/>
          <w:rtl/>
        </w:rPr>
        <w:t>זאב שר</w:t>
      </w:r>
      <w:r>
        <w:rPr>
          <w:rtl/>
        </w:rPr>
        <w:t>ף</w:t>
      </w:r>
    </w:p>
    <w:p w14:paraId="5B44CAE1" w14:textId="77777777" w:rsidR="00556393" w:rsidRDefault="00556393">
      <w:pPr>
        <w:pStyle w:val="sig-1"/>
        <w:widowControl/>
        <w:ind w:left="0" w:right="1134"/>
        <w:rPr>
          <w:rFonts w:hint="cs"/>
          <w:rtl/>
        </w:rPr>
      </w:pPr>
      <w:r>
        <w:rPr>
          <w:rtl/>
        </w:rPr>
        <w:tab/>
      </w:r>
      <w:r>
        <w:rPr>
          <w:rtl/>
        </w:rPr>
        <w:tab/>
      </w:r>
      <w:r>
        <w:rPr>
          <w:rtl/>
        </w:rPr>
        <w:tab/>
      </w:r>
      <w:r>
        <w:rPr>
          <w:rFonts w:hint="cs"/>
          <w:rtl/>
        </w:rPr>
        <w:t>שר האוצר</w:t>
      </w:r>
    </w:p>
    <w:p w14:paraId="7927FEBD" w14:textId="77777777" w:rsidR="001168F1" w:rsidRPr="001168F1" w:rsidRDefault="001168F1" w:rsidP="001168F1">
      <w:pPr>
        <w:pStyle w:val="P00"/>
        <w:spacing w:before="72"/>
        <w:ind w:left="0" w:right="1134"/>
        <w:rPr>
          <w:rStyle w:val="default"/>
          <w:rFonts w:cs="FrankRuehl" w:hint="cs"/>
          <w:rtl/>
        </w:rPr>
      </w:pPr>
    </w:p>
    <w:p w14:paraId="0E64932C" w14:textId="77777777" w:rsidR="001168F1" w:rsidRPr="001168F1" w:rsidRDefault="001168F1" w:rsidP="001168F1">
      <w:pPr>
        <w:pStyle w:val="P00"/>
        <w:spacing w:before="72"/>
        <w:ind w:left="0" w:right="1134"/>
        <w:rPr>
          <w:rStyle w:val="default"/>
          <w:rFonts w:cs="FrankRuehl"/>
          <w:rtl/>
        </w:rPr>
      </w:pPr>
    </w:p>
    <w:p w14:paraId="436EB1DC" w14:textId="77777777" w:rsidR="00556393" w:rsidRPr="001168F1" w:rsidRDefault="00556393" w:rsidP="001168F1">
      <w:pPr>
        <w:pStyle w:val="P00"/>
        <w:spacing w:before="72"/>
        <w:ind w:left="0" w:right="1134"/>
        <w:rPr>
          <w:rStyle w:val="default"/>
          <w:rFonts w:cs="FrankRuehl"/>
          <w:rtl/>
        </w:rPr>
      </w:pPr>
      <w:bookmarkStart w:id="2" w:name="LawPartEnd"/>
    </w:p>
    <w:bookmarkEnd w:id="2"/>
    <w:p w14:paraId="08AA2B94" w14:textId="77777777" w:rsidR="00556393" w:rsidRPr="001168F1" w:rsidRDefault="00556393" w:rsidP="001168F1">
      <w:pPr>
        <w:pStyle w:val="P00"/>
        <w:spacing w:before="72"/>
        <w:ind w:left="0" w:right="1134"/>
        <w:rPr>
          <w:rStyle w:val="default"/>
          <w:rFonts w:cs="FrankRuehl"/>
          <w:rtl/>
        </w:rPr>
      </w:pPr>
    </w:p>
    <w:sectPr w:rsidR="00556393" w:rsidRPr="001168F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6241" w14:textId="77777777" w:rsidR="004F2126" w:rsidRDefault="004F2126">
      <w:pPr>
        <w:spacing w:line="240" w:lineRule="auto"/>
      </w:pPr>
      <w:r>
        <w:separator/>
      </w:r>
    </w:p>
  </w:endnote>
  <w:endnote w:type="continuationSeparator" w:id="0">
    <w:p w14:paraId="2EE5B730" w14:textId="77777777" w:rsidR="004F2126" w:rsidRDefault="004F2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2BDD" w14:textId="77777777" w:rsidR="00556393" w:rsidRDefault="005563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B8B253" w14:textId="77777777" w:rsidR="00556393" w:rsidRDefault="005563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9DE980" w14:textId="77777777" w:rsidR="00556393" w:rsidRDefault="005563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68F1">
      <w:rPr>
        <w:rFonts w:cs="TopType Jerushalmi"/>
        <w:noProof/>
        <w:color w:val="000000"/>
        <w:sz w:val="14"/>
        <w:szCs w:val="14"/>
      </w:rPr>
      <w:t>C:\Yael\hakika\Revadim\p221_029.doc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BC9D" w14:textId="77777777" w:rsidR="00556393" w:rsidRDefault="005563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7585">
      <w:rPr>
        <w:rFonts w:hAnsi="FrankRuehl" w:cs="FrankRuehl"/>
        <w:noProof/>
        <w:sz w:val="24"/>
        <w:szCs w:val="24"/>
        <w:rtl/>
      </w:rPr>
      <w:t>2</w:t>
    </w:r>
    <w:r>
      <w:rPr>
        <w:rFonts w:hAnsi="FrankRuehl" w:cs="FrankRuehl"/>
        <w:sz w:val="24"/>
        <w:szCs w:val="24"/>
        <w:rtl/>
      </w:rPr>
      <w:fldChar w:fldCharType="end"/>
    </w:r>
  </w:p>
  <w:p w14:paraId="757F932C" w14:textId="77777777" w:rsidR="00556393" w:rsidRDefault="005563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3DEB68" w14:textId="77777777" w:rsidR="00556393" w:rsidRDefault="005563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68F1">
      <w:rPr>
        <w:rFonts w:cs="TopType Jerushalmi"/>
        <w:noProof/>
        <w:color w:val="000000"/>
        <w:sz w:val="14"/>
        <w:szCs w:val="14"/>
      </w:rPr>
      <w:t>C:\Yael\hakika\Revadim\p221_029.doc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C016" w14:textId="77777777" w:rsidR="004F2126" w:rsidRDefault="004F2126" w:rsidP="001168F1">
      <w:pPr>
        <w:spacing w:before="60" w:line="240" w:lineRule="auto"/>
        <w:ind w:right="1134"/>
      </w:pPr>
      <w:r>
        <w:separator/>
      </w:r>
    </w:p>
  </w:footnote>
  <w:footnote w:type="continuationSeparator" w:id="0">
    <w:p w14:paraId="194A5489" w14:textId="77777777" w:rsidR="004F2126" w:rsidRDefault="004F2126">
      <w:pPr>
        <w:spacing w:line="240" w:lineRule="auto"/>
      </w:pPr>
      <w:r>
        <w:continuationSeparator/>
      </w:r>
    </w:p>
  </w:footnote>
  <w:footnote w:id="1">
    <w:p w14:paraId="04E46C0D" w14:textId="77777777" w:rsidR="001168F1" w:rsidRPr="001168F1" w:rsidRDefault="001168F1" w:rsidP="001168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1168F1">
        <w:rPr>
          <w:sz w:val="20"/>
          <w:rtl/>
        </w:rPr>
        <w:t xml:space="preserve">* </w:t>
      </w:r>
      <w:r>
        <w:rPr>
          <w:sz w:val="20"/>
          <w:rtl/>
        </w:rPr>
        <w:t>פ</w:t>
      </w:r>
      <w:r>
        <w:rPr>
          <w:rFonts w:hint="cs"/>
          <w:sz w:val="20"/>
          <w:rtl/>
        </w:rPr>
        <w:t xml:space="preserve">ורסמו </w:t>
      </w:r>
      <w:hyperlink r:id="rId1" w:history="1">
        <w:r w:rsidRPr="005825E3">
          <w:rPr>
            <w:rStyle w:val="Hyperlink"/>
            <w:rFonts w:hint="cs"/>
            <w:sz w:val="20"/>
            <w:rtl/>
          </w:rPr>
          <w:t>ק"ת תשכ"ט מס' 2300</w:t>
        </w:r>
      </w:hyperlink>
      <w:r>
        <w:rPr>
          <w:rFonts w:hint="cs"/>
          <w:sz w:val="20"/>
          <w:rtl/>
        </w:rPr>
        <w:t xml:space="preserve"> מיום 24.10.1968 עמ'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7FA8" w14:textId="77777777" w:rsidR="00556393" w:rsidRDefault="005563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(החזרת הטבות פרישה על ידי זכאי לגימלה לפי החוק ולפי חוקי השיקום), תשכ"ט-1968</w:t>
    </w:r>
  </w:p>
  <w:p w14:paraId="005C3976" w14:textId="77777777" w:rsidR="00556393" w:rsidRDefault="005563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1506C8" w14:textId="77777777" w:rsidR="00556393" w:rsidRDefault="005563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7D97" w14:textId="77777777" w:rsidR="00556393" w:rsidRDefault="005563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(החזרת הטבות פרישה על ידי זכאי לגימלה לפי החוק ולפי חוקי השיקום), תשכ"ט-1968</w:t>
    </w:r>
  </w:p>
  <w:p w14:paraId="78A4FA8B" w14:textId="77777777" w:rsidR="00556393" w:rsidRDefault="005563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2CADE4" w14:textId="77777777" w:rsidR="00556393" w:rsidRDefault="005563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5E3"/>
    <w:rsid w:val="001168F1"/>
    <w:rsid w:val="001C52DA"/>
    <w:rsid w:val="0042053D"/>
    <w:rsid w:val="004F2126"/>
    <w:rsid w:val="00556393"/>
    <w:rsid w:val="005825E3"/>
    <w:rsid w:val="007F7D28"/>
    <w:rsid w:val="00933BDF"/>
    <w:rsid w:val="00AE4318"/>
    <w:rsid w:val="00D6029E"/>
    <w:rsid w:val="00EB71A0"/>
    <w:rsid w:val="00ED75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4D3B0F"/>
  <w15:chartTrackingRefBased/>
  <w15:docId w15:val="{DDF85F91-B28B-4E6E-ACCE-27B44383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1168F1"/>
    <w:rPr>
      <w:sz w:val="20"/>
      <w:szCs w:val="20"/>
    </w:rPr>
  </w:style>
  <w:style w:type="character" w:styleId="a6">
    <w:name w:val="footnote reference"/>
    <w:semiHidden/>
    <w:rsid w:val="00116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3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1231</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8060939</vt:i4>
      </vt:variant>
      <vt:variant>
        <vt:i4>0</vt:i4>
      </vt:variant>
      <vt:variant>
        <vt:i4>0</vt:i4>
      </vt:variant>
      <vt:variant>
        <vt:i4>5</vt:i4>
      </vt:variant>
      <vt:variant>
        <vt:lpwstr>http://www.nevo.co.il/Law_word/law06/TAK-2300.pdf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(החזרת הטבות פרישה על ידי זכאי לגימלה לפי החוק ולפי חוקי השיקום), תשכ"ט-1968</vt:lpwstr>
  </property>
  <property fmtid="{D5CDD505-2E9C-101B-9397-08002B2CF9AE}" pid="5" name="LAWNUMBER">
    <vt:lpwstr>0029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