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156E" w:rsidRDefault="0014156E">
      <w:pPr>
        <w:pStyle w:val="big-header"/>
        <w:ind w:left="0" w:right="1134"/>
        <w:rPr>
          <w:rFonts w:hint="cs"/>
          <w:rtl/>
        </w:rPr>
      </w:pPr>
      <w:r>
        <w:rPr>
          <w:rtl/>
        </w:rPr>
        <w:t>תקנות שירות המדינה (גמלאות) (</w:t>
      </w:r>
      <w:r w:rsidR="004F53D7">
        <w:rPr>
          <w:rFonts w:hint="cs"/>
          <w:rtl/>
        </w:rPr>
        <w:t>רישום פרטי פסק דין לחלוקת חיסכון פנסיוני), תשע"ח-2018</w:t>
      </w:r>
    </w:p>
    <w:p w:rsidR="007D343D" w:rsidRDefault="007D343D" w:rsidP="007D343D">
      <w:pPr>
        <w:spacing w:line="320" w:lineRule="auto"/>
        <w:jc w:val="left"/>
        <w:rPr>
          <w:rtl/>
        </w:rPr>
      </w:pPr>
    </w:p>
    <w:p w:rsidR="00475F0E" w:rsidRDefault="00475F0E" w:rsidP="007D343D">
      <w:pPr>
        <w:spacing w:line="320" w:lineRule="auto"/>
        <w:jc w:val="left"/>
        <w:rPr>
          <w:rtl/>
        </w:rPr>
      </w:pPr>
    </w:p>
    <w:p w:rsidR="007D343D" w:rsidRPr="007D343D" w:rsidRDefault="007D343D" w:rsidP="007D343D">
      <w:pPr>
        <w:spacing w:line="320" w:lineRule="auto"/>
        <w:jc w:val="left"/>
        <w:rPr>
          <w:rFonts w:cs="Miriam"/>
          <w:szCs w:val="22"/>
          <w:rtl/>
        </w:rPr>
      </w:pPr>
      <w:r w:rsidRPr="007D343D">
        <w:rPr>
          <w:rFonts w:cs="Miriam"/>
          <w:szCs w:val="22"/>
          <w:rtl/>
        </w:rPr>
        <w:t>רשויות ומשפט מנהלי</w:t>
      </w:r>
      <w:r w:rsidRPr="007D343D">
        <w:rPr>
          <w:rFonts w:cs="FrankRuehl"/>
          <w:szCs w:val="26"/>
          <w:rtl/>
        </w:rPr>
        <w:t xml:space="preserve"> – שירות המדינה – גימלאות – קצבאות והוצאה לקצבה</w:t>
      </w:r>
    </w:p>
    <w:p w:rsidR="0014156E" w:rsidRDefault="0014156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82EB6" w:rsidRPr="00382EB6" w:rsidTr="00382EB6">
        <w:tblPrEx>
          <w:tblCellMar>
            <w:top w:w="0" w:type="dxa"/>
            <w:bottom w:w="0" w:type="dxa"/>
          </w:tblCellMar>
        </w:tblPrEx>
        <w:tc>
          <w:tcPr>
            <w:tcW w:w="1247" w:type="dxa"/>
          </w:tcPr>
          <w:p w:rsidR="00382EB6" w:rsidRPr="00382EB6" w:rsidRDefault="00382EB6" w:rsidP="00382EB6">
            <w:pPr>
              <w:spacing w:line="240" w:lineRule="auto"/>
              <w:jc w:val="left"/>
              <w:rPr>
                <w:rFonts w:cs="Frankruhel"/>
                <w:sz w:val="24"/>
                <w:rtl/>
              </w:rPr>
            </w:pPr>
          </w:p>
        </w:tc>
        <w:tc>
          <w:tcPr>
            <w:tcW w:w="5669" w:type="dxa"/>
          </w:tcPr>
          <w:p w:rsidR="00382EB6" w:rsidRPr="00382EB6" w:rsidRDefault="00382EB6" w:rsidP="00382EB6">
            <w:pPr>
              <w:spacing w:line="240" w:lineRule="auto"/>
              <w:jc w:val="left"/>
              <w:rPr>
                <w:rFonts w:cs="Frankruhel"/>
                <w:sz w:val="24"/>
                <w:rtl/>
              </w:rPr>
            </w:pPr>
            <w:r>
              <w:rPr>
                <w:rFonts w:cs="Times New Roman"/>
                <w:sz w:val="24"/>
                <w:rtl/>
              </w:rPr>
              <w:t>פרק א': הגדרות</w:t>
            </w:r>
          </w:p>
        </w:tc>
        <w:tc>
          <w:tcPr>
            <w:tcW w:w="567" w:type="dxa"/>
          </w:tcPr>
          <w:p w:rsidR="00382EB6" w:rsidRPr="00382EB6" w:rsidRDefault="00382EB6" w:rsidP="00382EB6">
            <w:pPr>
              <w:spacing w:line="240" w:lineRule="auto"/>
              <w:jc w:val="left"/>
              <w:rPr>
                <w:rStyle w:val="Hyperlink"/>
                <w:rtl/>
              </w:rPr>
            </w:pPr>
            <w:hyperlink w:anchor="med0" w:tooltip="פרק א: הגדרות" w:history="1">
              <w:r w:rsidRPr="00382EB6">
                <w:rPr>
                  <w:rStyle w:val="Hyperlink"/>
                </w:rPr>
                <w:t>Go</w:t>
              </w:r>
            </w:hyperlink>
          </w:p>
        </w:tc>
        <w:tc>
          <w:tcPr>
            <w:tcW w:w="850" w:type="dxa"/>
          </w:tcPr>
          <w:p w:rsidR="00382EB6" w:rsidRPr="00382EB6" w:rsidRDefault="00382EB6" w:rsidP="00382E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82EB6" w:rsidRPr="00382EB6" w:rsidTr="00382EB6">
        <w:tblPrEx>
          <w:tblCellMar>
            <w:top w:w="0" w:type="dxa"/>
            <w:bottom w:w="0" w:type="dxa"/>
          </w:tblCellMar>
        </w:tblPrEx>
        <w:tc>
          <w:tcPr>
            <w:tcW w:w="1247" w:type="dxa"/>
          </w:tcPr>
          <w:p w:rsidR="00382EB6" w:rsidRPr="00382EB6" w:rsidRDefault="00382EB6" w:rsidP="00382EB6">
            <w:pPr>
              <w:spacing w:line="240" w:lineRule="auto"/>
              <w:jc w:val="left"/>
              <w:rPr>
                <w:rFonts w:cs="Frankruhel"/>
                <w:sz w:val="24"/>
                <w:rtl/>
              </w:rPr>
            </w:pPr>
            <w:r>
              <w:rPr>
                <w:rFonts w:cs="Times New Roman"/>
                <w:sz w:val="24"/>
                <w:rtl/>
              </w:rPr>
              <w:t xml:space="preserve">סעיף 1 </w:t>
            </w:r>
          </w:p>
        </w:tc>
        <w:tc>
          <w:tcPr>
            <w:tcW w:w="5669" w:type="dxa"/>
          </w:tcPr>
          <w:p w:rsidR="00382EB6" w:rsidRPr="00382EB6" w:rsidRDefault="00382EB6" w:rsidP="00382EB6">
            <w:pPr>
              <w:spacing w:line="240" w:lineRule="auto"/>
              <w:jc w:val="left"/>
              <w:rPr>
                <w:rFonts w:cs="Frankruhel"/>
                <w:sz w:val="24"/>
                <w:rtl/>
              </w:rPr>
            </w:pPr>
            <w:r>
              <w:rPr>
                <w:rFonts w:cs="Times New Roman"/>
                <w:sz w:val="24"/>
                <w:rtl/>
              </w:rPr>
              <w:t>הגדרות</w:t>
            </w:r>
          </w:p>
        </w:tc>
        <w:tc>
          <w:tcPr>
            <w:tcW w:w="567" w:type="dxa"/>
          </w:tcPr>
          <w:p w:rsidR="00382EB6" w:rsidRPr="00382EB6" w:rsidRDefault="00382EB6" w:rsidP="00382EB6">
            <w:pPr>
              <w:spacing w:line="240" w:lineRule="auto"/>
              <w:jc w:val="left"/>
              <w:rPr>
                <w:rStyle w:val="Hyperlink"/>
                <w:rtl/>
              </w:rPr>
            </w:pPr>
            <w:hyperlink w:anchor="Seif1" w:tooltip="הגדרות" w:history="1">
              <w:r w:rsidRPr="00382EB6">
                <w:rPr>
                  <w:rStyle w:val="Hyperlink"/>
                </w:rPr>
                <w:t>Go</w:t>
              </w:r>
            </w:hyperlink>
          </w:p>
        </w:tc>
        <w:tc>
          <w:tcPr>
            <w:tcW w:w="850" w:type="dxa"/>
          </w:tcPr>
          <w:p w:rsidR="00382EB6" w:rsidRPr="00382EB6" w:rsidRDefault="00382EB6" w:rsidP="00382E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82EB6" w:rsidRPr="00382EB6" w:rsidTr="00382EB6">
        <w:tblPrEx>
          <w:tblCellMar>
            <w:top w:w="0" w:type="dxa"/>
            <w:bottom w:w="0" w:type="dxa"/>
          </w:tblCellMar>
        </w:tblPrEx>
        <w:tc>
          <w:tcPr>
            <w:tcW w:w="1247" w:type="dxa"/>
          </w:tcPr>
          <w:p w:rsidR="00382EB6" w:rsidRPr="00382EB6" w:rsidRDefault="00382EB6" w:rsidP="00382EB6">
            <w:pPr>
              <w:spacing w:line="240" w:lineRule="auto"/>
              <w:jc w:val="left"/>
              <w:rPr>
                <w:rFonts w:cs="Frankruhel"/>
                <w:sz w:val="24"/>
                <w:rtl/>
              </w:rPr>
            </w:pPr>
          </w:p>
        </w:tc>
        <w:tc>
          <w:tcPr>
            <w:tcW w:w="5669" w:type="dxa"/>
          </w:tcPr>
          <w:p w:rsidR="00382EB6" w:rsidRPr="00382EB6" w:rsidRDefault="00382EB6" w:rsidP="00382EB6">
            <w:pPr>
              <w:spacing w:line="240" w:lineRule="auto"/>
              <w:jc w:val="left"/>
              <w:rPr>
                <w:rFonts w:cs="Frankruhel"/>
                <w:sz w:val="24"/>
                <w:rtl/>
              </w:rPr>
            </w:pPr>
            <w:r>
              <w:rPr>
                <w:rFonts w:cs="Times New Roman"/>
                <w:sz w:val="24"/>
                <w:rtl/>
              </w:rPr>
              <w:t>פרק ב': בקשה לרישום, קליטתה ורישומה</w:t>
            </w:r>
          </w:p>
        </w:tc>
        <w:tc>
          <w:tcPr>
            <w:tcW w:w="567" w:type="dxa"/>
          </w:tcPr>
          <w:p w:rsidR="00382EB6" w:rsidRPr="00382EB6" w:rsidRDefault="00382EB6" w:rsidP="00382EB6">
            <w:pPr>
              <w:spacing w:line="240" w:lineRule="auto"/>
              <w:jc w:val="left"/>
              <w:rPr>
                <w:rStyle w:val="Hyperlink"/>
                <w:rtl/>
              </w:rPr>
            </w:pPr>
            <w:hyperlink w:anchor="med1" w:tooltip="פרק ב: בקשה לרישום, קליטתה ורישומה" w:history="1">
              <w:r w:rsidRPr="00382EB6">
                <w:rPr>
                  <w:rStyle w:val="Hyperlink"/>
                </w:rPr>
                <w:t>Go</w:t>
              </w:r>
            </w:hyperlink>
          </w:p>
        </w:tc>
        <w:tc>
          <w:tcPr>
            <w:tcW w:w="850" w:type="dxa"/>
          </w:tcPr>
          <w:p w:rsidR="00382EB6" w:rsidRPr="00382EB6" w:rsidRDefault="00382EB6" w:rsidP="00382E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82EB6" w:rsidRPr="00382EB6" w:rsidTr="00382EB6">
        <w:tblPrEx>
          <w:tblCellMar>
            <w:top w:w="0" w:type="dxa"/>
            <w:bottom w:w="0" w:type="dxa"/>
          </w:tblCellMar>
        </w:tblPrEx>
        <w:tc>
          <w:tcPr>
            <w:tcW w:w="1247" w:type="dxa"/>
          </w:tcPr>
          <w:p w:rsidR="00382EB6" w:rsidRPr="00382EB6" w:rsidRDefault="00382EB6" w:rsidP="00382EB6">
            <w:pPr>
              <w:spacing w:line="240" w:lineRule="auto"/>
              <w:jc w:val="left"/>
              <w:rPr>
                <w:rFonts w:cs="Frankruhel"/>
                <w:sz w:val="24"/>
                <w:rtl/>
              </w:rPr>
            </w:pPr>
            <w:r>
              <w:rPr>
                <w:rFonts w:cs="Times New Roman"/>
                <w:sz w:val="24"/>
                <w:rtl/>
              </w:rPr>
              <w:t xml:space="preserve">סעיף 2 </w:t>
            </w:r>
          </w:p>
        </w:tc>
        <w:tc>
          <w:tcPr>
            <w:tcW w:w="5669" w:type="dxa"/>
          </w:tcPr>
          <w:p w:rsidR="00382EB6" w:rsidRPr="00382EB6" w:rsidRDefault="00382EB6" w:rsidP="00382EB6">
            <w:pPr>
              <w:spacing w:line="240" w:lineRule="auto"/>
              <w:jc w:val="left"/>
              <w:rPr>
                <w:rFonts w:cs="Frankruhel"/>
                <w:sz w:val="24"/>
                <w:rtl/>
              </w:rPr>
            </w:pPr>
            <w:r>
              <w:rPr>
                <w:rFonts w:cs="Times New Roman"/>
                <w:sz w:val="24"/>
                <w:rtl/>
              </w:rPr>
              <w:t>הגשת בקשה לרישום</w:t>
            </w:r>
          </w:p>
        </w:tc>
        <w:tc>
          <w:tcPr>
            <w:tcW w:w="567" w:type="dxa"/>
          </w:tcPr>
          <w:p w:rsidR="00382EB6" w:rsidRPr="00382EB6" w:rsidRDefault="00382EB6" w:rsidP="00382EB6">
            <w:pPr>
              <w:spacing w:line="240" w:lineRule="auto"/>
              <w:jc w:val="left"/>
              <w:rPr>
                <w:rStyle w:val="Hyperlink"/>
                <w:rtl/>
              </w:rPr>
            </w:pPr>
            <w:hyperlink w:anchor="Seif2" w:tooltip="הגשת בקשה לרישום" w:history="1">
              <w:r w:rsidRPr="00382EB6">
                <w:rPr>
                  <w:rStyle w:val="Hyperlink"/>
                </w:rPr>
                <w:t>Go</w:t>
              </w:r>
            </w:hyperlink>
          </w:p>
        </w:tc>
        <w:tc>
          <w:tcPr>
            <w:tcW w:w="850" w:type="dxa"/>
          </w:tcPr>
          <w:p w:rsidR="00382EB6" w:rsidRPr="00382EB6" w:rsidRDefault="00382EB6" w:rsidP="00382E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82EB6" w:rsidRPr="00382EB6" w:rsidTr="00382EB6">
        <w:tblPrEx>
          <w:tblCellMar>
            <w:top w:w="0" w:type="dxa"/>
            <w:bottom w:w="0" w:type="dxa"/>
          </w:tblCellMar>
        </w:tblPrEx>
        <w:tc>
          <w:tcPr>
            <w:tcW w:w="1247" w:type="dxa"/>
          </w:tcPr>
          <w:p w:rsidR="00382EB6" w:rsidRPr="00382EB6" w:rsidRDefault="00382EB6" w:rsidP="00382EB6">
            <w:pPr>
              <w:spacing w:line="240" w:lineRule="auto"/>
              <w:jc w:val="left"/>
              <w:rPr>
                <w:rFonts w:cs="Frankruhel"/>
                <w:sz w:val="24"/>
                <w:rtl/>
              </w:rPr>
            </w:pPr>
            <w:r>
              <w:rPr>
                <w:rFonts w:cs="Times New Roman"/>
                <w:sz w:val="24"/>
                <w:rtl/>
              </w:rPr>
              <w:t xml:space="preserve">סעיף 3 </w:t>
            </w:r>
          </w:p>
        </w:tc>
        <w:tc>
          <w:tcPr>
            <w:tcW w:w="5669" w:type="dxa"/>
          </w:tcPr>
          <w:p w:rsidR="00382EB6" w:rsidRPr="00382EB6" w:rsidRDefault="00382EB6" w:rsidP="00382EB6">
            <w:pPr>
              <w:spacing w:line="240" w:lineRule="auto"/>
              <w:jc w:val="left"/>
              <w:rPr>
                <w:rFonts w:cs="Frankruhel"/>
                <w:sz w:val="24"/>
                <w:rtl/>
              </w:rPr>
            </w:pPr>
            <w:r>
              <w:rPr>
                <w:rFonts w:cs="Times New Roman"/>
                <w:sz w:val="24"/>
                <w:rtl/>
              </w:rPr>
              <w:t>המסמכים שיצורפו לבקשה לרישום</w:t>
            </w:r>
          </w:p>
        </w:tc>
        <w:tc>
          <w:tcPr>
            <w:tcW w:w="567" w:type="dxa"/>
          </w:tcPr>
          <w:p w:rsidR="00382EB6" w:rsidRPr="00382EB6" w:rsidRDefault="00382EB6" w:rsidP="00382EB6">
            <w:pPr>
              <w:spacing w:line="240" w:lineRule="auto"/>
              <w:jc w:val="left"/>
              <w:rPr>
                <w:rStyle w:val="Hyperlink"/>
                <w:rtl/>
              </w:rPr>
            </w:pPr>
            <w:hyperlink w:anchor="Seif3" w:tooltip="המסמכים שיצורפו לבקשה לרישום" w:history="1">
              <w:r w:rsidRPr="00382EB6">
                <w:rPr>
                  <w:rStyle w:val="Hyperlink"/>
                </w:rPr>
                <w:t>Go</w:t>
              </w:r>
            </w:hyperlink>
          </w:p>
        </w:tc>
        <w:tc>
          <w:tcPr>
            <w:tcW w:w="850" w:type="dxa"/>
          </w:tcPr>
          <w:p w:rsidR="00382EB6" w:rsidRPr="00382EB6" w:rsidRDefault="00382EB6" w:rsidP="00382E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82EB6" w:rsidRPr="00382EB6" w:rsidTr="00382EB6">
        <w:tblPrEx>
          <w:tblCellMar>
            <w:top w:w="0" w:type="dxa"/>
            <w:bottom w:w="0" w:type="dxa"/>
          </w:tblCellMar>
        </w:tblPrEx>
        <w:tc>
          <w:tcPr>
            <w:tcW w:w="1247" w:type="dxa"/>
          </w:tcPr>
          <w:p w:rsidR="00382EB6" w:rsidRPr="00382EB6" w:rsidRDefault="00382EB6" w:rsidP="00382EB6">
            <w:pPr>
              <w:spacing w:line="240" w:lineRule="auto"/>
              <w:jc w:val="left"/>
              <w:rPr>
                <w:rFonts w:cs="Frankruhel"/>
                <w:sz w:val="24"/>
                <w:rtl/>
              </w:rPr>
            </w:pPr>
            <w:r>
              <w:rPr>
                <w:rFonts w:cs="Times New Roman"/>
                <w:sz w:val="24"/>
                <w:rtl/>
              </w:rPr>
              <w:t xml:space="preserve">סעיף 4 </w:t>
            </w:r>
          </w:p>
        </w:tc>
        <w:tc>
          <w:tcPr>
            <w:tcW w:w="5669" w:type="dxa"/>
          </w:tcPr>
          <w:p w:rsidR="00382EB6" w:rsidRPr="00382EB6" w:rsidRDefault="00382EB6" w:rsidP="00382EB6">
            <w:pPr>
              <w:spacing w:line="240" w:lineRule="auto"/>
              <w:jc w:val="left"/>
              <w:rPr>
                <w:rFonts w:cs="Frankruhel"/>
                <w:sz w:val="24"/>
                <w:rtl/>
              </w:rPr>
            </w:pPr>
            <w:r>
              <w:rPr>
                <w:rFonts w:cs="Times New Roman"/>
                <w:sz w:val="24"/>
                <w:rtl/>
              </w:rPr>
              <w:t>אופן הגשת הבקשה לרישום</w:t>
            </w:r>
          </w:p>
        </w:tc>
        <w:tc>
          <w:tcPr>
            <w:tcW w:w="567" w:type="dxa"/>
          </w:tcPr>
          <w:p w:rsidR="00382EB6" w:rsidRPr="00382EB6" w:rsidRDefault="00382EB6" w:rsidP="00382EB6">
            <w:pPr>
              <w:spacing w:line="240" w:lineRule="auto"/>
              <w:jc w:val="left"/>
              <w:rPr>
                <w:rStyle w:val="Hyperlink"/>
                <w:rtl/>
              </w:rPr>
            </w:pPr>
            <w:hyperlink w:anchor="Seif4" w:tooltip="אופן הגשת הבקשה לרישום" w:history="1">
              <w:r w:rsidRPr="00382EB6">
                <w:rPr>
                  <w:rStyle w:val="Hyperlink"/>
                </w:rPr>
                <w:t>Go</w:t>
              </w:r>
            </w:hyperlink>
          </w:p>
        </w:tc>
        <w:tc>
          <w:tcPr>
            <w:tcW w:w="850" w:type="dxa"/>
          </w:tcPr>
          <w:p w:rsidR="00382EB6" w:rsidRPr="00382EB6" w:rsidRDefault="00382EB6" w:rsidP="00382E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82EB6" w:rsidRPr="00382EB6" w:rsidTr="00382EB6">
        <w:tblPrEx>
          <w:tblCellMar>
            <w:top w:w="0" w:type="dxa"/>
            <w:bottom w:w="0" w:type="dxa"/>
          </w:tblCellMar>
        </w:tblPrEx>
        <w:tc>
          <w:tcPr>
            <w:tcW w:w="1247" w:type="dxa"/>
          </w:tcPr>
          <w:p w:rsidR="00382EB6" w:rsidRPr="00382EB6" w:rsidRDefault="00382EB6" w:rsidP="00382EB6">
            <w:pPr>
              <w:spacing w:line="240" w:lineRule="auto"/>
              <w:jc w:val="left"/>
              <w:rPr>
                <w:rFonts w:cs="Frankruhel"/>
                <w:sz w:val="24"/>
                <w:rtl/>
              </w:rPr>
            </w:pPr>
            <w:r>
              <w:rPr>
                <w:rFonts w:cs="Times New Roman"/>
                <w:sz w:val="24"/>
                <w:rtl/>
              </w:rPr>
              <w:t xml:space="preserve">סעיף 5 </w:t>
            </w:r>
          </w:p>
        </w:tc>
        <w:tc>
          <w:tcPr>
            <w:tcW w:w="5669" w:type="dxa"/>
          </w:tcPr>
          <w:p w:rsidR="00382EB6" w:rsidRPr="00382EB6" w:rsidRDefault="00382EB6" w:rsidP="00382EB6">
            <w:pPr>
              <w:spacing w:line="240" w:lineRule="auto"/>
              <w:jc w:val="left"/>
              <w:rPr>
                <w:rFonts w:cs="Frankruhel"/>
                <w:sz w:val="24"/>
                <w:rtl/>
              </w:rPr>
            </w:pPr>
            <w:r>
              <w:rPr>
                <w:rFonts w:cs="Times New Roman"/>
                <w:sz w:val="24"/>
                <w:rtl/>
              </w:rPr>
              <w:t>מועדים לקליטת בקשה</w:t>
            </w:r>
          </w:p>
        </w:tc>
        <w:tc>
          <w:tcPr>
            <w:tcW w:w="567" w:type="dxa"/>
          </w:tcPr>
          <w:p w:rsidR="00382EB6" w:rsidRPr="00382EB6" w:rsidRDefault="00382EB6" w:rsidP="00382EB6">
            <w:pPr>
              <w:spacing w:line="240" w:lineRule="auto"/>
              <w:jc w:val="left"/>
              <w:rPr>
                <w:rStyle w:val="Hyperlink"/>
                <w:rtl/>
              </w:rPr>
            </w:pPr>
            <w:hyperlink w:anchor="Seif5" w:tooltip="מועדים לקליטת בקשה" w:history="1">
              <w:r w:rsidRPr="00382EB6">
                <w:rPr>
                  <w:rStyle w:val="Hyperlink"/>
                </w:rPr>
                <w:t>Go</w:t>
              </w:r>
            </w:hyperlink>
          </w:p>
        </w:tc>
        <w:tc>
          <w:tcPr>
            <w:tcW w:w="850" w:type="dxa"/>
          </w:tcPr>
          <w:p w:rsidR="00382EB6" w:rsidRPr="00382EB6" w:rsidRDefault="00382EB6" w:rsidP="00382E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82EB6" w:rsidRPr="00382EB6" w:rsidTr="00382EB6">
        <w:tblPrEx>
          <w:tblCellMar>
            <w:top w:w="0" w:type="dxa"/>
            <w:bottom w:w="0" w:type="dxa"/>
          </w:tblCellMar>
        </w:tblPrEx>
        <w:tc>
          <w:tcPr>
            <w:tcW w:w="1247" w:type="dxa"/>
          </w:tcPr>
          <w:p w:rsidR="00382EB6" w:rsidRPr="00382EB6" w:rsidRDefault="00382EB6" w:rsidP="00382EB6">
            <w:pPr>
              <w:spacing w:line="240" w:lineRule="auto"/>
              <w:jc w:val="left"/>
              <w:rPr>
                <w:rFonts w:cs="Frankruhel"/>
                <w:sz w:val="24"/>
                <w:rtl/>
              </w:rPr>
            </w:pPr>
            <w:r>
              <w:rPr>
                <w:rFonts w:cs="Times New Roman"/>
                <w:sz w:val="24"/>
                <w:rtl/>
              </w:rPr>
              <w:t xml:space="preserve">סעיף 6 </w:t>
            </w:r>
          </w:p>
        </w:tc>
        <w:tc>
          <w:tcPr>
            <w:tcW w:w="5669" w:type="dxa"/>
          </w:tcPr>
          <w:p w:rsidR="00382EB6" w:rsidRPr="00382EB6" w:rsidRDefault="00382EB6" w:rsidP="00382EB6">
            <w:pPr>
              <w:spacing w:line="240" w:lineRule="auto"/>
              <w:jc w:val="left"/>
              <w:rPr>
                <w:rFonts w:cs="Frankruhel"/>
                <w:sz w:val="24"/>
                <w:rtl/>
              </w:rPr>
            </w:pPr>
            <w:r>
              <w:rPr>
                <w:rFonts w:cs="Times New Roman"/>
                <w:sz w:val="24"/>
                <w:rtl/>
              </w:rPr>
              <w:t>מועדים לרישום בקשה</w:t>
            </w:r>
          </w:p>
        </w:tc>
        <w:tc>
          <w:tcPr>
            <w:tcW w:w="567" w:type="dxa"/>
          </w:tcPr>
          <w:p w:rsidR="00382EB6" w:rsidRPr="00382EB6" w:rsidRDefault="00382EB6" w:rsidP="00382EB6">
            <w:pPr>
              <w:spacing w:line="240" w:lineRule="auto"/>
              <w:jc w:val="left"/>
              <w:rPr>
                <w:rStyle w:val="Hyperlink"/>
                <w:rtl/>
              </w:rPr>
            </w:pPr>
            <w:hyperlink w:anchor="Seif6" w:tooltip="מועדים לרישום בקשה" w:history="1">
              <w:r w:rsidRPr="00382EB6">
                <w:rPr>
                  <w:rStyle w:val="Hyperlink"/>
                </w:rPr>
                <w:t>Go</w:t>
              </w:r>
            </w:hyperlink>
          </w:p>
        </w:tc>
        <w:tc>
          <w:tcPr>
            <w:tcW w:w="850" w:type="dxa"/>
          </w:tcPr>
          <w:p w:rsidR="00382EB6" w:rsidRPr="00382EB6" w:rsidRDefault="00382EB6" w:rsidP="00382E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82EB6" w:rsidRPr="00382EB6" w:rsidTr="00382EB6">
        <w:tblPrEx>
          <w:tblCellMar>
            <w:top w:w="0" w:type="dxa"/>
            <w:bottom w:w="0" w:type="dxa"/>
          </w:tblCellMar>
        </w:tblPrEx>
        <w:tc>
          <w:tcPr>
            <w:tcW w:w="1247" w:type="dxa"/>
          </w:tcPr>
          <w:p w:rsidR="00382EB6" w:rsidRPr="00382EB6" w:rsidRDefault="00382EB6" w:rsidP="00382EB6">
            <w:pPr>
              <w:spacing w:line="240" w:lineRule="auto"/>
              <w:jc w:val="left"/>
              <w:rPr>
                <w:rFonts w:cs="Frankruhel"/>
                <w:sz w:val="24"/>
                <w:rtl/>
              </w:rPr>
            </w:pPr>
          </w:p>
        </w:tc>
        <w:tc>
          <w:tcPr>
            <w:tcW w:w="5669" w:type="dxa"/>
          </w:tcPr>
          <w:p w:rsidR="00382EB6" w:rsidRPr="00382EB6" w:rsidRDefault="00382EB6" w:rsidP="00382EB6">
            <w:pPr>
              <w:spacing w:line="240" w:lineRule="auto"/>
              <w:jc w:val="left"/>
              <w:rPr>
                <w:rFonts w:cs="Frankruhel"/>
                <w:sz w:val="24"/>
                <w:rtl/>
              </w:rPr>
            </w:pPr>
            <w:r>
              <w:rPr>
                <w:rFonts w:cs="Times New Roman"/>
                <w:sz w:val="24"/>
                <w:rtl/>
              </w:rPr>
              <w:t>פרק ג': מתן הודעות ומועדים למסירתן</w:t>
            </w:r>
          </w:p>
        </w:tc>
        <w:tc>
          <w:tcPr>
            <w:tcW w:w="567" w:type="dxa"/>
          </w:tcPr>
          <w:p w:rsidR="00382EB6" w:rsidRPr="00382EB6" w:rsidRDefault="00382EB6" w:rsidP="00382EB6">
            <w:pPr>
              <w:spacing w:line="240" w:lineRule="auto"/>
              <w:jc w:val="left"/>
              <w:rPr>
                <w:rStyle w:val="Hyperlink"/>
                <w:rtl/>
              </w:rPr>
            </w:pPr>
            <w:hyperlink w:anchor="med2" w:tooltip="פרק ג: מתן הודעות ומועדים למסירתן" w:history="1">
              <w:r w:rsidRPr="00382EB6">
                <w:rPr>
                  <w:rStyle w:val="Hyperlink"/>
                </w:rPr>
                <w:t>Go</w:t>
              </w:r>
            </w:hyperlink>
          </w:p>
        </w:tc>
        <w:tc>
          <w:tcPr>
            <w:tcW w:w="850" w:type="dxa"/>
          </w:tcPr>
          <w:p w:rsidR="00382EB6" w:rsidRPr="00382EB6" w:rsidRDefault="00382EB6" w:rsidP="00382E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82EB6" w:rsidRPr="00382EB6" w:rsidTr="00382EB6">
        <w:tblPrEx>
          <w:tblCellMar>
            <w:top w:w="0" w:type="dxa"/>
            <w:bottom w:w="0" w:type="dxa"/>
          </w:tblCellMar>
        </w:tblPrEx>
        <w:tc>
          <w:tcPr>
            <w:tcW w:w="1247" w:type="dxa"/>
          </w:tcPr>
          <w:p w:rsidR="00382EB6" w:rsidRPr="00382EB6" w:rsidRDefault="00382EB6" w:rsidP="00382EB6">
            <w:pPr>
              <w:spacing w:line="240" w:lineRule="auto"/>
              <w:jc w:val="left"/>
              <w:rPr>
                <w:rFonts w:cs="Frankruhel"/>
                <w:sz w:val="24"/>
                <w:rtl/>
              </w:rPr>
            </w:pPr>
            <w:r>
              <w:rPr>
                <w:rFonts w:cs="Times New Roman"/>
                <w:sz w:val="24"/>
                <w:rtl/>
              </w:rPr>
              <w:t xml:space="preserve">סעיף 7 </w:t>
            </w:r>
          </w:p>
        </w:tc>
        <w:tc>
          <w:tcPr>
            <w:tcW w:w="5669" w:type="dxa"/>
          </w:tcPr>
          <w:p w:rsidR="00382EB6" w:rsidRPr="00382EB6" w:rsidRDefault="00382EB6" w:rsidP="00382EB6">
            <w:pPr>
              <w:spacing w:line="240" w:lineRule="auto"/>
              <w:jc w:val="left"/>
              <w:rPr>
                <w:rFonts w:cs="Frankruhel"/>
                <w:sz w:val="24"/>
                <w:rtl/>
              </w:rPr>
            </w:pPr>
            <w:r>
              <w:rPr>
                <w:rFonts w:cs="Times New Roman"/>
                <w:sz w:val="24"/>
                <w:rtl/>
              </w:rPr>
              <w:t>הודעה בדבר רישום הערה</w:t>
            </w:r>
          </w:p>
        </w:tc>
        <w:tc>
          <w:tcPr>
            <w:tcW w:w="567" w:type="dxa"/>
          </w:tcPr>
          <w:p w:rsidR="00382EB6" w:rsidRPr="00382EB6" w:rsidRDefault="00382EB6" w:rsidP="00382EB6">
            <w:pPr>
              <w:spacing w:line="240" w:lineRule="auto"/>
              <w:jc w:val="left"/>
              <w:rPr>
                <w:rStyle w:val="Hyperlink"/>
                <w:rtl/>
              </w:rPr>
            </w:pPr>
            <w:hyperlink w:anchor="Seif7" w:tooltip="הודעה בדבר רישום הערה" w:history="1">
              <w:r w:rsidRPr="00382EB6">
                <w:rPr>
                  <w:rStyle w:val="Hyperlink"/>
                </w:rPr>
                <w:t>Go</w:t>
              </w:r>
            </w:hyperlink>
          </w:p>
        </w:tc>
        <w:tc>
          <w:tcPr>
            <w:tcW w:w="850" w:type="dxa"/>
          </w:tcPr>
          <w:p w:rsidR="00382EB6" w:rsidRPr="00382EB6" w:rsidRDefault="00382EB6" w:rsidP="00382E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82EB6" w:rsidRPr="00382EB6" w:rsidTr="00382EB6">
        <w:tblPrEx>
          <w:tblCellMar>
            <w:top w:w="0" w:type="dxa"/>
            <w:bottom w:w="0" w:type="dxa"/>
          </w:tblCellMar>
        </w:tblPrEx>
        <w:tc>
          <w:tcPr>
            <w:tcW w:w="1247" w:type="dxa"/>
          </w:tcPr>
          <w:p w:rsidR="00382EB6" w:rsidRPr="00382EB6" w:rsidRDefault="00382EB6" w:rsidP="00382EB6">
            <w:pPr>
              <w:spacing w:line="240" w:lineRule="auto"/>
              <w:jc w:val="left"/>
              <w:rPr>
                <w:rFonts w:cs="Frankruhel"/>
                <w:sz w:val="24"/>
                <w:rtl/>
              </w:rPr>
            </w:pPr>
            <w:r>
              <w:rPr>
                <w:rFonts w:cs="Times New Roman"/>
                <w:sz w:val="24"/>
                <w:rtl/>
              </w:rPr>
              <w:t xml:space="preserve">סעיף 8 </w:t>
            </w:r>
          </w:p>
        </w:tc>
        <w:tc>
          <w:tcPr>
            <w:tcW w:w="5669" w:type="dxa"/>
          </w:tcPr>
          <w:p w:rsidR="00382EB6" w:rsidRPr="00382EB6" w:rsidRDefault="00382EB6" w:rsidP="00382EB6">
            <w:pPr>
              <w:spacing w:line="240" w:lineRule="auto"/>
              <w:jc w:val="left"/>
              <w:rPr>
                <w:rFonts w:cs="Frankruhel"/>
                <w:sz w:val="24"/>
                <w:rtl/>
              </w:rPr>
            </w:pPr>
            <w:r>
              <w:rPr>
                <w:rFonts w:cs="Times New Roman"/>
                <w:sz w:val="24"/>
                <w:rtl/>
              </w:rPr>
              <w:t>הודעה על תחילת תשלום קצבה לבין זוג לשעבר</w:t>
            </w:r>
          </w:p>
        </w:tc>
        <w:tc>
          <w:tcPr>
            <w:tcW w:w="567" w:type="dxa"/>
          </w:tcPr>
          <w:p w:rsidR="00382EB6" w:rsidRPr="00382EB6" w:rsidRDefault="00382EB6" w:rsidP="00382EB6">
            <w:pPr>
              <w:spacing w:line="240" w:lineRule="auto"/>
              <w:jc w:val="left"/>
              <w:rPr>
                <w:rStyle w:val="Hyperlink"/>
                <w:rtl/>
              </w:rPr>
            </w:pPr>
            <w:hyperlink w:anchor="Seif8" w:tooltip="הודעה על תחילת תשלום קצבה לבין זוג לשעבר" w:history="1">
              <w:r w:rsidRPr="00382EB6">
                <w:rPr>
                  <w:rStyle w:val="Hyperlink"/>
                </w:rPr>
                <w:t>Go</w:t>
              </w:r>
            </w:hyperlink>
          </w:p>
        </w:tc>
        <w:tc>
          <w:tcPr>
            <w:tcW w:w="850" w:type="dxa"/>
          </w:tcPr>
          <w:p w:rsidR="00382EB6" w:rsidRPr="00382EB6" w:rsidRDefault="00382EB6" w:rsidP="00382E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82EB6" w:rsidRPr="00382EB6" w:rsidTr="00382EB6">
        <w:tblPrEx>
          <w:tblCellMar>
            <w:top w:w="0" w:type="dxa"/>
            <w:bottom w:w="0" w:type="dxa"/>
          </w:tblCellMar>
        </w:tblPrEx>
        <w:tc>
          <w:tcPr>
            <w:tcW w:w="1247" w:type="dxa"/>
          </w:tcPr>
          <w:p w:rsidR="00382EB6" w:rsidRPr="00382EB6" w:rsidRDefault="00382EB6" w:rsidP="00382EB6">
            <w:pPr>
              <w:spacing w:line="240" w:lineRule="auto"/>
              <w:jc w:val="left"/>
              <w:rPr>
                <w:rFonts w:cs="Frankruhel"/>
                <w:sz w:val="24"/>
                <w:rtl/>
              </w:rPr>
            </w:pPr>
            <w:r>
              <w:rPr>
                <w:rFonts w:cs="Times New Roman"/>
                <w:sz w:val="24"/>
                <w:rtl/>
              </w:rPr>
              <w:t xml:space="preserve">סעיף 9 </w:t>
            </w:r>
          </w:p>
        </w:tc>
        <w:tc>
          <w:tcPr>
            <w:tcW w:w="5669" w:type="dxa"/>
          </w:tcPr>
          <w:p w:rsidR="00382EB6" w:rsidRPr="00382EB6" w:rsidRDefault="00382EB6" w:rsidP="00382EB6">
            <w:pPr>
              <w:spacing w:line="240" w:lineRule="auto"/>
              <w:jc w:val="left"/>
              <w:rPr>
                <w:rFonts w:cs="Frankruhel"/>
                <w:sz w:val="24"/>
                <w:rtl/>
              </w:rPr>
            </w:pPr>
            <w:r>
              <w:rPr>
                <w:rFonts w:cs="Times New Roman"/>
                <w:sz w:val="24"/>
                <w:rtl/>
              </w:rPr>
              <w:t>דוחות והודעות לבן זוג לשעבר של גמלאי</w:t>
            </w:r>
          </w:p>
        </w:tc>
        <w:tc>
          <w:tcPr>
            <w:tcW w:w="567" w:type="dxa"/>
          </w:tcPr>
          <w:p w:rsidR="00382EB6" w:rsidRPr="00382EB6" w:rsidRDefault="00382EB6" w:rsidP="00382EB6">
            <w:pPr>
              <w:spacing w:line="240" w:lineRule="auto"/>
              <w:jc w:val="left"/>
              <w:rPr>
                <w:rStyle w:val="Hyperlink"/>
                <w:rtl/>
              </w:rPr>
            </w:pPr>
            <w:hyperlink w:anchor="Seif9" w:tooltip="דוחות והודעות לבן זוג לשעבר של גמלאי" w:history="1">
              <w:r w:rsidRPr="00382EB6">
                <w:rPr>
                  <w:rStyle w:val="Hyperlink"/>
                </w:rPr>
                <w:t>Go</w:t>
              </w:r>
            </w:hyperlink>
          </w:p>
        </w:tc>
        <w:tc>
          <w:tcPr>
            <w:tcW w:w="850" w:type="dxa"/>
          </w:tcPr>
          <w:p w:rsidR="00382EB6" w:rsidRPr="00382EB6" w:rsidRDefault="00382EB6" w:rsidP="00382E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82EB6" w:rsidRPr="00382EB6" w:rsidTr="00382EB6">
        <w:tblPrEx>
          <w:tblCellMar>
            <w:top w:w="0" w:type="dxa"/>
            <w:bottom w:w="0" w:type="dxa"/>
          </w:tblCellMar>
        </w:tblPrEx>
        <w:tc>
          <w:tcPr>
            <w:tcW w:w="1247" w:type="dxa"/>
          </w:tcPr>
          <w:p w:rsidR="00382EB6" w:rsidRPr="00382EB6" w:rsidRDefault="00382EB6" w:rsidP="00382EB6">
            <w:pPr>
              <w:spacing w:line="240" w:lineRule="auto"/>
              <w:jc w:val="left"/>
              <w:rPr>
                <w:rFonts w:cs="Frankruhel"/>
                <w:sz w:val="24"/>
                <w:rtl/>
              </w:rPr>
            </w:pPr>
          </w:p>
        </w:tc>
        <w:tc>
          <w:tcPr>
            <w:tcW w:w="5669" w:type="dxa"/>
          </w:tcPr>
          <w:p w:rsidR="00382EB6" w:rsidRPr="00382EB6" w:rsidRDefault="00382EB6" w:rsidP="00382EB6">
            <w:pPr>
              <w:spacing w:line="240" w:lineRule="auto"/>
              <w:jc w:val="left"/>
              <w:rPr>
                <w:rFonts w:cs="Frankruhel"/>
                <w:sz w:val="24"/>
                <w:rtl/>
              </w:rPr>
            </w:pPr>
            <w:r>
              <w:rPr>
                <w:rFonts w:cs="Times New Roman"/>
                <w:sz w:val="24"/>
                <w:rtl/>
              </w:rPr>
              <w:t>פרק ה': תחילה</w:t>
            </w:r>
          </w:p>
        </w:tc>
        <w:tc>
          <w:tcPr>
            <w:tcW w:w="567" w:type="dxa"/>
          </w:tcPr>
          <w:p w:rsidR="00382EB6" w:rsidRPr="00382EB6" w:rsidRDefault="00382EB6" w:rsidP="00382EB6">
            <w:pPr>
              <w:spacing w:line="240" w:lineRule="auto"/>
              <w:jc w:val="left"/>
              <w:rPr>
                <w:rStyle w:val="Hyperlink"/>
                <w:rtl/>
              </w:rPr>
            </w:pPr>
            <w:hyperlink w:anchor="med3" w:tooltip="פרק ה: תחילה" w:history="1">
              <w:r w:rsidRPr="00382EB6">
                <w:rPr>
                  <w:rStyle w:val="Hyperlink"/>
                </w:rPr>
                <w:t>Go</w:t>
              </w:r>
            </w:hyperlink>
          </w:p>
        </w:tc>
        <w:tc>
          <w:tcPr>
            <w:tcW w:w="850" w:type="dxa"/>
          </w:tcPr>
          <w:p w:rsidR="00382EB6" w:rsidRPr="00382EB6" w:rsidRDefault="00382EB6" w:rsidP="00382E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82EB6" w:rsidRPr="00382EB6" w:rsidTr="00382EB6">
        <w:tblPrEx>
          <w:tblCellMar>
            <w:top w:w="0" w:type="dxa"/>
            <w:bottom w:w="0" w:type="dxa"/>
          </w:tblCellMar>
        </w:tblPrEx>
        <w:tc>
          <w:tcPr>
            <w:tcW w:w="1247" w:type="dxa"/>
          </w:tcPr>
          <w:p w:rsidR="00382EB6" w:rsidRPr="00382EB6" w:rsidRDefault="00382EB6" w:rsidP="00382EB6">
            <w:pPr>
              <w:spacing w:line="240" w:lineRule="auto"/>
              <w:jc w:val="left"/>
              <w:rPr>
                <w:rFonts w:cs="Frankruhel"/>
                <w:sz w:val="24"/>
                <w:rtl/>
              </w:rPr>
            </w:pPr>
            <w:r>
              <w:rPr>
                <w:rFonts w:cs="Times New Roman"/>
                <w:sz w:val="24"/>
                <w:rtl/>
              </w:rPr>
              <w:t xml:space="preserve">סעיף 10 </w:t>
            </w:r>
          </w:p>
        </w:tc>
        <w:tc>
          <w:tcPr>
            <w:tcW w:w="5669" w:type="dxa"/>
          </w:tcPr>
          <w:p w:rsidR="00382EB6" w:rsidRPr="00382EB6" w:rsidRDefault="00382EB6" w:rsidP="00382EB6">
            <w:pPr>
              <w:spacing w:line="240" w:lineRule="auto"/>
              <w:jc w:val="left"/>
              <w:rPr>
                <w:rFonts w:cs="Frankruhel"/>
                <w:sz w:val="24"/>
                <w:rtl/>
              </w:rPr>
            </w:pPr>
            <w:r>
              <w:rPr>
                <w:rFonts w:cs="Times New Roman"/>
                <w:sz w:val="24"/>
                <w:rtl/>
              </w:rPr>
              <w:t>תחילה</w:t>
            </w:r>
          </w:p>
        </w:tc>
        <w:tc>
          <w:tcPr>
            <w:tcW w:w="567" w:type="dxa"/>
          </w:tcPr>
          <w:p w:rsidR="00382EB6" w:rsidRPr="00382EB6" w:rsidRDefault="00382EB6" w:rsidP="00382EB6">
            <w:pPr>
              <w:spacing w:line="240" w:lineRule="auto"/>
              <w:jc w:val="left"/>
              <w:rPr>
                <w:rStyle w:val="Hyperlink"/>
                <w:rtl/>
              </w:rPr>
            </w:pPr>
            <w:hyperlink w:anchor="Seif10" w:tooltip="תחילה" w:history="1">
              <w:r w:rsidRPr="00382EB6">
                <w:rPr>
                  <w:rStyle w:val="Hyperlink"/>
                </w:rPr>
                <w:t>Go</w:t>
              </w:r>
            </w:hyperlink>
          </w:p>
        </w:tc>
        <w:tc>
          <w:tcPr>
            <w:tcW w:w="850" w:type="dxa"/>
          </w:tcPr>
          <w:p w:rsidR="00382EB6" w:rsidRPr="00382EB6" w:rsidRDefault="00382EB6" w:rsidP="00382E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82EB6" w:rsidRPr="00382EB6" w:rsidTr="00382EB6">
        <w:tblPrEx>
          <w:tblCellMar>
            <w:top w:w="0" w:type="dxa"/>
            <w:bottom w:w="0" w:type="dxa"/>
          </w:tblCellMar>
        </w:tblPrEx>
        <w:tc>
          <w:tcPr>
            <w:tcW w:w="1247" w:type="dxa"/>
          </w:tcPr>
          <w:p w:rsidR="00382EB6" w:rsidRPr="00382EB6" w:rsidRDefault="00382EB6" w:rsidP="00382EB6">
            <w:pPr>
              <w:spacing w:line="240" w:lineRule="auto"/>
              <w:jc w:val="left"/>
              <w:rPr>
                <w:rFonts w:cs="Frankruhel"/>
                <w:sz w:val="24"/>
                <w:rtl/>
              </w:rPr>
            </w:pPr>
          </w:p>
        </w:tc>
        <w:tc>
          <w:tcPr>
            <w:tcW w:w="5669" w:type="dxa"/>
          </w:tcPr>
          <w:p w:rsidR="00382EB6" w:rsidRPr="00382EB6" w:rsidRDefault="00382EB6" w:rsidP="00382EB6">
            <w:pPr>
              <w:spacing w:line="240" w:lineRule="auto"/>
              <w:jc w:val="left"/>
              <w:rPr>
                <w:rFonts w:cs="Frankruhel"/>
                <w:sz w:val="24"/>
                <w:rtl/>
              </w:rPr>
            </w:pPr>
            <w:r>
              <w:rPr>
                <w:rFonts w:cs="Times New Roman"/>
                <w:sz w:val="24"/>
                <w:rtl/>
              </w:rPr>
              <w:t>תוספת</w:t>
            </w:r>
          </w:p>
        </w:tc>
        <w:tc>
          <w:tcPr>
            <w:tcW w:w="567" w:type="dxa"/>
          </w:tcPr>
          <w:p w:rsidR="00382EB6" w:rsidRPr="00382EB6" w:rsidRDefault="00382EB6" w:rsidP="00382EB6">
            <w:pPr>
              <w:spacing w:line="240" w:lineRule="auto"/>
              <w:jc w:val="left"/>
              <w:rPr>
                <w:rStyle w:val="Hyperlink"/>
                <w:rtl/>
              </w:rPr>
            </w:pPr>
            <w:hyperlink w:anchor="med4" w:tooltip="תוספת" w:history="1">
              <w:r w:rsidRPr="00382EB6">
                <w:rPr>
                  <w:rStyle w:val="Hyperlink"/>
                </w:rPr>
                <w:t>Go</w:t>
              </w:r>
            </w:hyperlink>
          </w:p>
        </w:tc>
        <w:tc>
          <w:tcPr>
            <w:tcW w:w="850" w:type="dxa"/>
          </w:tcPr>
          <w:p w:rsidR="00382EB6" w:rsidRPr="00382EB6" w:rsidRDefault="00382EB6" w:rsidP="00382E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14156E" w:rsidRDefault="0014156E">
      <w:pPr>
        <w:pStyle w:val="big-header"/>
        <w:ind w:left="0" w:right="1134"/>
        <w:rPr>
          <w:rtl/>
        </w:rPr>
      </w:pPr>
    </w:p>
    <w:p w:rsidR="0014156E" w:rsidRDefault="0014156E" w:rsidP="007D343D">
      <w:pPr>
        <w:pStyle w:val="big-header"/>
        <w:ind w:left="0" w:right="1134"/>
        <w:rPr>
          <w:rStyle w:val="default"/>
          <w:rFonts w:cs="FrankRuehl" w:hint="cs"/>
          <w:rtl/>
        </w:rPr>
      </w:pPr>
      <w:r>
        <w:rPr>
          <w:rtl/>
        </w:rPr>
        <w:br w:type="page"/>
      </w:r>
      <w:r w:rsidR="004F53D7">
        <w:rPr>
          <w:rtl/>
        </w:rPr>
        <w:lastRenderedPageBreak/>
        <w:t>תקנות שירות המדינה (גמלאות) (</w:t>
      </w:r>
      <w:r w:rsidR="004F53D7">
        <w:rPr>
          <w:rFonts w:hint="cs"/>
          <w:rtl/>
        </w:rPr>
        <w:t>רישום פרטי פסק דין לחלוקת חיסכון פנסיוני), תשע"ח-2018</w:t>
      </w:r>
      <w:r w:rsidR="002B551C">
        <w:rPr>
          <w:rStyle w:val="a6"/>
          <w:rtl/>
        </w:rPr>
        <w:footnoteReference w:customMarkFollows="1" w:id="1"/>
        <w:t>*</w:t>
      </w:r>
    </w:p>
    <w:p w:rsidR="0014156E" w:rsidRDefault="0014156E" w:rsidP="002B551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w:t>
      </w:r>
      <w:r w:rsidR="007F70E0">
        <w:rPr>
          <w:rStyle w:val="default"/>
          <w:rFonts w:cs="FrankRuehl" w:hint="cs"/>
          <w:rtl/>
        </w:rPr>
        <w:t>42ג</w:t>
      </w:r>
      <w:r>
        <w:rPr>
          <w:rStyle w:val="default"/>
          <w:rFonts w:cs="FrankRuehl" w:hint="cs"/>
          <w:rtl/>
        </w:rPr>
        <w:t xml:space="preserve"> לחוק שירות המדינה (גמלאות) [נוסח משולב], </w:t>
      </w:r>
      <w:r w:rsidR="007F70E0">
        <w:rPr>
          <w:rStyle w:val="default"/>
          <w:rFonts w:cs="FrankRuehl" w:hint="cs"/>
          <w:rtl/>
        </w:rPr>
        <w:t>ה</w:t>
      </w:r>
      <w:r>
        <w:rPr>
          <w:rStyle w:val="default"/>
          <w:rFonts w:cs="FrankRuehl" w:hint="cs"/>
          <w:rtl/>
        </w:rPr>
        <w:t>תש"ל</w:t>
      </w:r>
      <w:r w:rsidR="002B551C">
        <w:rPr>
          <w:rStyle w:val="default"/>
          <w:rFonts w:cs="FrankRuehl" w:hint="cs"/>
          <w:rtl/>
        </w:rPr>
        <w:t>-</w:t>
      </w:r>
      <w:r>
        <w:rPr>
          <w:rStyle w:val="default"/>
          <w:rFonts w:cs="FrankRuehl" w:hint="cs"/>
          <w:rtl/>
        </w:rPr>
        <w:t xml:space="preserve">1970 (להלן </w:t>
      </w:r>
      <w:r w:rsidR="007F70E0">
        <w:rPr>
          <w:rStyle w:val="default"/>
          <w:rFonts w:cs="FrankRuehl"/>
          <w:rtl/>
        </w:rPr>
        <w:t>–</w:t>
      </w:r>
      <w:r>
        <w:rPr>
          <w:rStyle w:val="default"/>
          <w:rFonts w:cs="FrankRuehl" w:hint="cs"/>
          <w:rtl/>
        </w:rPr>
        <w:t xml:space="preserve"> החוק), </w:t>
      </w:r>
      <w:r w:rsidR="007F70E0">
        <w:rPr>
          <w:rStyle w:val="default"/>
          <w:rFonts w:cs="FrankRuehl" w:hint="cs"/>
          <w:rtl/>
        </w:rPr>
        <w:t xml:space="preserve">באישור ועדת העבודה הרווחה והבריאות של הכנסת, </w:t>
      </w:r>
      <w:r>
        <w:rPr>
          <w:rStyle w:val="default"/>
          <w:rFonts w:cs="FrankRuehl" w:hint="cs"/>
          <w:rtl/>
        </w:rPr>
        <w:t>ובהמלצת ועדת השירות לפי סעיף 104 לחוק, אני מתקין תקנות אלה:</w:t>
      </w:r>
    </w:p>
    <w:p w:rsidR="0014156E" w:rsidRDefault="0014156E">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 xml:space="preserve">רק א': </w:t>
      </w:r>
      <w:r w:rsidR="007F70E0">
        <w:rPr>
          <w:rFonts w:hint="cs"/>
          <w:noProof/>
          <w:sz w:val="20"/>
          <w:rtl/>
        </w:rPr>
        <w:t>הגדרות</w:t>
      </w:r>
    </w:p>
    <w:p w:rsidR="0014156E" w:rsidRDefault="0014156E">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9.6pt;z-index:251653120" o:allowincell="f" filled="f" stroked="f" strokecolor="lime" strokeweight=".25pt">
            <v:textbox inset="0,0,0,0">
              <w:txbxContent>
                <w:p w:rsidR="00C82CD1" w:rsidRDefault="00C82CD1">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2B551C">
        <w:rPr>
          <w:rStyle w:val="default"/>
          <w:rFonts w:cs="FrankRuehl"/>
          <w:rtl/>
        </w:rPr>
        <w:t>–</w:t>
      </w:r>
    </w:p>
    <w:p w:rsidR="007F70E0" w:rsidRDefault="007F70E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"בקשה לרישום" </w:t>
      </w:r>
      <w:r>
        <w:rPr>
          <w:rStyle w:val="default"/>
          <w:rFonts w:cs="FrankRuehl"/>
          <w:rtl/>
        </w:rPr>
        <w:t>–</w:t>
      </w:r>
      <w:r>
        <w:rPr>
          <w:rStyle w:val="default"/>
          <w:rFonts w:cs="FrankRuehl" w:hint="cs"/>
          <w:rtl/>
        </w:rPr>
        <w:t xml:space="preserve"> בקשה לרישום של פרטי פסק דין לחלוקת חיסכון פנסיוני לפי סעיף 42א לחוק;</w:t>
      </w:r>
    </w:p>
    <w:p w:rsidR="007F70E0" w:rsidRDefault="007F70E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"בקשה מלאה" </w:t>
      </w:r>
      <w:r>
        <w:rPr>
          <w:rStyle w:val="default"/>
          <w:rFonts w:cs="FrankRuehl"/>
          <w:rtl/>
        </w:rPr>
        <w:t>–</w:t>
      </w:r>
      <w:r>
        <w:rPr>
          <w:rStyle w:val="default"/>
          <w:rFonts w:cs="FrankRuehl" w:hint="cs"/>
          <w:rtl/>
        </w:rPr>
        <w:t xml:space="preserve"> בקשה לרישום שצורפו לה המסמכים הנדרשים בתקנה 3;</w:t>
      </w:r>
    </w:p>
    <w:p w:rsidR="007F70E0" w:rsidRDefault="007F70E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"הגשת בקשה" </w:t>
      </w:r>
      <w:r>
        <w:rPr>
          <w:rStyle w:val="default"/>
          <w:rFonts w:cs="FrankRuehl"/>
          <w:rtl/>
        </w:rPr>
        <w:t>–</w:t>
      </w:r>
      <w:r>
        <w:rPr>
          <w:rStyle w:val="default"/>
          <w:rFonts w:cs="FrankRuehl" w:hint="cs"/>
          <w:rtl/>
        </w:rPr>
        <w:t xml:space="preserve"> מסירת בקשה לרישום לממונה;</w:t>
      </w:r>
    </w:p>
    <w:p w:rsidR="007F70E0" w:rsidRDefault="007F70E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"הערה" </w:t>
      </w:r>
      <w:r>
        <w:rPr>
          <w:rStyle w:val="default"/>
          <w:rFonts w:cs="FrankRuehl"/>
          <w:rtl/>
        </w:rPr>
        <w:t>–</w:t>
      </w:r>
      <w:r>
        <w:rPr>
          <w:rStyle w:val="default"/>
          <w:rFonts w:cs="FrankRuehl" w:hint="cs"/>
          <w:rtl/>
        </w:rPr>
        <w:t xml:space="preserve"> כמשמעותה בסעיף 42ב לחוק;</w:t>
      </w:r>
    </w:p>
    <w:p w:rsidR="007F70E0" w:rsidRDefault="007F70E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"זכאי" </w:t>
      </w:r>
      <w:r>
        <w:rPr>
          <w:rStyle w:val="default"/>
          <w:rFonts w:cs="FrankRuehl"/>
          <w:rtl/>
        </w:rPr>
        <w:t>–</w:t>
      </w:r>
      <w:r>
        <w:rPr>
          <w:rStyle w:val="default"/>
          <w:rFonts w:cs="FrankRuehl" w:hint="cs"/>
          <w:rtl/>
        </w:rPr>
        <w:t xml:space="preserve"> זכאי לקצבת פרישה לפי החוק;</w:t>
      </w:r>
    </w:p>
    <w:p w:rsidR="007F70E0" w:rsidRDefault="007F70E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"יום עסקים" </w:t>
      </w:r>
      <w:r>
        <w:rPr>
          <w:rStyle w:val="default"/>
          <w:rFonts w:cs="FrankRuehl"/>
          <w:rtl/>
        </w:rPr>
        <w:t>–</w:t>
      </w:r>
      <w:r>
        <w:rPr>
          <w:rStyle w:val="default"/>
          <w:rFonts w:cs="FrankRuehl" w:hint="cs"/>
          <w:rtl/>
        </w:rPr>
        <w:t xml:space="preserve"> כהגדרתו בחוק השקעות משותפות בנאמנות, התשנ"ד-1994, למעט פגרת פסח ופגרת סוכות, כהגדרתן בתקנות בתי המשפט (פגרות), התשמ"ג-1983;</w:t>
      </w:r>
    </w:p>
    <w:p w:rsidR="007F70E0" w:rsidRDefault="007F70E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"מועד הזכאות לקבלת קצבת פרישה" </w:t>
      </w:r>
      <w:r>
        <w:rPr>
          <w:rStyle w:val="default"/>
          <w:rFonts w:cs="FrankRuehl"/>
          <w:rtl/>
        </w:rPr>
        <w:t>–</w:t>
      </w:r>
      <w:r>
        <w:rPr>
          <w:rStyle w:val="default"/>
          <w:rFonts w:cs="FrankRuehl" w:hint="cs"/>
          <w:rtl/>
        </w:rPr>
        <w:t xml:space="preserve"> מועד הזכאות לקבלת קצבת פרישה לפי החוק;</w:t>
      </w:r>
    </w:p>
    <w:p w:rsidR="007F70E0" w:rsidRDefault="007F70E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"קליטת בקשה" </w:t>
      </w:r>
      <w:r>
        <w:rPr>
          <w:rStyle w:val="default"/>
          <w:rFonts w:cs="FrankRuehl"/>
          <w:rtl/>
        </w:rPr>
        <w:t>–</w:t>
      </w:r>
      <w:r>
        <w:rPr>
          <w:rStyle w:val="default"/>
          <w:rFonts w:cs="FrankRuehl" w:hint="cs"/>
          <w:rtl/>
        </w:rPr>
        <w:t xml:space="preserve"> רישום במערכות הממונה לפיו התקבלה במשרדי הממונה בקשה לרישום.</w:t>
      </w:r>
    </w:p>
    <w:p w:rsidR="0014156E" w:rsidRDefault="0014156E">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 xml:space="preserve">רק ב': </w:t>
      </w:r>
      <w:r w:rsidR="007F70E0">
        <w:rPr>
          <w:rFonts w:hint="cs"/>
          <w:noProof/>
          <w:sz w:val="20"/>
          <w:rtl/>
        </w:rPr>
        <w:t>בקשה לרישום, קליטתה ורישומה</w:t>
      </w:r>
    </w:p>
    <w:p w:rsidR="0014156E" w:rsidRDefault="0014156E">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14.5pt;z-index:251654144" o:allowincell="f" filled="f" stroked="f" strokecolor="lime" strokeweight=".25pt">
            <v:textbox inset="0,0,0,0">
              <w:txbxContent>
                <w:p w:rsidR="00C82CD1" w:rsidRDefault="007F70E0">
                  <w:pPr>
                    <w:spacing w:line="160" w:lineRule="exact"/>
                    <w:jc w:val="left"/>
                    <w:rPr>
                      <w:rFonts w:cs="Miriam"/>
                      <w:noProof/>
                      <w:szCs w:val="18"/>
                      <w:rtl/>
                    </w:rPr>
                  </w:pPr>
                  <w:r>
                    <w:rPr>
                      <w:rFonts w:cs="Miriam" w:hint="cs"/>
                      <w:szCs w:val="18"/>
                      <w:rtl/>
                    </w:rPr>
                    <w:t>הגשת בקשה לרישום</w:t>
                  </w:r>
                </w:p>
              </w:txbxContent>
            </v:textbox>
            <w10:anchorlock/>
          </v:rect>
        </w:pict>
      </w:r>
      <w:r>
        <w:rPr>
          <w:rStyle w:val="big-number"/>
          <w:rtl/>
        </w:rPr>
        <w:t>2.</w:t>
      </w:r>
      <w:r>
        <w:rPr>
          <w:rStyle w:val="big-number"/>
          <w:rtl/>
        </w:rPr>
        <w:tab/>
      </w:r>
      <w:r w:rsidR="007F70E0">
        <w:rPr>
          <w:rStyle w:val="default"/>
          <w:rFonts w:cs="FrankRuehl" w:hint="cs"/>
          <w:rtl/>
        </w:rPr>
        <w:t>(א)</w:t>
      </w:r>
      <w:r w:rsidR="007F70E0">
        <w:rPr>
          <w:rStyle w:val="default"/>
          <w:rFonts w:cs="FrankRuehl"/>
          <w:rtl/>
        </w:rPr>
        <w:tab/>
      </w:r>
      <w:r w:rsidR="007F70E0">
        <w:rPr>
          <w:rStyle w:val="default"/>
          <w:rFonts w:cs="FrankRuehl" w:hint="cs"/>
          <w:rtl/>
        </w:rPr>
        <w:t xml:space="preserve">בקשה לרישום תוגש לממונה </w:t>
      </w:r>
      <w:r w:rsidR="00BD68D7">
        <w:rPr>
          <w:rStyle w:val="default"/>
          <w:rFonts w:cs="FrankRuehl" w:hint="cs"/>
          <w:rtl/>
        </w:rPr>
        <w:t>לפי הטופס שבתוספת.</w:t>
      </w:r>
    </w:p>
    <w:p w:rsidR="00BD68D7" w:rsidRDefault="00BD68D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קיימת סתירה בין פרטי פסק הדין כפי שצוינו בטופס שבתוספת לבין הפרטים הכתובים בפסק הדין, תיבחן הבקשה לרישום על בסיס הפרטים שבפסק הדין ופרטים אלה יירשמו בהערה, אם היא תירשם.</w:t>
      </w:r>
    </w:p>
    <w:p w:rsidR="0014156E" w:rsidRDefault="0014156E">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20.2pt;z-index:251655168" o:allowincell="f" filled="f" stroked="f" strokecolor="lime" strokeweight=".25pt">
            <v:textbox inset="0,0,0,0">
              <w:txbxContent>
                <w:p w:rsidR="00C82CD1" w:rsidRDefault="00D22F9F" w:rsidP="002B551C">
                  <w:pPr>
                    <w:spacing w:line="160" w:lineRule="exact"/>
                    <w:jc w:val="left"/>
                    <w:rPr>
                      <w:rFonts w:cs="Miriam"/>
                      <w:noProof/>
                      <w:szCs w:val="18"/>
                      <w:rtl/>
                    </w:rPr>
                  </w:pPr>
                  <w:r>
                    <w:rPr>
                      <w:rFonts w:cs="Miriam" w:hint="cs"/>
                      <w:szCs w:val="18"/>
                      <w:rtl/>
                    </w:rPr>
                    <w:t>המסמכים שיצורפו לבקשה לרישום</w:t>
                  </w:r>
                </w:p>
              </w:txbxContent>
            </v:textbox>
            <w10:anchorlock/>
          </v:rect>
        </w:pict>
      </w:r>
      <w:r>
        <w:rPr>
          <w:rStyle w:val="big-number"/>
          <w:rtl/>
        </w:rPr>
        <w:t>3.</w:t>
      </w:r>
      <w:r>
        <w:rPr>
          <w:rStyle w:val="big-number"/>
          <w:rtl/>
        </w:rPr>
        <w:tab/>
      </w:r>
      <w:r w:rsidR="00D22F9F">
        <w:rPr>
          <w:rStyle w:val="default"/>
          <w:rFonts w:cs="FrankRuehl" w:hint="cs"/>
          <w:rtl/>
        </w:rPr>
        <w:t>לבקשה לרישום יצורפו המסמכים האלה:</w:t>
      </w:r>
    </w:p>
    <w:p w:rsidR="00D22F9F" w:rsidRDefault="00D22F9F" w:rsidP="00D22F9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פסק הדין לחלוקת חיסכון פנסיוני או העתק נאמן למקור של פסק הדין;</w:t>
      </w:r>
    </w:p>
    <w:p w:rsidR="00D22F9F" w:rsidRDefault="00D22F9F" w:rsidP="00D22F9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צילום תעודת זהות של בן הזוג לשעבר.</w:t>
      </w:r>
    </w:p>
    <w:p w:rsidR="0014156E" w:rsidRDefault="0014156E">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18.95pt;z-index:251656192" o:allowincell="f" filled="f" stroked="f" strokecolor="lime" strokeweight=".25pt">
            <v:textbox inset="0,0,0,0">
              <w:txbxContent>
                <w:p w:rsidR="00C82CD1" w:rsidRDefault="00D22F9F" w:rsidP="002B551C">
                  <w:pPr>
                    <w:spacing w:line="160" w:lineRule="exact"/>
                    <w:jc w:val="left"/>
                    <w:rPr>
                      <w:rFonts w:cs="Miriam"/>
                      <w:noProof/>
                      <w:szCs w:val="18"/>
                      <w:rtl/>
                    </w:rPr>
                  </w:pPr>
                  <w:r>
                    <w:rPr>
                      <w:rFonts w:cs="Miriam" w:hint="cs"/>
                      <w:szCs w:val="18"/>
                      <w:rtl/>
                    </w:rPr>
                    <w:t>אופן הגשת הבקשה לרישום</w:t>
                  </w:r>
                </w:p>
              </w:txbxContent>
            </v:textbox>
            <w10:anchorlock/>
          </v:rect>
        </w:pict>
      </w:r>
      <w:r>
        <w:rPr>
          <w:rStyle w:val="big-number"/>
          <w:rtl/>
        </w:rPr>
        <w:t>4.</w:t>
      </w:r>
      <w:r>
        <w:rPr>
          <w:rStyle w:val="big-number"/>
          <w:rtl/>
        </w:rPr>
        <w:tab/>
      </w:r>
      <w:r w:rsidR="00D22F9F">
        <w:rPr>
          <w:rStyle w:val="default"/>
          <w:rFonts w:cs="FrankRuehl" w:hint="cs"/>
          <w:rtl/>
        </w:rPr>
        <w:t>בקשה לרישום תוגש בדואר רשום או במסירה אישית לכתובת שפרסם הממונה באתר האינטרנט שלו לצורך הגשת בקשה לרישום</w:t>
      </w:r>
      <w:r>
        <w:rPr>
          <w:rStyle w:val="default"/>
          <w:rFonts w:cs="FrankRuehl" w:hint="cs"/>
          <w:rtl/>
        </w:rPr>
        <w:t>.</w:t>
      </w:r>
    </w:p>
    <w:p w:rsidR="0014156E" w:rsidRDefault="0014156E">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21.4pt;z-index:251657216" o:allowincell="f" filled="f" stroked="f" strokecolor="lime" strokeweight=".25pt">
            <v:textbox inset="0,0,0,0">
              <w:txbxContent>
                <w:p w:rsidR="00C82CD1" w:rsidRDefault="00D22F9F">
                  <w:pPr>
                    <w:spacing w:line="160" w:lineRule="exact"/>
                    <w:jc w:val="left"/>
                    <w:rPr>
                      <w:rFonts w:cs="Miriam"/>
                      <w:noProof/>
                      <w:szCs w:val="18"/>
                      <w:rtl/>
                    </w:rPr>
                  </w:pPr>
                  <w:r>
                    <w:rPr>
                      <w:rFonts w:cs="Miriam" w:hint="cs"/>
                      <w:szCs w:val="18"/>
                      <w:rtl/>
                    </w:rPr>
                    <w:t>מועדים לקליטת בקשה</w:t>
                  </w:r>
                </w:p>
              </w:txbxContent>
            </v:textbox>
            <w10:anchorlock/>
          </v:rect>
        </w:pict>
      </w:r>
      <w:r>
        <w:rPr>
          <w:rStyle w:val="big-number"/>
          <w:rtl/>
        </w:rPr>
        <w:t>5.</w:t>
      </w:r>
      <w:r>
        <w:rPr>
          <w:rStyle w:val="big-number"/>
          <w:rtl/>
        </w:rPr>
        <w:tab/>
      </w:r>
      <w:r w:rsidR="00D22F9F">
        <w:rPr>
          <w:rStyle w:val="default"/>
          <w:rFonts w:cs="FrankRuehl" w:hint="cs"/>
          <w:rtl/>
        </w:rPr>
        <w:t>קליטת בקשה לרישום תיעשה לא יאוחר משבעה ימי עסקים ממועד הגשת בקשה מלאה</w:t>
      </w:r>
      <w:r>
        <w:rPr>
          <w:rStyle w:val="default"/>
          <w:rFonts w:cs="FrankRuehl" w:hint="cs"/>
          <w:rtl/>
        </w:rPr>
        <w:t>.</w:t>
      </w:r>
    </w:p>
    <w:p w:rsidR="0014156E" w:rsidRDefault="0014156E">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23.8pt;z-index:251658240" o:allowincell="f" filled="f" stroked="f" strokecolor="lime" strokeweight=".25pt">
            <v:textbox inset="0,0,0,0">
              <w:txbxContent>
                <w:p w:rsidR="00C82CD1" w:rsidRDefault="00D22F9F">
                  <w:pPr>
                    <w:spacing w:line="160" w:lineRule="exact"/>
                    <w:jc w:val="left"/>
                    <w:rPr>
                      <w:rFonts w:cs="Miriam"/>
                      <w:noProof/>
                      <w:szCs w:val="18"/>
                      <w:rtl/>
                    </w:rPr>
                  </w:pPr>
                  <w:r>
                    <w:rPr>
                      <w:rFonts w:cs="Miriam" w:hint="cs"/>
                      <w:szCs w:val="18"/>
                      <w:rtl/>
                    </w:rPr>
                    <w:t>מועדים לרישום בקשה</w:t>
                  </w:r>
                </w:p>
              </w:txbxContent>
            </v:textbox>
            <w10:anchorlock/>
          </v:rect>
        </w:pict>
      </w:r>
      <w:r>
        <w:rPr>
          <w:rStyle w:val="big-number"/>
          <w:rtl/>
        </w:rPr>
        <w:t>6.</w:t>
      </w:r>
      <w:r>
        <w:rPr>
          <w:rStyle w:val="big-number"/>
          <w:rtl/>
        </w:rPr>
        <w:tab/>
      </w:r>
      <w:r w:rsidR="00D22F9F">
        <w:rPr>
          <w:rStyle w:val="default"/>
          <w:rFonts w:cs="FrankRuehl" w:hint="cs"/>
          <w:rtl/>
        </w:rPr>
        <w:t>(א)</w:t>
      </w:r>
      <w:r w:rsidR="00D22F9F">
        <w:rPr>
          <w:rStyle w:val="default"/>
          <w:rFonts w:cs="FrankRuehl"/>
          <w:rtl/>
        </w:rPr>
        <w:tab/>
      </w:r>
      <w:r w:rsidR="00D22F9F">
        <w:rPr>
          <w:rStyle w:val="default"/>
          <w:rFonts w:cs="FrankRuehl" w:hint="cs"/>
          <w:rtl/>
        </w:rPr>
        <w:t>הממונה ירשום ברישומיו הערה בדבר פסק דין לחלוקת חיסכון פנסיוני לא יאוחר מעשרים ימי עסקים ממועד הגשתה של בקשה מלאה.</w:t>
      </w:r>
    </w:p>
    <w:p w:rsidR="00D22F9F" w:rsidRDefault="00D22F9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D7033">
        <w:rPr>
          <w:rStyle w:val="default"/>
          <w:rFonts w:cs="FrankRuehl" w:hint="cs"/>
          <w:rtl/>
        </w:rPr>
        <w:t>על אף האמור בתקנת משנה (א), לעניין זכאי שקצבתו משולמת בידי המשטרה, שירות בתי הסוהר, שירות הביטחון הכללי, המוסד למודיעין ולתפקידים מיוחדים, או גוף משלם אחר שאינו מינהלת הגמלאות, ירשום הממונה את ההערה כאמור בתקנת משנה (א) לא יאוחר משלושים ימי עסקים ממועד הגשת בקשה מלאה.</w:t>
      </w:r>
    </w:p>
    <w:p w:rsidR="007F70E0" w:rsidRDefault="007F70E0" w:rsidP="007F70E0">
      <w:pPr>
        <w:pStyle w:val="medium2-header"/>
        <w:keepLines w:val="0"/>
        <w:spacing w:before="72"/>
        <w:ind w:left="0" w:right="1134"/>
        <w:rPr>
          <w:noProof/>
          <w:sz w:val="20"/>
          <w:rtl/>
        </w:rPr>
      </w:pPr>
      <w:bookmarkStart w:id="8" w:name="med2"/>
      <w:bookmarkEnd w:id="8"/>
      <w:r>
        <w:rPr>
          <w:noProof/>
          <w:sz w:val="20"/>
          <w:rtl/>
        </w:rPr>
        <w:t>פ</w:t>
      </w:r>
      <w:r>
        <w:rPr>
          <w:rFonts w:hint="cs"/>
          <w:noProof/>
          <w:sz w:val="20"/>
          <w:rtl/>
        </w:rPr>
        <w:t xml:space="preserve">רק ג': </w:t>
      </w:r>
      <w:r w:rsidR="000D7033">
        <w:rPr>
          <w:rFonts w:hint="cs"/>
          <w:noProof/>
          <w:sz w:val="20"/>
          <w:rtl/>
        </w:rPr>
        <w:t>מתן הודעות ומועדים למסירתן</w:t>
      </w:r>
    </w:p>
    <w:p w:rsidR="0014156E" w:rsidRDefault="0014156E">
      <w:pPr>
        <w:pStyle w:val="P00"/>
        <w:spacing w:before="72"/>
        <w:ind w:left="0" w:right="1134"/>
        <w:rPr>
          <w:rStyle w:val="default"/>
          <w:rFonts w:cs="FrankRuehl"/>
          <w:rtl/>
        </w:rPr>
      </w:pPr>
      <w:bookmarkStart w:id="9" w:name="Seif7"/>
      <w:bookmarkEnd w:id="9"/>
      <w:r>
        <w:rPr>
          <w:lang w:val="he-IL"/>
        </w:rPr>
        <w:pict>
          <v:rect id="_x0000_s1032" style="position:absolute;left:0;text-align:left;margin-left:464.5pt;margin-top:8.05pt;width:75.05pt;height:15.5pt;z-index:251659264" o:allowincell="f" filled="f" stroked="f" strokecolor="lime" strokeweight=".25pt">
            <v:textbox inset="0,0,0,0">
              <w:txbxContent>
                <w:p w:rsidR="00C82CD1" w:rsidRDefault="000D7033">
                  <w:pPr>
                    <w:spacing w:line="160" w:lineRule="exact"/>
                    <w:jc w:val="left"/>
                    <w:rPr>
                      <w:rFonts w:cs="Miriam"/>
                      <w:noProof/>
                      <w:szCs w:val="18"/>
                      <w:rtl/>
                    </w:rPr>
                  </w:pPr>
                  <w:r>
                    <w:rPr>
                      <w:rFonts w:cs="Miriam" w:hint="cs"/>
                      <w:szCs w:val="18"/>
                      <w:rtl/>
                    </w:rPr>
                    <w:t>הודעה בדבר רישום הערה</w:t>
                  </w:r>
                </w:p>
              </w:txbxContent>
            </v:textbox>
            <w10:anchorlock/>
          </v:rect>
        </w:pict>
      </w:r>
      <w:r>
        <w:rPr>
          <w:rStyle w:val="big-number"/>
          <w:rtl/>
        </w:rPr>
        <w:t>7.</w:t>
      </w:r>
      <w:r>
        <w:rPr>
          <w:rStyle w:val="big-number"/>
          <w:rtl/>
        </w:rPr>
        <w:tab/>
      </w:r>
      <w:r w:rsidR="000D7033">
        <w:rPr>
          <w:rStyle w:val="default"/>
          <w:rFonts w:cs="FrankRuehl" w:hint="cs"/>
          <w:rtl/>
        </w:rPr>
        <w:t>(א)</w:t>
      </w:r>
      <w:r w:rsidR="000D7033">
        <w:rPr>
          <w:rStyle w:val="default"/>
          <w:rFonts w:cs="FrankRuehl"/>
          <w:rtl/>
        </w:rPr>
        <w:tab/>
      </w:r>
      <w:r w:rsidR="000D7033">
        <w:rPr>
          <w:rStyle w:val="default"/>
          <w:rFonts w:cs="FrankRuehl" w:hint="cs"/>
          <w:rtl/>
        </w:rPr>
        <w:t>הודעת הממונה לזכאי ולבן זוגו לשעבר בדבר רישום הערה לפי סעיף 42ב(ג) לחוק תכלול, בין השאר, את הפרטים שנרשמו לפי סעיף 42ב(א) לחוק</w:t>
      </w:r>
      <w:r>
        <w:rPr>
          <w:rStyle w:val="default"/>
          <w:rFonts w:cs="FrankRuehl" w:hint="cs"/>
          <w:rtl/>
        </w:rPr>
        <w:t>.</w:t>
      </w:r>
    </w:p>
    <w:p w:rsidR="000D7033" w:rsidRDefault="000D7033">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(ב)</w:t>
      </w:r>
      <w:r>
        <w:rPr>
          <w:rStyle w:val="default"/>
          <w:rFonts w:cs="FrankRuehl"/>
          <w:rtl/>
        </w:rPr>
        <w:tab/>
      </w:r>
      <w:r>
        <w:rPr>
          <w:rStyle w:val="default"/>
          <w:rFonts w:cs="FrankRuehl" w:hint="cs"/>
          <w:rtl/>
        </w:rPr>
        <w:t>נוסף על משלוח הודעה כאמור בדואר רשום, הממונה רשאי לשלוח הודעה כאמור לזכאי ולבן זוגו לשעבר לכתובות דואר אלקטרוני שמסרו הזכאי ובן הזוג לשעבר, ובלבד שנתנו את הסכמתם לכך.</w:t>
      </w:r>
    </w:p>
    <w:p w:rsidR="0014156E" w:rsidRDefault="0014156E">
      <w:pPr>
        <w:pStyle w:val="P00"/>
        <w:spacing w:before="72"/>
        <w:ind w:left="0" w:right="1134"/>
        <w:rPr>
          <w:rStyle w:val="default"/>
          <w:rFonts w:cs="FrankRuehl"/>
          <w:rtl/>
        </w:rPr>
      </w:pPr>
      <w:bookmarkStart w:id="10" w:name="Seif8"/>
      <w:bookmarkEnd w:id="10"/>
      <w:r>
        <w:rPr>
          <w:lang w:val="he-IL"/>
        </w:rPr>
        <w:pict>
          <v:rect id="_x0000_s1033" style="position:absolute;left:0;text-align:left;margin-left:464.5pt;margin-top:8.05pt;width:75.05pt;height:26.8pt;z-index:251660288" o:allowincell="f" filled="f" stroked="f" strokecolor="lime" strokeweight=".25pt">
            <v:textbox inset="0,0,0,0">
              <w:txbxContent>
                <w:p w:rsidR="00475F0E" w:rsidRDefault="000D7033">
                  <w:pPr>
                    <w:spacing w:line="160" w:lineRule="exact"/>
                    <w:jc w:val="left"/>
                    <w:rPr>
                      <w:rFonts w:cs="Miriam"/>
                      <w:noProof/>
                      <w:szCs w:val="18"/>
                      <w:rtl/>
                    </w:rPr>
                  </w:pPr>
                  <w:r>
                    <w:rPr>
                      <w:rFonts w:cs="Miriam" w:hint="cs"/>
                      <w:szCs w:val="18"/>
                      <w:rtl/>
                    </w:rPr>
                    <w:t>הודעה על תחילת תשלום קצבה לבין זוג לשעבר</w:t>
                  </w:r>
                </w:p>
              </w:txbxContent>
            </v:textbox>
            <w10:anchorlock/>
          </v:rect>
        </w:pict>
      </w:r>
      <w:r>
        <w:rPr>
          <w:rStyle w:val="big-number"/>
          <w:rtl/>
        </w:rPr>
        <w:t>8</w:t>
      </w:r>
      <w:r w:rsidRPr="00475F0E">
        <w:rPr>
          <w:rStyle w:val="default"/>
          <w:rFonts w:cs="FrankRuehl"/>
          <w:rtl/>
        </w:rPr>
        <w:t>.</w:t>
      </w:r>
      <w:r w:rsidRPr="00475F0E">
        <w:rPr>
          <w:rStyle w:val="default"/>
          <w:rFonts w:cs="FrankRuehl"/>
          <w:rtl/>
        </w:rPr>
        <w:tab/>
      </w:r>
      <w:r w:rsidR="00475F0E">
        <w:rPr>
          <w:rStyle w:val="default"/>
          <w:rFonts w:cs="FrankRuehl" w:hint="cs"/>
          <w:rtl/>
        </w:rPr>
        <w:t>(א)</w:t>
      </w:r>
      <w:r w:rsidR="00475F0E">
        <w:rPr>
          <w:rStyle w:val="default"/>
          <w:rFonts w:cs="FrankRuehl"/>
          <w:rtl/>
        </w:rPr>
        <w:tab/>
      </w:r>
      <w:r w:rsidR="000D7033">
        <w:rPr>
          <w:rStyle w:val="default"/>
          <w:rFonts w:cs="FrankRuehl" w:hint="cs"/>
          <w:rtl/>
        </w:rPr>
        <w:t>נרשמה הערה לפי סעיף 42ב(א) לחוק לפני שהחלה להיות משולמת קצבה, ישלח הממונה הודעה לבן הזוג לשעבר על מועד התשלום של קצבת הפרישה לגמלאי, בתוך ארבעה עשר ימי עסקים מהמועד שבו קבע הממונה את זכאותו של הגמלאי לקצבה</w:t>
      </w:r>
      <w:r>
        <w:rPr>
          <w:rStyle w:val="default"/>
          <w:rFonts w:cs="FrankRuehl" w:hint="cs"/>
          <w:rtl/>
        </w:rPr>
        <w:t>.</w:t>
      </w:r>
    </w:p>
    <w:p w:rsidR="000D7033" w:rsidRDefault="000D703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הודעה כאמור בתקנת משנה (א) תכלול את הפרטים והמסמכים הנדרשים לפי החוק לצורך תחילת תשלום קצבה לבן זוג לשעבר.</w:t>
      </w:r>
    </w:p>
    <w:p w:rsidR="0014156E" w:rsidRDefault="0014156E">
      <w:pPr>
        <w:pStyle w:val="P00"/>
        <w:spacing w:before="72"/>
        <w:ind w:left="0" w:right="1134"/>
        <w:rPr>
          <w:rStyle w:val="default"/>
          <w:rFonts w:cs="FrankRuehl"/>
          <w:rtl/>
        </w:rPr>
      </w:pPr>
      <w:bookmarkStart w:id="11" w:name="Seif9"/>
      <w:bookmarkEnd w:id="11"/>
      <w:r>
        <w:rPr>
          <w:lang w:val="he-IL"/>
        </w:rPr>
        <w:pict>
          <v:rect id="_x0000_s1034" style="position:absolute;left:0;text-align:left;margin-left:464.5pt;margin-top:8.05pt;width:75.05pt;height:22.45pt;z-index:251661312" o:allowincell="f" filled="f" stroked="f" strokecolor="lime" strokeweight=".25pt">
            <v:textbox inset="0,0,0,0">
              <w:txbxContent>
                <w:p w:rsidR="00C82CD1" w:rsidRDefault="000D7033">
                  <w:pPr>
                    <w:spacing w:line="160" w:lineRule="exact"/>
                    <w:jc w:val="left"/>
                    <w:rPr>
                      <w:rFonts w:cs="Miriam"/>
                      <w:noProof/>
                      <w:szCs w:val="18"/>
                      <w:rtl/>
                    </w:rPr>
                  </w:pPr>
                  <w:r>
                    <w:rPr>
                      <w:rFonts w:cs="Miriam" w:hint="cs"/>
                      <w:szCs w:val="18"/>
                      <w:rtl/>
                    </w:rPr>
                    <w:t>דוחות והודעות לבן זוג לשעבר של גמלאי</w:t>
                  </w:r>
                </w:p>
              </w:txbxContent>
            </v:textbox>
            <w10:anchorlock/>
          </v:rect>
        </w:pict>
      </w:r>
      <w:r>
        <w:rPr>
          <w:rStyle w:val="big-number"/>
          <w:rtl/>
        </w:rPr>
        <w:t>9.</w:t>
      </w:r>
      <w:r>
        <w:rPr>
          <w:rStyle w:val="big-number"/>
          <w:rtl/>
        </w:rPr>
        <w:tab/>
      </w:r>
      <w:r w:rsidR="000D7033">
        <w:rPr>
          <w:rStyle w:val="default"/>
          <w:rFonts w:cs="FrankRuehl" w:hint="cs"/>
          <w:rtl/>
        </w:rPr>
        <w:t>(א)</w:t>
      </w:r>
      <w:r w:rsidR="000D7033">
        <w:rPr>
          <w:rStyle w:val="default"/>
          <w:rFonts w:cs="FrankRuehl"/>
          <w:rtl/>
        </w:rPr>
        <w:tab/>
      </w:r>
      <w:r w:rsidR="000D7033">
        <w:rPr>
          <w:rStyle w:val="default"/>
          <w:rFonts w:cs="FrankRuehl" w:hint="cs"/>
          <w:rtl/>
        </w:rPr>
        <w:t>עד היום החמישה עשר בחודש שבו החל הממונה להעביר לבן זוג לשעבר חלק מקצבת פרישה של זכאי, ישלח גוף משלם לבן הזוג לשעבר שמועבר לו חלק מקצבת פרישה לפי סעיף 58א לחוק דוח אשר יכלול את הפרטים האלה:</w:t>
      </w:r>
    </w:p>
    <w:p w:rsidR="000D7033" w:rsidRDefault="000D7033" w:rsidP="000D703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סכום הקצבה המלאה לאחר הפחתה כמשמעותה בסעיף 21א לחוק, ככל שיש כזאת;</w:t>
      </w:r>
    </w:p>
    <w:p w:rsidR="000D7033" w:rsidRDefault="000D7033" w:rsidP="000D703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סך כל ההפחתה כמשמעותה בסעיף 21א לחוק, ככל שיש כזאת;</w:t>
      </w:r>
    </w:p>
    <w:p w:rsidR="000D7033" w:rsidRDefault="000D7033" w:rsidP="000D703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השיעור להעברה;</w:t>
      </w:r>
    </w:p>
    <w:p w:rsidR="000D7033" w:rsidRDefault="000D7033" w:rsidP="000D703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הסכום המועבר לבן הזוג לשעבר מקצבת הפרישה לפי סעיף 58א לחוק;</w:t>
      </w:r>
    </w:p>
    <w:p w:rsidR="000D7033" w:rsidRDefault="000D7033" w:rsidP="000D7033">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היוון זכאי חלק מקצבתו לסכום חד-פעמי לפני מועד קליטת הבקשה, ובמועד שבו החל הממונה להעביר את קצבת הפרישה לבן הזוג לשעבר טרם הסתיימה ההפחתה של חלק הקצבה המהוון מסכום הקצבה, יצוין השיעור שמנוכה מהקצבה של בן הזוג לשעבר בשל ההיוון ומשך התקופה שלגביה בוצע ההיוון;</w:t>
      </w:r>
    </w:p>
    <w:p w:rsidR="000D7033" w:rsidRDefault="000D7033" w:rsidP="000D7033">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במקרה שבן זוג לשעבר התחייב לשאת במלוא סכום ההפחתה לגבי העבר </w:t>
      </w:r>
      <w:r>
        <w:rPr>
          <w:rStyle w:val="default"/>
          <w:rFonts w:cs="FrankRuehl"/>
          <w:rtl/>
        </w:rPr>
        <w:t>–</w:t>
      </w:r>
      <w:r>
        <w:rPr>
          <w:rStyle w:val="default"/>
          <w:rFonts w:cs="FrankRuehl" w:hint="cs"/>
          <w:rtl/>
        </w:rPr>
        <w:t xml:space="preserve"> יפורטו כללי התשלום כהגדרתם בסעיף 30(ב)(2)(ד) לחוק לחלוקת חיסכון פנסיוני בין בני זוג שנפרדו, התשע"ד-2014.</w:t>
      </w:r>
    </w:p>
    <w:p w:rsidR="000D7033" w:rsidRDefault="000D703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נוסף על האמור בתקנת משנה (א), ישלח הממונה לבן זוג לשעבר של זכאי, אחת לשנה לפחות, דוח תקופתי שיכלול את הפרטים שבתקנת משנה (א)(1) עד (4), וכל עוד מנוכים מהקצבה שיעורים בשל היוון כאמור בתקנת משנה (א)(5) </w:t>
      </w:r>
      <w:r>
        <w:rPr>
          <w:rStyle w:val="default"/>
          <w:rFonts w:cs="FrankRuehl"/>
          <w:rtl/>
        </w:rPr>
        <w:t>–</w:t>
      </w:r>
      <w:r>
        <w:rPr>
          <w:rStyle w:val="default"/>
          <w:rFonts w:cs="FrankRuehl" w:hint="cs"/>
          <w:rtl/>
        </w:rPr>
        <w:t xml:space="preserve"> גם הפרטים שבאותה תקנת משנה.</w:t>
      </w:r>
    </w:p>
    <w:p w:rsidR="000D7033" w:rsidRDefault="000D703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לעניין תקנה זו, לא יובאו בחשבון סכומי קצבה שפסק הדין לחלוקת החיסכון אינו חל לגביהם.</w:t>
      </w:r>
    </w:p>
    <w:p w:rsidR="000D7033" w:rsidRPr="00266B74" w:rsidRDefault="000D7033" w:rsidP="00266B74">
      <w:pPr>
        <w:pStyle w:val="medium2-header"/>
        <w:keepLines w:val="0"/>
        <w:spacing w:before="72"/>
        <w:ind w:left="0" w:right="1134"/>
        <w:rPr>
          <w:noProof/>
          <w:rtl/>
        </w:rPr>
      </w:pPr>
      <w:bookmarkStart w:id="12" w:name="med3"/>
      <w:bookmarkEnd w:id="12"/>
      <w:r w:rsidRPr="00266B74">
        <w:rPr>
          <w:rFonts w:hint="cs"/>
          <w:noProof/>
          <w:rtl/>
        </w:rPr>
        <w:t>פרק ה': תחילה</w:t>
      </w:r>
    </w:p>
    <w:p w:rsidR="0014156E" w:rsidRDefault="0014156E">
      <w:pPr>
        <w:pStyle w:val="P00"/>
        <w:spacing w:before="72"/>
        <w:ind w:left="0" w:right="1134"/>
        <w:rPr>
          <w:rStyle w:val="default"/>
          <w:rFonts w:cs="FrankRuehl"/>
          <w:rtl/>
        </w:rPr>
      </w:pPr>
      <w:bookmarkStart w:id="13" w:name="Seif10"/>
      <w:bookmarkEnd w:id="13"/>
      <w:r>
        <w:rPr>
          <w:lang w:val="he-IL"/>
        </w:rPr>
        <w:pict>
          <v:rect id="_x0000_s1035" style="position:absolute;left:0;text-align:left;margin-left:464.5pt;margin-top:8.05pt;width:75.05pt;height:13pt;z-index:251662336" o:allowincell="f" filled="f" stroked="f" strokecolor="lime" strokeweight=".25pt">
            <v:textbox inset="0,0,0,0">
              <w:txbxContent>
                <w:p w:rsidR="00C82CD1" w:rsidRDefault="00266B74">
                  <w:pPr>
                    <w:spacing w:line="160" w:lineRule="exact"/>
                    <w:jc w:val="left"/>
                    <w:rPr>
                      <w:rFonts w:cs="Miriam"/>
                      <w:noProof/>
                      <w:szCs w:val="18"/>
                      <w:rtl/>
                    </w:rPr>
                  </w:pPr>
                  <w:r>
                    <w:rPr>
                      <w:rFonts w:cs="Miriam" w:hint="cs"/>
                      <w:szCs w:val="18"/>
                      <w:rtl/>
                    </w:rPr>
                    <w:t>תחילה</w:t>
                  </w:r>
                </w:p>
              </w:txbxContent>
            </v:textbox>
            <w10:anchorlock/>
          </v:rect>
        </w:pict>
      </w:r>
      <w:r>
        <w:rPr>
          <w:rStyle w:val="big-number"/>
          <w:rtl/>
        </w:rPr>
        <w:t>10.</w:t>
      </w:r>
      <w:r>
        <w:rPr>
          <w:rStyle w:val="big-number"/>
          <w:rtl/>
        </w:rPr>
        <w:tab/>
      </w:r>
      <w:r w:rsidR="00266B74">
        <w:rPr>
          <w:rStyle w:val="default"/>
          <w:rFonts w:cs="FrankRuehl" w:hint="cs"/>
          <w:rtl/>
        </w:rPr>
        <w:t>תחילתן של תקנות אלה 6 חודשים מיום פרסומן</w:t>
      </w:r>
      <w:r>
        <w:rPr>
          <w:rStyle w:val="default"/>
          <w:rFonts w:cs="FrankRuehl" w:hint="cs"/>
          <w:rtl/>
        </w:rPr>
        <w:t>.</w:t>
      </w:r>
    </w:p>
    <w:p w:rsidR="0014156E" w:rsidRDefault="0014156E" w:rsidP="002B551C">
      <w:pPr>
        <w:pStyle w:val="P00"/>
        <w:spacing w:before="72"/>
        <w:ind w:left="0" w:right="1134"/>
        <w:rPr>
          <w:rStyle w:val="default"/>
          <w:rFonts w:cs="FrankRuehl"/>
          <w:rtl/>
        </w:rPr>
      </w:pPr>
    </w:p>
    <w:p w:rsidR="0014156E" w:rsidRPr="00266B74" w:rsidRDefault="002B551C" w:rsidP="00266B74">
      <w:pPr>
        <w:pStyle w:val="medium2-header"/>
        <w:keepLines w:val="0"/>
        <w:spacing w:before="72"/>
        <w:ind w:left="0" w:right="1134"/>
        <w:rPr>
          <w:rFonts w:hint="cs"/>
          <w:noProof/>
          <w:rtl/>
        </w:rPr>
      </w:pPr>
      <w:bookmarkStart w:id="14" w:name="med4"/>
      <w:bookmarkEnd w:id="14"/>
      <w:r w:rsidRPr="00266B74">
        <w:rPr>
          <w:rFonts w:hint="cs"/>
          <w:noProof/>
          <w:rtl/>
        </w:rPr>
        <w:t>תוספת</w:t>
      </w:r>
    </w:p>
    <w:p w:rsidR="002B551C" w:rsidRPr="002B551C" w:rsidRDefault="002B551C" w:rsidP="002B551C">
      <w:pPr>
        <w:pStyle w:val="P00"/>
        <w:spacing w:before="72"/>
        <w:ind w:left="0" w:right="1134"/>
        <w:jc w:val="center"/>
        <w:rPr>
          <w:rStyle w:val="default"/>
          <w:rFonts w:cs="FrankRuehl" w:hint="cs"/>
          <w:sz w:val="24"/>
          <w:szCs w:val="24"/>
          <w:rtl/>
        </w:rPr>
      </w:pPr>
      <w:r w:rsidRPr="002B551C">
        <w:rPr>
          <w:rStyle w:val="default"/>
          <w:rFonts w:cs="FrankRuehl" w:hint="cs"/>
          <w:sz w:val="24"/>
          <w:szCs w:val="24"/>
          <w:rtl/>
        </w:rPr>
        <w:t xml:space="preserve">(תקנה </w:t>
      </w:r>
      <w:r w:rsidR="00266B74">
        <w:rPr>
          <w:rStyle w:val="default"/>
          <w:rFonts w:cs="FrankRuehl" w:hint="cs"/>
          <w:sz w:val="24"/>
          <w:szCs w:val="24"/>
          <w:rtl/>
        </w:rPr>
        <w:t>2</w:t>
      </w:r>
      <w:r w:rsidRPr="002B551C">
        <w:rPr>
          <w:rStyle w:val="default"/>
          <w:rFonts w:cs="FrankRuehl" w:hint="cs"/>
          <w:sz w:val="24"/>
          <w:szCs w:val="24"/>
          <w:rtl/>
        </w:rPr>
        <w:t>)</w:t>
      </w:r>
    </w:p>
    <w:p w:rsidR="002B551C" w:rsidRPr="00266B74" w:rsidRDefault="00266B74" w:rsidP="002B551C">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 xml:space="preserve">טופס </w:t>
      </w:r>
      <w:r>
        <w:rPr>
          <w:rStyle w:val="default"/>
          <w:rFonts w:cs="FrankRuehl"/>
          <w:b/>
          <w:bCs/>
          <w:sz w:val="22"/>
          <w:szCs w:val="22"/>
          <w:rtl/>
        </w:rPr>
        <w:t>–</w:t>
      </w:r>
      <w:r>
        <w:rPr>
          <w:rStyle w:val="default"/>
          <w:rFonts w:cs="FrankRuehl" w:hint="cs"/>
          <w:b/>
          <w:bCs/>
          <w:sz w:val="22"/>
          <w:szCs w:val="22"/>
          <w:rtl/>
        </w:rPr>
        <w:t xml:space="preserve"> בקשה לרישום פסק דין לחלוקת חיסכון פנסיוני לעניין צבירת זכויות בפנסיה תקציבית לפי חוק שירות המדינה (גמלאות) [נוסח משולב], התש"ל-1970</w:t>
      </w:r>
    </w:p>
    <w:p w:rsidR="0014156E" w:rsidRDefault="00266B74" w:rsidP="00870E0D">
      <w:pPr>
        <w:pStyle w:val="P00"/>
        <w:spacing w:before="72"/>
        <w:ind w:left="0" w:right="1134"/>
        <w:rPr>
          <w:rStyle w:val="default"/>
          <w:rFonts w:cs="FrankRuehl"/>
          <w:rtl/>
        </w:rPr>
      </w:pPr>
      <w:r>
        <w:rPr>
          <w:rStyle w:val="default"/>
          <w:rFonts w:cs="FrankRuehl" w:hint="cs"/>
          <w:rtl/>
        </w:rPr>
        <w:t>לכבוד,</w:t>
      </w:r>
    </w:p>
    <w:p w:rsidR="00266B74" w:rsidRDefault="00266B74" w:rsidP="00870E0D">
      <w:pPr>
        <w:pStyle w:val="P00"/>
        <w:spacing w:before="72"/>
        <w:ind w:left="0" w:right="1134"/>
        <w:rPr>
          <w:rStyle w:val="default"/>
          <w:rFonts w:cs="FrankRuehl"/>
          <w:rtl/>
        </w:rPr>
      </w:pPr>
      <w:r>
        <w:rPr>
          <w:rStyle w:val="default"/>
          <w:rFonts w:cs="FrankRuehl" w:hint="cs"/>
          <w:rtl/>
        </w:rPr>
        <w:t>הממונה על תשלום הגמלאות</w:t>
      </w:r>
    </w:p>
    <w:p w:rsidR="00266B74" w:rsidRDefault="00266B74" w:rsidP="00870E0D">
      <w:pPr>
        <w:pStyle w:val="P00"/>
        <w:spacing w:before="72"/>
        <w:ind w:left="0" w:right="1134"/>
        <w:rPr>
          <w:rStyle w:val="default"/>
          <w:rFonts w:cs="FrankRuehl"/>
          <w:rtl/>
        </w:rPr>
      </w:pPr>
      <w:r>
        <w:rPr>
          <w:rStyle w:val="default"/>
          <w:rFonts w:cs="FrankRuehl" w:hint="cs"/>
          <w:rtl/>
        </w:rPr>
        <w:t xml:space="preserve">אבקש לרשום ברישומכם את פרטי פסק הדין לחלוקת חיסכון פנסיוני מיום </w:t>
      </w:r>
      <w:r>
        <w:rPr>
          <w:rStyle w:val="default"/>
          <w:rFonts w:cs="FrankRuehl"/>
          <w:rtl/>
        </w:rPr>
        <w:fldChar w:fldCharType="begin">
          <w:ffData>
            <w:name w:val="Text1"/>
            <w:enabled/>
            <w:calcOnExit w:val="0"/>
            <w:textInput/>
          </w:ffData>
        </w:fldChar>
      </w:r>
      <w:bookmarkStart w:id="15"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15"/>
      <w:r>
        <w:rPr>
          <w:rStyle w:val="default"/>
          <w:rFonts w:cs="FrankRuehl" w:hint="cs"/>
          <w:rtl/>
        </w:rPr>
        <w:t xml:space="preserve"> בהתאם לפרטים שלהלן:</w:t>
      </w:r>
    </w:p>
    <w:p w:rsidR="00266B74" w:rsidRPr="00266B74" w:rsidRDefault="00266B74" w:rsidP="00870E0D">
      <w:pPr>
        <w:pStyle w:val="P00"/>
        <w:spacing w:before="72"/>
        <w:ind w:left="0" w:right="1134"/>
        <w:rPr>
          <w:rStyle w:val="default"/>
          <w:rFonts w:cs="FrankRuehl"/>
          <w:b/>
          <w:bCs/>
          <w:sz w:val="22"/>
          <w:szCs w:val="22"/>
          <w:rtl/>
        </w:rPr>
      </w:pPr>
      <w:r w:rsidRPr="00266B74">
        <w:rPr>
          <w:rStyle w:val="default"/>
          <w:rFonts w:cs="FrankRuehl" w:hint="cs"/>
          <w:b/>
          <w:bCs/>
          <w:sz w:val="22"/>
          <w:szCs w:val="22"/>
          <w:rtl/>
        </w:rPr>
        <w:t>פרטי מגיש הבקשה (בן הזוג לשעבר)</w:t>
      </w:r>
    </w:p>
    <w:p w:rsidR="00266B74" w:rsidRDefault="00266B74" w:rsidP="0042098D">
      <w:pPr>
        <w:pStyle w:val="P00"/>
        <w:tabs>
          <w:tab w:val="clear" w:pos="624"/>
          <w:tab w:val="clear" w:pos="1021"/>
          <w:tab w:val="clear" w:pos="1474"/>
          <w:tab w:val="clear" w:pos="1928"/>
          <w:tab w:val="clear" w:pos="2381"/>
          <w:tab w:val="clear" w:pos="2835"/>
          <w:tab w:val="clear" w:pos="6259"/>
          <w:tab w:val="center" w:pos="851"/>
          <w:tab w:val="center" w:pos="2268"/>
          <w:tab w:val="center" w:pos="3686"/>
          <w:tab w:val="center" w:pos="4820"/>
          <w:tab w:val="center" w:pos="5670"/>
          <w:tab w:val="center" w:pos="7088"/>
        </w:tabs>
        <w:spacing w:before="72"/>
        <w:ind w:left="0" w:right="1134"/>
        <w:rPr>
          <w:rStyle w:val="default"/>
          <w:rFonts w:cs="FrankRuehl"/>
          <w:rtl/>
        </w:rPr>
      </w:pPr>
      <w:r>
        <w:rPr>
          <w:rStyle w:val="default"/>
          <w:rFonts w:cs="FrankRuehl"/>
          <w:rtl/>
        </w:rPr>
        <w:tab/>
      </w:r>
      <w:r>
        <w:rPr>
          <w:rStyle w:val="default"/>
          <w:rFonts w:cs="FrankRuehl" w:hint="cs"/>
          <w:rtl/>
        </w:rPr>
        <w:t>שם פרטי</w:t>
      </w:r>
      <w:r>
        <w:rPr>
          <w:rStyle w:val="default"/>
          <w:rFonts w:cs="FrankRuehl"/>
          <w:rtl/>
        </w:rPr>
        <w:tab/>
      </w:r>
      <w:r>
        <w:rPr>
          <w:rStyle w:val="default"/>
          <w:rFonts w:cs="FrankRuehl" w:hint="cs"/>
          <w:rtl/>
        </w:rPr>
        <w:t>שם משפחה</w:t>
      </w:r>
      <w:r>
        <w:rPr>
          <w:rStyle w:val="default"/>
          <w:rFonts w:cs="FrankRuehl"/>
          <w:rtl/>
        </w:rPr>
        <w:tab/>
      </w:r>
      <w:r w:rsidRPr="0042098D">
        <w:rPr>
          <w:rStyle w:val="default"/>
          <w:rFonts w:cs="FrankRuehl" w:hint="cs"/>
          <w:sz w:val="22"/>
          <w:szCs w:val="22"/>
          <w:rtl/>
        </w:rPr>
        <w:t>מס' זהות/דרכון</w:t>
      </w:r>
      <w:r w:rsidRPr="0042098D">
        <w:rPr>
          <w:rStyle w:val="default"/>
          <w:rFonts w:cs="FrankRuehl"/>
          <w:sz w:val="22"/>
          <w:szCs w:val="22"/>
          <w:rtl/>
        </w:rPr>
        <w:tab/>
      </w:r>
      <w:r w:rsidRPr="0042098D">
        <w:rPr>
          <w:rStyle w:val="default"/>
          <w:rFonts w:cs="FrankRuehl" w:hint="cs"/>
          <w:sz w:val="22"/>
          <w:szCs w:val="22"/>
          <w:rtl/>
        </w:rPr>
        <w:t>תאריך לידה</w:t>
      </w:r>
      <w:r>
        <w:rPr>
          <w:rStyle w:val="default"/>
          <w:rFonts w:cs="FrankRuehl"/>
          <w:rtl/>
        </w:rPr>
        <w:tab/>
      </w:r>
      <w:r>
        <w:rPr>
          <w:rStyle w:val="default"/>
          <w:rFonts w:cs="FrankRuehl" w:hint="cs"/>
          <w:rtl/>
        </w:rPr>
        <w:t>מין</w:t>
      </w:r>
      <w:r>
        <w:rPr>
          <w:rStyle w:val="default"/>
          <w:rFonts w:cs="FrankRuehl"/>
          <w:rtl/>
        </w:rPr>
        <w:tab/>
      </w:r>
      <w:r>
        <w:rPr>
          <w:rStyle w:val="default"/>
          <w:rFonts w:cs="FrankRuehl" w:hint="cs"/>
          <w:rtl/>
        </w:rPr>
        <w:t>שם משפחה (קודם)</w:t>
      </w:r>
    </w:p>
    <w:p w:rsidR="0042098D" w:rsidRDefault="0042098D" w:rsidP="0042098D">
      <w:pPr>
        <w:pStyle w:val="P00"/>
        <w:tabs>
          <w:tab w:val="clear" w:pos="624"/>
          <w:tab w:val="clear" w:pos="1021"/>
          <w:tab w:val="clear" w:pos="1474"/>
          <w:tab w:val="clear" w:pos="1928"/>
          <w:tab w:val="clear" w:pos="2381"/>
          <w:tab w:val="clear" w:pos="2835"/>
          <w:tab w:val="clear" w:pos="6259"/>
          <w:tab w:val="center" w:pos="851"/>
          <w:tab w:val="center" w:pos="2268"/>
          <w:tab w:val="center" w:pos="3686"/>
          <w:tab w:val="center" w:pos="4820"/>
          <w:tab w:val="center" w:pos="5670"/>
          <w:tab w:val="center" w:pos="7088"/>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2"/>
            <w:enabled/>
            <w:calcOnExit w:val="0"/>
            <w:textInput/>
          </w:ffData>
        </w:fldChar>
      </w:r>
      <w:bookmarkStart w:id="16"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16"/>
      <w:r>
        <w:rPr>
          <w:rStyle w:val="default"/>
          <w:rFonts w:cs="FrankRuehl"/>
          <w:rtl/>
        </w:rPr>
        <w:tab/>
      </w:r>
      <w:r>
        <w:rPr>
          <w:rStyle w:val="default"/>
          <w:rFonts w:cs="FrankRuehl"/>
          <w:rtl/>
        </w:rPr>
        <w:fldChar w:fldCharType="begin">
          <w:ffData>
            <w:name w:val="Text3"/>
            <w:enabled/>
            <w:calcOnExit w:val="0"/>
            <w:textInput/>
          </w:ffData>
        </w:fldChar>
      </w:r>
      <w:bookmarkStart w:id="17"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17"/>
      <w:r>
        <w:rPr>
          <w:rStyle w:val="default"/>
          <w:rFonts w:cs="FrankRuehl"/>
          <w:rtl/>
        </w:rPr>
        <w:tab/>
      </w:r>
      <w:r>
        <w:rPr>
          <w:rStyle w:val="default"/>
          <w:rFonts w:cs="FrankRuehl"/>
          <w:rtl/>
        </w:rPr>
        <w:fldChar w:fldCharType="begin">
          <w:ffData>
            <w:name w:val="Text4"/>
            <w:enabled/>
            <w:calcOnExit w:val="0"/>
            <w:textInput/>
          </w:ffData>
        </w:fldChar>
      </w:r>
      <w:bookmarkStart w:id="18"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18"/>
      <w:r>
        <w:rPr>
          <w:rStyle w:val="default"/>
          <w:rFonts w:cs="FrankRuehl"/>
          <w:rtl/>
        </w:rPr>
        <w:tab/>
      </w:r>
      <w:r>
        <w:rPr>
          <w:rStyle w:val="default"/>
          <w:rFonts w:cs="FrankRuehl"/>
          <w:rtl/>
        </w:rPr>
        <w:fldChar w:fldCharType="begin">
          <w:ffData>
            <w:name w:val="Text5"/>
            <w:enabled/>
            <w:calcOnExit w:val="0"/>
            <w:textInput/>
          </w:ffData>
        </w:fldChar>
      </w:r>
      <w:bookmarkStart w:id="19"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19"/>
      <w:r>
        <w:rPr>
          <w:rStyle w:val="default"/>
          <w:rFonts w:cs="FrankRuehl"/>
          <w:rtl/>
        </w:rPr>
        <w:tab/>
      </w:r>
      <w:r>
        <w:rPr>
          <w:rStyle w:val="default"/>
          <w:rFonts w:cs="FrankRuehl"/>
          <w:rtl/>
        </w:rPr>
        <w:fldChar w:fldCharType="begin">
          <w:ffData>
            <w:name w:val="Text6"/>
            <w:enabled/>
            <w:calcOnExit w:val="0"/>
            <w:textInput/>
          </w:ffData>
        </w:fldChar>
      </w:r>
      <w:bookmarkStart w:id="20"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20"/>
      <w:r>
        <w:rPr>
          <w:rStyle w:val="default"/>
          <w:rFonts w:cs="FrankRuehl"/>
          <w:rtl/>
        </w:rPr>
        <w:tab/>
      </w:r>
      <w:r>
        <w:rPr>
          <w:rStyle w:val="default"/>
          <w:rFonts w:cs="FrankRuehl"/>
          <w:rtl/>
        </w:rPr>
        <w:fldChar w:fldCharType="begin">
          <w:ffData>
            <w:name w:val="Text7"/>
            <w:enabled/>
            <w:calcOnExit w:val="0"/>
            <w:textInput/>
          </w:ffData>
        </w:fldChar>
      </w:r>
      <w:bookmarkStart w:id="21"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21"/>
    </w:p>
    <w:p w:rsidR="00266B74" w:rsidRDefault="00266B74" w:rsidP="0042098D">
      <w:pPr>
        <w:pStyle w:val="P00"/>
        <w:tabs>
          <w:tab w:val="clear" w:pos="624"/>
          <w:tab w:val="clear" w:pos="1021"/>
          <w:tab w:val="clear" w:pos="1474"/>
          <w:tab w:val="clear" w:pos="1928"/>
          <w:tab w:val="clear" w:pos="2381"/>
          <w:tab w:val="clear" w:pos="2835"/>
          <w:tab w:val="clear" w:pos="6259"/>
          <w:tab w:val="center" w:pos="1134"/>
          <w:tab w:val="center" w:pos="3119"/>
          <w:tab w:val="center" w:pos="4536"/>
          <w:tab w:val="center" w:pos="5670"/>
          <w:tab w:val="center" w:pos="7088"/>
        </w:tabs>
        <w:spacing w:before="72"/>
        <w:ind w:left="0" w:right="1134"/>
        <w:rPr>
          <w:rStyle w:val="default"/>
          <w:rFonts w:cs="FrankRuehl"/>
          <w:rtl/>
        </w:rPr>
      </w:pPr>
      <w:r>
        <w:rPr>
          <w:rStyle w:val="default"/>
          <w:rFonts w:cs="FrankRuehl"/>
          <w:rtl/>
        </w:rPr>
        <w:tab/>
      </w:r>
      <w:r>
        <w:rPr>
          <w:rStyle w:val="default"/>
          <w:rFonts w:cs="FrankRuehl" w:hint="cs"/>
          <w:rtl/>
        </w:rPr>
        <w:t>יישוב</w:t>
      </w:r>
      <w:r>
        <w:rPr>
          <w:rStyle w:val="default"/>
          <w:rFonts w:cs="FrankRuehl"/>
          <w:rtl/>
        </w:rPr>
        <w:tab/>
      </w:r>
      <w:r>
        <w:rPr>
          <w:rStyle w:val="default"/>
          <w:rFonts w:cs="FrankRuehl" w:hint="cs"/>
          <w:rtl/>
        </w:rPr>
        <w:t>רח'</w:t>
      </w:r>
      <w:r>
        <w:rPr>
          <w:rStyle w:val="default"/>
          <w:rFonts w:cs="FrankRuehl"/>
          <w:rtl/>
        </w:rPr>
        <w:tab/>
      </w:r>
      <w:r>
        <w:rPr>
          <w:rStyle w:val="default"/>
          <w:rFonts w:cs="FrankRuehl" w:hint="cs"/>
          <w:rtl/>
        </w:rPr>
        <w:t>בית</w:t>
      </w:r>
      <w:r>
        <w:rPr>
          <w:rStyle w:val="default"/>
          <w:rFonts w:cs="FrankRuehl"/>
          <w:rtl/>
        </w:rPr>
        <w:tab/>
      </w:r>
      <w:r>
        <w:rPr>
          <w:rStyle w:val="default"/>
          <w:rFonts w:cs="FrankRuehl" w:hint="cs"/>
          <w:rtl/>
        </w:rPr>
        <w:t>דירה</w:t>
      </w:r>
      <w:r>
        <w:rPr>
          <w:rStyle w:val="default"/>
          <w:rFonts w:cs="FrankRuehl"/>
          <w:rtl/>
        </w:rPr>
        <w:tab/>
      </w:r>
      <w:r>
        <w:rPr>
          <w:rStyle w:val="default"/>
          <w:rFonts w:cs="FrankRuehl" w:hint="cs"/>
          <w:rtl/>
        </w:rPr>
        <w:t>מיקוד</w:t>
      </w:r>
    </w:p>
    <w:p w:rsidR="0042098D" w:rsidRDefault="0042098D" w:rsidP="0042098D">
      <w:pPr>
        <w:pStyle w:val="P00"/>
        <w:tabs>
          <w:tab w:val="clear" w:pos="624"/>
          <w:tab w:val="clear" w:pos="1021"/>
          <w:tab w:val="clear" w:pos="1474"/>
          <w:tab w:val="clear" w:pos="1928"/>
          <w:tab w:val="clear" w:pos="2381"/>
          <w:tab w:val="clear" w:pos="2835"/>
          <w:tab w:val="clear" w:pos="6259"/>
          <w:tab w:val="center" w:pos="1134"/>
          <w:tab w:val="center" w:pos="3119"/>
          <w:tab w:val="center" w:pos="4536"/>
          <w:tab w:val="center" w:pos="5670"/>
          <w:tab w:val="center" w:pos="7088"/>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8"/>
            <w:enabled/>
            <w:calcOnExit w:val="0"/>
            <w:textInput/>
          </w:ffData>
        </w:fldChar>
      </w:r>
      <w:bookmarkStart w:id="22"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22"/>
      <w:r>
        <w:rPr>
          <w:rStyle w:val="default"/>
          <w:rFonts w:cs="FrankRuehl"/>
          <w:rtl/>
        </w:rPr>
        <w:tab/>
      </w:r>
      <w:r>
        <w:rPr>
          <w:rStyle w:val="default"/>
          <w:rFonts w:cs="FrankRuehl"/>
          <w:rtl/>
        </w:rPr>
        <w:fldChar w:fldCharType="begin">
          <w:ffData>
            <w:name w:val="Text9"/>
            <w:enabled/>
            <w:calcOnExit w:val="0"/>
            <w:textInput/>
          </w:ffData>
        </w:fldChar>
      </w:r>
      <w:bookmarkStart w:id="23"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23"/>
      <w:r>
        <w:rPr>
          <w:rStyle w:val="default"/>
          <w:rFonts w:cs="FrankRuehl"/>
          <w:rtl/>
        </w:rPr>
        <w:tab/>
      </w:r>
      <w:r>
        <w:rPr>
          <w:rStyle w:val="default"/>
          <w:rFonts w:cs="FrankRuehl"/>
          <w:rtl/>
        </w:rPr>
        <w:fldChar w:fldCharType="begin">
          <w:ffData>
            <w:name w:val="Text10"/>
            <w:enabled/>
            <w:calcOnExit w:val="0"/>
            <w:textInput/>
          </w:ffData>
        </w:fldChar>
      </w:r>
      <w:bookmarkStart w:id="24"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24"/>
      <w:r>
        <w:rPr>
          <w:rStyle w:val="default"/>
          <w:rFonts w:cs="FrankRuehl"/>
          <w:rtl/>
        </w:rPr>
        <w:tab/>
      </w:r>
      <w:r>
        <w:rPr>
          <w:rStyle w:val="default"/>
          <w:rFonts w:cs="FrankRuehl"/>
          <w:rtl/>
        </w:rPr>
        <w:fldChar w:fldCharType="begin">
          <w:ffData>
            <w:name w:val="Text11"/>
            <w:enabled/>
            <w:calcOnExit w:val="0"/>
            <w:textInput/>
          </w:ffData>
        </w:fldChar>
      </w:r>
      <w:bookmarkStart w:id="25"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25"/>
      <w:r>
        <w:rPr>
          <w:rStyle w:val="default"/>
          <w:rFonts w:cs="FrankRuehl"/>
          <w:rtl/>
        </w:rPr>
        <w:tab/>
      </w:r>
      <w:r>
        <w:rPr>
          <w:rStyle w:val="default"/>
          <w:rFonts w:cs="FrankRuehl"/>
          <w:rtl/>
        </w:rPr>
        <w:fldChar w:fldCharType="begin">
          <w:ffData>
            <w:name w:val="Text12"/>
            <w:enabled/>
            <w:calcOnExit w:val="0"/>
            <w:textInput/>
          </w:ffData>
        </w:fldChar>
      </w:r>
      <w:bookmarkStart w:id="26"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26"/>
    </w:p>
    <w:p w:rsidR="00266B74" w:rsidRDefault="00266B74" w:rsidP="0042098D">
      <w:pPr>
        <w:pStyle w:val="P00"/>
        <w:tabs>
          <w:tab w:val="clear" w:pos="624"/>
          <w:tab w:val="clear" w:pos="1021"/>
          <w:tab w:val="clear" w:pos="1474"/>
          <w:tab w:val="clear" w:pos="1928"/>
          <w:tab w:val="clear" w:pos="2381"/>
          <w:tab w:val="clear" w:pos="2835"/>
          <w:tab w:val="clear" w:pos="6259"/>
          <w:tab w:val="center" w:pos="1701"/>
          <w:tab w:val="center" w:pos="4536"/>
          <w:tab w:val="center" w:pos="6804"/>
        </w:tabs>
        <w:spacing w:before="72"/>
        <w:ind w:left="0" w:right="1134"/>
        <w:rPr>
          <w:rStyle w:val="default"/>
          <w:rFonts w:cs="FrankRuehl"/>
          <w:rtl/>
        </w:rPr>
      </w:pPr>
      <w:r>
        <w:rPr>
          <w:rStyle w:val="default"/>
          <w:rFonts w:cs="FrankRuehl"/>
          <w:rtl/>
        </w:rPr>
        <w:tab/>
      </w:r>
      <w:r>
        <w:rPr>
          <w:rStyle w:val="default"/>
          <w:rFonts w:cs="FrankRuehl" w:hint="cs"/>
          <w:rtl/>
        </w:rPr>
        <w:t>דוא"ל</w:t>
      </w:r>
      <w:r>
        <w:rPr>
          <w:rStyle w:val="default"/>
          <w:rFonts w:cs="FrankRuehl"/>
          <w:rtl/>
        </w:rPr>
        <w:tab/>
      </w:r>
      <w:r>
        <w:rPr>
          <w:rStyle w:val="default"/>
          <w:rFonts w:cs="FrankRuehl" w:hint="cs"/>
          <w:rtl/>
        </w:rPr>
        <w:t>טלפון</w:t>
      </w:r>
      <w:r>
        <w:rPr>
          <w:rStyle w:val="default"/>
          <w:rFonts w:cs="FrankRuehl"/>
          <w:rtl/>
        </w:rPr>
        <w:tab/>
      </w:r>
      <w:r>
        <w:rPr>
          <w:rStyle w:val="default"/>
          <w:rFonts w:cs="FrankRuehl" w:hint="cs"/>
          <w:rtl/>
        </w:rPr>
        <w:t>טלפון נייד</w:t>
      </w:r>
    </w:p>
    <w:p w:rsidR="0042098D" w:rsidRDefault="0042098D" w:rsidP="0042098D">
      <w:pPr>
        <w:pStyle w:val="P00"/>
        <w:tabs>
          <w:tab w:val="clear" w:pos="624"/>
          <w:tab w:val="clear" w:pos="1021"/>
          <w:tab w:val="clear" w:pos="1474"/>
          <w:tab w:val="clear" w:pos="1928"/>
          <w:tab w:val="clear" w:pos="2381"/>
          <w:tab w:val="clear" w:pos="2835"/>
          <w:tab w:val="clear" w:pos="6259"/>
          <w:tab w:val="center" w:pos="1701"/>
          <w:tab w:val="center" w:pos="4536"/>
          <w:tab w:val="center" w:pos="6804"/>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13"/>
            <w:enabled/>
            <w:calcOnExit w:val="0"/>
            <w:textInput/>
          </w:ffData>
        </w:fldChar>
      </w:r>
      <w:bookmarkStart w:id="27"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27"/>
      <w:r>
        <w:rPr>
          <w:rStyle w:val="default"/>
          <w:rFonts w:cs="FrankRuehl"/>
          <w:rtl/>
        </w:rPr>
        <w:tab/>
      </w:r>
      <w:r>
        <w:rPr>
          <w:rStyle w:val="default"/>
          <w:rFonts w:cs="FrankRuehl"/>
          <w:rtl/>
        </w:rPr>
        <w:fldChar w:fldCharType="begin">
          <w:ffData>
            <w:name w:val="Text14"/>
            <w:enabled/>
            <w:calcOnExit w:val="0"/>
            <w:textInput/>
          </w:ffData>
        </w:fldChar>
      </w:r>
      <w:bookmarkStart w:id="28"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28"/>
      <w:r>
        <w:rPr>
          <w:rStyle w:val="default"/>
          <w:rFonts w:cs="FrankRuehl"/>
          <w:rtl/>
        </w:rPr>
        <w:tab/>
      </w:r>
      <w:r>
        <w:rPr>
          <w:rStyle w:val="default"/>
          <w:rFonts w:cs="FrankRuehl"/>
          <w:rtl/>
        </w:rPr>
        <w:fldChar w:fldCharType="begin">
          <w:ffData>
            <w:name w:val="Text15"/>
            <w:enabled/>
            <w:calcOnExit w:val="0"/>
            <w:textInput/>
          </w:ffData>
        </w:fldChar>
      </w:r>
      <w:bookmarkStart w:id="29"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29"/>
    </w:p>
    <w:p w:rsidR="00AF64D7" w:rsidRPr="00AF64D7" w:rsidRDefault="00AF64D7" w:rsidP="00870E0D">
      <w:pPr>
        <w:pStyle w:val="P00"/>
        <w:spacing w:before="72"/>
        <w:ind w:left="0" w:right="1134"/>
        <w:rPr>
          <w:rStyle w:val="default"/>
          <w:rFonts w:cs="FrankRuehl"/>
          <w:rtl/>
        </w:rPr>
      </w:pPr>
    </w:p>
    <w:p w:rsidR="00266B74" w:rsidRPr="00AF64D7" w:rsidRDefault="00266B74" w:rsidP="00870E0D">
      <w:pPr>
        <w:pStyle w:val="P00"/>
        <w:spacing w:before="72"/>
        <w:ind w:left="0" w:right="1134"/>
        <w:rPr>
          <w:rStyle w:val="default"/>
          <w:rFonts w:cs="FrankRuehl"/>
          <w:b/>
          <w:bCs/>
          <w:sz w:val="22"/>
          <w:szCs w:val="22"/>
          <w:rtl/>
        </w:rPr>
      </w:pPr>
      <w:r w:rsidRPr="00AF64D7">
        <w:rPr>
          <w:rStyle w:val="default"/>
          <w:rFonts w:cs="FrankRuehl" w:hint="cs"/>
          <w:b/>
          <w:bCs/>
          <w:sz w:val="22"/>
          <w:szCs w:val="22"/>
          <w:rtl/>
        </w:rPr>
        <w:t>פרטי הזכאי</w:t>
      </w:r>
    </w:p>
    <w:p w:rsidR="00AF64D7" w:rsidRDefault="00AF64D7" w:rsidP="00AF64D7">
      <w:pPr>
        <w:pStyle w:val="P00"/>
        <w:tabs>
          <w:tab w:val="clear" w:pos="624"/>
          <w:tab w:val="clear" w:pos="1021"/>
          <w:tab w:val="clear" w:pos="1474"/>
          <w:tab w:val="clear" w:pos="1928"/>
          <w:tab w:val="clear" w:pos="2381"/>
          <w:tab w:val="clear" w:pos="2835"/>
          <w:tab w:val="clear" w:pos="6259"/>
          <w:tab w:val="center" w:pos="851"/>
          <w:tab w:val="center" w:pos="2268"/>
          <w:tab w:val="center" w:pos="3686"/>
          <w:tab w:val="center" w:pos="4820"/>
          <w:tab w:val="center" w:pos="5670"/>
          <w:tab w:val="center" w:pos="7088"/>
        </w:tabs>
        <w:spacing w:before="72"/>
        <w:ind w:left="0" w:right="1134"/>
        <w:rPr>
          <w:rStyle w:val="default"/>
          <w:rFonts w:cs="FrankRuehl"/>
          <w:rtl/>
        </w:rPr>
      </w:pPr>
      <w:r>
        <w:rPr>
          <w:rStyle w:val="default"/>
          <w:rFonts w:cs="FrankRuehl"/>
          <w:rtl/>
        </w:rPr>
        <w:tab/>
      </w:r>
      <w:r>
        <w:rPr>
          <w:rStyle w:val="default"/>
          <w:rFonts w:cs="FrankRuehl" w:hint="cs"/>
          <w:rtl/>
        </w:rPr>
        <w:t>שם פרטי</w:t>
      </w:r>
      <w:r>
        <w:rPr>
          <w:rStyle w:val="default"/>
          <w:rFonts w:cs="FrankRuehl"/>
          <w:rtl/>
        </w:rPr>
        <w:tab/>
      </w:r>
      <w:r>
        <w:rPr>
          <w:rStyle w:val="default"/>
          <w:rFonts w:cs="FrankRuehl" w:hint="cs"/>
          <w:rtl/>
        </w:rPr>
        <w:t>שם משפחה</w:t>
      </w:r>
      <w:r>
        <w:rPr>
          <w:rStyle w:val="default"/>
          <w:rFonts w:cs="FrankRuehl"/>
          <w:rtl/>
        </w:rPr>
        <w:tab/>
      </w:r>
      <w:r w:rsidRPr="0042098D">
        <w:rPr>
          <w:rStyle w:val="default"/>
          <w:rFonts w:cs="FrankRuehl" w:hint="cs"/>
          <w:sz w:val="22"/>
          <w:szCs w:val="22"/>
          <w:rtl/>
        </w:rPr>
        <w:t>מס' זהות/דרכון</w:t>
      </w:r>
      <w:r w:rsidRPr="0042098D">
        <w:rPr>
          <w:rStyle w:val="default"/>
          <w:rFonts w:cs="FrankRuehl"/>
          <w:sz w:val="22"/>
          <w:szCs w:val="22"/>
          <w:rtl/>
        </w:rPr>
        <w:tab/>
      </w:r>
      <w:r w:rsidRPr="0042098D">
        <w:rPr>
          <w:rStyle w:val="default"/>
          <w:rFonts w:cs="FrankRuehl" w:hint="cs"/>
          <w:sz w:val="22"/>
          <w:szCs w:val="22"/>
          <w:rtl/>
        </w:rPr>
        <w:t>תאריך לידה</w:t>
      </w:r>
      <w:r>
        <w:rPr>
          <w:rStyle w:val="default"/>
          <w:rFonts w:cs="FrankRuehl"/>
          <w:rtl/>
        </w:rPr>
        <w:tab/>
      </w:r>
      <w:r>
        <w:rPr>
          <w:rStyle w:val="default"/>
          <w:rFonts w:cs="FrankRuehl" w:hint="cs"/>
          <w:rtl/>
        </w:rPr>
        <w:t>מין</w:t>
      </w:r>
      <w:r>
        <w:rPr>
          <w:rStyle w:val="default"/>
          <w:rFonts w:cs="FrankRuehl"/>
          <w:rtl/>
        </w:rPr>
        <w:tab/>
      </w:r>
      <w:r>
        <w:rPr>
          <w:rStyle w:val="default"/>
          <w:rFonts w:cs="FrankRuehl" w:hint="cs"/>
          <w:rtl/>
        </w:rPr>
        <w:t>שם משפחה (קודם)</w:t>
      </w:r>
    </w:p>
    <w:p w:rsidR="00AF64D7" w:rsidRDefault="00AF64D7" w:rsidP="00AF64D7">
      <w:pPr>
        <w:pStyle w:val="P00"/>
        <w:tabs>
          <w:tab w:val="clear" w:pos="624"/>
          <w:tab w:val="clear" w:pos="1021"/>
          <w:tab w:val="clear" w:pos="1474"/>
          <w:tab w:val="clear" w:pos="1928"/>
          <w:tab w:val="clear" w:pos="2381"/>
          <w:tab w:val="clear" w:pos="2835"/>
          <w:tab w:val="clear" w:pos="6259"/>
          <w:tab w:val="center" w:pos="851"/>
          <w:tab w:val="center" w:pos="2268"/>
          <w:tab w:val="center" w:pos="3686"/>
          <w:tab w:val="center" w:pos="4820"/>
          <w:tab w:val="center" w:pos="5670"/>
          <w:tab w:val="center" w:pos="7088"/>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16"/>
            <w:enabled/>
            <w:calcOnExit w:val="0"/>
            <w:textInput/>
          </w:ffData>
        </w:fldChar>
      </w:r>
      <w:bookmarkStart w:id="30"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30"/>
      <w:r>
        <w:rPr>
          <w:rStyle w:val="default"/>
          <w:rFonts w:cs="FrankRuehl"/>
          <w:rtl/>
        </w:rPr>
        <w:tab/>
      </w:r>
      <w:r>
        <w:rPr>
          <w:rStyle w:val="default"/>
          <w:rFonts w:cs="FrankRuehl"/>
          <w:rtl/>
        </w:rPr>
        <w:fldChar w:fldCharType="begin">
          <w:ffData>
            <w:name w:val="Text17"/>
            <w:enabled/>
            <w:calcOnExit w:val="0"/>
            <w:textInput/>
          </w:ffData>
        </w:fldChar>
      </w:r>
      <w:bookmarkStart w:id="31" w:name="Text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31"/>
      <w:r>
        <w:rPr>
          <w:rStyle w:val="default"/>
          <w:rFonts w:cs="FrankRuehl"/>
          <w:rtl/>
        </w:rPr>
        <w:tab/>
      </w:r>
      <w:r>
        <w:rPr>
          <w:rStyle w:val="default"/>
          <w:rFonts w:cs="FrankRuehl"/>
          <w:rtl/>
        </w:rPr>
        <w:fldChar w:fldCharType="begin">
          <w:ffData>
            <w:name w:val="Text18"/>
            <w:enabled/>
            <w:calcOnExit w:val="0"/>
            <w:textInput/>
          </w:ffData>
        </w:fldChar>
      </w:r>
      <w:bookmarkStart w:id="32" w:name="Text1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32"/>
      <w:r>
        <w:rPr>
          <w:rStyle w:val="default"/>
          <w:rFonts w:cs="FrankRuehl"/>
          <w:rtl/>
        </w:rPr>
        <w:tab/>
      </w:r>
      <w:r>
        <w:rPr>
          <w:rStyle w:val="default"/>
          <w:rFonts w:cs="FrankRuehl"/>
          <w:rtl/>
        </w:rPr>
        <w:fldChar w:fldCharType="begin">
          <w:ffData>
            <w:name w:val="Text19"/>
            <w:enabled/>
            <w:calcOnExit w:val="0"/>
            <w:textInput/>
          </w:ffData>
        </w:fldChar>
      </w:r>
      <w:bookmarkStart w:id="33" w:name="Text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33"/>
      <w:r>
        <w:rPr>
          <w:rStyle w:val="default"/>
          <w:rFonts w:cs="FrankRuehl"/>
          <w:rtl/>
        </w:rPr>
        <w:tab/>
      </w:r>
      <w:r>
        <w:rPr>
          <w:rStyle w:val="default"/>
          <w:rFonts w:cs="FrankRuehl"/>
          <w:rtl/>
        </w:rPr>
        <w:fldChar w:fldCharType="begin">
          <w:ffData>
            <w:name w:val="Text20"/>
            <w:enabled/>
            <w:calcOnExit w:val="0"/>
            <w:textInput/>
          </w:ffData>
        </w:fldChar>
      </w:r>
      <w:bookmarkStart w:id="34" w:name="Text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34"/>
      <w:r>
        <w:rPr>
          <w:rStyle w:val="default"/>
          <w:rFonts w:cs="FrankRuehl"/>
          <w:rtl/>
        </w:rPr>
        <w:tab/>
      </w:r>
      <w:r>
        <w:rPr>
          <w:rStyle w:val="default"/>
          <w:rFonts w:cs="FrankRuehl"/>
          <w:rtl/>
        </w:rPr>
        <w:fldChar w:fldCharType="begin">
          <w:ffData>
            <w:name w:val="Text21"/>
            <w:enabled/>
            <w:calcOnExit w:val="0"/>
            <w:textInput/>
          </w:ffData>
        </w:fldChar>
      </w:r>
      <w:bookmarkStart w:id="35" w:name="Text2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35"/>
    </w:p>
    <w:p w:rsidR="00AF64D7" w:rsidRDefault="00AF64D7" w:rsidP="00AF64D7">
      <w:pPr>
        <w:pStyle w:val="P00"/>
        <w:tabs>
          <w:tab w:val="clear" w:pos="624"/>
          <w:tab w:val="clear" w:pos="1021"/>
          <w:tab w:val="clear" w:pos="1474"/>
          <w:tab w:val="clear" w:pos="1928"/>
          <w:tab w:val="clear" w:pos="2381"/>
          <w:tab w:val="clear" w:pos="2835"/>
          <w:tab w:val="clear" w:pos="6259"/>
          <w:tab w:val="center" w:pos="1134"/>
          <w:tab w:val="center" w:pos="3119"/>
          <w:tab w:val="center" w:pos="4536"/>
          <w:tab w:val="center" w:pos="5670"/>
          <w:tab w:val="center" w:pos="7088"/>
        </w:tabs>
        <w:spacing w:before="72"/>
        <w:ind w:left="0" w:right="1134"/>
        <w:rPr>
          <w:rStyle w:val="default"/>
          <w:rFonts w:cs="FrankRuehl"/>
          <w:rtl/>
        </w:rPr>
      </w:pPr>
      <w:r>
        <w:rPr>
          <w:rStyle w:val="default"/>
          <w:rFonts w:cs="FrankRuehl"/>
          <w:rtl/>
        </w:rPr>
        <w:tab/>
      </w:r>
      <w:r>
        <w:rPr>
          <w:rStyle w:val="default"/>
          <w:rFonts w:cs="FrankRuehl" w:hint="cs"/>
          <w:rtl/>
        </w:rPr>
        <w:t>יישוב</w:t>
      </w:r>
      <w:r>
        <w:rPr>
          <w:rStyle w:val="default"/>
          <w:rFonts w:cs="FrankRuehl"/>
          <w:rtl/>
        </w:rPr>
        <w:tab/>
      </w:r>
      <w:r>
        <w:rPr>
          <w:rStyle w:val="default"/>
          <w:rFonts w:cs="FrankRuehl" w:hint="cs"/>
          <w:rtl/>
        </w:rPr>
        <w:t>רח'</w:t>
      </w:r>
      <w:r>
        <w:rPr>
          <w:rStyle w:val="default"/>
          <w:rFonts w:cs="FrankRuehl"/>
          <w:rtl/>
        </w:rPr>
        <w:tab/>
      </w:r>
      <w:r>
        <w:rPr>
          <w:rStyle w:val="default"/>
          <w:rFonts w:cs="FrankRuehl" w:hint="cs"/>
          <w:rtl/>
        </w:rPr>
        <w:t>בית</w:t>
      </w:r>
      <w:r>
        <w:rPr>
          <w:rStyle w:val="default"/>
          <w:rFonts w:cs="FrankRuehl"/>
          <w:rtl/>
        </w:rPr>
        <w:tab/>
      </w:r>
      <w:r>
        <w:rPr>
          <w:rStyle w:val="default"/>
          <w:rFonts w:cs="FrankRuehl" w:hint="cs"/>
          <w:rtl/>
        </w:rPr>
        <w:t>דירה</w:t>
      </w:r>
      <w:r>
        <w:rPr>
          <w:rStyle w:val="default"/>
          <w:rFonts w:cs="FrankRuehl"/>
          <w:rtl/>
        </w:rPr>
        <w:tab/>
      </w:r>
      <w:r>
        <w:rPr>
          <w:rStyle w:val="default"/>
          <w:rFonts w:cs="FrankRuehl" w:hint="cs"/>
          <w:rtl/>
        </w:rPr>
        <w:t>מיקוד</w:t>
      </w:r>
    </w:p>
    <w:p w:rsidR="00AF64D7" w:rsidRDefault="00AF64D7" w:rsidP="00AF64D7">
      <w:pPr>
        <w:pStyle w:val="P00"/>
        <w:tabs>
          <w:tab w:val="clear" w:pos="624"/>
          <w:tab w:val="clear" w:pos="1021"/>
          <w:tab w:val="clear" w:pos="1474"/>
          <w:tab w:val="clear" w:pos="1928"/>
          <w:tab w:val="clear" w:pos="2381"/>
          <w:tab w:val="clear" w:pos="2835"/>
          <w:tab w:val="clear" w:pos="6259"/>
          <w:tab w:val="center" w:pos="1134"/>
          <w:tab w:val="center" w:pos="3119"/>
          <w:tab w:val="center" w:pos="4536"/>
          <w:tab w:val="center" w:pos="5670"/>
          <w:tab w:val="center" w:pos="7088"/>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22"/>
            <w:enabled/>
            <w:calcOnExit w:val="0"/>
            <w:textInput/>
          </w:ffData>
        </w:fldChar>
      </w:r>
      <w:bookmarkStart w:id="36" w:name="Text2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36"/>
      <w:r>
        <w:rPr>
          <w:rStyle w:val="default"/>
          <w:rFonts w:cs="FrankRuehl"/>
          <w:rtl/>
        </w:rPr>
        <w:tab/>
      </w:r>
      <w:r>
        <w:rPr>
          <w:rStyle w:val="default"/>
          <w:rFonts w:cs="FrankRuehl"/>
          <w:rtl/>
        </w:rPr>
        <w:fldChar w:fldCharType="begin">
          <w:ffData>
            <w:name w:val="Text23"/>
            <w:enabled/>
            <w:calcOnExit w:val="0"/>
            <w:textInput/>
          </w:ffData>
        </w:fldChar>
      </w:r>
      <w:bookmarkStart w:id="37" w:name="Text2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37"/>
      <w:r>
        <w:rPr>
          <w:rStyle w:val="default"/>
          <w:rFonts w:cs="FrankRuehl"/>
          <w:rtl/>
        </w:rPr>
        <w:tab/>
      </w:r>
      <w:r>
        <w:rPr>
          <w:rStyle w:val="default"/>
          <w:rFonts w:cs="FrankRuehl"/>
          <w:rtl/>
        </w:rPr>
        <w:fldChar w:fldCharType="begin">
          <w:ffData>
            <w:name w:val="Text24"/>
            <w:enabled/>
            <w:calcOnExit w:val="0"/>
            <w:textInput/>
          </w:ffData>
        </w:fldChar>
      </w:r>
      <w:bookmarkStart w:id="38" w:name="Text2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38"/>
      <w:r>
        <w:rPr>
          <w:rStyle w:val="default"/>
          <w:rFonts w:cs="FrankRuehl"/>
          <w:rtl/>
        </w:rPr>
        <w:tab/>
      </w:r>
      <w:r>
        <w:rPr>
          <w:rStyle w:val="default"/>
          <w:rFonts w:cs="FrankRuehl"/>
          <w:rtl/>
        </w:rPr>
        <w:fldChar w:fldCharType="begin">
          <w:ffData>
            <w:name w:val="Text25"/>
            <w:enabled/>
            <w:calcOnExit w:val="0"/>
            <w:textInput/>
          </w:ffData>
        </w:fldChar>
      </w:r>
      <w:bookmarkStart w:id="39" w:name="Text2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39"/>
      <w:r>
        <w:rPr>
          <w:rStyle w:val="default"/>
          <w:rFonts w:cs="FrankRuehl"/>
          <w:rtl/>
        </w:rPr>
        <w:tab/>
      </w:r>
      <w:r>
        <w:rPr>
          <w:rStyle w:val="default"/>
          <w:rFonts w:cs="FrankRuehl"/>
          <w:rtl/>
        </w:rPr>
        <w:fldChar w:fldCharType="begin">
          <w:ffData>
            <w:name w:val="Text26"/>
            <w:enabled/>
            <w:calcOnExit w:val="0"/>
            <w:textInput/>
          </w:ffData>
        </w:fldChar>
      </w:r>
      <w:bookmarkStart w:id="40" w:name="Text2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40"/>
    </w:p>
    <w:p w:rsidR="00AF64D7" w:rsidRDefault="00AF64D7" w:rsidP="00AF64D7">
      <w:pPr>
        <w:pStyle w:val="P00"/>
        <w:tabs>
          <w:tab w:val="clear" w:pos="624"/>
          <w:tab w:val="clear" w:pos="1021"/>
          <w:tab w:val="clear" w:pos="1474"/>
          <w:tab w:val="clear" w:pos="1928"/>
          <w:tab w:val="clear" w:pos="2381"/>
          <w:tab w:val="clear" w:pos="2835"/>
          <w:tab w:val="clear" w:pos="6259"/>
          <w:tab w:val="center" w:pos="1701"/>
          <w:tab w:val="center" w:pos="4536"/>
          <w:tab w:val="center" w:pos="6804"/>
        </w:tabs>
        <w:spacing w:before="72"/>
        <w:ind w:left="0" w:right="1134"/>
        <w:rPr>
          <w:rStyle w:val="default"/>
          <w:rFonts w:cs="FrankRuehl"/>
          <w:rtl/>
        </w:rPr>
      </w:pPr>
      <w:r>
        <w:rPr>
          <w:rStyle w:val="default"/>
          <w:rFonts w:cs="FrankRuehl"/>
          <w:rtl/>
        </w:rPr>
        <w:tab/>
      </w:r>
      <w:r>
        <w:rPr>
          <w:rStyle w:val="default"/>
          <w:rFonts w:cs="FrankRuehl" w:hint="cs"/>
          <w:rtl/>
        </w:rPr>
        <w:t>דוא"ל</w:t>
      </w:r>
      <w:r>
        <w:rPr>
          <w:rStyle w:val="default"/>
          <w:rFonts w:cs="FrankRuehl"/>
          <w:rtl/>
        </w:rPr>
        <w:tab/>
      </w:r>
      <w:r>
        <w:rPr>
          <w:rStyle w:val="default"/>
          <w:rFonts w:cs="FrankRuehl" w:hint="cs"/>
          <w:rtl/>
        </w:rPr>
        <w:t>טלפון</w:t>
      </w:r>
      <w:r>
        <w:rPr>
          <w:rStyle w:val="default"/>
          <w:rFonts w:cs="FrankRuehl"/>
          <w:rtl/>
        </w:rPr>
        <w:tab/>
      </w:r>
      <w:r>
        <w:rPr>
          <w:rStyle w:val="default"/>
          <w:rFonts w:cs="FrankRuehl" w:hint="cs"/>
          <w:rtl/>
        </w:rPr>
        <w:t>טלפון נייד</w:t>
      </w:r>
    </w:p>
    <w:p w:rsidR="00AF64D7" w:rsidRDefault="00AF64D7" w:rsidP="00AF64D7">
      <w:pPr>
        <w:pStyle w:val="P00"/>
        <w:tabs>
          <w:tab w:val="clear" w:pos="624"/>
          <w:tab w:val="clear" w:pos="1021"/>
          <w:tab w:val="clear" w:pos="1474"/>
          <w:tab w:val="clear" w:pos="1928"/>
          <w:tab w:val="clear" w:pos="2381"/>
          <w:tab w:val="clear" w:pos="2835"/>
          <w:tab w:val="clear" w:pos="6259"/>
          <w:tab w:val="center" w:pos="1701"/>
          <w:tab w:val="center" w:pos="4536"/>
          <w:tab w:val="center" w:pos="6804"/>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27"/>
            <w:enabled/>
            <w:calcOnExit w:val="0"/>
            <w:textInput/>
          </w:ffData>
        </w:fldChar>
      </w:r>
      <w:bookmarkStart w:id="41" w:name="Text2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41"/>
      <w:r>
        <w:rPr>
          <w:rStyle w:val="default"/>
          <w:rFonts w:cs="FrankRuehl"/>
          <w:rtl/>
        </w:rPr>
        <w:tab/>
      </w:r>
      <w:r>
        <w:rPr>
          <w:rStyle w:val="default"/>
          <w:rFonts w:cs="FrankRuehl"/>
          <w:rtl/>
        </w:rPr>
        <w:fldChar w:fldCharType="begin">
          <w:ffData>
            <w:name w:val="Text28"/>
            <w:enabled/>
            <w:calcOnExit w:val="0"/>
            <w:textInput/>
          </w:ffData>
        </w:fldChar>
      </w:r>
      <w:bookmarkStart w:id="42" w:name="Text2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42"/>
      <w:r>
        <w:rPr>
          <w:rStyle w:val="default"/>
          <w:rFonts w:cs="FrankRuehl"/>
          <w:rtl/>
        </w:rPr>
        <w:tab/>
      </w:r>
      <w:r>
        <w:rPr>
          <w:rStyle w:val="default"/>
          <w:rFonts w:cs="FrankRuehl"/>
          <w:rtl/>
        </w:rPr>
        <w:fldChar w:fldCharType="begin">
          <w:ffData>
            <w:name w:val="Text29"/>
            <w:enabled/>
            <w:calcOnExit w:val="0"/>
            <w:textInput/>
          </w:ffData>
        </w:fldChar>
      </w:r>
      <w:bookmarkStart w:id="43" w:name="Text2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43"/>
    </w:p>
    <w:p w:rsidR="00266B74" w:rsidRDefault="00266B74" w:rsidP="00870E0D">
      <w:pPr>
        <w:pStyle w:val="P00"/>
        <w:spacing w:before="72"/>
        <w:ind w:left="0" w:right="1134"/>
        <w:rPr>
          <w:rStyle w:val="default"/>
          <w:rFonts w:cs="FrankRuehl"/>
          <w:rtl/>
        </w:rPr>
      </w:pPr>
    </w:p>
    <w:p w:rsidR="00AF64D7" w:rsidRPr="00AF64D7" w:rsidRDefault="00AF64D7" w:rsidP="00870E0D">
      <w:pPr>
        <w:pStyle w:val="P00"/>
        <w:spacing w:before="72"/>
        <w:ind w:left="0" w:right="1134"/>
        <w:rPr>
          <w:rStyle w:val="default"/>
          <w:rFonts w:cs="FrankRuehl"/>
          <w:b/>
          <w:bCs/>
          <w:sz w:val="22"/>
          <w:szCs w:val="22"/>
          <w:rtl/>
        </w:rPr>
      </w:pPr>
      <w:r w:rsidRPr="00AF64D7">
        <w:rPr>
          <w:rStyle w:val="default"/>
          <w:rFonts w:cs="FrankRuehl" w:hint="cs"/>
          <w:b/>
          <w:bCs/>
          <w:sz w:val="22"/>
          <w:szCs w:val="22"/>
          <w:rtl/>
        </w:rPr>
        <w:t>פרטי פסק הדין</w:t>
      </w:r>
      <w:r w:rsidRPr="00AF64D7">
        <w:rPr>
          <w:rStyle w:val="a6"/>
          <w:sz w:val="26"/>
          <w:rtl/>
        </w:rPr>
        <w:footnoteReference w:id="2"/>
      </w:r>
    </w:p>
    <w:p w:rsidR="00AF64D7" w:rsidRDefault="00AF64D7" w:rsidP="00870E0D">
      <w:pPr>
        <w:pStyle w:val="P00"/>
        <w:spacing w:before="72"/>
        <w:ind w:left="0" w:right="1134"/>
        <w:rPr>
          <w:rStyle w:val="default"/>
          <w:rFonts w:cs="FrankRuehl"/>
          <w:rtl/>
        </w:rPr>
      </w:pPr>
      <w:r>
        <w:rPr>
          <w:rStyle w:val="default"/>
          <w:rFonts w:cs="FrankRuehl" w:hint="cs"/>
          <w:rtl/>
        </w:rPr>
        <w:t xml:space="preserve">ערכאה </w:t>
      </w:r>
      <w:r>
        <w:rPr>
          <w:rStyle w:val="default"/>
          <w:rFonts w:cs="FrankRuehl"/>
          <w:rtl/>
        </w:rPr>
        <w:fldChar w:fldCharType="begin">
          <w:ffData>
            <w:name w:val="Text30"/>
            <w:enabled/>
            <w:calcOnExit w:val="0"/>
            <w:textInput/>
          </w:ffData>
        </w:fldChar>
      </w:r>
      <w:bookmarkStart w:id="44" w:name="Text3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44"/>
      <w:r>
        <w:rPr>
          <w:rStyle w:val="default"/>
          <w:rFonts w:cs="FrankRuehl" w:hint="cs"/>
          <w:rtl/>
        </w:rPr>
        <w:t xml:space="preserve"> מס' הליך </w:t>
      </w:r>
      <w:r>
        <w:rPr>
          <w:rStyle w:val="default"/>
          <w:rFonts w:cs="FrankRuehl"/>
          <w:rtl/>
        </w:rPr>
        <w:fldChar w:fldCharType="begin">
          <w:ffData>
            <w:name w:val="Text31"/>
            <w:enabled/>
            <w:calcOnExit w:val="0"/>
            <w:textInput/>
          </w:ffData>
        </w:fldChar>
      </w:r>
      <w:bookmarkStart w:id="45" w:name="Text3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45"/>
      <w:r>
        <w:rPr>
          <w:rStyle w:val="default"/>
          <w:rFonts w:cs="FrankRuehl" w:hint="cs"/>
          <w:rtl/>
        </w:rPr>
        <w:t xml:space="preserve"> תאריך מתן פסק דין </w:t>
      </w:r>
      <w:r>
        <w:rPr>
          <w:rStyle w:val="default"/>
          <w:rFonts w:cs="FrankRuehl"/>
          <w:rtl/>
        </w:rPr>
        <w:fldChar w:fldCharType="begin">
          <w:ffData>
            <w:name w:val="Text32"/>
            <w:enabled/>
            <w:calcOnExit w:val="0"/>
            <w:textInput/>
          </w:ffData>
        </w:fldChar>
      </w:r>
      <w:bookmarkStart w:id="46" w:name="Text3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46"/>
    </w:p>
    <w:p w:rsidR="00AF64D7" w:rsidRDefault="00AF64D7" w:rsidP="00870E0D">
      <w:pPr>
        <w:pStyle w:val="P00"/>
        <w:spacing w:before="72"/>
        <w:ind w:left="0" w:right="1134"/>
        <w:rPr>
          <w:rStyle w:val="default"/>
          <w:rFonts w:cs="FrankRuehl"/>
          <w:rtl/>
        </w:rPr>
      </w:pPr>
      <w:r>
        <w:rPr>
          <w:rStyle w:val="default"/>
          <w:rFonts w:cs="FrankRuehl" w:hint="cs"/>
          <w:rtl/>
        </w:rPr>
        <w:t xml:space="preserve">משך התקופה המשותפת </w:t>
      </w:r>
      <w:r>
        <w:rPr>
          <w:rStyle w:val="default"/>
          <w:rFonts w:cs="FrankRuehl"/>
          <w:rtl/>
        </w:rPr>
        <w:fldChar w:fldCharType="begin">
          <w:ffData>
            <w:name w:val="Text33"/>
            <w:enabled/>
            <w:calcOnExit w:val="0"/>
            <w:textInput/>
          </w:ffData>
        </w:fldChar>
      </w:r>
      <w:bookmarkStart w:id="47" w:name="Text3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47"/>
      <w:r>
        <w:rPr>
          <w:rStyle w:val="default"/>
          <w:rFonts w:cs="FrankRuehl" w:hint="cs"/>
          <w:rtl/>
        </w:rPr>
        <w:t xml:space="preserve"> מועד הפירוד </w:t>
      </w:r>
      <w:r>
        <w:rPr>
          <w:rStyle w:val="default"/>
          <w:rFonts w:cs="FrankRuehl"/>
          <w:rtl/>
        </w:rPr>
        <w:fldChar w:fldCharType="begin">
          <w:ffData>
            <w:name w:val="Text34"/>
            <w:enabled/>
            <w:calcOnExit w:val="0"/>
            <w:textInput/>
          </w:ffData>
        </w:fldChar>
      </w:r>
      <w:bookmarkStart w:id="48" w:name="Text3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48"/>
      <w:r>
        <w:rPr>
          <w:rStyle w:val="default"/>
          <w:rFonts w:cs="FrankRuehl" w:hint="cs"/>
          <w:rtl/>
        </w:rPr>
        <w:t xml:space="preserve"> שיעור להעברה </w:t>
      </w:r>
      <w:r>
        <w:rPr>
          <w:rStyle w:val="default"/>
          <w:rFonts w:cs="FrankRuehl"/>
          <w:rtl/>
        </w:rPr>
        <w:fldChar w:fldCharType="begin">
          <w:ffData>
            <w:name w:val="Text35"/>
            <w:enabled/>
            <w:calcOnExit w:val="0"/>
            <w:textInput/>
          </w:ffData>
        </w:fldChar>
      </w:r>
      <w:bookmarkStart w:id="49" w:name="Text3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49"/>
    </w:p>
    <w:p w:rsidR="00AF64D7" w:rsidRDefault="00AF64D7" w:rsidP="00870E0D">
      <w:pPr>
        <w:pStyle w:val="P00"/>
        <w:spacing w:before="72"/>
        <w:ind w:left="0" w:right="1134"/>
        <w:rPr>
          <w:rStyle w:val="default"/>
          <w:rFonts w:cs="FrankRuehl"/>
          <w:rtl/>
        </w:rPr>
      </w:pPr>
    </w:p>
    <w:p w:rsidR="00AF64D7" w:rsidRDefault="00AF64D7" w:rsidP="00870E0D">
      <w:pPr>
        <w:pStyle w:val="P00"/>
        <w:spacing w:before="72"/>
        <w:ind w:left="0" w:right="1134"/>
        <w:rPr>
          <w:rStyle w:val="default"/>
          <w:rFonts w:cs="FrankRuehl"/>
          <w:rtl/>
        </w:rPr>
      </w:pPr>
      <w:r>
        <w:rPr>
          <w:rStyle w:val="default"/>
          <w:rFonts w:cs="FrankRuehl" w:hint="cs"/>
          <w:rtl/>
        </w:rPr>
        <w:t>אנא הקף/י בעיגול את התשובה הנכונה: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5"/>
        <w:gridCol w:w="993"/>
      </w:tblGrid>
      <w:tr w:rsidR="00AF64D7" w:rsidRPr="003741BE" w:rsidTr="003741BE">
        <w:tc>
          <w:tcPr>
            <w:tcW w:w="6945" w:type="dxa"/>
            <w:shd w:val="clear" w:color="auto" w:fill="auto"/>
          </w:tcPr>
          <w:p w:rsidR="00AF64D7" w:rsidRPr="003741BE" w:rsidRDefault="00AF64D7" w:rsidP="003741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Cs w:val="24"/>
                <w:rtl/>
              </w:rPr>
            </w:pPr>
            <w:r w:rsidRPr="003741BE">
              <w:rPr>
                <w:rStyle w:val="default"/>
                <w:rFonts w:ascii="FrankRuehl" w:hAnsi="FrankRuehl" w:cs="FrankRuehl"/>
                <w:szCs w:val="24"/>
                <w:rtl/>
              </w:rPr>
              <w:t>•</w:t>
            </w:r>
            <w:r w:rsidRPr="003741BE">
              <w:rPr>
                <w:rStyle w:val="default"/>
                <w:rFonts w:hint="cs"/>
                <w:szCs w:val="24"/>
                <w:rtl/>
              </w:rPr>
              <w:t xml:space="preserve"> </w:t>
            </w:r>
            <w:r w:rsidRPr="003741BE">
              <w:rPr>
                <w:rStyle w:val="default"/>
                <w:rFonts w:ascii="FrankRuehl" w:hAnsi="FrankRuehl" w:cs="FrankRuehl" w:hint="cs"/>
                <w:szCs w:val="24"/>
                <w:rtl/>
              </w:rPr>
              <w:t>האם נקבע בפסק הדין כי האמור בו יחול רק לעניין העברת שיעור מקצבת הפרישה לבן הזוג לשעבר ולא לעניין זכויות בן הזוג לשעבר לקצבה בשל פטירתו של הזכאי?</w:t>
            </w:r>
          </w:p>
        </w:tc>
        <w:tc>
          <w:tcPr>
            <w:tcW w:w="993" w:type="dxa"/>
            <w:shd w:val="clear" w:color="auto" w:fill="auto"/>
          </w:tcPr>
          <w:p w:rsidR="00AF64D7" w:rsidRPr="003741BE" w:rsidRDefault="001925B0" w:rsidP="003741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3741BE">
              <w:rPr>
                <w:rStyle w:val="default"/>
                <w:rFonts w:cs="FrankRuehl" w:hint="cs"/>
                <w:szCs w:val="24"/>
                <w:rtl/>
              </w:rPr>
              <w:t>כן/לא</w:t>
            </w:r>
          </w:p>
        </w:tc>
      </w:tr>
      <w:tr w:rsidR="00AF64D7" w:rsidRPr="003741BE" w:rsidTr="003741BE">
        <w:tc>
          <w:tcPr>
            <w:tcW w:w="6945" w:type="dxa"/>
            <w:shd w:val="clear" w:color="auto" w:fill="auto"/>
          </w:tcPr>
          <w:p w:rsidR="00AF64D7" w:rsidRPr="003741BE" w:rsidRDefault="001925B0" w:rsidP="003741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3741BE">
              <w:rPr>
                <w:rStyle w:val="default"/>
                <w:rFonts w:ascii="FrankRuehl" w:hAnsi="FrankRuehl" w:cs="FrankRuehl"/>
                <w:szCs w:val="24"/>
                <w:rtl/>
              </w:rPr>
              <w:t>•</w:t>
            </w:r>
            <w:r w:rsidRPr="003741BE">
              <w:rPr>
                <w:rStyle w:val="default"/>
                <w:rFonts w:cs="FrankRuehl" w:hint="cs"/>
                <w:szCs w:val="24"/>
                <w:rtl/>
              </w:rPr>
              <w:t xml:space="preserve"> האם נקבע בפסק הדין כי העברת חלק מהקצבה המלאה לבן הזוג לשעבר, במקרה שהעובד זכאי לקצבת פרישה לפי סעיפים 15(2) או (3) או 17א לחוק שירות המדינה (גמלאות) [נוסח משולב], התש"ל-1970 (להלן </w:t>
            </w:r>
            <w:r w:rsidRPr="003741BE">
              <w:rPr>
                <w:rStyle w:val="default"/>
                <w:rFonts w:cs="FrankRuehl"/>
                <w:szCs w:val="24"/>
                <w:rtl/>
              </w:rPr>
              <w:t>–</w:t>
            </w:r>
            <w:r w:rsidRPr="003741BE">
              <w:rPr>
                <w:rStyle w:val="default"/>
                <w:rFonts w:cs="FrankRuehl" w:hint="cs"/>
                <w:szCs w:val="24"/>
                <w:rtl/>
              </w:rPr>
              <w:t xml:space="preserve"> החוק), תהיה בעד החודש שלאחר החודש שבו הגיע העובד לכיל אחר מגיל פרישת חובה, כאמור בסעיף 58א(ב)(2)(ב) לחוק ואילך?</w:t>
            </w:r>
          </w:p>
        </w:tc>
        <w:tc>
          <w:tcPr>
            <w:tcW w:w="993" w:type="dxa"/>
            <w:shd w:val="clear" w:color="auto" w:fill="auto"/>
          </w:tcPr>
          <w:p w:rsidR="00AF64D7" w:rsidRPr="003741BE" w:rsidRDefault="001925B0" w:rsidP="003741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3741BE">
              <w:rPr>
                <w:rStyle w:val="default"/>
                <w:rFonts w:cs="FrankRuehl" w:hint="cs"/>
                <w:szCs w:val="24"/>
                <w:rtl/>
              </w:rPr>
              <w:t>כן/לא</w:t>
            </w:r>
          </w:p>
        </w:tc>
      </w:tr>
      <w:tr w:rsidR="00AF64D7" w:rsidRPr="003741BE" w:rsidTr="003741BE">
        <w:tc>
          <w:tcPr>
            <w:tcW w:w="6945" w:type="dxa"/>
            <w:shd w:val="clear" w:color="auto" w:fill="auto"/>
          </w:tcPr>
          <w:p w:rsidR="00AF64D7" w:rsidRPr="003741BE" w:rsidRDefault="001925B0" w:rsidP="003741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741BE">
              <w:rPr>
                <w:rStyle w:val="default"/>
                <w:rFonts w:ascii="FrankRuehl" w:hAnsi="FrankRuehl" w:cs="FrankRuehl"/>
                <w:szCs w:val="24"/>
                <w:rtl/>
              </w:rPr>
              <w:t>•</w:t>
            </w:r>
            <w:r w:rsidRPr="003741BE">
              <w:rPr>
                <w:rStyle w:val="default"/>
                <w:rFonts w:cs="FrankRuehl" w:hint="cs"/>
                <w:szCs w:val="24"/>
                <w:rtl/>
              </w:rPr>
              <w:t xml:space="preserve"> אם נקבע בפסק הדין כי התקופה המשותפת היא 120 חודשים לפחות (סעיף 17א(ב) לחוק):</w:t>
            </w:r>
          </w:p>
          <w:p w:rsidR="001925B0" w:rsidRPr="003741BE" w:rsidRDefault="001925B0" w:rsidP="003741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3741BE">
              <w:rPr>
                <w:rStyle w:val="default"/>
                <w:rFonts w:cs="FrankRuehl" w:hint="cs"/>
                <w:szCs w:val="24"/>
                <w:rtl/>
              </w:rPr>
              <w:t>האם נקבע בפסק הדין כי בן הזוג לשעבר ויתר על הדרישה לקבלת הסכמתו לבחירה של העובד בפיצויים עקב סיום שירותו, לפי סעיף 17א לחוק?</w:t>
            </w:r>
          </w:p>
        </w:tc>
        <w:tc>
          <w:tcPr>
            <w:tcW w:w="993" w:type="dxa"/>
            <w:shd w:val="clear" w:color="auto" w:fill="auto"/>
          </w:tcPr>
          <w:p w:rsidR="00AF64D7" w:rsidRPr="003741BE" w:rsidRDefault="001925B0" w:rsidP="003741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3741BE">
              <w:rPr>
                <w:rStyle w:val="default"/>
                <w:rFonts w:cs="FrankRuehl" w:hint="cs"/>
                <w:szCs w:val="24"/>
                <w:rtl/>
              </w:rPr>
              <w:t>כן/לא</w:t>
            </w:r>
          </w:p>
        </w:tc>
      </w:tr>
    </w:tbl>
    <w:p w:rsidR="00AF64D7" w:rsidRDefault="00AF64D7" w:rsidP="00870E0D">
      <w:pPr>
        <w:pStyle w:val="P00"/>
        <w:spacing w:before="72"/>
        <w:ind w:left="0" w:right="1134"/>
        <w:rPr>
          <w:rStyle w:val="default"/>
          <w:rFonts w:cs="FrankRuehl"/>
          <w:rtl/>
        </w:rPr>
      </w:pPr>
    </w:p>
    <w:p w:rsidR="001925B0" w:rsidRDefault="001925B0" w:rsidP="00870E0D">
      <w:pPr>
        <w:pStyle w:val="P00"/>
        <w:spacing w:before="72"/>
        <w:ind w:left="0" w:right="1134"/>
        <w:rPr>
          <w:rStyle w:val="default"/>
          <w:rFonts w:cs="FrankRuehl"/>
          <w:rtl/>
        </w:rPr>
      </w:pPr>
      <w:r>
        <w:rPr>
          <w:rStyle w:val="default"/>
          <w:rFonts w:cs="FrankRuehl" w:hint="cs"/>
          <w:rtl/>
        </w:rPr>
        <w:t xml:space="preserve">חתימת מגיש הבקשה: ____________________ תאריך: </w:t>
      </w:r>
      <w:r>
        <w:rPr>
          <w:rStyle w:val="default"/>
          <w:rFonts w:cs="FrankRuehl"/>
          <w:rtl/>
        </w:rPr>
        <w:fldChar w:fldCharType="begin">
          <w:ffData>
            <w:name w:val="Text36"/>
            <w:enabled/>
            <w:calcOnExit w:val="0"/>
            <w:textInput/>
          </w:ffData>
        </w:fldChar>
      </w:r>
      <w:bookmarkStart w:id="50" w:name="Text3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sidR="00382EB6">
        <w:rPr>
          <w:rStyle w:val="default"/>
          <w:rFonts w:cs="FrankRuehl"/>
          <w:rtl/>
        </w:rPr>
        <w:t> </w:t>
      </w:r>
      <w:r>
        <w:rPr>
          <w:rStyle w:val="default"/>
          <w:rFonts w:cs="FrankRuehl"/>
          <w:rtl/>
        </w:rPr>
        <w:fldChar w:fldCharType="end"/>
      </w:r>
      <w:bookmarkEnd w:id="50"/>
    </w:p>
    <w:p w:rsidR="001925B0" w:rsidRDefault="001925B0" w:rsidP="00870E0D">
      <w:pPr>
        <w:pStyle w:val="P00"/>
        <w:spacing w:before="72"/>
        <w:ind w:left="0" w:right="1134"/>
        <w:rPr>
          <w:rStyle w:val="default"/>
          <w:rFonts w:cs="FrankRuehl"/>
          <w:rtl/>
        </w:rPr>
      </w:pPr>
      <w:r>
        <w:rPr>
          <w:rStyle w:val="default"/>
          <w:rFonts w:cs="FrankRuehl" w:hint="cs"/>
          <w:rtl/>
        </w:rPr>
        <w:t>מסמכים שיש לצרף לבקשה:</w:t>
      </w:r>
    </w:p>
    <w:p w:rsidR="001925B0" w:rsidRDefault="001925B0" w:rsidP="00870E0D">
      <w:pPr>
        <w:pStyle w:val="P00"/>
        <w:spacing w:before="72"/>
        <w:ind w:left="0" w:right="1134"/>
        <w:rPr>
          <w:rStyle w:val="default"/>
          <w:rFonts w:cs="FrankRuehl"/>
          <w:rtl/>
        </w:rPr>
      </w:pPr>
      <w:r>
        <w:rPr>
          <w:rStyle w:val="default"/>
          <w:rFonts w:cs="FrankRuehl"/>
          <w:rtl/>
        </w:rPr>
        <w:fldChar w:fldCharType="begin">
          <w:ffData>
            <w:name w:val="Check1"/>
            <w:enabled/>
            <w:calcOnExit w:val="0"/>
            <w:checkBox>
              <w:sizeAuto/>
              <w:default w:val="0"/>
            </w:checkBox>
          </w:ffData>
        </w:fldChar>
      </w:r>
      <w:bookmarkStart w:id="51" w:name="Check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51"/>
      <w:r>
        <w:rPr>
          <w:rStyle w:val="default"/>
          <w:rFonts w:cs="FrankRuehl"/>
          <w:rtl/>
        </w:rPr>
        <w:tab/>
      </w:r>
      <w:r>
        <w:rPr>
          <w:rStyle w:val="default"/>
          <w:rFonts w:cs="FrankRuehl" w:hint="cs"/>
          <w:rtl/>
        </w:rPr>
        <w:t>צילום ת"ז של בן הזוג לשעבר.</w:t>
      </w:r>
    </w:p>
    <w:p w:rsidR="001925B0" w:rsidRDefault="001925B0" w:rsidP="00870E0D">
      <w:pPr>
        <w:pStyle w:val="P00"/>
        <w:spacing w:before="72"/>
        <w:ind w:left="0" w:right="1134"/>
        <w:rPr>
          <w:rStyle w:val="default"/>
          <w:rFonts w:cs="FrankRuehl"/>
          <w:rtl/>
        </w:rPr>
      </w:pPr>
      <w:r>
        <w:rPr>
          <w:rStyle w:val="default"/>
          <w:rFonts w:cs="FrankRuehl"/>
          <w:rtl/>
        </w:rPr>
        <w:fldChar w:fldCharType="begin">
          <w:ffData>
            <w:name w:val="Check2"/>
            <w:enabled/>
            <w:calcOnExit w:val="0"/>
            <w:checkBox>
              <w:sizeAuto/>
              <w:default w:val="0"/>
            </w:checkBox>
          </w:ffData>
        </w:fldChar>
      </w:r>
      <w:bookmarkStart w:id="52" w:name="Check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52"/>
      <w:r>
        <w:rPr>
          <w:rStyle w:val="default"/>
          <w:rFonts w:cs="FrankRuehl"/>
          <w:rtl/>
        </w:rPr>
        <w:tab/>
      </w:r>
      <w:r>
        <w:rPr>
          <w:rStyle w:val="default"/>
          <w:rFonts w:cs="FrankRuehl" w:hint="cs"/>
          <w:rtl/>
        </w:rPr>
        <w:t>פסק הדין לחלוקת חיסכון פנסיוני או העתק נאמן למקור של פסק הדין.</w:t>
      </w:r>
    </w:p>
    <w:p w:rsidR="007F70E0" w:rsidRDefault="007F70E0" w:rsidP="00870E0D">
      <w:pPr>
        <w:pStyle w:val="P00"/>
        <w:spacing w:before="72"/>
        <w:ind w:left="0" w:right="1134"/>
        <w:rPr>
          <w:rStyle w:val="default"/>
          <w:rFonts w:cs="FrankRuehl"/>
          <w:rtl/>
        </w:rPr>
      </w:pPr>
    </w:p>
    <w:p w:rsidR="001925B0" w:rsidRPr="00870E0D" w:rsidRDefault="001925B0" w:rsidP="00870E0D">
      <w:pPr>
        <w:pStyle w:val="P00"/>
        <w:spacing w:before="72"/>
        <w:ind w:left="0" w:right="1134"/>
        <w:rPr>
          <w:rStyle w:val="default"/>
          <w:rFonts w:cs="FrankRuehl"/>
          <w:rtl/>
        </w:rPr>
      </w:pPr>
    </w:p>
    <w:p w:rsidR="0014156E" w:rsidRDefault="001925B0" w:rsidP="001925B0">
      <w:pPr>
        <w:pStyle w:val="sig-0"/>
        <w:tabs>
          <w:tab w:val="clear" w:pos="4820"/>
          <w:tab w:val="center" w:pos="5670"/>
        </w:tabs>
        <w:spacing w:before="72"/>
        <w:ind w:left="0" w:right="1134"/>
        <w:rPr>
          <w:rtl/>
        </w:rPr>
      </w:pPr>
      <w:r>
        <w:rPr>
          <w:rFonts w:hint="cs"/>
          <w:rtl/>
        </w:rPr>
        <w:t>י"ז באדר התשע"ח (4 במרס 2018</w:t>
      </w:r>
      <w:r w:rsidR="0014156E">
        <w:rPr>
          <w:rFonts w:hint="cs"/>
          <w:rtl/>
        </w:rPr>
        <w:t>)</w:t>
      </w:r>
      <w:r w:rsidR="0014156E">
        <w:rPr>
          <w:rtl/>
        </w:rPr>
        <w:tab/>
      </w:r>
      <w:r>
        <w:rPr>
          <w:rFonts w:hint="cs"/>
          <w:rtl/>
        </w:rPr>
        <w:t>משה כחלון</w:t>
      </w:r>
    </w:p>
    <w:p w:rsidR="0014156E" w:rsidRDefault="0014156E" w:rsidP="001925B0">
      <w:pPr>
        <w:pStyle w:val="sig-1"/>
        <w:widowControl/>
        <w:tabs>
          <w:tab w:val="clear" w:pos="851"/>
          <w:tab w:val="clear" w:pos="2835"/>
          <w:tab w:val="clear" w:pos="4820"/>
          <w:tab w:val="center" w:pos="5670"/>
        </w:tabs>
        <w:ind w:left="0" w:right="1134"/>
        <w:rPr>
          <w:rtl/>
        </w:rPr>
      </w:pPr>
      <w:r>
        <w:rPr>
          <w:rtl/>
        </w:rPr>
        <w:tab/>
      </w:r>
      <w:r>
        <w:rPr>
          <w:rFonts w:hint="cs"/>
          <w:rtl/>
        </w:rPr>
        <w:t>שר האוצר</w:t>
      </w:r>
    </w:p>
    <w:p w:rsidR="0014156E" w:rsidRDefault="0014156E" w:rsidP="00870E0D">
      <w:pPr>
        <w:pStyle w:val="P00"/>
        <w:spacing w:before="72"/>
        <w:ind w:left="0" w:right="1134"/>
        <w:rPr>
          <w:rStyle w:val="default"/>
          <w:rFonts w:cs="FrankRuehl"/>
          <w:rtl/>
        </w:rPr>
      </w:pPr>
    </w:p>
    <w:p w:rsidR="001925B0" w:rsidRPr="00870E0D" w:rsidRDefault="001925B0" w:rsidP="00870E0D">
      <w:pPr>
        <w:pStyle w:val="P00"/>
        <w:spacing w:before="72"/>
        <w:ind w:left="0" w:right="1134"/>
        <w:rPr>
          <w:rStyle w:val="default"/>
          <w:rFonts w:cs="FrankRuehl"/>
          <w:rtl/>
        </w:rPr>
      </w:pPr>
    </w:p>
    <w:p w:rsidR="0014156E" w:rsidRPr="00870E0D" w:rsidRDefault="0014156E" w:rsidP="00870E0D">
      <w:pPr>
        <w:pStyle w:val="P00"/>
        <w:spacing w:before="72"/>
        <w:ind w:left="0" w:right="1134"/>
        <w:rPr>
          <w:rStyle w:val="default"/>
          <w:rFonts w:cs="FrankRuehl"/>
          <w:rtl/>
        </w:rPr>
      </w:pPr>
      <w:bookmarkStart w:id="53" w:name="LawPartEnd"/>
    </w:p>
    <w:bookmarkEnd w:id="53"/>
    <w:p w:rsidR="00382EB6" w:rsidRDefault="00382EB6" w:rsidP="00870E0D">
      <w:pPr>
        <w:pStyle w:val="P00"/>
        <w:spacing w:before="72"/>
        <w:ind w:left="0" w:right="1134"/>
        <w:rPr>
          <w:rStyle w:val="default"/>
          <w:rFonts w:cs="FrankRuehl"/>
          <w:rtl/>
        </w:rPr>
      </w:pPr>
    </w:p>
    <w:p w:rsidR="00382EB6" w:rsidRDefault="00382EB6" w:rsidP="00870E0D">
      <w:pPr>
        <w:pStyle w:val="P00"/>
        <w:spacing w:before="72"/>
        <w:ind w:left="0" w:right="1134"/>
        <w:rPr>
          <w:rStyle w:val="default"/>
          <w:rFonts w:cs="FrankRuehl"/>
          <w:rtl/>
        </w:rPr>
      </w:pPr>
    </w:p>
    <w:p w:rsidR="00382EB6" w:rsidRDefault="00382EB6" w:rsidP="00382EB6">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rsidR="0014156E" w:rsidRPr="00382EB6" w:rsidRDefault="0014156E" w:rsidP="00382EB6">
      <w:pPr>
        <w:pStyle w:val="P00"/>
        <w:spacing w:before="72"/>
        <w:ind w:left="0" w:right="1134"/>
        <w:jc w:val="center"/>
        <w:rPr>
          <w:rStyle w:val="default"/>
          <w:rFonts w:cs="David"/>
          <w:color w:val="0000FF"/>
          <w:szCs w:val="24"/>
          <w:u w:val="single"/>
          <w:rtl/>
        </w:rPr>
      </w:pPr>
    </w:p>
    <w:sectPr w:rsidR="0014156E" w:rsidRPr="00382EB6">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77EE" w:rsidRDefault="00BC77EE">
      <w:pPr>
        <w:spacing w:line="240" w:lineRule="auto"/>
      </w:pPr>
      <w:r>
        <w:separator/>
      </w:r>
    </w:p>
  </w:endnote>
  <w:endnote w:type="continuationSeparator" w:id="0">
    <w:p w:rsidR="00BC77EE" w:rsidRDefault="00BC77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CD1" w:rsidRDefault="00C82CD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C82CD1" w:rsidRDefault="00C82CD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82CD1" w:rsidRDefault="00C82CD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C:\Yael\hakika\Revadim\p221_024.doc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CD1" w:rsidRDefault="00C82CD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82EB6">
      <w:rPr>
        <w:rFonts w:hAnsi="FrankRuehl"/>
        <w:noProof/>
        <w:sz w:val="24"/>
        <w:szCs w:val="24"/>
        <w:rtl/>
      </w:rPr>
      <w:t>4</w:t>
    </w:r>
    <w:r>
      <w:rPr>
        <w:rFonts w:hAnsi="FrankRuehl"/>
        <w:sz w:val="24"/>
        <w:szCs w:val="24"/>
        <w:rtl/>
      </w:rPr>
      <w:fldChar w:fldCharType="end"/>
    </w:r>
  </w:p>
  <w:p w:rsidR="00C82CD1" w:rsidRDefault="00C82CD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82CD1" w:rsidRDefault="00C82CD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C:\Yael\hakika\Revadim\p221_024.doc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77EE" w:rsidRDefault="00BC77EE" w:rsidP="002B551C">
      <w:pPr>
        <w:spacing w:before="60" w:line="240" w:lineRule="auto"/>
        <w:ind w:right="1134"/>
      </w:pPr>
      <w:r>
        <w:separator/>
      </w:r>
    </w:p>
  </w:footnote>
  <w:footnote w:type="continuationSeparator" w:id="0">
    <w:p w:rsidR="00BC77EE" w:rsidRDefault="00BC77EE">
      <w:pPr>
        <w:spacing w:line="240" w:lineRule="auto"/>
      </w:pPr>
      <w:r>
        <w:continuationSeparator/>
      </w:r>
    </w:p>
  </w:footnote>
  <w:footnote w:id="1">
    <w:p w:rsidR="00485143" w:rsidRPr="002B551C" w:rsidRDefault="00C82CD1" w:rsidP="0048514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2B551C">
        <w:rPr>
          <w:sz w:val="20"/>
          <w:rtl/>
        </w:rPr>
        <w:t xml:space="preserve">* </w:t>
      </w:r>
      <w:r>
        <w:rPr>
          <w:sz w:val="20"/>
          <w:rtl/>
        </w:rPr>
        <w:t>פ</w:t>
      </w:r>
      <w:r>
        <w:rPr>
          <w:rFonts w:hint="cs"/>
          <w:sz w:val="20"/>
          <w:rtl/>
        </w:rPr>
        <w:t xml:space="preserve">ורסמו </w:t>
      </w:r>
      <w:hyperlink r:id="rId1" w:history="1">
        <w:r w:rsidR="00475F0E" w:rsidRPr="00485143">
          <w:rPr>
            <w:rStyle w:val="Hyperlink"/>
            <w:rFonts w:hint="cs"/>
            <w:sz w:val="20"/>
            <w:rtl/>
          </w:rPr>
          <w:t>ק"ת תשע"ח מס' 7976</w:t>
        </w:r>
      </w:hyperlink>
      <w:r w:rsidR="00475F0E">
        <w:rPr>
          <w:rFonts w:hint="cs"/>
          <w:sz w:val="20"/>
          <w:rtl/>
        </w:rPr>
        <w:t xml:space="preserve"> מיום 27.3.2018 עמ' 173</w:t>
      </w:r>
      <w:r w:rsidR="004F53D7">
        <w:rPr>
          <w:rFonts w:hint="cs"/>
          <w:sz w:val="20"/>
          <w:rtl/>
        </w:rPr>
        <w:t>0</w:t>
      </w:r>
      <w:r w:rsidR="00475F0E">
        <w:rPr>
          <w:rFonts w:hint="cs"/>
          <w:sz w:val="20"/>
          <w:rtl/>
        </w:rPr>
        <w:t>.</w:t>
      </w:r>
    </w:p>
  </w:footnote>
  <w:footnote w:id="2">
    <w:p w:rsidR="00AF64D7" w:rsidRDefault="00AF64D7" w:rsidP="00AF64D7">
      <w:pPr>
        <w:pStyle w:val="a5"/>
        <w:spacing w:before="72" w:line="240" w:lineRule="auto"/>
        <w:ind w:right="1134"/>
        <w:rPr>
          <w:rFonts w:hint="cs"/>
        </w:rPr>
      </w:pPr>
      <w:r>
        <w:rPr>
          <w:rStyle w:val="a6"/>
        </w:rPr>
        <w:footnoteRef/>
      </w:r>
      <w:r w:rsidRPr="00AF64D7">
        <w:rPr>
          <w:rFonts w:ascii="FrankRuehl" w:hAnsi="FrankRuehl" w:cs="FrankRuehl"/>
          <w:sz w:val="22"/>
          <w:szCs w:val="22"/>
          <w:rtl/>
        </w:rPr>
        <w:t xml:space="preserve"> יובהר כי אם קיימת סתירה בין פרטי פסק הדין כפי שצוינו בטופס זה לבין הפרטים הכתובים בפסק הדין, תיבחן הבקשה על בסיס הפרטים שבפסק הדין ופרטים אלה יירשמו בהערה, אם היא תירשם.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CD1" w:rsidRDefault="00C82CD1">
    <w:pPr>
      <w:pStyle w:val="a3"/>
      <w:spacing w:line="220" w:lineRule="exact"/>
      <w:ind w:left="0" w:right="1134"/>
      <w:jc w:val="center"/>
      <w:rPr>
        <w:rFonts w:hAnsi="FrankRuehl"/>
        <w:color w:val="000000"/>
        <w:sz w:val="28"/>
        <w:szCs w:val="28"/>
        <w:rtl/>
      </w:rPr>
    </w:pPr>
    <w:r>
      <w:rPr>
        <w:rFonts w:hAnsi="FrankRuehl"/>
        <w:color w:val="000000"/>
        <w:sz w:val="28"/>
        <w:szCs w:val="28"/>
        <w:rtl/>
      </w:rPr>
      <w:t>תקנות שירות המדינה (גמלאות) (היוון קצבאות ותביעות נגד צד שלישי), תשנ"ט–1998</w:t>
    </w:r>
  </w:p>
  <w:p w:rsidR="00C82CD1" w:rsidRDefault="00C82CD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82CD1" w:rsidRDefault="00C82CD1">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CD1" w:rsidRDefault="00C82CD1">
    <w:pPr>
      <w:pStyle w:val="a3"/>
      <w:spacing w:line="220" w:lineRule="exact"/>
      <w:ind w:left="0" w:right="1134"/>
      <w:jc w:val="center"/>
      <w:rPr>
        <w:rFonts w:hAnsi="FrankRuehl"/>
        <w:color w:val="000000"/>
        <w:sz w:val="28"/>
        <w:szCs w:val="28"/>
        <w:rtl/>
      </w:rPr>
    </w:pPr>
    <w:r>
      <w:rPr>
        <w:rFonts w:hAnsi="FrankRuehl"/>
        <w:color w:val="000000"/>
        <w:sz w:val="28"/>
        <w:szCs w:val="28"/>
        <w:rtl/>
      </w:rPr>
      <w:t>תקנות שירות המדינה (גמלאות) (</w:t>
    </w:r>
    <w:r w:rsidR="004F53D7">
      <w:rPr>
        <w:rFonts w:hAnsi="FrankRuehl" w:hint="cs"/>
        <w:color w:val="000000"/>
        <w:sz w:val="28"/>
        <w:szCs w:val="28"/>
        <w:rtl/>
      </w:rPr>
      <w:t xml:space="preserve">רישום פרטי פסק דין לחלוקת חיסכון פנסיוני), </w:t>
    </w:r>
    <w:r w:rsidR="004F53D7">
      <w:rPr>
        <w:rFonts w:hAnsi="FrankRuehl"/>
        <w:color w:val="000000"/>
        <w:sz w:val="28"/>
        <w:szCs w:val="28"/>
        <w:rtl/>
      </w:rPr>
      <w:br/>
    </w:r>
    <w:r w:rsidR="004F53D7">
      <w:rPr>
        <w:rFonts w:hAnsi="FrankRuehl" w:hint="cs"/>
        <w:color w:val="000000"/>
        <w:sz w:val="28"/>
        <w:szCs w:val="28"/>
        <w:rtl/>
      </w:rPr>
      <w:t>תשע"ח-2018</w:t>
    </w:r>
  </w:p>
  <w:p w:rsidR="00C82CD1" w:rsidRDefault="00C82CD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82CD1" w:rsidRDefault="00C82CD1">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7451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8086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432FC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181B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4A2D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E6CD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F0DB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3E69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20A7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C66FE8"/>
    <w:lvl w:ilvl="0">
      <w:start w:val="1"/>
      <w:numFmt w:val="bullet"/>
      <w:lvlText w:val=""/>
      <w:lvlJc w:val="left"/>
      <w:pPr>
        <w:tabs>
          <w:tab w:val="num" w:pos="360"/>
        </w:tabs>
        <w:ind w:left="360" w:hanging="360"/>
      </w:pPr>
      <w:rPr>
        <w:rFonts w:ascii="Symbol" w:hAnsi="Symbol" w:hint="default"/>
      </w:rPr>
    </w:lvl>
  </w:abstractNum>
  <w:num w:numId="1" w16cid:durableId="1804418994">
    <w:abstractNumId w:val="9"/>
  </w:num>
  <w:num w:numId="2" w16cid:durableId="1045522426">
    <w:abstractNumId w:val="7"/>
  </w:num>
  <w:num w:numId="3" w16cid:durableId="894202773">
    <w:abstractNumId w:val="6"/>
  </w:num>
  <w:num w:numId="4" w16cid:durableId="1890022729">
    <w:abstractNumId w:val="5"/>
  </w:num>
  <w:num w:numId="5" w16cid:durableId="1233468356">
    <w:abstractNumId w:val="4"/>
  </w:num>
  <w:num w:numId="6" w16cid:durableId="175534029">
    <w:abstractNumId w:val="8"/>
  </w:num>
  <w:num w:numId="7" w16cid:durableId="1210647343">
    <w:abstractNumId w:val="3"/>
  </w:num>
  <w:num w:numId="8" w16cid:durableId="1486700763">
    <w:abstractNumId w:val="2"/>
  </w:num>
  <w:num w:numId="9" w16cid:durableId="1176069865">
    <w:abstractNumId w:val="1"/>
  </w:num>
  <w:num w:numId="10" w16cid:durableId="1043870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6ED7"/>
    <w:rsid w:val="00043FA9"/>
    <w:rsid w:val="00092797"/>
    <w:rsid w:val="000C571E"/>
    <w:rsid w:val="000D7033"/>
    <w:rsid w:val="000E160C"/>
    <w:rsid w:val="000E59D5"/>
    <w:rsid w:val="000F7872"/>
    <w:rsid w:val="001108CD"/>
    <w:rsid w:val="0014156E"/>
    <w:rsid w:val="00181C4A"/>
    <w:rsid w:val="001925B0"/>
    <w:rsid w:val="001A1D68"/>
    <w:rsid w:val="001A23A3"/>
    <w:rsid w:val="00213C61"/>
    <w:rsid w:val="002263D6"/>
    <w:rsid w:val="00230B4C"/>
    <w:rsid w:val="00254577"/>
    <w:rsid w:val="0026080F"/>
    <w:rsid w:val="00266B74"/>
    <w:rsid w:val="002869AF"/>
    <w:rsid w:val="00290A3B"/>
    <w:rsid w:val="00295326"/>
    <w:rsid w:val="002B551C"/>
    <w:rsid w:val="003741BE"/>
    <w:rsid w:val="00382EB6"/>
    <w:rsid w:val="003944C1"/>
    <w:rsid w:val="003A1EFB"/>
    <w:rsid w:val="003A71FC"/>
    <w:rsid w:val="004048A0"/>
    <w:rsid w:val="0042098D"/>
    <w:rsid w:val="00437BA7"/>
    <w:rsid w:val="004433A9"/>
    <w:rsid w:val="00455C3C"/>
    <w:rsid w:val="00456F0B"/>
    <w:rsid w:val="00475F0E"/>
    <w:rsid w:val="00485143"/>
    <w:rsid w:val="00485410"/>
    <w:rsid w:val="004C4EE6"/>
    <w:rsid w:val="004F53D7"/>
    <w:rsid w:val="00512D70"/>
    <w:rsid w:val="005311FE"/>
    <w:rsid w:val="00540C04"/>
    <w:rsid w:val="00547B9D"/>
    <w:rsid w:val="00547C46"/>
    <w:rsid w:val="005656E0"/>
    <w:rsid w:val="00573093"/>
    <w:rsid w:val="00590F57"/>
    <w:rsid w:val="0062478B"/>
    <w:rsid w:val="006567B8"/>
    <w:rsid w:val="00683FCF"/>
    <w:rsid w:val="006C57C0"/>
    <w:rsid w:val="006F3591"/>
    <w:rsid w:val="00796AC4"/>
    <w:rsid w:val="007D343D"/>
    <w:rsid w:val="007F70E0"/>
    <w:rsid w:val="00813135"/>
    <w:rsid w:val="00832977"/>
    <w:rsid w:val="008508B6"/>
    <w:rsid w:val="008648CE"/>
    <w:rsid w:val="00870E0D"/>
    <w:rsid w:val="008C0BB6"/>
    <w:rsid w:val="00945CC0"/>
    <w:rsid w:val="00957B6C"/>
    <w:rsid w:val="00A160F9"/>
    <w:rsid w:val="00A173EC"/>
    <w:rsid w:val="00A51BB2"/>
    <w:rsid w:val="00A72996"/>
    <w:rsid w:val="00A767B5"/>
    <w:rsid w:val="00A906F2"/>
    <w:rsid w:val="00AA2770"/>
    <w:rsid w:val="00AB7280"/>
    <w:rsid w:val="00AD0AF7"/>
    <w:rsid w:val="00AF64D7"/>
    <w:rsid w:val="00B16ED7"/>
    <w:rsid w:val="00B306D3"/>
    <w:rsid w:val="00B54774"/>
    <w:rsid w:val="00B66E2D"/>
    <w:rsid w:val="00B752CC"/>
    <w:rsid w:val="00BC77EE"/>
    <w:rsid w:val="00BD68D7"/>
    <w:rsid w:val="00C351AC"/>
    <w:rsid w:val="00C82CD1"/>
    <w:rsid w:val="00C840F2"/>
    <w:rsid w:val="00CD504C"/>
    <w:rsid w:val="00CE7500"/>
    <w:rsid w:val="00D05B7F"/>
    <w:rsid w:val="00D1547C"/>
    <w:rsid w:val="00D22F9F"/>
    <w:rsid w:val="00D42A91"/>
    <w:rsid w:val="00D474AD"/>
    <w:rsid w:val="00D47C33"/>
    <w:rsid w:val="00D92499"/>
    <w:rsid w:val="00D97A84"/>
    <w:rsid w:val="00DA0F48"/>
    <w:rsid w:val="00DA2784"/>
    <w:rsid w:val="00DA7A9F"/>
    <w:rsid w:val="00E15ACB"/>
    <w:rsid w:val="00E46431"/>
    <w:rsid w:val="00E9272D"/>
    <w:rsid w:val="00ED61FD"/>
    <w:rsid w:val="00EE5204"/>
    <w:rsid w:val="00F21430"/>
    <w:rsid w:val="00FB44B4"/>
    <w:rsid w:val="00FC4C07"/>
    <w:rsid w:val="00FD493E"/>
    <w:rsid w:val="00FF42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AD55E24-6EA4-41E7-9078-4A7FB95E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widowControl w:val="0"/>
      <w:tabs>
        <w:tab w:val="center" w:pos="4153"/>
        <w:tab w:val="right" w:pos="8306"/>
      </w:tabs>
      <w:spacing w:before="60" w:line="240" w:lineRule="auto"/>
      <w:ind w:left="2835"/>
    </w:pPr>
    <w:rPr>
      <w:rFonts w:cs="FrankRuehl"/>
      <w:sz w:val="20"/>
      <w:szCs w:val="20"/>
    </w:rPr>
  </w:style>
  <w:style w:type="paragraph" w:styleId="a4">
    <w:name w:val="footer"/>
    <w:basedOn w:val="a"/>
    <w:semiHidden/>
    <w:pPr>
      <w:widowControl w:val="0"/>
      <w:tabs>
        <w:tab w:val="center" w:pos="4153"/>
        <w:tab w:val="right" w:pos="8306"/>
      </w:tabs>
      <w:spacing w:before="60" w:line="240" w:lineRule="auto"/>
      <w:ind w:left="2835"/>
    </w:pPr>
    <w:rPr>
      <w:rFonts w:cs="FrankRuehl"/>
      <w:sz w:val="20"/>
      <w:szCs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a5">
    <w:name w:val="footnote text"/>
    <w:basedOn w:val="a"/>
    <w:semiHidden/>
    <w:rsid w:val="002B551C"/>
    <w:rPr>
      <w:sz w:val="20"/>
      <w:szCs w:val="20"/>
    </w:rPr>
  </w:style>
  <w:style w:type="character" w:styleId="a6">
    <w:name w:val="footnote reference"/>
    <w:semiHidden/>
    <w:rsid w:val="002B551C"/>
    <w:rPr>
      <w:vertAlign w:val="superscript"/>
    </w:rPr>
  </w:style>
  <w:style w:type="table" w:styleId="a7">
    <w:name w:val="Table Grid"/>
    <w:basedOn w:val="a1"/>
    <w:rsid w:val="002B551C"/>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475F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פרק 221</vt:lpstr>
    </vt:vector>
  </TitlesOfParts>
  <Company/>
  <LinksUpToDate>false</LinksUpToDate>
  <CharactersWithSpaces>7924</CharactersWithSpaces>
  <SharedDoc>false</SharedDoc>
  <HLinks>
    <vt:vector size="102" baseType="variant">
      <vt:variant>
        <vt:i4>393283</vt:i4>
      </vt:variant>
      <vt:variant>
        <vt:i4>202</vt:i4>
      </vt:variant>
      <vt:variant>
        <vt:i4>0</vt:i4>
      </vt:variant>
      <vt:variant>
        <vt:i4>5</vt:i4>
      </vt:variant>
      <vt:variant>
        <vt:lpwstr>http://www.nevo.co.il/advertisements/nevo-100.doc</vt:lpwstr>
      </vt:variant>
      <vt:variant>
        <vt:lpwstr/>
      </vt:variant>
      <vt:variant>
        <vt:i4>5308425</vt:i4>
      </vt:variant>
      <vt:variant>
        <vt:i4>84</vt:i4>
      </vt:variant>
      <vt:variant>
        <vt:i4>0</vt:i4>
      </vt:variant>
      <vt:variant>
        <vt:i4>5</vt:i4>
      </vt:variant>
      <vt:variant>
        <vt:lpwstr/>
      </vt:variant>
      <vt:variant>
        <vt:lpwstr>med4</vt:lpwstr>
      </vt:variant>
      <vt:variant>
        <vt:i4>3342379</vt:i4>
      </vt:variant>
      <vt:variant>
        <vt:i4>78</vt:i4>
      </vt:variant>
      <vt:variant>
        <vt:i4>0</vt:i4>
      </vt:variant>
      <vt:variant>
        <vt:i4>5</vt:i4>
      </vt:variant>
      <vt:variant>
        <vt:lpwstr/>
      </vt:variant>
      <vt:variant>
        <vt:lpwstr>Seif10</vt:lpwstr>
      </vt:variant>
      <vt:variant>
        <vt:i4>5636105</vt:i4>
      </vt:variant>
      <vt:variant>
        <vt:i4>72</vt:i4>
      </vt:variant>
      <vt:variant>
        <vt:i4>0</vt:i4>
      </vt:variant>
      <vt:variant>
        <vt:i4>5</vt:i4>
      </vt:variant>
      <vt:variant>
        <vt:lpwstr/>
      </vt:variant>
      <vt:variant>
        <vt:lpwstr>med3</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7929863</vt:i4>
      </vt:variant>
      <vt:variant>
        <vt:i4>0</vt:i4>
      </vt:variant>
      <vt:variant>
        <vt:i4>0</vt:i4>
      </vt:variant>
      <vt:variant>
        <vt:i4>5</vt:i4>
      </vt:variant>
      <vt:variant>
        <vt:lpwstr>http://www.nevo.co.il/Law_word/law06/tak-7976.pdf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שירות המדינה</vt:lpwstr>
  </property>
  <property fmtid="{D5CDD505-2E9C-101B-9397-08002B2CF9AE}" pid="4" name="LAWNAME">
    <vt:lpwstr>תקנות שירות המדינה (גמלאות) (רישום פרטי פסק דין לחלוקת חיסכון פנסיוני), תשע"ח-2018</vt:lpwstr>
  </property>
  <property fmtid="{D5CDD505-2E9C-101B-9397-08002B2CF9AE}" pid="5" name="LAWNUMBER">
    <vt:lpwstr>0814</vt:lpwstr>
  </property>
  <property fmtid="{D5CDD505-2E9C-101B-9397-08002B2CF9AE}" pid="6" name="TYPE">
    <vt:lpwstr>01</vt:lpwstr>
  </property>
  <property fmtid="{D5CDD505-2E9C-101B-9397-08002B2CF9AE}" pid="7" name="MEKOR_NAME1">
    <vt:lpwstr>חוק שירות המדינה (גמלאות) [נוסח משולב]</vt:lpwstr>
  </property>
  <property fmtid="{D5CDD505-2E9C-101B-9397-08002B2CF9AE}" pid="8" name="MEKOR_SAIF1">
    <vt:lpwstr>42גX</vt:lpwstr>
  </property>
  <property fmtid="{D5CDD505-2E9C-101B-9397-08002B2CF9AE}" pid="9" name="NOSE11">
    <vt:lpwstr>רשויות ומשפט מנהלי</vt:lpwstr>
  </property>
  <property fmtid="{D5CDD505-2E9C-101B-9397-08002B2CF9AE}" pid="10" name="NOSE21">
    <vt:lpwstr>שירות המדינה</vt:lpwstr>
  </property>
  <property fmtid="{D5CDD505-2E9C-101B-9397-08002B2CF9AE}" pid="11" name="NOSE31">
    <vt:lpwstr>גימלאות</vt:lpwstr>
  </property>
  <property fmtid="{D5CDD505-2E9C-101B-9397-08002B2CF9AE}" pid="12" name="NOSE41">
    <vt:lpwstr>קצבאות והוצאה לקצבה</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http://www.nevo.co.il/Law_word/law06/tak-7976.pdf;‎רשומות - תקנות כלליות#פורסמו ק"ת תשע"ח ‏מס' 7976 #מיום 27.3.2018 עמ' 1730‏</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