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9C7B" w14:textId="77777777" w:rsidR="00456C81" w:rsidRDefault="00456C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שירות המדינה (מינויים) (הצהרת אמונים) (עובדי הכנסת),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תשכ"ד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220601B6" w14:textId="77777777" w:rsidR="00456C81" w:rsidRDefault="00456C81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5B7C7397" w14:textId="77777777" w:rsidR="00E86EA4" w:rsidRPr="00E86EA4" w:rsidRDefault="00E86EA4" w:rsidP="00E86EA4">
      <w:pPr>
        <w:spacing w:line="320" w:lineRule="auto"/>
        <w:jc w:val="left"/>
        <w:rPr>
          <w:rFonts w:cs="FrankRuehl"/>
          <w:szCs w:val="26"/>
          <w:rtl/>
        </w:rPr>
      </w:pPr>
    </w:p>
    <w:p w14:paraId="506B44D7" w14:textId="77777777" w:rsidR="00E86EA4" w:rsidRDefault="00E86EA4" w:rsidP="00E86EA4">
      <w:pPr>
        <w:spacing w:line="320" w:lineRule="auto"/>
        <w:jc w:val="left"/>
        <w:rPr>
          <w:rFonts w:cs="Miriam"/>
          <w:szCs w:val="22"/>
          <w:rtl/>
        </w:rPr>
      </w:pPr>
      <w:r w:rsidRPr="00E86EA4">
        <w:rPr>
          <w:rFonts w:cs="Miriam"/>
          <w:szCs w:val="22"/>
          <w:rtl/>
        </w:rPr>
        <w:t>רשויות ומשפט מנהלי</w:t>
      </w:r>
      <w:r w:rsidRPr="00E86EA4">
        <w:rPr>
          <w:rFonts w:cs="FrankRuehl"/>
          <w:szCs w:val="26"/>
          <w:rtl/>
        </w:rPr>
        <w:t xml:space="preserve"> – שירות המדינה – מינויים – הצהרת אמונים</w:t>
      </w:r>
    </w:p>
    <w:p w14:paraId="3E3CD5E8" w14:textId="77777777" w:rsidR="00E86EA4" w:rsidRPr="00E86EA4" w:rsidRDefault="00E86EA4" w:rsidP="00E86EA4">
      <w:pPr>
        <w:spacing w:line="320" w:lineRule="auto"/>
        <w:jc w:val="left"/>
        <w:rPr>
          <w:rFonts w:cs="Miriam" w:hint="cs"/>
          <w:szCs w:val="22"/>
          <w:rtl/>
        </w:rPr>
      </w:pPr>
      <w:r w:rsidRPr="00E86EA4">
        <w:rPr>
          <w:rFonts w:cs="Miriam"/>
          <w:szCs w:val="22"/>
          <w:rtl/>
        </w:rPr>
        <w:t xml:space="preserve">דיני חוקה </w:t>
      </w:r>
      <w:r w:rsidRPr="00E86EA4">
        <w:rPr>
          <w:rFonts w:cs="FrankRuehl"/>
          <w:szCs w:val="26"/>
          <w:rtl/>
        </w:rPr>
        <w:t xml:space="preserve"> – כנסת – עובדי הכנסת</w:t>
      </w:r>
    </w:p>
    <w:p w14:paraId="3EE6EB0A" w14:textId="77777777" w:rsidR="00456C81" w:rsidRDefault="00456C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6C81" w14:paraId="3794DDC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BD3BC98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F6E484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hyperlink w:anchor="Seif0" w:tooltip="מי מוסמך לקבל הצהרת אמ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A978DD" w14:textId="77777777" w:rsidR="00456C81" w:rsidRDefault="00456C8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מי מוסמך לקבל הצהרת אמונים</w:t>
            </w:r>
          </w:p>
        </w:tc>
        <w:tc>
          <w:tcPr>
            <w:tcW w:w="1247" w:type="dxa"/>
          </w:tcPr>
          <w:p w14:paraId="568E991D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56C81" w14:paraId="07332DE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50CF8E0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B4A48F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19CD1A" w14:textId="77777777" w:rsidR="00456C81" w:rsidRDefault="00456C8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6DE3F67" w14:textId="77777777" w:rsidR="00456C81" w:rsidRDefault="00456C8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174EECD" w14:textId="77777777" w:rsidR="00456C81" w:rsidRDefault="00456C81">
      <w:pPr>
        <w:pStyle w:val="big-header"/>
        <w:ind w:left="0" w:right="1134"/>
        <w:rPr>
          <w:rFonts w:cs="FrankRuehl"/>
          <w:sz w:val="32"/>
          <w:rtl/>
        </w:rPr>
      </w:pPr>
    </w:p>
    <w:p w14:paraId="0DFA204B" w14:textId="77777777" w:rsidR="00456C81" w:rsidRDefault="00456C81" w:rsidP="00E86EA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86EA4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שירות המדינה (מינויים) (הצהרת אמונים) (עובדי הכנסת),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תשכ"ד-</w:t>
      </w:r>
      <w:r>
        <w:rPr>
          <w:rFonts w:cs="FrankRuehl"/>
          <w:sz w:val="32"/>
          <w:rtl/>
        </w:rPr>
        <w:t>1963</w:t>
      </w:r>
      <w:r>
        <w:rPr>
          <w:rStyle w:val="default"/>
          <w:rtl/>
        </w:rPr>
        <w:footnoteReference w:customMarkFollows="1" w:id="1"/>
        <w:t>*</w:t>
      </w:r>
    </w:p>
    <w:p w14:paraId="4FB58D59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34, 41(2) ו-55 לחוק שירות המדינה (מינויים),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02FC80B4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7A236F4">
          <v:rect id="_x0000_s1026" style="position:absolute;left:0;text-align:left;margin-left:464.5pt;margin-top:8.05pt;width:75.05pt;height:30.3pt;z-index:251657216" o:allowincell="f" filled="f" stroked="f" strokecolor="lime" strokeweight=".25pt">
            <v:textbox style="mso-next-textbox:#_x0000_s1026" inset="0,0,0,0">
              <w:txbxContent>
                <w:p w14:paraId="0C7C1121" w14:textId="77777777" w:rsidR="00456C81" w:rsidRDefault="00456C8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מוסמך לקבל הצהרת אמונים</w:t>
                  </w:r>
                </w:p>
                <w:p w14:paraId="0EA9C8E0" w14:textId="77777777" w:rsidR="00456C81" w:rsidRDefault="00456C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המנהל הכללי של הכנסת מוסמך לקבל הצהרה לפי סעיף 34 לחוק מאת עובד הכנסת.</w:t>
      </w:r>
    </w:p>
    <w:p w14:paraId="2BE2260D" w14:textId="77777777" w:rsidR="00E169EF" w:rsidRPr="00E169EF" w:rsidRDefault="00E169EF" w:rsidP="00E169E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E169E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8.3.2007</w:t>
      </w:r>
    </w:p>
    <w:p w14:paraId="1DDA7E18" w14:textId="77777777" w:rsidR="00E169EF" w:rsidRPr="00E169EF" w:rsidRDefault="00E169EF" w:rsidP="00E169E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169E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62242021" w14:textId="77777777" w:rsidR="00E169EF" w:rsidRPr="00E169EF" w:rsidRDefault="00E169EF" w:rsidP="00E169E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E169E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6572</w:t>
        </w:r>
      </w:hyperlink>
      <w:r w:rsidRPr="00E169E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8.3.2007 עמ' 644</w:t>
      </w:r>
    </w:p>
    <w:p w14:paraId="1EF181C9" w14:textId="77777777" w:rsidR="00E169EF" w:rsidRDefault="00E169EF" w:rsidP="00E169E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16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16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16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מז</w:t>
      </w:r>
      <w:r w:rsidRPr="00E16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כיר הכנסת וסגן מזכיר הכנסת מוסמכים, כל </w:t>
      </w:r>
      <w:r w:rsidRPr="00E16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אח</w:t>
      </w:r>
      <w:r w:rsidRPr="00E16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מהם,</w:t>
      </w:r>
      <w:r w:rsidRPr="00E16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16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הכנסת מוסמך</w:t>
      </w:r>
      <w:r w:rsidRPr="00E16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לקבל הצהרה לפי סעיף 34 לחוק מאת עובד הכנסת.</w:t>
      </w:r>
      <w:bookmarkEnd w:id="1"/>
    </w:p>
    <w:p w14:paraId="320CAFCC" w14:textId="77777777" w:rsidR="00E169EF" w:rsidRDefault="00E169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C0EC4B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522F2F9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020B54D" w14:textId="77777777" w:rsidR="00456C81" w:rsidRDefault="00456C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קרא "תקנות שירות המדינה (מינויים) (הצהרת אמונים) (עובדי הכנסת), תשכ"ד-</w:t>
      </w:r>
      <w:r>
        <w:rPr>
          <w:rStyle w:val="default"/>
          <w:rFonts w:cs="FrankRuehl"/>
          <w:rtl/>
        </w:rPr>
        <w:t>1963".</w:t>
      </w:r>
    </w:p>
    <w:p w14:paraId="2335C227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6621E4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2F0BDB" w14:textId="77777777" w:rsidR="00456C81" w:rsidRDefault="00456C8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באלול תשכ"ג (9 בספטמבר 1963)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דיש לוז</w:t>
      </w:r>
    </w:p>
    <w:p w14:paraId="2CE6BD35" w14:textId="77777777" w:rsidR="00456C81" w:rsidRDefault="00456C8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2AF55C44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E17785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B2E27C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6A79F97" w14:textId="77777777" w:rsidR="00456C81" w:rsidRDefault="00456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6C8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70EE" w14:textId="77777777" w:rsidR="006D41DC" w:rsidRDefault="006D41DC">
      <w:r>
        <w:separator/>
      </w:r>
    </w:p>
  </w:endnote>
  <w:endnote w:type="continuationSeparator" w:id="0">
    <w:p w14:paraId="57C13A78" w14:textId="77777777" w:rsidR="006D41DC" w:rsidRDefault="006D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FE2C" w14:textId="77777777" w:rsidR="00456C81" w:rsidRDefault="00456C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65A88A" w14:textId="77777777" w:rsidR="00456C81" w:rsidRDefault="00456C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FF85B6" w14:textId="77777777" w:rsidR="00456C81" w:rsidRDefault="00456C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Z:\000000000000-law\yael\07-03-15\table\p221k1_024.doc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C15C" w14:textId="77777777" w:rsidR="00456C81" w:rsidRDefault="00456C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69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09A7AF" w14:textId="77777777" w:rsidR="00456C81" w:rsidRDefault="00456C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72C66E" w14:textId="77777777" w:rsidR="00456C81" w:rsidRDefault="00456C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Z:\000000000000-law\yael\07-03-15\table\p221k1_024.doc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2D79" w14:textId="77777777" w:rsidR="006D41DC" w:rsidRDefault="006D41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5273AF" w14:textId="77777777" w:rsidR="006D41DC" w:rsidRDefault="006D41DC">
      <w:pPr>
        <w:spacing w:before="60" w:line="240" w:lineRule="auto"/>
        <w:ind w:right="1134"/>
      </w:pPr>
      <w:r>
        <w:separator/>
      </w:r>
    </w:p>
  </w:footnote>
  <w:footnote w:id="1">
    <w:p w14:paraId="3B71495E" w14:textId="77777777" w:rsidR="00205477" w:rsidRDefault="00456C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543EB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84</w:t>
      </w:r>
      <w:r w:rsidR="00205477">
        <w:rPr>
          <w:rFonts w:cs="FrankRuehl" w:hint="cs"/>
          <w:rtl/>
        </w:rPr>
        <w:t>.</w:t>
      </w:r>
    </w:p>
    <w:p w14:paraId="04186DB9" w14:textId="77777777" w:rsidR="00456C81" w:rsidRDefault="002054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85670">
        <w:rPr>
          <w:rFonts w:cs="FrankRuehl" w:hint="cs"/>
          <w:highlight w:val="yellow"/>
          <w:rtl/>
        </w:rPr>
        <w:t xml:space="preserve">תוקנו </w:t>
      </w:r>
      <w:hyperlink r:id="rId2" w:history="1">
        <w:r w:rsidRPr="00885670">
          <w:rPr>
            <w:rStyle w:val="Hyperlink"/>
            <w:rFonts w:cs="FrankRuehl" w:hint="cs"/>
            <w:highlight w:val="yellow"/>
            <w:rtl/>
          </w:rPr>
          <w:t>ק"ת תשס"ז מס' 6572</w:t>
        </w:r>
      </w:hyperlink>
      <w:r w:rsidRPr="00885670">
        <w:rPr>
          <w:rFonts w:cs="FrankRuehl" w:hint="cs"/>
          <w:highlight w:val="yellow"/>
          <w:rtl/>
        </w:rPr>
        <w:t xml:space="preserve"> מיום 8.3.2007 עמ' 644 </w:t>
      </w:r>
      <w:r w:rsidRPr="00885670">
        <w:rPr>
          <w:rFonts w:cs="FrankRuehl"/>
          <w:highlight w:val="yellow"/>
          <w:rtl/>
        </w:rPr>
        <w:t>–</w:t>
      </w:r>
      <w:r w:rsidRPr="00885670">
        <w:rPr>
          <w:rFonts w:cs="FrankRuehl" w:hint="cs"/>
          <w:highlight w:val="yellow"/>
          <w:rtl/>
        </w:rPr>
        <w:t xml:space="preserve"> תק' תשס"ז-2007</w:t>
      </w:r>
      <w:r w:rsidR="00456C81" w:rsidRPr="00885670">
        <w:rPr>
          <w:rFonts w:cs="FrankRuehl" w:hint="cs"/>
          <w:highlight w:val="yellow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F137" w14:textId="77777777" w:rsidR="00456C81" w:rsidRDefault="00456C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(מינויים), (הצהרת אמונים) (עובדי הכנסת), תשכ"ד–1963</w:t>
    </w:r>
  </w:p>
  <w:p w14:paraId="44E2A352" w14:textId="77777777" w:rsidR="00456C81" w:rsidRDefault="00456C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A0608C" w14:textId="77777777" w:rsidR="00456C81" w:rsidRDefault="00456C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3FA6" w14:textId="77777777" w:rsidR="00456C81" w:rsidRDefault="00456C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 (עובדי הכנסת),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3C5C88C4" w14:textId="77777777" w:rsidR="00456C81" w:rsidRDefault="00456C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F7894A" w14:textId="77777777" w:rsidR="00456C81" w:rsidRDefault="00456C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EA4"/>
    <w:rsid w:val="00205477"/>
    <w:rsid w:val="003543EB"/>
    <w:rsid w:val="00456C81"/>
    <w:rsid w:val="006A4C84"/>
    <w:rsid w:val="006D41DC"/>
    <w:rsid w:val="00874181"/>
    <w:rsid w:val="00885670"/>
    <w:rsid w:val="009D3A47"/>
    <w:rsid w:val="00AF15AA"/>
    <w:rsid w:val="00E169EF"/>
    <w:rsid w:val="00E86EA4"/>
    <w:rsid w:val="00E94A60"/>
    <w:rsid w:val="00ED129A"/>
    <w:rsid w:val="00FA2970"/>
    <w:rsid w:val="00F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7AB403"/>
  <w15:chartTrackingRefBased/>
  <w15:docId w15:val="{7F208A98-93F1-4A90-9766-E8B22643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7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72.pdf" TargetMode="External"/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1050</CharactersWithSpaces>
  <SharedDoc>false</SharedDoc>
  <HLinks>
    <vt:vector size="30" baseType="variant">
      <vt:variant>
        <vt:i4>7864335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(הצהרת אמונים) (עובדי הכנסת), תשכ"ד-1963 - רבדים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הצהרת אמונים</vt:lpwstr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עובדי הכנסת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