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5FEC" w14:textId="77777777" w:rsidR="00285F87" w:rsidRDefault="00285F87" w:rsidP="003B671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 המדינה (משמעת) (בקשות לשינוי שיעור המשכורת המשתלמת לעובד מושעה), תשל"ח</w:t>
      </w:r>
      <w:r w:rsidR="003B671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</w:p>
    <w:p w14:paraId="1E21D314" w14:textId="77777777" w:rsidR="00695F75" w:rsidRDefault="00695F75" w:rsidP="00695F75">
      <w:pPr>
        <w:spacing w:line="320" w:lineRule="auto"/>
        <w:jc w:val="left"/>
        <w:rPr>
          <w:rFonts w:hint="cs"/>
          <w:rtl/>
        </w:rPr>
      </w:pPr>
    </w:p>
    <w:p w14:paraId="12AB60F0" w14:textId="77777777" w:rsidR="00991253" w:rsidRDefault="00991253" w:rsidP="00695F75">
      <w:pPr>
        <w:spacing w:line="320" w:lineRule="auto"/>
        <w:jc w:val="left"/>
        <w:rPr>
          <w:rFonts w:hint="cs"/>
          <w:rtl/>
        </w:rPr>
      </w:pPr>
    </w:p>
    <w:p w14:paraId="53B29347" w14:textId="77777777" w:rsidR="00695F75" w:rsidRPr="00695F75" w:rsidRDefault="00695F75" w:rsidP="00695F75">
      <w:pPr>
        <w:spacing w:line="320" w:lineRule="auto"/>
        <w:jc w:val="left"/>
        <w:rPr>
          <w:rFonts w:cs="Miriam"/>
          <w:szCs w:val="22"/>
          <w:rtl/>
        </w:rPr>
      </w:pPr>
      <w:r w:rsidRPr="00695F75">
        <w:rPr>
          <w:rFonts w:cs="Miriam"/>
          <w:szCs w:val="22"/>
          <w:rtl/>
        </w:rPr>
        <w:t>רשויות ומשפט מנהלי</w:t>
      </w:r>
      <w:r w:rsidRPr="00695F75">
        <w:rPr>
          <w:rFonts w:cs="FrankRuehl"/>
          <w:szCs w:val="26"/>
          <w:rtl/>
        </w:rPr>
        <w:t xml:space="preserve"> – שירות המדינה – משמעת</w:t>
      </w:r>
    </w:p>
    <w:p w14:paraId="04C8FE90" w14:textId="77777777" w:rsidR="00285F87" w:rsidRDefault="00285F8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85F87" w14:paraId="3591049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DDA7FC7" w14:textId="77777777" w:rsidR="00285F87" w:rsidRDefault="00285F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671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64C83D" w14:textId="77777777" w:rsidR="00285F87" w:rsidRDefault="00285F87">
            <w:pPr>
              <w:spacing w:line="240" w:lineRule="auto"/>
              <w:rPr>
                <w:sz w:val="24"/>
              </w:rPr>
            </w:pPr>
            <w:hyperlink w:anchor="Seif0" w:tooltip="ההחלטה אינה סופ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62A8EB" w14:textId="77777777" w:rsidR="00285F87" w:rsidRDefault="00285F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ההחלטה אינה סופית</w:t>
            </w:r>
          </w:p>
        </w:tc>
        <w:tc>
          <w:tcPr>
            <w:tcW w:w="1247" w:type="dxa"/>
          </w:tcPr>
          <w:p w14:paraId="66F73AA0" w14:textId="77777777" w:rsidR="00285F87" w:rsidRDefault="00285F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85F87" w14:paraId="0DA8035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6AB183" w14:textId="77777777" w:rsidR="00285F87" w:rsidRDefault="00285F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671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328A416" w14:textId="77777777" w:rsidR="00285F87" w:rsidRDefault="00285F87">
            <w:pPr>
              <w:spacing w:line="240" w:lineRule="auto"/>
              <w:rPr>
                <w:sz w:val="24"/>
              </w:rPr>
            </w:pPr>
            <w:hyperlink w:anchor="Seif1" w:tooltip="מבחנים בהכר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2BD45A" w14:textId="77777777" w:rsidR="00285F87" w:rsidRDefault="00285F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מבחנים בהכרעה</w:t>
            </w:r>
          </w:p>
        </w:tc>
        <w:tc>
          <w:tcPr>
            <w:tcW w:w="1247" w:type="dxa"/>
          </w:tcPr>
          <w:p w14:paraId="217E8459" w14:textId="77777777" w:rsidR="00285F87" w:rsidRDefault="00285F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85F87" w14:paraId="613F14E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195764E" w14:textId="77777777" w:rsidR="00285F87" w:rsidRDefault="00285F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671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E8434F" w14:textId="77777777" w:rsidR="00285F87" w:rsidRDefault="00285F87">
            <w:pPr>
              <w:spacing w:line="240" w:lineRule="auto"/>
              <w:rPr>
                <w:sz w:val="24"/>
              </w:rPr>
            </w:pPr>
            <w:hyperlink w:anchor="Seif2" w:tooltip="הבקשה לשינוי שיעור המשכורת המשתלמת למוש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26B17A6" w14:textId="77777777" w:rsidR="00285F87" w:rsidRDefault="00285F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הבקשה לשינוי שיעור המשכורת המשתלמת למושעה</w:t>
            </w:r>
          </w:p>
        </w:tc>
        <w:tc>
          <w:tcPr>
            <w:tcW w:w="1247" w:type="dxa"/>
          </w:tcPr>
          <w:p w14:paraId="51771A76" w14:textId="77777777" w:rsidR="00285F87" w:rsidRDefault="00285F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85F87" w14:paraId="7C9C73D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12D629" w14:textId="77777777" w:rsidR="00285F87" w:rsidRDefault="00285F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671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AECBB9" w14:textId="77777777" w:rsidR="00285F87" w:rsidRDefault="00285F87">
            <w:pPr>
              <w:spacing w:line="240" w:lineRule="auto"/>
              <w:rPr>
                <w:sz w:val="24"/>
              </w:rPr>
            </w:pPr>
            <w:hyperlink w:anchor="Seif3" w:tooltip="תוכן ה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CA301B" w14:textId="77777777" w:rsidR="00285F87" w:rsidRDefault="00285F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תוכן הבקשה</w:t>
            </w:r>
          </w:p>
        </w:tc>
        <w:tc>
          <w:tcPr>
            <w:tcW w:w="1247" w:type="dxa"/>
          </w:tcPr>
          <w:p w14:paraId="14A4429E" w14:textId="77777777" w:rsidR="00285F87" w:rsidRDefault="00285F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85F87" w14:paraId="6169EE6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1449FC" w14:textId="77777777" w:rsidR="00285F87" w:rsidRDefault="00285F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671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67046A" w14:textId="77777777" w:rsidR="00285F87" w:rsidRDefault="00285F87">
            <w:pPr>
              <w:spacing w:line="240" w:lineRule="auto"/>
              <w:rPr>
                <w:sz w:val="24"/>
              </w:rPr>
            </w:pPr>
            <w:hyperlink w:anchor="Seif4" w:tooltip="שמיעת בעלי ה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21355F" w14:textId="77777777" w:rsidR="00285F87" w:rsidRDefault="00285F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שמיעת בעלי הדין</w:t>
            </w:r>
          </w:p>
        </w:tc>
        <w:tc>
          <w:tcPr>
            <w:tcW w:w="1247" w:type="dxa"/>
          </w:tcPr>
          <w:p w14:paraId="1E092F57" w14:textId="77777777" w:rsidR="00285F87" w:rsidRDefault="00285F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285F87" w14:paraId="0E2EDD8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7ECB2ED" w14:textId="77777777" w:rsidR="00285F87" w:rsidRDefault="00285F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671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98F416" w14:textId="77777777" w:rsidR="00285F87" w:rsidRDefault="00285F87">
            <w:pPr>
              <w:spacing w:line="240" w:lineRule="auto"/>
              <w:rPr>
                <w:sz w:val="24"/>
              </w:rPr>
            </w:pPr>
            <w:hyperlink w:anchor="Seif5" w:tooltip="רא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D89622" w14:textId="77777777" w:rsidR="00285F87" w:rsidRDefault="00285F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ראיות</w:t>
            </w:r>
          </w:p>
        </w:tc>
        <w:tc>
          <w:tcPr>
            <w:tcW w:w="1247" w:type="dxa"/>
          </w:tcPr>
          <w:p w14:paraId="3C045B49" w14:textId="77777777" w:rsidR="00285F87" w:rsidRDefault="00285F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285F87" w14:paraId="554161F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6F668DA" w14:textId="77777777" w:rsidR="00285F87" w:rsidRDefault="00285F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671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214BFD" w14:textId="77777777" w:rsidR="00285F87" w:rsidRDefault="00285F87">
            <w:pPr>
              <w:spacing w:line="240" w:lineRule="auto"/>
              <w:rPr>
                <w:sz w:val="24"/>
              </w:rPr>
            </w:pPr>
            <w:hyperlink w:anchor="Seif6" w:tooltip="עיכוב הדיון ב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6CE5C0" w14:textId="77777777" w:rsidR="00285F87" w:rsidRDefault="00285F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עיכוב הדיון בבקשה</w:t>
            </w:r>
          </w:p>
        </w:tc>
        <w:tc>
          <w:tcPr>
            <w:tcW w:w="1247" w:type="dxa"/>
          </w:tcPr>
          <w:p w14:paraId="7AB6E378" w14:textId="77777777" w:rsidR="00285F87" w:rsidRDefault="00285F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285F87" w14:paraId="1949ECA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8570B07" w14:textId="77777777" w:rsidR="00285F87" w:rsidRDefault="00285F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671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E4EF963" w14:textId="77777777" w:rsidR="00285F87" w:rsidRDefault="00285F87">
            <w:pPr>
              <w:spacing w:line="240" w:lineRule="auto"/>
              <w:rPr>
                <w:sz w:val="24"/>
              </w:rPr>
            </w:pPr>
            <w:hyperlink w:anchor="Seif7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C22FBE" w14:textId="77777777" w:rsidR="00285F87" w:rsidRDefault="00285F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2AE71A1" w14:textId="77777777" w:rsidR="00285F87" w:rsidRDefault="00285F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285F87" w14:paraId="4529631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408A13A" w14:textId="77777777" w:rsidR="00285F87" w:rsidRDefault="00285F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6713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1E10C1" w14:textId="77777777" w:rsidR="00285F87" w:rsidRDefault="00285F87">
            <w:pPr>
              <w:spacing w:line="240" w:lineRule="auto"/>
              <w:rPr>
                <w:sz w:val="24"/>
              </w:rPr>
            </w:pPr>
            <w:hyperlink w:anchor="Seif8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75780F" w14:textId="77777777" w:rsidR="00285F87" w:rsidRDefault="00285F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B8B96EA" w14:textId="77777777" w:rsidR="00285F87" w:rsidRDefault="00285F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14:paraId="5FCAC876" w14:textId="77777777" w:rsidR="00285F87" w:rsidRDefault="00285F87">
      <w:pPr>
        <w:pStyle w:val="big-header"/>
        <w:ind w:left="0" w:right="1134"/>
        <w:rPr>
          <w:rFonts w:cs="FrankRuehl"/>
          <w:sz w:val="32"/>
          <w:rtl/>
        </w:rPr>
      </w:pPr>
    </w:p>
    <w:p w14:paraId="01793AAD" w14:textId="77777777" w:rsidR="00285F87" w:rsidRDefault="00285F87" w:rsidP="00695F7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 המדינה (משמעת) (בקשות לשינוי שיעור המשכורת המשתלמת לעובד מושעה), תשל"ח</w:t>
      </w:r>
      <w:r w:rsidR="003B671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  <w:r w:rsidR="003B671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2CCB03A" w14:textId="77777777" w:rsidR="00285F87" w:rsidRDefault="00285F87" w:rsidP="003B67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49(ג) לחוק שירות המדינה (משמעת), תשכ"ג</w:t>
      </w:r>
      <w:r w:rsidR="003B671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 (</w:t>
      </w:r>
      <w:r>
        <w:rPr>
          <w:rStyle w:val="default"/>
          <w:rFonts w:cs="FrankRuehl" w:hint="cs"/>
          <w:rtl/>
        </w:rPr>
        <w:t xml:space="preserve">להלן </w:t>
      </w:r>
      <w:r w:rsidR="003B671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ושאר הסמכויות הנתונות לי על פי דין, אני מתקין תקנות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לה:</w:t>
      </w:r>
    </w:p>
    <w:p w14:paraId="21916F73" w14:textId="77777777" w:rsidR="00285F87" w:rsidRDefault="00285F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2E15741">
          <v:rect id="_x0000_s1026" style="position:absolute;left:0;text-align:left;margin-left:464.5pt;margin-top:8.05pt;width:75.05pt;height:16pt;z-index:251653120" o:allowincell="f" filled="f" stroked="f" strokecolor="lime" strokeweight=".25pt">
            <v:textbox inset="0,0,0,0">
              <w:txbxContent>
                <w:p w14:paraId="3302FF29" w14:textId="77777777" w:rsidR="00285F87" w:rsidRDefault="00285F87" w:rsidP="003B671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חלטה</w:t>
                  </w:r>
                  <w:r w:rsidR="003B671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נה סופית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לטה לפי סעיף 49(א) לחוק יכולה להיות מוגבלת בזמן מראש, ומותר יהיה לבטלה או לשנותה לפי הענין, אם התנאים ששימשו עילה למתן ההחלטה אינם קיימים עוד או נשתנו.</w:t>
      </w:r>
    </w:p>
    <w:p w14:paraId="636D4D9A" w14:textId="77777777" w:rsidR="00285F87" w:rsidRDefault="00285F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9DD202B">
          <v:rect id="_x0000_s1027" style="position:absolute;left:0;text-align:left;margin-left:464.5pt;margin-top:8.05pt;width:75.05pt;height:15.15pt;z-index:251654144" o:allowincell="f" filled="f" stroked="f" strokecolor="lime" strokeweight=".25pt">
            <v:textbox inset="0,0,0,0">
              <w:txbxContent>
                <w:p w14:paraId="44809C14" w14:textId="77777777" w:rsidR="00285F87" w:rsidRDefault="00285F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מבחנ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ים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בהכרעה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>כרעה בבקשה לפי סעיף 49(א) לחוק או לפי תקנה 1 מותר להביא בחשבון, בין השאר, כל אחד מאלה:</w:t>
      </w:r>
    </w:p>
    <w:p w14:paraId="734705B0" w14:textId="77777777" w:rsidR="00285F87" w:rsidRDefault="00285F87" w:rsidP="003B671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הכנסה הכוללת של המושעה ושל בני משפחתו הסמוכים על שולחנו ביחד</w:t>
      </w:r>
      <w:r w:rsidR="00771D5E">
        <w:rPr>
          <w:rStyle w:val="default"/>
          <w:rFonts w:cs="FrankRuehl" w:hint="cs"/>
          <w:rtl/>
        </w:rPr>
        <w:t xml:space="preserve"> אינה מגיעה ל-7</w:t>
      </w:r>
      <w:r>
        <w:rPr>
          <w:rStyle w:val="default"/>
          <w:rFonts w:cs="FrankRuehl" w:hint="cs"/>
          <w:rtl/>
        </w:rPr>
        <w:t>5% מהשכר הממוצע במשק כמשמעותו בחוק הביטוח הלאומי [נוסח משולב], תשכ"ח</w:t>
      </w:r>
      <w:r w:rsidR="003B671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1968;</w:t>
      </w:r>
    </w:p>
    <w:p w14:paraId="06B23950" w14:textId="77777777" w:rsidR="00285F87" w:rsidRDefault="00285F8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מושעה נתחייב אחרי השעייתו בהוצאות בעד טיפול רפואי שלו או של בני משפחתו הסמוכים על שולחנו;</w:t>
      </w:r>
    </w:p>
    <w:p w14:paraId="7E4D55A6" w14:textId="77777777" w:rsidR="00285F87" w:rsidRDefault="00285F8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חוב</w:t>
      </w:r>
      <w:r>
        <w:rPr>
          <w:rStyle w:val="default"/>
          <w:rFonts w:cs="FrankRuehl" w:hint="cs"/>
          <w:rtl/>
        </w:rPr>
        <w:t>ותיו של המושעה שנתחייב בהם לפני השעייתו, מקורם וטיבם;</w:t>
      </w:r>
    </w:p>
    <w:p w14:paraId="77DBCC38" w14:textId="77777777" w:rsidR="00285F87" w:rsidRDefault="00285F8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מושעה היה חדל לקבל את משכורתו אפילו בוטלה השעייתו;</w:t>
      </w:r>
    </w:p>
    <w:p w14:paraId="4636778E" w14:textId="77777777" w:rsidR="00285F87" w:rsidRDefault="00285F8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מושעה לא הגיש במועדם מסמכים או תצהירי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שעליו להגישם בקשר לתשלום משכורתו בשעת ההשעיה, בין מכח החוק והתקנות על פיו ובין מכח החלטה בדיון על פי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קנות אלה;</w:t>
      </w:r>
    </w:p>
    <w:p w14:paraId="32955C20" w14:textId="77777777" w:rsidR="00285F87" w:rsidRDefault="00285F8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מושעה לא התייצב לבדיקה רפואית, או התייצב, אך סירב להיבדק כשנדרש לעשות כן על פי תקנות לצו החוק או בהחלטה בדיון לפי תקנות אלה;</w:t>
      </w:r>
    </w:p>
    <w:p w14:paraId="26FC13CA" w14:textId="77777777" w:rsidR="00285F87" w:rsidRDefault="00285F8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עוב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הושעה לאחר שלא קיים החלטתה להעבירו לעבודה אחרת מכח האמור בסעיף 47(ד) או בסעיף 48 לחוק;</w:t>
      </w:r>
    </w:p>
    <w:p w14:paraId="2F8FEFE5" w14:textId="77777777" w:rsidR="00285F87" w:rsidRDefault="00285F8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מושעה סי</w:t>
      </w:r>
      <w:r>
        <w:rPr>
          <w:rStyle w:val="default"/>
          <w:rFonts w:cs="FrankRuehl"/>
          <w:rtl/>
        </w:rPr>
        <w:t>רב</w:t>
      </w:r>
      <w:r>
        <w:rPr>
          <w:rStyle w:val="default"/>
          <w:rFonts w:cs="FrankRuehl" w:hint="cs"/>
          <w:rtl/>
        </w:rPr>
        <w:t xml:space="preserve"> לקבל הצעה להחליף את השייעתו בהעברה לעבודה אחרת מכח האמור בסעיף 47(ד) או 48 לחוק;</w:t>
      </w:r>
    </w:p>
    <w:p w14:paraId="3FF2F0EB" w14:textId="77777777" w:rsidR="00285F87" w:rsidRDefault="00285F8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מושעה הורשע בעבירה בפסק דין שאין עליו עוד ערעור, ובעקבות ההרשעה 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גשה נגדו תובענה לבית הדין לפי סעיף 17(6) לחוק.</w:t>
      </w:r>
    </w:p>
    <w:p w14:paraId="66114135" w14:textId="77777777" w:rsidR="00285F87" w:rsidRDefault="00285F87" w:rsidP="003B67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327FD5F">
          <v:rect id="_x0000_s1028" style="position:absolute;left:0;text-align:left;margin-left:464.5pt;margin-top:8.05pt;width:75.05pt;height:29.4pt;z-index:251655168" o:allowincell="f" filled="f" stroked="f" strokecolor="lime" strokeweight=".25pt">
            <v:textbox inset="0,0,0,0">
              <w:txbxContent>
                <w:p w14:paraId="673E105D" w14:textId="77777777" w:rsidR="00285F87" w:rsidRDefault="00285F87" w:rsidP="003B671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קשה לשינוי</w:t>
                  </w:r>
                  <w:r w:rsidR="003B671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 המשכורת</w:t>
                  </w:r>
                  <w:r w:rsidR="003B6713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שתלמת למושעה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קשת תובע או מושעה לפי סעיף 49(א) לחוק או לפי </w:t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נה 1 (להלן </w:t>
      </w:r>
      <w:r w:rsidR="003B671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הבקשה) תהא בכתב ותוגש לאב בית הדין בשני עותקים, מהם אחד להמצאה למשיב.</w:t>
      </w:r>
    </w:p>
    <w:p w14:paraId="3EFF864A" w14:textId="77777777" w:rsidR="00285F87" w:rsidRDefault="00285F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בקשת התובע יהא המושעה המשיב; בבקשת המושעה יהא התובע המשיב.</w:t>
      </w:r>
    </w:p>
    <w:p w14:paraId="6BCF9E45" w14:textId="77777777" w:rsidR="00285F87" w:rsidRDefault="00285F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מצאה לענין הליכי הבקשה יכול שתהא בדואר רשום.</w:t>
      </w:r>
    </w:p>
    <w:p w14:paraId="16F7B1A8" w14:textId="77777777" w:rsidR="00285F87" w:rsidRDefault="00285F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02FE0A2">
          <v:rect id="_x0000_s1029" style="position:absolute;left:0;text-align:left;margin-left:464.5pt;margin-top:8.05pt;width:75.05pt;height:13.7pt;z-index:251656192" o:allowincell="f" filled="f" stroked="f" strokecolor="lime" strokeweight=".25pt">
            <v:textbox inset="0,0,0,0">
              <w:txbxContent>
                <w:p w14:paraId="4003D801" w14:textId="77777777" w:rsidR="00285F87" w:rsidRDefault="00285F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כן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תפרט את הסעד המבוקש ואת הנימוקים למתן הסעד, וי</w:t>
      </w:r>
      <w:r>
        <w:rPr>
          <w:rStyle w:val="default"/>
          <w:rFonts w:cs="FrankRuehl"/>
          <w:rtl/>
        </w:rPr>
        <w:t>כו</w:t>
      </w:r>
      <w:r>
        <w:rPr>
          <w:rStyle w:val="default"/>
          <w:rFonts w:cs="FrankRuehl" w:hint="cs"/>
          <w:rtl/>
        </w:rPr>
        <w:t>ל שתלווה תצהיר או תעודות שיש בהם ראיות לקיום מבחנים המצדיקים את מתן הסעד.</w:t>
      </w:r>
    </w:p>
    <w:p w14:paraId="376745C9" w14:textId="77777777" w:rsidR="00285F87" w:rsidRDefault="00285F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47C96664">
          <v:rect id="_x0000_s1030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1C788984" w14:textId="77777777" w:rsidR="00285F87" w:rsidRDefault="00285F87" w:rsidP="003B671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</w:t>
                  </w:r>
                  <w:r w:rsidR="003B671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 הדין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יוכרע בבקשה אלא לאחר שניתנה למבקש ולמשיב הזדמנות לטעון את טענותיהם ולהביא את ראיותיהם בכתב או בעל פה, הכל כפי שיחליט מי שדן בבקשה.</w:t>
      </w:r>
    </w:p>
    <w:p w14:paraId="0FECFC00" w14:textId="77777777" w:rsidR="00285F87" w:rsidRDefault="00285F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lang w:val="he-IL"/>
        </w:rPr>
        <w:pict w14:anchorId="1469E55F">
          <v:rect id="_x0000_s1031" style="position:absolute;left:0;text-align:left;margin-left:464.5pt;margin-top:8.05pt;width:75.05pt;height:11.2pt;z-index:251658240" o:allowincell="f" filled="f" stroked="f" strokecolor="lime" strokeweight=".25pt">
            <v:textbox inset="0,0,0,0">
              <w:txbxContent>
                <w:p w14:paraId="593373C4" w14:textId="77777777" w:rsidR="00285F87" w:rsidRDefault="00285F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 xml:space="preserve">יני הראיות אינם מחייבים בדיונים לפי תקנות אלה; אולם </w:t>
      </w:r>
      <w:r w:rsidR="003B6713">
        <w:rPr>
          <w:rStyle w:val="default"/>
          <w:rFonts w:cs="FrankRuehl"/>
          <w:rtl/>
        </w:rPr>
        <w:t>–</w:t>
      </w:r>
    </w:p>
    <w:p w14:paraId="118C4686" w14:textId="77777777" w:rsidR="00285F87" w:rsidRDefault="00285F8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יוכחו הכנסותיו, נכסיו, הוצאותיו וחובותיו של פלוני על ידי תצהיר בלבד שיוגש על ידי המבקש או מטעמו;</w:t>
      </w:r>
    </w:p>
    <w:p w14:paraId="4D7A30D6" w14:textId="77777777" w:rsidR="00285F87" w:rsidRDefault="00285F87" w:rsidP="003B671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יוכח אי-כשרו של המושעה לעבודה מתאימה מחמת מצב בריאותו אלא על ידי תעודה רפואית או חוו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 xml:space="preserve">דעת של רופא כמשמעותם בסעיף 20 לפקודת הראיות </w:t>
      </w:r>
      <w:r>
        <w:rPr>
          <w:rStyle w:val="default"/>
          <w:rFonts w:cs="FrankRuehl" w:hint="cs"/>
          <w:rtl/>
        </w:rPr>
        <w:lastRenderedPageBreak/>
        <w:t>[נוסח חדש], תשל"א</w:t>
      </w:r>
      <w:r w:rsidR="003B671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1971,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על ידי עדות רופא הניתנת בפני מי שדן בבקשה.</w:t>
      </w:r>
    </w:p>
    <w:p w14:paraId="63B05762" w14:textId="77777777" w:rsidR="00285F87" w:rsidRDefault="00285F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D91239C">
          <v:rect id="_x0000_s1032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14:paraId="130D164E" w14:textId="77777777" w:rsidR="00285F87" w:rsidRDefault="00285F87" w:rsidP="003B671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ט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ל"ט</w:t>
                  </w:r>
                  <w:r w:rsidR="003B671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1979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 (ב</w:t>
      </w:r>
      <w:r>
        <w:rPr>
          <w:rStyle w:val="default"/>
          <w:rFonts w:cs="FrankRuehl" w:hint="cs"/>
          <w:rtl/>
        </w:rPr>
        <w:t>) מי שדן בבקשה רשאי בכל עת לדרוש מבעל דין להמציא לו ראיות נוספות להוכחת טענותיו כפי שיפרש בדרישתו, ובין השאר רשאי הוא לצוות על המושעה ל</w:t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>ייצב לבדיקה רפואית בפני רופא בשירות המדינה ולהיב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ק על ידיו כשיש חשיבות בדיון למצב בריאותו של המושעה, ורשאי הוא לעכב את הדיון בבקשת המושעה כל עוד לא התייצב ונבדק כאמור.</w:t>
      </w:r>
    </w:p>
    <w:p w14:paraId="7F153C0A" w14:textId="77777777" w:rsidR="002D1BA8" w:rsidRPr="003B6713" w:rsidRDefault="002D1BA8" w:rsidP="002D1BA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6" w:name="Rov16"/>
      <w:r w:rsidRPr="003B671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3.6.1979</w:t>
      </w:r>
    </w:p>
    <w:p w14:paraId="6CAD4BFC" w14:textId="77777777" w:rsidR="002D1BA8" w:rsidRPr="003B6713" w:rsidRDefault="002D1BA8" w:rsidP="002D1BA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B6713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תשל"ט-1979</w:t>
      </w:r>
    </w:p>
    <w:p w14:paraId="4F48E23B" w14:textId="77777777" w:rsidR="002D1BA8" w:rsidRPr="003B6713" w:rsidRDefault="002D1BA8" w:rsidP="002D1BA8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3B671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תשל"ט מס' 3987</w:t>
        </w:r>
      </w:hyperlink>
      <w:r w:rsidRPr="003B6713">
        <w:rPr>
          <w:rFonts w:cs="FrankRuehl" w:hint="cs"/>
          <w:vanish/>
          <w:szCs w:val="20"/>
          <w:shd w:val="clear" w:color="auto" w:fill="FFFF99"/>
          <w:rtl/>
        </w:rPr>
        <w:t xml:space="preserve"> מיום 3.6.1979 עמ' 1320</w:t>
      </w:r>
    </w:p>
    <w:p w14:paraId="3A1BC9A0" w14:textId="77777777" w:rsidR="002D1BA8" w:rsidRPr="00BA3E38" w:rsidRDefault="002D1BA8" w:rsidP="00BA3E38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3B67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B671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3B67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מי שדן בבקשה רשאי בכל עת לדרוש מבעל דין להמציא לו ראיות נוספות להוכחת טענותיו כפי שיפרש בדרישתו, ובין השאר רשאי הוא לצוות על המושעה ל</w:t>
      </w:r>
      <w:r w:rsidRPr="003B671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הת</w:t>
      </w:r>
      <w:r w:rsidRPr="003B67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ייצב לבדיקה רפואית בפני </w:t>
      </w:r>
      <w:r w:rsidRPr="003B671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רופא שירות</w:t>
      </w:r>
      <w:r w:rsidRPr="003B67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B671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רופא בשירות</w:t>
      </w:r>
      <w:r w:rsidRPr="003B67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המדינה ולהיב</w:t>
      </w:r>
      <w:r w:rsidRPr="003B671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3B671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 על ידיו כשיש חשיבות בדיון למצב בריאותו של המושעה, ורשאי הוא לעכב את הדיון בבקשת המושעה כל עוד לא התייצב ונבדק כאמור.</w:t>
      </w:r>
      <w:bookmarkEnd w:id="6"/>
    </w:p>
    <w:p w14:paraId="5712D0F2" w14:textId="77777777" w:rsidR="00285F87" w:rsidRDefault="00285F87" w:rsidP="002D1BA8">
      <w:pPr>
        <w:pStyle w:val="P00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 w14:anchorId="040FF70F">
          <v:rect id="_x0000_s1033" style="position:absolute;left:0;text-align:left;margin-left:464.5pt;margin-top:8.05pt;width:75.05pt;height:16pt;z-index:251660288" o:allowincell="f" filled="f" stroked="f" strokecolor="lime" strokeweight=".25pt">
            <v:textbox inset="0,0,0,0">
              <w:txbxContent>
                <w:p w14:paraId="1BD0A822" w14:textId="77777777" w:rsidR="00285F87" w:rsidRDefault="00285F87" w:rsidP="003B671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כוב הדיון</w:t>
                  </w:r>
                  <w:r w:rsidR="003B671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נתקיימו בבקשה הוראות תקנות 3 ו-4, כולן או מקצתן, ניתן לעכב את הדיון בה עד שהמבק</w:t>
      </w:r>
      <w:r>
        <w:rPr>
          <w:rStyle w:val="default"/>
          <w:rFonts w:cs="FrankRuehl"/>
          <w:rtl/>
        </w:rPr>
        <w:t xml:space="preserve">ש </w:t>
      </w:r>
      <w:r>
        <w:rPr>
          <w:rStyle w:val="default"/>
          <w:rFonts w:cs="FrankRuehl" w:hint="cs"/>
          <w:rtl/>
        </w:rPr>
        <w:t>השלים את החסר.</w:t>
      </w:r>
    </w:p>
    <w:p w14:paraId="07E6BB3E" w14:textId="77777777" w:rsidR="00285F87" w:rsidRDefault="00285F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 w14:anchorId="7385B6B0">
          <v:rect id="_x0000_s1034" style="position:absolute;left:0;text-align:left;margin-left:464.5pt;margin-top:8.05pt;width:75.05pt;height:15.35pt;z-index:251661312" o:allowincell="f" filled="f" stroked="f" strokecolor="lime" strokeweight=".25pt">
            <v:textbox inset="0,0,0,0">
              <w:txbxContent>
                <w:p w14:paraId="4F5C40CA" w14:textId="77777777" w:rsidR="00285F87" w:rsidRDefault="00285F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היא ביום הששים מיום פרסומן, והן יחולו גם על כל דיון שהחל לפני תחילתן.</w:t>
      </w:r>
    </w:p>
    <w:p w14:paraId="39A9FF82" w14:textId="77777777" w:rsidR="00285F87" w:rsidRDefault="00285F87" w:rsidP="003B67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 w14:anchorId="6BBE7FA3">
          <v:rect id="_x0000_s1035" style="position:absolute;left:0;text-align:left;margin-left:464.5pt;margin-top:8.05pt;width:75.05pt;height:16.05pt;z-index:251662336" o:allowincell="f" filled="f" stroked="f" strokecolor="lime" strokeweight=".25pt">
            <v:textbox inset="0,0,0,0">
              <w:txbxContent>
                <w:p w14:paraId="0E4979E1" w14:textId="77777777" w:rsidR="00285F87" w:rsidRDefault="00285F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 המדינה (משמעת) (בקשות לשינוי שיעור המשכורת המשתלמת לעובד מושעה), תשל"ח</w:t>
      </w:r>
      <w:r w:rsidR="003B671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1978.</w:t>
      </w:r>
    </w:p>
    <w:p w14:paraId="49BBEABA" w14:textId="77777777" w:rsidR="00285F87" w:rsidRDefault="00285F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28CCDE" w14:textId="77777777" w:rsidR="003B6713" w:rsidRDefault="003B67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483EAF" w14:textId="77777777" w:rsidR="00285F87" w:rsidRDefault="00285F8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ט' </w:t>
      </w:r>
      <w:r>
        <w:rPr>
          <w:rFonts w:cs="FrankRuehl" w:hint="cs"/>
          <w:sz w:val="26"/>
          <w:rtl/>
        </w:rPr>
        <w:t>באלול תשל"ח (11 בספטמבר 1978)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ש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ואל תמיר</w:t>
      </w:r>
    </w:p>
    <w:p w14:paraId="179997D8" w14:textId="77777777" w:rsidR="00285F87" w:rsidRDefault="00285F87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7A62EBE4" w14:textId="77777777" w:rsidR="003B6713" w:rsidRPr="003B6713" w:rsidRDefault="003B6713" w:rsidP="003B67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009366" w14:textId="77777777" w:rsidR="003B6713" w:rsidRPr="003B6713" w:rsidRDefault="003B6713" w:rsidP="003B671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237669" w14:textId="77777777" w:rsidR="00285F87" w:rsidRPr="003B6713" w:rsidRDefault="00285F87" w:rsidP="003B67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14:paraId="7882897C" w14:textId="77777777" w:rsidR="00285F87" w:rsidRPr="003B6713" w:rsidRDefault="00285F87" w:rsidP="003B671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85F87" w:rsidRPr="003B671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14DC7" w14:textId="77777777" w:rsidR="00475E29" w:rsidRDefault="00475E29">
      <w:pPr>
        <w:spacing w:line="240" w:lineRule="auto"/>
      </w:pPr>
      <w:r>
        <w:separator/>
      </w:r>
    </w:p>
  </w:endnote>
  <w:endnote w:type="continuationSeparator" w:id="0">
    <w:p w14:paraId="76CAC849" w14:textId="77777777" w:rsidR="00475E29" w:rsidRDefault="00475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03AB" w14:textId="77777777" w:rsidR="00285F87" w:rsidRDefault="00285F8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DA8AB30" w14:textId="77777777" w:rsidR="00285F87" w:rsidRDefault="00285F8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ABC11D9" w14:textId="77777777" w:rsidR="00285F87" w:rsidRDefault="00285F8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B6713">
      <w:rPr>
        <w:rFonts w:cs="TopType Jerushalmi"/>
        <w:noProof/>
        <w:color w:val="000000"/>
        <w:sz w:val="14"/>
        <w:szCs w:val="14"/>
      </w:rPr>
      <w:t>C:\Yael\hakika\Revadim\P221K2_015.doc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65144" w14:textId="77777777" w:rsidR="00285F87" w:rsidRDefault="00285F8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71D5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63864E2" w14:textId="77777777" w:rsidR="00285F87" w:rsidRDefault="00285F8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C83215F" w14:textId="77777777" w:rsidR="00285F87" w:rsidRDefault="00285F8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B6713">
      <w:rPr>
        <w:rFonts w:cs="TopType Jerushalmi"/>
        <w:noProof/>
        <w:color w:val="000000"/>
        <w:sz w:val="14"/>
        <w:szCs w:val="14"/>
      </w:rPr>
      <w:t>C:\Yael\hakika\Revadim\P221K2_015.doc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37A3E" w14:textId="77777777" w:rsidR="00475E29" w:rsidRDefault="00475E29" w:rsidP="003B671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B5D601F" w14:textId="77777777" w:rsidR="00475E29" w:rsidRDefault="00475E29">
      <w:pPr>
        <w:spacing w:line="240" w:lineRule="auto"/>
      </w:pPr>
      <w:r>
        <w:continuationSeparator/>
      </w:r>
    </w:p>
  </w:footnote>
  <w:footnote w:id="1">
    <w:p w14:paraId="18F55960" w14:textId="77777777" w:rsidR="003B6713" w:rsidRDefault="003B6713" w:rsidP="003B67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3B671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0974E0">
          <w:rPr>
            <w:rStyle w:val="Hyperlink"/>
            <w:rFonts w:cs="FrankRuehl" w:hint="cs"/>
            <w:rtl/>
          </w:rPr>
          <w:t>ק"ת תשל"ח מס' 3893</w:t>
        </w:r>
      </w:hyperlink>
      <w:r>
        <w:rPr>
          <w:rFonts w:cs="FrankRuehl" w:hint="cs"/>
          <w:rtl/>
        </w:rPr>
        <w:t xml:space="preserve"> מיום 24.9.1978 עמ' 2138.</w:t>
      </w:r>
    </w:p>
    <w:p w14:paraId="177280DC" w14:textId="77777777" w:rsidR="003B6713" w:rsidRPr="003B6713" w:rsidRDefault="003B6713" w:rsidP="003B67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ת"ט </w:t>
      </w:r>
      <w:hyperlink r:id="rId2" w:history="1">
        <w:r w:rsidRPr="000974E0">
          <w:rPr>
            <w:rStyle w:val="Hyperlink"/>
            <w:rFonts w:cs="FrankRuehl" w:hint="cs"/>
            <w:rtl/>
          </w:rPr>
          <w:t>ק"ת תשל"ט מס' 3987</w:t>
        </w:r>
      </w:hyperlink>
      <w:r>
        <w:rPr>
          <w:rFonts w:cs="FrankRuehl" w:hint="cs"/>
          <w:rtl/>
        </w:rPr>
        <w:t xml:space="preserve"> עמ' 1320.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5E5F" w14:textId="77777777" w:rsidR="00285F87" w:rsidRDefault="00285F8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(משמעת) (בקשות לשינוי שיעור המשכורת המשתלמת לעובד מושעה), תשל"ח–1978</w:t>
    </w:r>
  </w:p>
  <w:p w14:paraId="43493A2E" w14:textId="77777777" w:rsidR="00285F87" w:rsidRDefault="00285F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49BE1E" w14:textId="77777777" w:rsidR="00285F87" w:rsidRDefault="00285F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AA37A" w14:textId="77777777" w:rsidR="00285F87" w:rsidRDefault="00285F87" w:rsidP="003B671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(משמעת) (בקשות לשינוי שיעור המשכורת המשתלמת לעובד מושעה), תשל"ח</w:t>
    </w:r>
    <w:r w:rsidR="003B671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1978</w:t>
    </w:r>
  </w:p>
  <w:p w14:paraId="6E6E6479" w14:textId="77777777" w:rsidR="00285F87" w:rsidRDefault="00285F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115831" w14:textId="77777777" w:rsidR="00285F87" w:rsidRDefault="00285F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74E0"/>
    <w:rsid w:val="000974E0"/>
    <w:rsid w:val="00181C8B"/>
    <w:rsid w:val="00285F87"/>
    <w:rsid w:val="002D1BA8"/>
    <w:rsid w:val="00373A7D"/>
    <w:rsid w:val="003B6713"/>
    <w:rsid w:val="00405D3C"/>
    <w:rsid w:val="00475E29"/>
    <w:rsid w:val="00695F75"/>
    <w:rsid w:val="00771D5E"/>
    <w:rsid w:val="00851958"/>
    <w:rsid w:val="00991253"/>
    <w:rsid w:val="009A358B"/>
    <w:rsid w:val="00BA3E38"/>
    <w:rsid w:val="00DF683E"/>
    <w:rsid w:val="00E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C7D4D61"/>
  <w15:chartTrackingRefBased/>
  <w15:docId w15:val="{EBD51E41-85CB-4456-8BF3-9CB0767B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B6713"/>
    <w:rPr>
      <w:sz w:val="20"/>
      <w:szCs w:val="20"/>
    </w:rPr>
  </w:style>
  <w:style w:type="character" w:styleId="a6">
    <w:name w:val="footnote reference"/>
    <w:basedOn w:val="a0"/>
    <w:semiHidden/>
    <w:rsid w:val="003B6713"/>
    <w:rPr>
      <w:vertAlign w:val="superscript"/>
    </w:rPr>
  </w:style>
  <w:style w:type="character" w:styleId="FollowedHyperlink">
    <w:name w:val="FollowedHyperlink"/>
    <w:basedOn w:val="a0"/>
    <w:rsid w:val="0099125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987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3987.pdf" TargetMode="External"/><Relationship Id="rId1" Type="http://schemas.openxmlformats.org/officeDocument/2006/relationships/hyperlink" Target="http://www.nevo.co.il/Law_word/law06/TAK-389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221ב</vt:lpstr>
    </vt:vector>
  </TitlesOfParts>
  <Company/>
  <LinksUpToDate>false</LinksUpToDate>
  <CharactersWithSpaces>4465</CharactersWithSpaces>
  <SharedDoc>false</SharedDoc>
  <HLinks>
    <vt:vector size="72" baseType="variant">
      <vt:variant>
        <vt:i4>7471110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http://www.nevo.co.il/Law_word/law06/TAK-3987.pdf</vt:lpwstr>
      </vt:variant>
      <vt:variant>
        <vt:lpwstr/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7471110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http://www.nevo.co.il/Law_word/law06/TAK-3987.pdf</vt:lpwstr>
      </vt:variant>
      <vt:variant>
        <vt:lpwstr/>
      </vt:variant>
      <vt:variant>
        <vt:i4>7536643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http://www.nevo.co.il/Law_word/law06/TAK-3893.pdf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221ב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P221K2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(משמעת) (בקשות לשינוי שיעור המשכורת המשתלמת לעובד מושעה), תשל"ח-1978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MEKOR_NAME1">
    <vt:lpwstr>חוק שירות המדינה (משמעת)</vt:lpwstr>
  </property>
  <property fmtid="{D5CDD505-2E9C-101B-9397-08002B2CF9AE}" pid="8" name="MEKOR_SAIF1">
    <vt:lpwstr>49XגX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שירות המדינה</vt:lpwstr>
  </property>
  <property fmtid="{D5CDD505-2E9C-101B-9397-08002B2CF9AE}" pid="11" name="NOSE31">
    <vt:lpwstr>משמעת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