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156" w:rsidRPr="006F4E3E" w:rsidRDefault="004D6156">
      <w:pPr>
        <w:pStyle w:val="big-header"/>
        <w:ind w:left="0" w:right="1134"/>
        <w:rPr>
          <w:rFonts w:cs="FrankRuehl" w:hint="cs"/>
          <w:sz w:val="32"/>
          <w:rtl/>
        </w:rPr>
      </w:pPr>
      <w:r w:rsidRPr="006F4E3E">
        <w:rPr>
          <w:rFonts w:cs="FrankRuehl"/>
          <w:sz w:val="32"/>
          <w:rtl/>
        </w:rPr>
        <w:t>תקנות שירות המדינה (משמעת) (סדרי הדין של בית הדין), תשכ"ד</w:t>
      </w:r>
      <w:r w:rsidRPr="006F4E3E">
        <w:rPr>
          <w:rFonts w:cs="FrankRuehl" w:hint="cs"/>
          <w:sz w:val="32"/>
          <w:rtl/>
        </w:rPr>
        <w:t>-</w:t>
      </w:r>
      <w:r w:rsidRPr="006F4E3E">
        <w:rPr>
          <w:rFonts w:cs="FrankRuehl"/>
          <w:sz w:val="32"/>
          <w:rtl/>
        </w:rPr>
        <w:t>1963</w:t>
      </w:r>
    </w:p>
    <w:p w:rsidR="00BD3C0B" w:rsidRDefault="00BD3C0B" w:rsidP="00BD3C0B">
      <w:pPr>
        <w:pStyle w:val="big-header"/>
        <w:ind w:left="0" w:right="1134"/>
        <w:rPr>
          <w:rFonts w:cs="FrankRuehl" w:hint="cs"/>
          <w:color w:val="008000"/>
          <w:rtl/>
        </w:rPr>
      </w:pPr>
      <w:r w:rsidRPr="006F4E3E">
        <w:rPr>
          <w:rFonts w:cs="FrankRuehl" w:hint="cs"/>
          <w:color w:val="008000"/>
          <w:rtl/>
        </w:rPr>
        <w:t>רבדים בחקיקה</w:t>
      </w:r>
    </w:p>
    <w:p w:rsidR="002915C8" w:rsidRPr="002915C8" w:rsidRDefault="002915C8" w:rsidP="002915C8">
      <w:pPr>
        <w:spacing w:line="320" w:lineRule="auto"/>
        <w:jc w:val="left"/>
        <w:rPr>
          <w:rFonts w:cs="FrankRuehl"/>
          <w:szCs w:val="26"/>
          <w:rtl/>
        </w:rPr>
      </w:pPr>
    </w:p>
    <w:p w:rsidR="002915C8" w:rsidRDefault="002915C8" w:rsidP="002915C8">
      <w:pPr>
        <w:spacing w:line="320" w:lineRule="auto"/>
        <w:jc w:val="left"/>
        <w:rPr>
          <w:rFonts w:cs="FrankRuehl"/>
          <w:szCs w:val="26"/>
          <w:rtl/>
        </w:rPr>
      </w:pPr>
      <w:r w:rsidRPr="002915C8">
        <w:rPr>
          <w:rFonts w:cs="Miriam"/>
          <w:szCs w:val="22"/>
          <w:rtl/>
        </w:rPr>
        <w:t>רשויות ומשפט מנהלי</w:t>
      </w:r>
      <w:r w:rsidRPr="002915C8">
        <w:rPr>
          <w:rFonts w:cs="FrankRuehl"/>
          <w:szCs w:val="26"/>
          <w:rtl/>
        </w:rPr>
        <w:t xml:space="preserve"> – שירות המדינה – משמעת – סדרי דין</w:t>
      </w:r>
    </w:p>
    <w:p w:rsidR="002915C8" w:rsidRDefault="002915C8" w:rsidP="002915C8">
      <w:pPr>
        <w:spacing w:line="320" w:lineRule="auto"/>
        <w:jc w:val="left"/>
        <w:rPr>
          <w:rFonts w:cs="FrankRuehl"/>
          <w:szCs w:val="26"/>
          <w:rtl/>
        </w:rPr>
      </w:pPr>
      <w:r w:rsidRPr="002915C8">
        <w:rPr>
          <w:rFonts w:cs="Miriam"/>
          <w:szCs w:val="22"/>
          <w:rtl/>
        </w:rPr>
        <w:t>בתי משפט וסדרי דין</w:t>
      </w:r>
      <w:r w:rsidRPr="002915C8">
        <w:rPr>
          <w:rFonts w:cs="FrankRuehl"/>
          <w:szCs w:val="26"/>
          <w:rtl/>
        </w:rPr>
        <w:t xml:space="preserve"> – בתי משפט ובתי דין – בתי דין משמעתיים</w:t>
      </w:r>
    </w:p>
    <w:p w:rsidR="002915C8" w:rsidRPr="002915C8" w:rsidRDefault="002915C8" w:rsidP="002915C8">
      <w:pPr>
        <w:spacing w:line="320" w:lineRule="auto"/>
        <w:jc w:val="left"/>
        <w:rPr>
          <w:rFonts w:cs="Miriam" w:hint="cs"/>
          <w:szCs w:val="22"/>
          <w:rtl/>
        </w:rPr>
      </w:pPr>
      <w:r w:rsidRPr="002915C8">
        <w:rPr>
          <w:rFonts w:cs="Miriam"/>
          <w:szCs w:val="22"/>
          <w:rtl/>
        </w:rPr>
        <w:t>בתי משפט וסדרי דין</w:t>
      </w:r>
      <w:r w:rsidRPr="002915C8">
        <w:rPr>
          <w:rFonts w:cs="FrankRuehl"/>
          <w:szCs w:val="26"/>
          <w:rtl/>
        </w:rPr>
        <w:t xml:space="preserve"> – סדר דין אזרחי – סדר דין בבי"ד שונים</w:t>
      </w:r>
    </w:p>
    <w:p w:rsidR="004D6156" w:rsidRPr="006F4E3E" w:rsidRDefault="004D6156">
      <w:pPr>
        <w:pStyle w:val="big-header"/>
        <w:ind w:left="0" w:right="1134"/>
        <w:rPr>
          <w:rFonts w:cs="FrankRuehl"/>
          <w:sz w:val="32"/>
          <w:rtl/>
        </w:rPr>
      </w:pPr>
      <w:r w:rsidRPr="006F4E3E">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פרק ראשון: הגשת תובענה</w:t>
            </w:r>
          </w:p>
        </w:tc>
        <w:tc>
          <w:tcPr>
            <w:tcW w:w="567" w:type="dxa"/>
          </w:tcPr>
          <w:p w:rsidR="00327484" w:rsidRPr="00327484" w:rsidRDefault="00327484" w:rsidP="00327484">
            <w:pPr>
              <w:spacing w:line="240" w:lineRule="auto"/>
              <w:jc w:val="left"/>
              <w:rPr>
                <w:rStyle w:val="Hyperlink"/>
                <w:rtl/>
              </w:rPr>
            </w:pPr>
            <w:hyperlink w:anchor="med0" w:tooltip="פרק ראשון: הגשת 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 </w:t>
            </w:r>
          </w:p>
        </w:tc>
        <w:tc>
          <w:tcPr>
            <w:tcW w:w="5669" w:type="dxa"/>
          </w:tcPr>
          <w:p w:rsidR="00327484" w:rsidRPr="00327484" w:rsidRDefault="00327484" w:rsidP="00327484">
            <w:pPr>
              <w:spacing w:line="240" w:lineRule="auto"/>
              <w:jc w:val="left"/>
              <w:rPr>
                <w:rFonts w:cs="Frankruhel"/>
                <w:sz w:val="24"/>
                <w:rtl/>
              </w:rPr>
            </w:pPr>
            <w:r>
              <w:rPr>
                <w:sz w:val="24"/>
                <w:rtl/>
              </w:rPr>
              <w:t>תחום שיפוט</w:t>
            </w:r>
          </w:p>
        </w:tc>
        <w:tc>
          <w:tcPr>
            <w:tcW w:w="567" w:type="dxa"/>
          </w:tcPr>
          <w:p w:rsidR="00327484" w:rsidRPr="00327484" w:rsidRDefault="00327484" w:rsidP="00327484">
            <w:pPr>
              <w:spacing w:line="240" w:lineRule="auto"/>
              <w:jc w:val="left"/>
              <w:rPr>
                <w:rStyle w:val="Hyperlink"/>
                <w:rtl/>
              </w:rPr>
            </w:pPr>
            <w:hyperlink w:anchor="Seif102" w:tooltip="תחום שיפוט"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1א </w:t>
            </w:r>
          </w:p>
        </w:tc>
        <w:tc>
          <w:tcPr>
            <w:tcW w:w="5669" w:type="dxa"/>
          </w:tcPr>
          <w:p w:rsidR="00327484" w:rsidRPr="00327484" w:rsidRDefault="00327484" w:rsidP="00327484">
            <w:pPr>
              <w:spacing w:line="240" w:lineRule="auto"/>
              <w:jc w:val="left"/>
              <w:rPr>
                <w:rFonts w:cs="Frankruhel"/>
                <w:sz w:val="24"/>
                <w:rtl/>
              </w:rPr>
            </w:pPr>
            <w:r>
              <w:rPr>
                <w:sz w:val="24"/>
                <w:rtl/>
              </w:rPr>
              <w:t>הגשת תובענה</w:t>
            </w:r>
          </w:p>
        </w:tc>
        <w:tc>
          <w:tcPr>
            <w:tcW w:w="567" w:type="dxa"/>
          </w:tcPr>
          <w:p w:rsidR="00327484" w:rsidRPr="00327484" w:rsidRDefault="00327484" w:rsidP="00327484">
            <w:pPr>
              <w:spacing w:line="240" w:lineRule="auto"/>
              <w:jc w:val="left"/>
              <w:rPr>
                <w:rStyle w:val="Hyperlink"/>
                <w:rtl/>
              </w:rPr>
            </w:pPr>
            <w:hyperlink w:anchor="Seif1" w:tooltip="הגשת 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 </w:t>
            </w:r>
          </w:p>
        </w:tc>
        <w:tc>
          <w:tcPr>
            <w:tcW w:w="5669" w:type="dxa"/>
          </w:tcPr>
          <w:p w:rsidR="00327484" w:rsidRPr="00327484" w:rsidRDefault="00327484" w:rsidP="00327484">
            <w:pPr>
              <w:spacing w:line="240" w:lineRule="auto"/>
              <w:jc w:val="left"/>
              <w:rPr>
                <w:rFonts w:cs="Frankruhel"/>
                <w:sz w:val="24"/>
                <w:rtl/>
              </w:rPr>
            </w:pPr>
            <w:r>
              <w:rPr>
                <w:sz w:val="24"/>
                <w:rtl/>
              </w:rPr>
              <w:t>תוכן התובענה</w:t>
            </w:r>
          </w:p>
        </w:tc>
        <w:tc>
          <w:tcPr>
            <w:tcW w:w="567" w:type="dxa"/>
          </w:tcPr>
          <w:p w:rsidR="00327484" w:rsidRPr="00327484" w:rsidRDefault="00327484" w:rsidP="00327484">
            <w:pPr>
              <w:spacing w:line="240" w:lineRule="auto"/>
              <w:jc w:val="left"/>
              <w:rPr>
                <w:rStyle w:val="Hyperlink"/>
                <w:rtl/>
              </w:rPr>
            </w:pPr>
            <w:hyperlink w:anchor="Seif2" w:tooltip="תוכן ה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 </w:t>
            </w:r>
          </w:p>
        </w:tc>
        <w:tc>
          <w:tcPr>
            <w:tcW w:w="5669" w:type="dxa"/>
          </w:tcPr>
          <w:p w:rsidR="00327484" w:rsidRPr="00327484" w:rsidRDefault="00327484" w:rsidP="00327484">
            <w:pPr>
              <w:spacing w:line="240" w:lineRule="auto"/>
              <w:jc w:val="left"/>
              <w:rPr>
                <w:rFonts w:cs="Frankruhel"/>
                <w:sz w:val="24"/>
                <w:rtl/>
              </w:rPr>
            </w:pPr>
            <w:r>
              <w:rPr>
                <w:sz w:val="24"/>
                <w:rtl/>
              </w:rPr>
              <w:t>צירוף פסק דין</w:t>
            </w:r>
          </w:p>
        </w:tc>
        <w:tc>
          <w:tcPr>
            <w:tcW w:w="567" w:type="dxa"/>
          </w:tcPr>
          <w:p w:rsidR="00327484" w:rsidRPr="00327484" w:rsidRDefault="00327484" w:rsidP="00327484">
            <w:pPr>
              <w:spacing w:line="240" w:lineRule="auto"/>
              <w:jc w:val="left"/>
              <w:rPr>
                <w:rStyle w:val="Hyperlink"/>
                <w:rtl/>
              </w:rPr>
            </w:pPr>
            <w:hyperlink w:anchor="Seif3" w:tooltip="צירוף פסק 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 </w:t>
            </w:r>
          </w:p>
        </w:tc>
        <w:tc>
          <w:tcPr>
            <w:tcW w:w="5669" w:type="dxa"/>
          </w:tcPr>
          <w:p w:rsidR="00327484" w:rsidRPr="00327484" w:rsidRDefault="00327484" w:rsidP="00327484">
            <w:pPr>
              <w:spacing w:line="240" w:lineRule="auto"/>
              <w:jc w:val="left"/>
              <w:rPr>
                <w:rFonts w:cs="Frankruhel"/>
                <w:sz w:val="24"/>
                <w:rtl/>
              </w:rPr>
            </w:pPr>
            <w:r>
              <w:rPr>
                <w:sz w:val="24"/>
                <w:rtl/>
              </w:rPr>
              <w:t>צירוף אישומים ונאשמים</w:t>
            </w:r>
          </w:p>
        </w:tc>
        <w:tc>
          <w:tcPr>
            <w:tcW w:w="567" w:type="dxa"/>
          </w:tcPr>
          <w:p w:rsidR="00327484" w:rsidRPr="00327484" w:rsidRDefault="00327484" w:rsidP="00327484">
            <w:pPr>
              <w:spacing w:line="240" w:lineRule="auto"/>
              <w:jc w:val="left"/>
              <w:rPr>
                <w:rStyle w:val="Hyperlink"/>
                <w:rtl/>
              </w:rPr>
            </w:pPr>
            <w:hyperlink w:anchor="Seif4" w:tooltip="צירוף אישומים ונאשמ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 </w:t>
            </w:r>
          </w:p>
        </w:tc>
        <w:tc>
          <w:tcPr>
            <w:tcW w:w="5669" w:type="dxa"/>
          </w:tcPr>
          <w:p w:rsidR="00327484" w:rsidRPr="00327484" w:rsidRDefault="00327484" w:rsidP="00327484">
            <w:pPr>
              <w:spacing w:line="240" w:lineRule="auto"/>
              <w:jc w:val="left"/>
              <w:rPr>
                <w:rFonts w:cs="Frankruhel"/>
                <w:sz w:val="24"/>
                <w:rtl/>
              </w:rPr>
            </w:pPr>
            <w:r>
              <w:rPr>
                <w:sz w:val="24"/>
                <w:rtl/>
              </w:rPr>
              <w:t>הפרדה לפני תחילת הדיון</w:t>
            </w:r>
          </w:p>
        </w:tc>
        <w:tc>
          <w:tcPr>
            <w:tcW w:w="567" w:type="dxa"/>
          </w:tcPr>
          <w:p w:rsidR="00327484" w:rsidRPr="00327484" w:rsidRDefault="00327484" w:rsidP="00327484">
            <w:pPr>
              <w:spacing w:line="240" w:lineRule="auto"/>
              <w:jc w:val="left"/>
              <w:rPr>
                <w:rStyle w:val="Hyperlink"/>
                <w:rtl/>
              </w:rPr>
            </w:pPr>
            <w:hyperlink w:anchor="Seif5" w:tooltip="הפרדה לפני תחילת הדיו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 </w:t>
            </w:r>
          </w:p>
        </w:tc>
        <w:tc>
          <w:tcPr>
            <w:tcW w:w="5669" w:type="dxa"/>
          </w:tcPr>
          <w:p w:rsidR="00327484" w:rsidRPr="00327484" w:rsidRDefault="00327484" w:rsidP="00327484">
            <w:pPr>
              <w:spacing w:line="240" w:lineRule="auto"/>
              <w:jc w:val="left"/>
              <w:rPr>
                <w:rFonts w:cs="Frankruhel"/>
                <w:sz w:val="24"/>
                <w:rtl/>
              </w:rPr>
            </w:pPr>
            <w:r>
              <w:rPr>
                <w:sz w:val="24"/>
                <w:rtl/>
              </w:rPr>
              <w:t>הפרדה על ידי  בית הדין</w:t>
            </w:r>
          </w:p>
        </w:tc>
        <w:tc>
          <w:tcPr>
            <w:tcW w:w="567" w:type="dxa"/>
          </w:tcPr>
          <w:p w:rsidR="00327484" w:rsidRPr="00327484" w:rsidRDefault="00327484" w:rsidP="00327484">
            <w:pPr>
              <w:spacing w:line="240" w:lineRule="auto"/>
              <w:jc w:val="left"/>
              <w:rPr>
                <w:rStyle w:val="Hyperlink"/>
                <w:rtl/>
              </w:rPr>
            </w:pPr>
            <w:hyperlink w:anchor="Seif6" w:tooltip="הפרדה על ידי  בית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 </w:t>
            </w:r>
          </w:p>
        </w:tc>
        <w:tc>
          <w:tcPr>
            <w:tcW w:w="5669" w:type="dxa"/>
          </w:tcPr>
          <w:p w:rsidR="00327484" w:rsidRPr="00327484" w:rsidRDefault="00327484" w:rsidP="00327484">
            <w:pPr>
              <w:spacing w:line="240" w:lineRule="auto"/>
              <w:jc w:val="left"/>
              <w:rPr>
                <w:rFonts w:cs="Frankruhel"/>
                <w:sz w:val="24"/>
                <w:rtl/>
              </w:rPr>
            </w:pPr>
            <w:r>
              <w:rPr>
                <w:sz w:val="24"/>
                <w:rtl/>
              </w:rPr>
              <w:t>תובענה חדשה בהפרדת הדיון</w:t>
            </w:r>
          </w:p>
        </w:tc>
        <w:tc>
          <w:tcPr>
            <w:tcW w:w="567" w:type="dxa"/>
          </w:tcPr>
          <w:p w:rsidR="00327484" w:rsidRPr="00327484" w:rsidRDefault="00327484" w:rsidP="00327484">
            <w:pPr>
              <w:spacing w:line="240" w:lineRule="auto"/>
              <w:jc w:val="left"/>
              <w:rPr>
                <w:rStyle w:val="Hyperlink"/>
                <w:rtl/>
              </w:rPr>
            </w:pPr>
            <w:hyperlink w:anchor="Seif7" w:tooltip="תובענה חדשה בהפרדת הדיו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 </w:t>
            </w:r>
          </w:p>
        </w:tc>
        <w:tc>
          <w:tcPr>
            <w:tcW w:w="5669" w:type="dxa"/>
          </w:tcPr>
          <w:p w:rsidR="00327484" w:rsidRPr="00327484" w:rsidRDefault="00327484" w:rsidP="00327484">
            <w:pPr>
              <w:spacing w:line="240" w:lineRule="auto"/>
              <w:jc w:val="left"/>
              <w:rPr>
                <w:rFonts w:cs="Frankruhel"/>
                <w:sz w:val="24"/>
                <w:rtl/>
              </w:rPr>
            </w:pPr>
            <w:r>
              <w:rPr>
                <w:sz w:val="24"/>
                <w:rtl/>
              </w:rPr>
              <w:t>פגם בתובענה</w:t>
            </w:r>
          </w:p>
        </w:tc>
        <w:tc>
          <w:tcPr>
            <w:tcW w:w="567" w:type="dxa"/>
          </w:tcPr>
          <w:p w:rsidR="00327484" w:rsidRPr="00327484" w:rsidRDefault="00327484" w:rsidP="00327484">
            <w:pPr>
              <w:spacing w:line="240" w:lineRule="auto"/>
              <w:jc w:val="left"/>
              <w:rPr>
                <w:rStyle w:val="Hyperlink"/>
                <w:rtl/>
              </w:rPr>
            </w:pPr>
            <w:hyperlink w:anchor="Seif8" w:tooltip="פגם ב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9 </w:t>
            </w:r>
          </w:p>
        </w:tc>
        <w:tc>
          <w:tcPr>
            <w:tcW w:w="5669" w:type="dxa"/>
          </w:tcPr>
          <w:p w:rsidR="00327484" w:rsidRPr="00327484" w:rsidRDefault="00327484" w:rsidP="00327484">
            <w:pPr>
              <w:spacing w:line="240" w:lineRule="auto"/>
              <w:jc w:val="left"/>
              <w:rPr>
                <w:rFonts w:cs="Frankruhel"/>
                <w:sz w:val="24"/>
                <w:rtl/>
              </w:rPr>
            </w:pPr>
            <w:r>
              <w:rPr>
                <w:sz w:val="24"/>
                <w:rtl/>
              </w:rPr>
              <w:t>המצאת תובענה</w:t>
            </w:r>
          </w:p>
        </w:tc>
        <w:tc>
          <w:tcPr>
            <w:tcW w:w="567" w:type="dxa"/>
          </w:tcPr>
          <w:p w:rsidR="00327484" w:rsidRPr="00327484" w:rsidRDefault="00327484" w:rsidP="00327484">
            <w:pPr>
              <w:spacing w:line="240" w:lineRule="auto"/>
              <w:jc w:val="left"/>
              <w:rPr>
                <w:rStyle w:val="Hyperlink"/>
                <w:rtl/>
              </w:rPr>
            </w:pPr>
            <w:hyperlink w:anchor="Seif9" w:tooltip="המצאת 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10 </w:t>
            </w:r>
          </w:p>
        </w:tc>
        <w:tc>
          <w:tcPr>
            <w:tcW w:w="5669" w:type="dxa"/>
          </w:tcPr>
          <w:p w:rsidR="00327484" w:rsidRPr="00327484" w:rsidRDefault="00327484" w:rsidP="00327484">
            <w:pPr>
              <w:spacing w:line="240" w:lineRule="auto"/>
              <w:jc w:val="left"/>
              <w:rPr>
                <w:rFonts w:cs="Frankruhel"/>
                <w:sz w:val="24"/>
                <w:rtl/>
              </w:rPr>
            </w:pPr>
            <w:r>
              <w:rPr>
                <w:sz w:val="24"/>
                <w:rtl/>
              </w:rPr>
              <w:t>עיון בחומר הראיות</w:t>
            </w:r>
          </w:p>
        </w:tc>
        <w:tc>
          <w:tcPr>
            <w:tcW w:w="567" w:type="dxa"/>
          </w:tcPr>
          <w:p w:rsidR="00327484" w:rsidRPr="00327484" w:rsidRDefault="00327484" w:rsidP="00327484">
            <w:pPr>
              <w:spacing w:line="240" w:lineRule="auto"/>
              <w:jc w:val="left"/>
              <w:rPr>
                <w:rStyle w:val="Hyperlink"/>
                <w:rtl/>
              </w:rPr>
            </w:pPr>
            <w:hyperlink w:anchor="Seif10" w:tooltip="עיון בחומר הראי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10א </w:t>
            </w:r>
          </w:p>
        </w:tc>
        <w:tc>
          <w:tcPr>
            <w:tcW w:w="5669" w:type="dxa"/>
          </w:tcPr>
          <w:p w:rsidR="00327484" w:rsidRPr="00327484" w:rsidRDefault="00327484" w:rsidP="00327484">
            <w:pPr>
              <w:spacing w:line="240" w:lineRule="auto"/>
              <w:jc w:val="left"/>
              <w:rPr>
                <w:rFonts w:cs="Frankruhel"/>
                <w:sz w:val="24"/>
                <w:rtl/>
              </w:rPr>
            </w:pPr>
            <w:r>
              <w:rPr>
                <w:sz w:val="24"/>
                <w:rtl/>
              </w:rPr>
              <w:t>דרכי העיון וההעתקה</w:t>
            </w:r>
          </w:p>
        </w:tc>
        <w:tc>
          <w:tcPr>
            <w:tcW w:w="567" w:type="dxa"/>
          </w:tcPr>
          <w:p w:rsidR="00327484" w:rsidRPr="00327484" w:rsidRDefault="00327484" w:rsidP="00327484">
            <w:pPr>
              <w:spacing w:line="240" w:lineRule="auto"/>
              <w:jc w:val="left"/>
              <w:rPr>
                <w:rStyle w:val="Hyperlink"/>
                <w:rtl/>
              </w:rPr>
            </w:pPr>
            <w:hyperlink w:anchor="Seif11" w:tooltip="דרכי העיון וההעתק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פרק שני: הליכים לפני הדיון</w:t>
            </w:r>
          </w:p>
        </w:tc>
        <w:tc>
          <w:tcPr>
            <w:tcW w:w="567" w:type="dxa"/>
          </w:tcPr>
          <w:p w:rsidR="00327484" w:rsidRPr="00327484" w:rsidRDefault="00327484" w:rsidP="00327484">
            <w:pPr>
              <w:spacing w:line="240" w:lineRule="auto"/>
              <w:jc w:val="left"/>
              <w:rPr>
                <w:rStyle w:val="Hyperlink"/>
                <w:rtl/>
              </w:rPr>
            </w:pPr>
            <w:hyperlink w:anchor="med1" w:tooltip="פרק שני: הליכים לפני הדיו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11 </w:t>
            </w:r>
          </w:p>
        </w:tc>
        <w:tc>
          <w:tcPr>
            <w:tcW w:w="5669" w:type="dxa"/>
          </w:tcPr>
          <w:p w:rsidR="00327484" w:rsidRPr="00327484" w:rsidRDefault="00327484" w:rsidP="00327484">
            <w:pPr>
              <w:spacing w:line="240" w:lineRule="auto"/>
              <w:jc w:val="left"/>
              <w:rPr>
                <w:rFonts w:cs="Frankruhel"/>
                <w:sz w:val="24"/>
                <w:rtl/>
              </w:rPr>
            </w:pPr>
            <w:r>
              <w:rPr>
                <w:sz w:val="24"/>
                <w:rtl/>
              </w:rPr>
              <w:t>הודעה לתובע ולנאשם</w:t>
            </w:r>
          </w:p>
        </w:tc>
        <w:tc>
          <w:tcPr>
            <w:tcW w:w="567" w:type="dxa"/>
          </w:tcPr>
          <w:p w:rsidR="00327484" w:rsidRPr="00327484" w:rsidRDefault="00327484" w:rsidP="00327484">
            <w:pPr>
              <w:spacing w:line="240" w:lineRule="auto"/>
              <w:jc w:val="left"/>
              <w:rPr>
                <w:rStyle w:val="Hyperlink"/>
                <w:rtl/>
              </w:rPr>
            </w:pPr>
            <w:hyperlink w:anchor="Seif12" w:tooltip="הודעה לתובע ולנאש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12 </w:t>
            </w:r>
          </w:p>
        </w:tc>
        <w:tc>
          <w:tcPr>
            <w:tcW w:w="5669" w:type="dxa"/>
          </w:tcPr>
          <w:p w:rsidR="00327484" w:rsidRPr="00327484" w:rsidRDefault="00327484" w:rsidP="00327484">
            <w:pPr>
              <w:spacing w:line="240" w:lineRule="auto"/>
              <w:jc w:val="left"/>
              <w:rPr>
                <w:rFonts w:cs="Frankruhel"/>
                <w:sz w:val="24"/>
                <w:rtl/>
              </w:rPr>
            </w:pPr>
            <w:r>
              <w:rPr>
                <w:sz w:val="24"/>
                <w:rtl/>
              </w:rPr>
              <w:t>תיקון תובענה על ידי תובע</w:t>
            </w:r>
          </w:p>
        </w:tc>
        <w:tc>
          <w:tcPr>
            <w:tcW w:w="567" w:type="dxa"/>
          </w:tcPr>
          <w:p w:rsidR="00327484" w:rsidRPr="00327484" w:rsidRDefault="00327484" w:rsidP="00327484">
            <w:pPr>
              <w:spacing w:line="240" w:lineRule="auto"/>
              <w:jc w:val="left"/>
              <w:rPr>
                <w:rStyle w:val="Hyperlink"/>
                <w:rtl/>
              </w:rPr>
            </w:pPr>
            <w:hyperlink w:anchor="Seif13" w:tooltip="תיקון תובענה על ידי תובע"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13 </w:t>
            </w:r>
          </w:p>
        </w:tc>
        <w:tc>
          <w:tcPr>
            <w:tcW w:w="5669" w:type="dxa"/>
          </w:tcPr>
          <w:p w:rsidR="00327484" w:rsidRPr="00327484" w:rsidRDefault="00327484" w:rsidP="00327484">
            <w:pPr>
              <w:spacing w:line="240" w:lineRule="auto"/>
              <w:jc w:val="left"/>
              <w:rPr>
                <w:rFonts w:cs="Frankruhel"/>
                <w:sz w:val="24"/>
                <w:rtl/>
              </w:rPr>
            </w:pPr>
            <w:r>
              <w:rPr>
                <w:sz w:val="24"/>
                <w:rtl/>
              </w:rPr>
              <w:t>תיקון תובענה</w:t>
            </w:r>
          </w:p>
        </w:tc>
        <w:tc>
          <w:tcPr>
            <w:tcW w:w="567" w:type="dxa"/>
          </w:tcPr>
          <w:p w:rsidR="00327484" w:rsidRPr="00327484" w:rsidRDefault="00327484" w:rsidP="00327484">
            <w:pPr>
              <w:spacing w:line="240" w:lineRule="auto"/>
              <w:jc w:val="left"/>
              <w:rPr>
                <w:rStyle w:val="Hyperlink"/>
                <w:rtl/>
              </w:rPr>
            </w:pPr>
            <w:hyperlink w:anchor="Seif14" w:tooltip="תיקון 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14 </w:t>
            </w:r>
          </w:p>
        </w:tc>
        <w:tc>
          <w:tcPr>
            <w:tcW w:w="5669" w:type="dxa"/>
          </w:tcPr>
          <w:p w:rsidR="00327484" w:rsidRPr="00327484" w:rsidRDefault="00327484" w:rsidP="00327484">
            <w:pPr>
              <w:spacing w:line="240" w:lineRule="auto"/>
              <w:jc w:val="left"/>
              <w:rPr>
                <w:rFonts w:cs="Frankruhel"/>
                <w:sz w:val="24"/>
                <w:rtl/>
              </w:rPr>
            </w:pPr>
            <w:r>
              <w:rPr>
                <w:sz w:val="24"/>
                <w:rtl/>
              </w:rPr>
              <w:t>חזרה מאישום</w:t>
            </w:r>
          </w:p>
        </w:tc>
        <w:tc>
          <w:tcPr>
            <w:tcW w:w="567" w:type="dxa"/>
          </w:tcPr>
          <w:p w:rsidR="00327484" w:rsidRPr="00327484" w:rsidRDefault="00327484" w:rsidP="00327484">
            <w:pPr>
              <w:spacing w:line="240" w:lineRule="auto"/>
              <w:jc w:val="left"/>
              <w:rPr>
                <w:rStyle w:val="Hyperlink"/>
                <w:rtl/>
              </w:rPr>
            </w:pPr>
            <w:hyperlink w:anchor="Seif15" w:tooltip="חזרה מאישו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15 </w:t>
            </w:r>
          </w:p>
        </w:tc>
        <w:tc>
          <w:tcPr>
            <w:tcW w:w="5669" w:type="dxa"/>
          </w:tcPr>
          <w:p w:rsidR="00327484" w:rsidRPr="00327484" w:rsidRDefault="00327484" w:rsidP="00327484">
            <w:pPr>
              <w:spacing w:line="240" w:lineRule="auto"/>
              <w:jc w:val="left"/>
              <w:rPr>
                <w:rFonts w:cs="Frankruhel"/>
                <w:sz w:val="24"/>
                <w:rtl/>
              </w:rPr>
            </w:pPr>
            <w:r>
              <w:rPr>
                <w:sz w:val="24"/>
                <w:rtl/>
              </w:rPr>
              <w:t>תוצאות ביטול התובענה</w:t>
            </w:r>
          </w:p>
        </w:tc>
        <w:tc>
          <w:tcPr>
            <w:tcW w:w="567" w:type="dxa"/>
          </w:tcPr>
          <w:p w:rsidR="00327484" w:rsidRPr="00327484" w:rsidRDefault="00327484" w:rsidP="00327484">
            <w:pPr>
              <w:spacing w:line="240" w:lineRule="auto"/>
              <w:jc w:val="left"/>
              <w:rPr>
                <w:rStyle w:val="Hyperlink"/>
                <w:rtl/>
              </w:rPr>
            </w:pPr>
            <w:hyperlink w:anchor="Seif16" w:tooltip="תוצאות ביטול ה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16 </w:t>
            </w:r>
          </w:p>
        </w:tc>
        <w:tc>
          <w:tcPr>
            <w:tcW w:w="5669" w:type="dxa"/>
          </w:tcPr>
          <w:p w:rsidR="00327484" w:rsidRPr="00327484" w:rsidRDefault="00327484" w:rsidP="00327484">
            <w:pPr>
              <w:spacing w:line="240" w:lineRule="auto"/>
              <w:jc w:val="left"/>
              <w:rPr>
                <w:rFonts w:cs="Frankruhel"/>
                <w:sz w:val="24"/>
                <w:rtl/>
              </w:rPr>
            </w:pPr>
            <w:r>
              <w:rPr>
                <w:sz w:val="24"/>
                <w:rtl/>
              </w:rPr>
              <w:t>הזמנת עדים</w:t>
            </w:r>
          </w:p>
        </w:tc>
        <w:tc>
          <w:tcPr>
            <w:tcW w:w="567" w:type="dxa"/>
          </w:tcPr>
          <w:p w:rsidR="00327484" w:rsidRPr="00327484" w:rsidRDefault="00327484" w:rsidP="00327484">
            <w:pPr>
              <w:spacing w:line="240" w:lineRule="auto"/>
              <w:jc w:val="left"/>
              <w:rPr>
                <w:rStyle w:val="Hyperlink"/>
                <w:rtl/>
              </w:rPr>
            </w:pPr>
            <w:hyperlink w:anchor="Seif17" w:tooltip="הזמנת עד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17 </w:t>
            </w:r>
          </w:p>
        </w:tc>
        <w:tc>
          <w:tcPr>
            <w:tcW w:w="5669" w:type="dxa"/>
          </w:tcPr>
          <w:p w:rsidR="00327484" w:rsidRPr="00327484" w:rsidRDefault="00327484" w:rsidP="00327484">
            <w:pPr>
              <w:spacing w:line="240" w:lineRule="auto"/>
              <w:jc w:val="left"/>
              <w:rPr>
                <w:rFonts w:cs="Frankruhel"/>
                <w:sz w:val="24"/>
                <w:rtl/>
              </w:rPr>
            </w:pPr>
            <w:r>
              <w:rPr>
                <w:sz w:val="24"/>
                <w:rtl/>
              </w:rPr>
              <w:t>המצאת מסמכים</w:t>
            </w:r>
          </w:p>
        </w:tc>
        <w:tc>
          <w:tcPr>
            <w:tcW w:w="567" w:type="dxa"/>
          </w:tcPr>
          <w:p w:rsidR="00327484" w:rsidRPr="00327484" w:rsidRDefault="00327484" w:rsidP="00327484">
            <w:pPr>
              <w:spacing w:line="240" w:lineRule="auto"/>
              <w:jc w:val="left"/>
              <w:rPr>
                <w:rStyle w:val="Hyperlink"/>
                <w:rtl/>
              </w:rPr>
            </w:pPr>
            <w:hyperlink w:anchor="Seif18" w:tooltip="המצאת מסמכ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17א </w:t>
            </w:r>
          </w:p>
        </w:tc>
        <w:tc>
          <w:tcPr>
            <w:tcW w:w="5669" w:type="dxa"/>
          </w:tcPr>
          <w:p w:rsidR="00327484" w:rsidRPr="00327484" w:rsidRDefault="00327484" w:rsidP="00327484">
            <w:pPr>
              <w:spacing w:line="240" w:lineRule="auto"/>
              <w:jc w:val="left"/>
              <w:rPr>
                <w:rFonts w:cs="Frankruhel"/>
                <w:sz w:val="24"/>
                <w:rtl/>
              </w:rPr>
            </w:pPr>
            <w:r>
              <w:rPr>
                <w:sz w:val="24"/>
                <w:rtl/>
              </w:rPr>
              <w:t>רציפות הדיון</w:t>
            </w:r>
          </w:p>
        </w:tc>
        <w:tc>
          <w:tcPr>
            <w:tcW w:w="567" w:type="dxa"/>
          </w:tcPr>
          <w:p w:rsidR="00327484" w:rsidRPr="00327484" w:rsidRDefault="00327484" w:rsidP="00327484">
            <w:pPr>
              <w:spacing w:line="240" w:lineRule="auto"/>
              <w:jc w:val="left"/>
              <w:rPr>
                <w:rStyle w:val="Hyperlink"/>
                <w:rtl/>
              </w:rPr>
            </w:pPr>
            <w:hyperlink w:anchor="Seif19" w:tooltip="רציפות הדיו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פרק שלישי: הליכי הדיון</w:t>
            </w:r>
          </w:p>
        </w:tc>
        <w:tc>
          <w:tcPr>
            <w:tcW w:w="567" w:type="dxa"/>
          </w:tcPr>
          <w:p w:rsidR="00327484" w:rsidRPr="00327484" w:rsidRDefault="00327484" w:rsidP="00327484">
            <w:pPr>
              <w:spacing w:line="240" w:lineRule="auto"/>
              <w:jc w:val="left"/>
              <w:rPr>
                <w:rStyle w:val="Hyperlink"/>
                <w:rtl/>
              </w:rPr>
            </w:pPr>
            <w:hyperlink w:anchor="med2" w:tooltip="פרק שלישי: הליכי הדיו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סימן א': תחילת הדיון</w:t>
            </w:r>
          </w:p>
        </w:tc>
        <w:tc>
          <w:tcPr>
            <w:tcW w:w="567" w:type="dxa"/>
          </w:tcPr>
          <w:p w:rsidR="00327484" w:rsidRPr="00327484" w:rsidRDefault="00327484" w:rsidP="00327484">
            <w:pPr>
              <w:spacing w:line="240" w:lineRule="auto"/>
              <w:jc w:val="left"/>
              <w:rPr>
                <w:rStyle w:val="Hyperlink"/>
                <w:rtl/>
              </w:rPr>
            </w:pPr>
            <w:hyperlink w:anchor="hed20" w:tooltip="סימן א: תחילת הדיו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18 </w:t>
            </w:r>
          </w:p>
        </w:tc>
        <w:tc>
          <w:tcPr>
            <w:tcW w:w="5669" w:type="dxa"/>
          </w:tcPr>
          <w:p w:rsidR="00327484" w:rsidRPr="00327484" w:rsidRDefault="00327484" w:rsidP="00327484">
            <w:pPr>
              <w:spacing w:line="240" w:lineRule="auto"/>
              <w:jc w:val="left"/>
              <w:rPr>
                <w:rFonts w:cs="Frankruhel"/>
                <w:sz w:val="24"/>
                <w:rtl/>
              </w:rPr>
            </w:pPr>
            <w:r>
              <w:rPr>
                <w:sz w:val="24"/>
                <w:rtl/>
              </w:rPr>
              <w:t>תוצאות אי התייצבות צד לדיון</w:t>
            </w:r>
          </w:p>
        </w:tc>
        <w:tc>
          <w:tcPr>
            <w:tcW w:w="567" w:type="dxa"/>
          </w:tcPr>
          <w:p w:rsidR="00327484" w:rsidRPr="00327484" w:rsidRDefault="00327484" w:rsidP="00327484">
            <w:pPr>
              <w:spacing w:line="240" w:lineRule="auto"/>
              <w:jc w:val="left"/>
              <w:rPr>
                <w:rStyle w:val="Hyperlink"/>
                <w:rtl/>
              </w:rPr>
            </w:pPr>
            <w:hyperlink w:anchor="Seif20" w:tooltip="תוצאות אי התייצבות צד לדיו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19 </w:t>
            </w:r>
          </w:p>
        </w:tc>
        <w:tc>
          <w:tcPr>
            <w:tcW w:w="5669" w:type="dxa"/>
          </w:tcPr>
          <w:p w:rsidR="00327484" w:rsidRPr="00327484" w:rsidRDefault="00327484" w:rsidP="00327484">
            <w:pPr>
              <w:spacing w:line="240" w:lineRule="auto"/>
              <w:jc w:val="left"/>
              <w:rPr>
                <w:rFonts w:cs="Frankruhel"/>
                <w:sz w:val="24"/>
                <w:rtl/>
              </w:rPr>
            </w:pPr>
            <w:r>
              <w:rPr>
                <w:sz w:val="24"/>
                <w:rtl/>
              </w:rPr>
              <w:t>קריאת התובענה</w:t>
            </w:r>
          </w:p>
        </w:tc>
        <w:tc>
          <w:tcPr>
            <w:tcW w:w="567" w:type="dxa"/>
          </w:tcPr>
          <w:p w:rsidR="00327484" w:rsidRPr="00327484" w:rsidRDefault="00327484" w:rsidP="00327484">
            <w:pPr>
              <w:spacing w:line="240" w:lineRule="auto"/>
              <w:jc w:val="left"/>
              <w:rPr>
                <w:rStyle w:val="Hyperlink"/>
                <w:rtl/>
              </w:rPr>
            </w:pPr>
            <w:hyperlink w:anchor="Seif21" w:tooltip="קריאת ה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20 </w:t>
            </w:r>
          </w:p>
        </w:tc>
        <w:tc>
          <w:tcPr>
            <w:tcW w:w="5669" w:type="dxa"/>
          </w:tcPr>
          <w:p w:rsidR="00327484" w:rsidRPr="00327484" w:rsidRDefault="00327484" w:rsidP="00327484">
            <w:pPr>
              <w:spacing w:line="240" w:lineRule="auto"/>
              <w:jc w:val="left"/>
              <w:rPr>
                <w:rFonts w:cs="Frankruhel"/>
                <w:sz w:val="24"/>
                <w:rtl/>
              </w:rPr>
            </w:pPr>
            <w:r>
              <w:rPr>
                <w:sz w:val="24"/>
                <w:rtl/>
              </w:rPr>
              <w:t>הסברת התובענה ותרגומה</w:t>
            </w:r>
          </w:p>
        </w:tc>
        <w:tc>
          <w:tcPr>
            <w:tcW w:w="567" w:type="dxa"/>
          </w:tcPr>
          <w:p w:rsidR="00327484" w:rsidRPr="00327484" w:rsidRDefault="00327484" w:rsidP="00327484">
            <w:pPr>
              <w:spacing w:line="240" w:lineRule="auto"/>
              <w:jc w:val="left"/>
              <w:rPr>
                <w:rStyle w:val="Hyperlink"/>
                <w:rtl/>
              </w:rPr>
            </w:pPr>
            <w:hyperlink w:anchor="Seif22" w:tooltip="הסברת התובענה ותרגומ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21 </w:t>
            </w:r>
          </w:p>
        </w:tc>
        <w:tc>
          <w:tcPr>
            <w:tcW w:w="5669" w:type="dxa"/>
          </w:tcPr>
          <w:p w:rsidR="00327484" w:rsidRPr="00327484" w:rsidRDefault="00327484" w:rsidP="00327484">
            <w:pPr>
              <w:spacing w:line="240" w:lineRule="auto"/>
              <w:jc w:val="left"/>
              <w:rPr>
                <w:rFonts w:cs="Frankruhel"/>
                <w:sz w:val="24"/>
                <w:rtl/>
              </w:rPr>
            </w:pPr>
            <w:r>
              <w:rPr>
                <w:sz w:val="24"/>
                <w:rtl/>
              </w:rPr>
              <w:t>טענות מקדמיות</w:t>
            </w:r>
          </w:p>
        </w:tc>
        <w:tc>
          <w:tcPr>
            <w:tcW w:w="567" w:type="dxa"/>
          </w:tcPr>
          <w:p w:rsidR="00327484" w:rsidRPr="00327484" w:rsidRDefault="00327484" w:rsidP="00327484">
            <w:pPr>
              <w:spacing w:line="240" w:lineRule="auto"/>
              <w:jc w:val="left"/>
              <w:rPr>
                <w:rStyle w:val="Hyperlink"/>
                <w:rtl/>
              </w:rPr>
            </w:pPr>
            <w:hyperlink w:anchor="Seif23" w:tooltip="טענות מקדמי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22 </w:t>
            </w:r>
          </w:p>
        </w:tc>
        <w:tc>
          <w:tcPr>
            <w:tcW w:w="5669" w:type="dxa"/>
          </w:tcPr>
          <w:p w:rsidR="00327484" w:rsidRPr="00327484" w:rsidRDefault="00327484" w:rsidP="00327484">
            <w:pPr>
              <w:spacing w:line="240" w:lineRule="auto"/>
              <w:jc w:val="left"/>
              <w:rPr>
                <w:rFonts w:cs="Frankruhel"/>
                <w:sz w:val="24"/>
                <w:rtl/>
              </w:rPr>
            </w:pPr>
            <w:r>
              <w:rPr>
                <w:sz w:val="24"/>
                <w:rtl/>
              </w:rPr>
              <w:t>דיון בטענה מקדמית</w:t>
            </w:r>
          </w:p>
        </w:tc>
        <w:tc>
          <w:tcPr>
            <w:tcW w:w="567" w:type="dxa"/>
          </w:tcPr>
          <w:p w:rsidR="00327484" w:rsidRPr="00327484" w:rsidRDefault="00327484" w:rsidP="00327484">
            <w:pPr>
              <w:spacing w:line="240" w:lineRule="auto"/>
              <w:jc w:val="left"/>
              <w:rPr>
                <w:rStyle w:val="Hyperlink"/>
                <w:rtl/>
              </w:rPr>
            </w:pPr>
            <w:hyperlink w:anchor="Seif24" w:tooltip="דיון בטענה מקדמי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23 </w:t>
            </w:r>
          </w:p>
        </w:tc>
        <w:tc>
          <w:tcPr>
            <w:tcW w:w="5669" w:type="dxa"/>
          </w:tcPr>
          <w:p w:rsidR="00327484" w:rsidRPr="00327484" w:rsidRDefault="00327484" w:rsidP="00327484">
            <w:pPr>
              <w:spacing w:line="240" w:lineRule="auto"/>
              <w:jc w:val="left"/>
              <w:rPr>
                <w:rFonts w:cs="Frankruhel"/>
                <w:sz w:val="24"/>
                <w:rtl/>
              </w:rPr>
            </w:pPr>
            <w:r>
              <w:rPr>
                <w:sz w:val="24"/>
                <w:rtl/>
              </w:rPr>
              <w:t>טענות מקדמית בשלב מאוחר</w:t>
            </w:r>
          </w:p>
        </w:tc>
        <w:tc>
          <w:tcPr>
            <w:tcW w:w="567" w:type="dxa"/>
          </w:tcPr>
          <w:p w:rsidR="00327484" w:rsidRPr="00327484" w:rsidRDefault="00327484" w:rsidP="00327484">
            <w:pPr>
              <w:spacing w:line="240" w:lineRule="auto"/>
              <w:jc w:val="left"/>
              <w:rPr>
                <w:rStyle w:val="Hyperlink"/>
                <w:rtl/>
              </w:rPr>
            </w:pPr>
            <w:hyperlink w:anchor="Seif25" w:tooltip="טענות מקדמית בשלב מאוח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24 </w:t>
            </w:r>
          </w:p>
        </w:tc>
        <w:tc>
          <w:tcPr>
            <w:tcW w:w="5669" w:type="dxa"/>
          </w:tcPr>
          <w:p w:rsidR="00327484" w:rsidRPr="00327484" w:rsidRDefault="00327484" w:rsidP="00327484">
            <w:pPr>
              <w:spacing w:line="240" w:lineRule="auto"/>
              <w:jc w:val="left"/>
              <w:rPr>
                <w:rFonts w:cs="Frankruhel"/>
                <w:sz w:val="24"/>
                <w:rtl/>
              </w:rPr>
            </w:pPr>
            <w:r>
              <w:rPr>
                <w:sz w:val="24"/>
                <w:rtl/>
              </w:rPr>
              <w:t>תשובת הנאשם לתובענה</w:t>
            </w:r>
          </w:p>
        </w:tc>
        <w:tc>
          <w:tcPr>
            <w:tcW w:w="567" w:type="dxa"/>
          </w:tcPr>
          <w:p w:rsidR="00327484" w:rsidRPr="00327484" w:rsidRDefault="00327484" w:rsidP="00327484">
            <w:pPr>
              <w:spacing w:line="240" w:lineRule="auto"/>
              <w:jc w:val="left"/>
              <w:rPr>
                <w:rStyle w:val="Hyperlink"/>
                <w:rtl/>
              </w:rPr>
            </w:pPr>
            <w:hyperlink w:anchor="Seif26" w:tooltip="תשובת הנאשם לתובע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25 </w:t>
            </w:r>
          </w:p>
        </w:tc>
        <w:tc>
          <w:tcPr>
            <w:tcW w:w="5669" w:type="dxa"/>
          </w:tcPr>
          <w:p w:rsidR="00327484" w:rsidRPr="00327484" w:rsidRDefault="00327484" w:rsidP="00327484">
            <w:pPr>
              <w:spacing w:line="240" w:lineRule="auto"/>
              <w:jc w:val="left"/>
              <w:rPr>
                <w:rFonts w:cs="Frankruhel"/>
                <w:sz w:val="24"/>
                <w:rtl/>
              </w:rPr>
            </w:pPr>
            <w:r>
              <w:rPr>
                <w:sz w:val="24"/>
                <w:rtl/>
              </w:rPr>
              <w:t>תוצאות אי כפירה</w:t>
            </w:r>
          </w:p>
        </w:tc>
        <w:tc>
          <w:tcPr>
            <w:tcW w:w="567" w:type="dxa"/>
          </w:tcPr>
          <w:p w:rsidR="00327484" w:rsidRPr="00327484" w:rsidRDefault="00327484" w:rsidP="00327484">
            <w:pPr>
              <w:spacing w:line="240" w:lineRule="auto"/>
              <w:jc w:val="left"/>
              <w:rPr>
                <w:rStyle w:val="Hyperlink"/>
                <w:rtl/>
              </w:rPr>
            </w:pPr>
            <w:hyperlink w:anchor="Seif27" w:tooltip="תוצאות אי כפיר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26 </w:t>
            </w:r>
          </w:p>
        </w:tc>
        <w:tc>
          <w:tcPr>
            <w:tcW w:w="5669" w:type="dxa"/>
          </w:tcPr>
          <w:p w:rsidR="00327484" w:rsidRPr="00327484" w:rsidRDefault="00327484" w:rsidP="00327484">
            <w:pPr>
              <w:spacing w:line="240" w:lineRule="auto"/>
              <w:jc w:val="left"/>
              <w:rPr>
                <w:rFonts w:cs="Frankruhel"/>
                <w:sz w:val="24"/>
                <w:rtl/>
              </w:rPr>
            </w:pPr>
            <w:r>
              <w:rPr>
                <w:sz w:val="24"/>
                <w:rtl/>
              </w:rPr>
              <w:t>תוצאות כפירה</w:t>
            </w:r>
          </w:p>
        </w:tc>
        <w:tc>
          <w:tcPr>
            <w:tcW w:w="567" w:type="dxa"/>
          </w:tcPr>
          <w:p w:rsidR="00327484" w:rsidRPr="00327484" w:rsidRDefault="00327484" w:rsidP="00327484">
            <w:pPr>
              <w:spacing w:line="240" w:lineRule="auto"/>
              <w:jc w:val="left"/>
              <w:rPr>
                <w:rStyle w:val="Hyperlink"/>
                <w:rtl/>
              </w:rPr>
            </w:pPr>
            <w:hyperlink w:anchor="Seif28" w:tooltip="תוצאות כפיר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27 </w:t>
            </w:r>
          </w:p>
        </w:tc>
        <w:tc>
          <w:tcPr>
            <w:tcW w:w="5669" w:type="dxa"/>
          </w:tcPr>
          <w:p w:rsidR="00327484" w:rsidRPr="00327484" w:rsidRDefault="00327484" w:rsidP="00327484">
            <w:pPr>
              <w:spacing w:line="240" w:lineRule="auto"/>
              <w:jc w:val="left"/>
              <w:rPr>
                <w:rFonts w:cs="Frankruhel"/>
                <w:sz w:val="24"/>
                <w:rtl/>
              </w:rPr>
            </w:pPr>
            <w:r>
              <w:rPr>
                <w:sz w:val="24"/>
                <w:rtl/>
              </w:rPr>
              <w:t>הבהרת טענות הנאשם</w:t>
            </w:r>
          </w:p>
        </w:tc>
        <w:tc>
          <w:tcPr>
            <w:tcW w:w="567" w:type="dxa"/>
          </w:tcPr>
          <w:p w:rsidR="00327484" w:rsidRPr="00327484" w:rsidRDefault="00327484" w:rsidP="00327484">
            <w:pPr>
              <w:spacing w:line="240" w:lineRule="auto"/>
              <w:jc w:val="left"/>
              <w:rPr>
                <w:rStyle w:val="Hyperlink"/>
                <w:rtl/>
              </w:rPr>
            </w:pPr>
            <w:hyperlink w:anchor="Seif29" w:tooltip="הבהרת טענות הנאש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lastRenderedPageBreak/>
              <w:t xml:space="preserve">סעיף 28 </w:t>
            </w:r>
          </w:p>
        </w:tc>
        <w:tc>
          <w:tcPr>
            <w:tcW w:w="5669" w:type="dxa"/>
          </w:tcPr>
          <w:p w:rsidR="00327484" w:rsidRPr="00327484" w:rsidRDefault="00327484" w:rsidP="00327484">
            <w:pPr>
              <w:spacing w:line="240" w:lineRule="auto"/>
              <w:jc w:val="left"/>
              <w:rPr>
                <w:rFonts w:cs="Frankruhel"/>
                <w:sz w:val="24"/>
                <w:rtl/>
              </w:rPr>
            </w:pPr>
            <w:r>
              <w:rPr>
                <w:sz w:val="24"/>
                <w:rtl/>
              </w:rPr>
              <w:t>הודעה על ידי הנאשם</w:t>
            </w:r>
          </w:p>
        </w:tc>
        <w:tc>
          <w:tcPr>
            <w:tcW w:w="567" w:type="dxa"/>
          </w:tcPr>
          <w:p w:rsidR="00327484" w:rsidRPr="00327484" w:rsidRDefault="00327484" w:rsidP="00327484">
            <w:pPr>
              <w:spacing w:line="240" w:lineRule="auto"/>
              <w:jc w:val="left"/>
              <w:rPr>
                <w:rStyle w:val="Hyperlink"/>
                <w:rtl/>
              </w:rPr>
            </w:pPr>
            <w:hyperlink w:anchor="Seif30" w:tooltip="הודעה על ידי הנאש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29 </w:t>
            </w:r>
          </w:p>
        </w:tc>
        <w:tc>
          <w:tcPr>
            <w:tcW w:w="5669" w:type="dxa"/>
          </w:tcPr>
          <w:p w:rsidR="00327484" w:rsidRPr="00327484" w:rsidRDefault="00327484" w:rsidP="00327484">
            <w:pPr>
              <w:spacing w:line="240" w:lineRule="auto"/>
              <w:jc w:val="left"/>
              <w:rPr>
                <w:rFonts w:cs="Frankruhel"/>
                <w:sz w:val="24"/>
                <w:rtl/>
              </w:rPr>
            </w:pPr>
            <w:r>
              <w:rPr>
                <w:sz w:val="24"/>
                <w:rtl/>
              </w:rPr>
              <w:t>חזרה מהודיה</w:t>
            </w:r>
          </w:p>
        </w:tc>
        <w:tc>
          <w:tcPr>
            <w:tcW w:w="567" w:type="dxa"/>
          </w:tcPr>
          <w:p w:rsidR="00327484" w:rsidRPr="00327484" w:rsidRDefault="00327484" w:rsidP="00327484">
            <w:pPr>
              <w:spacing w:line="240" w:lineRule="auto"/>
              <w:jc w:val="left"/>
              <w:rPr>
                <w:rStyle w:val="Hyperlink"/>
                <w:rtl/>
              </w:rPr>
            </w:pPr>
            <w:hyperlink w:anchor="Seif31" w:tooltip="חזרה מהודי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30 </w:t>
            </w:r>
          </w:p>
        </w:tc>
        <w:tc>
          <w:tcPr>
            <w:tcW w:w="5669" w:type="dxa"/>
          </w:tcPr>
          <w:p w:rsidR="00327484" w:rsidRPr="00327484" w:rsidRDefault="00327484" w:rsidP="00327484">
            <w:pPr>
              <w:spacing w:line="240" w:lineRule="auto"/>
              <w:jc w:val="left"/>
              <w:rPr>
                <w:rFonts w:cs="Frankruhel"/>
                <w:sz w:val="24"/>
                <w:rtl/>
              </w:rPr>
            </w:pPr>
            <w:r>
              <w:rPr>
                <w:sz w:val="24"/>
                <w:rtl/>
              </w:rPr>
              <w:t>הודיה של חלק מהנאשמים</w:t>
            </w:r>
          </w:p>
        </w:tc>
        <w:tc>
          <w:tcPr>
            <w:tcW w:w="567" w:type="dxa"/>
          </w:tcPr>
          <w:p w:rsidR="00327484" w:rsidRPr="00327484" w:rsidRDefault="00327484" w:rsidP="00327484">
            <w:pPr>
              <w:spacing w:line="240" w:lineRule="auto"/>
              <w:jc w:val="left"/>
              <w:rPr>
                <w:rStyle w:val="Hyperlink"/>
                <w:rtl/>
              </w:rPr>
            </w:pPr>
            <w:hyperlink w:anchor="Seif32" w:tooltip="הודיה של חלק מהנאשמ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סימן ב': פרשת התביעה וההגנה</w:t>
            </w:r>
          </w:p>
        </w:tc>
        <w:tc>
          <w:tcPr>
            <w:tcW w:w="567" w:type="dxa"/>
          </w:tcPr>
          <w:p w:rsidR="00327484" w:rsidRPr="00327484" w:rsidRDefault="00327484" w:rsidP="00327484">
            <w:pPr>
              <w:spacing w:line="240" w:lineRule="auto"/>
              <w:jc w:val="left"/>
              <w:rPr>
                <w:rStyle w:val="Hyperlink"/>
                <w:rtl/>
              </w:rPr>
            </w:pPr>
            <w:hyperlink w:anchor="hed21" w:tooltip="סימן ב: פרשת התביעה וההג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31 </w:t>
            </w:r>
          </w:p>
        </w:tc>
        <w:tc>
          <w:tcPr>
            <w:tcW w:w="5669" w:type="dxa"/>
          </w:tcPr>
          <w:p w:rsidR="00327484" w:rsidRPr="00327484" w:rsidRDefault="00327484" w:rsidP="00327484">
            <w:pPr>
              <w:spacing w:line="240" w:lineRule="auto"/>
              <w:jc w:val="left"/>
              <w:rPr>
                <w:rFonts w:cs="Frankruhel"/>
                <w:sz w:val="24"/>
                <w:rtl/>
              </w:rPr>
            </w:pPr>
            <w:r>
              <w:rPr>
                <w:sz w:val="24"/>
                <w:rtl/>
              </w:rPr>
              <w:t>פרשת התביעה</w:t>
            </w:r>
          </w:p>
        </w:tc>
        <w:tc>
          <w:tcPr>
            <w:tcW w:w="567" w:type="dxa"/>
          </w:tcPr>
          <w:p w:rsidR="00327484" w:rsidRPr="00327484" w:rsidRDefault="00327484" w:rsidP="00327484">
            <w:pPr>
              <w:spacing w:line="240" w:lineRule="auto"/>
              <w:jc w:val="left"/>
              <w:rPr>
                <w:rStyle w:val="Hyperlink"/>
                <w:rtl/>
              </w:rPr>
            </w:pPr>
            <w:hyperlink w:anchor="Seif33" w:tooltip="פרשת התביע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32 </w:t>
            </w:r>
          </w:p>
        </w:tc>
        <w:tc>
          <w:tcPr>
            <w:tcW w:w="5669" w:type="dxa"/>
          </w:tcPr>
          <w:p w:rsidR="00327484" w:rsidRPr="00327484" w:rsidRDefault="00327484" w:rsidP="00327484">
            <w:pPr>
              <w:spacing w:line="240" w:lineRule="auto"/>
              <w:jc w:val="left"/>
              <w:rPr>
                <w:rFonts w:cs="Frankruhel"/>
                <w:sz w:val="24"/>
                <w:rtl/>
              </w:rPr>
            </w:pPr>
            <w:r>
              <w:rPr>
                <w:sz w:val="24"/>
                <w:rtl/>
              </w:rPr>
              <w:t>תוצאות טענת אין להשיב לאשמה</w:t>
            </w:r>
          </w:p>
        </w:tc>
        <w:tc>
          <w:tcPr>
            <w:tcW w:w="567" w:type="dxa"/>
          </w:tcPr>
          <w:p w:rsidR="00327484" w:rsidRPr="00327484" w:rsidRDefault="00327484" w:rsidP="00327484">
            <w:pPr>
              <w:spacing w:line="240" w:lineRule="auto"/>
              <w:jc w:val="left"/>
              <w:rPr>
                <w:rStyle w:val="Hyperlink"/>
                <w:rtl/>
              </w:rPr>
            </w:pPr>
            <w:hyperlink w:anchor="Seif34" w:tooltip="תוצאות טענת אין להשיב לאשמ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33 </w:t>
            </w:r>
          </w:p>
        </w:tc>
        <w:tc>
          <w:tcPr>
            <w:tcW w:w="5669" w:type="dxa"/>
          </w:tcPr>
          <w:p w:rsidR="00327484" w:rsidRPr="00327484" w:rsidRDefault="00327484" w:rsidP="00327484">
            <w:pPr>
              <w:spacing w:line="240" w:lineRule="auto"/>
              <w:jc w:val="left"/>
              <w:rPr>
                <w:rFonts w:cs="Frankruhel"/>
                <w:sz w:val="24"/>
                <w:rtl/>
              </w:rPr>
            </w:pPr>
            <w:r>
              <w:rPr>
                <w:sz w:val="24"/>
                <w:rtl/>
              </w:rPr>
              <w:t>פרשת ההגנה</w:t>
            </w:r>
          </w:p>
        </w:tc>
        <w:tc>
          <w:tcPr>
            <w:tcW w:w="567" w:type="dxa"/>
          </w:tcPr>
          <w:p w:rsidR="00327484" w:rsidRPr="00327484" w:rsidRDefault="00327484" w:rsidP="00327484">
            <w:pPr>
              <w:spacing w:line="240" w:lineRule="auto"/>
              <w:jc w:val="left"/>
              <w:rPr>
                <w:rStyle w:val="Hyperlink"/>
                <w:rtl/>
              </w:rPr>
            </w:pPr>
            <w:hyperlink w:anchor="Seif35" w:tooltip="פרשת ההג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34 </w:t>
            </w:r>
          </w:p>
        </w:tc>
        <w:tc>
          <w:tcPr>
            <w:tcW w:w="5669" w:type="dxa"/>
          </w:tcPr>
          <w:p w:rsidR="00327484" w:rsidRPr="00327484" w:rsidRDefault="00327484" w:rsidP="00327484">
            <w:pPr>
              <w:spacing w:line="240" w:lineRule="auto"/>
              <w:jc w:val="left"/>
              <w:rPr>
                <w:rFonts w:cs="Frankruhel"/>
                <w:sz w:val="24"/>
                <w:rtl/>
              </w:rPr>
            </w:pPr>
            <w:r>
              <w:rPr>
                <w:sz w:val="24"/>
                <w:rtl/>
              </w:rPr>
              <w:t>המועד למסירת עדות על ידי הנאשם</w:t>
            </w:r>
          </w:p>
        </w:tc>
        <w:tc>
          <w:tcPr>
            <w:tcW w:w="567" w:type="dxa"/>
          </w:tcPr>
          <w:p w:rsidR="00327484" w:rsidRPr="00327484" w:rsidRDefault="00327484" w:rsidP="00327484">
            <w:pPr>
              <w:spacing w:line="240" w:lineRule="auto"/>
              <w:jc w:val="left"/>
              <w:rPr>
                <w:rStyle w:val="Hyperlink"/>
                <w:rtl/>
              </w:rPr>
            </w:pPr>
            <w:hyperlink w:anchor="Seif36" w:tooltip="המועד למסירת עדות על ידי הנאש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35 </w:t>
            </w:r>
          </w:p>
        </w:tc>
        <w:tc>
          <w:tcPr>
            <w:tcW w:w="5669" w:type="dxa"/>
          </w:tcPr>
          <w:p w:rsidR="00327484" w:rsidRPr="00327484" w:rsidRDefault="00327484" w:rsidP="00327484">
            <w:pPr>
              <w:spacing w:line="240" w:lineRule="auto"/>
              <w:jc w:val="left"/>
              <w:rPr>
                <w:rFonts w:cs="Frankruhel"/>
                <w:sz w:val="24"/>
                <w:rtl/>
              </w:rPr>
            </w:pPr>
            <w:r>
              <w:rPr>
                <w:sz w:val="24"/>
                <w:rtl/>
              </w:rPr>
              <w:t>ראיות מטעם  בית הדין</w:t>
            </w:r>
          </w:p>
        </w:tc>
        <w:tc>
          <w:tcPr>
            <w:tcW w:w="567" w:type="dxa"/>
          </w:tcPr>
          <w:p w:rsidR="00327484" w:rsidRPr="00327484" w:rsidRDefault="00327484" w:rsidP="00327484">
            <w:pPr>
              <w:spacing w:line="240" w:lineRule="auto"/>
              <w:jc w:val="left"/>
              <w:rPr>
                <w:rStyle w:val="Hyperlink"/>
                <w:rtl/>
              </w:rPr>
            </w:pPr>
            <w:hyperlink w:anchor="Seif37" w:tooltip="ראיות מטעם  בית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36 </w:t>
            </w:r>
          </w:p>
        </w:tc>
        <w:tc>
          <w:tcPr>
            <w:tcW w:w="5669" w:type="dxa"/>
          </w:tcPr>
          <w:p w:rsidR="00327484" w:rsidRPr="00327484" w:rsidRDefault="00327484" w:rsidP="00327484">
            <w:pPr>
              <w:spacing w:line="240" w:lineRule="auto"/>
              <w:jc w:val="left"/>
              <w:rPr>
                <w:rFonts w:cs="Frankruhel"/>
                <w:sz w:val="24"/>
                <w:rtl/>
              </w:rPr>
            </w:pPr>
            <w:r>
              <w:rPr>
                <w:sz w:val="24"/>
                <w:rtl/>
              </w:rPr>
              <w:t>ראיות נוספות</w:t>
            </w:r>
          </w:p>
        </w:tc>
        <w:tc>
          <w:tcPr>
            <w:tcW w:w="567" w:type="dxa"/>
          </w:tcPr>
          <w:p w:rsidR="00327484" w:rsidRPr="00327484" w:rsidRDefault="00327484" w:rsidP="00327484">
            <w:pPr>
              <w:spacing w:line="240" w:lineRule="auto"/>
              <w:jc w:val="left"/>
              <w:rPr>
                <w:rStyle w:val="Hyperlink"/>
                <w:rtl/>
              </w:rPr>
            </w:pPr>
            <w:hyperlink w:anchor="Seif38" w:tooltip="ראיות נוספ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37 </w:t>
            </w:r>
          </w:p>
        </w:tc>
        <w:tc>
          <w:tcPr>
            <w:tcW w:w="5669" w:type="dxa"/>
          </w:tcPr>
          <w:p w:rsidR="00327484" w:rsidRPr="00327484" w:rsidRDefault="00327484" w:rsidP="00327484">
            <w:pPr>
              <w:spacing w:line="240" w:lineRule="auto"/>
              <w:jc w:val="left"/>
              <w:rPr>
                <w:rFonts w:cs="Frankruhel"/>
                <w:sz w:val="24"/>
                <w:rtl/>
              </w:rPr>
            </w:pPr>
            <w:r>
              <w:rPr>
                <w:sz w:val="24"/>
                <w:rtl/>
              </w:rPr>
              <w:t>ראיות לסתור ראיות נוספות</w:t>
            </w:r>
          </w:p>
        </w:tc>
        <w:tc>
          <w:tcPr>
            <w:tcW w:w="567" w:type="dxa"/>
          </w:tcPr>
          <w:p w:rsidR="00327484" w:rsidRPr="00327484" w:rsidRDefault="00327484" w:rsidP="00327484">
            <w:pPr>
              <w:spacing w:line="240" w:lineRule="auto"/>
              <w:jc w:val="left"/>
              <w:rPr>
                <w:rStyle w:val="Hyperlink"/>
                <w:rtl/>
              </w:rPr>
            </w:pPr>
            <w:hyperlink w:anchor="Seif39" w:tooltip="ראיות לסתור ראיות נוספ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38 </w:t>
            </w:r>
          </w:p>
        </w:tc>
        <w:tc>
          <w:tcPr>
            <w:tcW w:w="5669" w:type="dxa"/>
          </w:tcPr>
          <w:p w:rsidR="00327484" w:rsidRPr="00327484" w:rsidRDefault="00327484" w:rsidP="00327484">
            <w:pPr>
              <w:spacing w:line="240" w:lineRule="auto"/>
              <w:jc w:val="left"/>
              <w:rPr>
                <w:rFonts w:cs="Frankruhel"/>
                <w:sz w:val="24"/>
                <w:rtl/>
              </w:rPr>
            </w:pPr>
            <w:r>
              <w:rPr>
                <w:sz w:val="24"/>
                <w:rtl/>
              </w:rPr>
              <w:t>סיכומים</w:t>
            </w:r>
          </w:p>
        </w:tc>
        <w:tc>
          <w:tcPr>
            <w:tcW w:w="567" w:type="dxa"/>
          </w:tcPr>
          <w:p w:rsidR="00327484" w:rsidRPr="00327484" w:rsidRDefault="00327484" w:rsidP="00327484">
            <w:pPr>
              <w:spacing w:line="240" w:lineRule="auto"/>
              <w:jc w:val="left"/>
              <w:rPr>
                <w:rStyle w:val="Hyperlink"/>
                <w:rtl/>
              </w:rPr>
            </w:pPr>
            <w:hyperlink w:anchor="Seif40" w:tooltip="סיכומ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סימן ג': עדויות, אמרות</w:t>
            </w:r>
          </w:p>
        </w:tc>
        <w:tc>
          <w:tcPr>
            <w:tcW w:w="567" w:type="dxa"/>
          </w:tcPr>
          <w:p w:rsidR="00327484" w:rsidRPr="00327484" w:rsidRDefault="00327484" w:rsidP="00327484">
            <w:pPr>
              <w:spacing w:line="240" w:lineRule="auto"/>
              <w:jc w:val="left"/>
              <w:rPr>
                <w:rStyle w:val="Hyperlink"/>
                <w:rtl/>
              </w:rPr>
            </w:pPr>
            <w:hyperlink w:anchor="hed22" w:tooltip="סימן ג: עדויות, אמר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39 </w:t>
            </w:r>
          </w:p>
        </w:tc>
        <w:tc>
          <w:tcPr>
            <w:tcW w:w="5669" w:type="dxa"/>
          </w:tcPr>
          <w:p w:rsidR="00327484" w:rsidRPr="00327484" w:rsidRDefault="00327484" w:rsidP="00327484">
            <w:pPr>
              <w:spacing w:line="240" w:lineRule="auto"/>
              <w:jc w:val="left"/>
              <w:rPr>
                <w:rFonts w:cs="Frankruhel"/>
                <w:sz w:val="24"/>
                <w:rtl/>
              </w:rPr>
            </w:pPr>
            <w:r>
              <w:rPr>
                <w:sz w:val="24"/>
                <w:rtl/>
              </w:rPr>
              <w:t>חקירת עדים על ידי בעלי הדין</w:t>
            </w:r>
          </w:p>
        </w:tc>
        <w:tc>
          <w:tcPr>
            <w:tcW w:w="567" w:type="dxa"/>
          </w:tcPr>
          <w:p w:rsidR="00327484" w:rsidRPr="00327484" w:rsidRDefault="00327484" w:rsidP="00327484">
            <w:pPr>
              <w:spacing w:line="240" w:lineRule="auto"/>
              <w:jc w:val="left"/>
              <w:rPr>
                <w:rStyle w:val="Hyperlink"/>
                <w:rtl/>
              </w:rPr>
            </w:pPr>
            <w:hyperlink w:anchor="Seif41" w:tooltip="חקירת עדים על ידי בעלי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 </w:t>
            </w:r>
          </w:p>
        </w:tc>
        <w:tc>
          <w:tcPr>
            <w:tcW w:w="5669" w:type="dxa"/>
          </w:tcPr>
          <w:p w:rsidR="00327484" w:rsidRPr="00327484" w:rsidRDefault="00327484" w:rsidP="00327484">
            <w:pPr>
              <w:spacing w:line="240" w:lineRule="auto"/>
              <w:jc w:val="left"/>
              <w:rPr>
                <w:rFonts w:cs="Frankruhel"/>
                <w:sz w:val="24"/>
                <w:rtl/>
              </w:rPr>
            </w:pPr>
            <w:r>
              <w:rPr>
                <w:sz w:val="24"/>
                <w:rtl/>
              </w:rPr>
              <w:t>סדר חקירת עדים של נאשמים אחדים</w:t>
            </w:r>
          </w:p>
        </w:tc>
        <w:tc>
          <w:tcPr>
            <w:tcW w:w="567" w:type="dxa"/>
          </w:tcPr>
          <w:p w:rsidR="00327484" w:rsidRPr="00327484" w:rsidRDefault="00327484" w:rsidP="00327484">
            <w:pPr>
              <w:spacing w:line="240" w:lineRule="auto"/>
              <w:jc w:val="left"/>
              <w:rPr>
                <w:rStyle w:val="Hyperlink"/>
                <w:rtl/>
              </w:rPr>
            </w:pPr>
            <w:hyperlink w:anchor="Seif42" w:tooltip="סדר חקירת עדים של נאשמים אחד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40א </w:t>
            </w:r>
          </w:p>
        </w:tc>
        <w:tc>
          <w:tcPr>
            <w:tcW w:w="5669" w:type="dxa"/>
          </w:tcPr>
          <w:p w:rsidR="00327484" w:rsidRPr="00327484" w:rsidRDefault="00327484" w:rsidP="00327484">
            <w:pPr>
              <w:spacing w:line="240" w:lineRule="auto"/>
              <w:jc w:val="left"/>
              <w:rPr>
                <w:rFonts w:cs="Frankruhel"/>
                <w:sz w:val="24"/>
                <w:rtl/>
              </w:rPr>
            </w:pPr>
            <w:r>
              <w:rPr>
                <w:sz w:val="24"/>
                <w:rtl/>
              </w:rPr>
              <w:t>עד עויין</w:t>
            </w:r>
          </w:p>
        </w:tc>
        <w:tc>
          <w:tcPr>
            <w:tcW w:w="567" w:type="dxa"/>
          </w:tcPr>
          <w:p w:rsidR="00327484" w:rsidRPr="00327484" w:rsidRDefault="00327484" w:rsidP="00327484">
            <w:pPr>
              <w:spacing w:line="240" w:lineRule="auto"/>
              <w:jc w:val="left"/>
              <w:rPr>
                <w:rStyle w:val="Hyperlink"/>
                <w:rtl/>
              </w:rPr>
            </w:pPr>
            <w:hyperlink w:anchor="Seif43" w:tooltip="עד עוי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40ב </w:t>
            </w:r>
          </w:p>
        </w:tc>
        <w:tc>
          <w:tcPr>
            <w:tcW w:w="5669" w:type="dxa"/>
          </w:tcPr>
          <w:p w:rsidR="00327484" w:rsidRPr="00327484" w:rsidRDefault="00327484" w:rsidP="00327484">
            <w:pPr>
              <w:spacing w:line="240" w:lineRule="auto"/>
              <w:jc w:val="left"/>
              <w:rPr>
                <w:rFonts w:cs="Frankruhel"/>
                <w:sz w:val="24"/>
                <w:rtl/>
              </w:rPr>
            </w:pPr>
            <w:r>
              <w:rPr>
                <w:sz w:val="24"/>
                <w:rtl/>
              </w:rPr>
              <w:t>זכות חקירה שכנגד במקרים מסויימים</w:t>
            </w:r>
          </w:p>
        </w:tc>
        <w:tc>
          <w:tcPr>
            <w:tcW w:w="567" w:type="dxa"/>
          </w:tcPr>
          <w:p w:rsidR="00327484" w:rsidRPr="00327484" w:rsidRDefault="00327484" w:rsidP="00327484">
            <w:pPr>
              <w:spacing w:line="240" w:lineRule="auto"/>
              <w:jc w:val="left"/>
              <w:rPr>
                <w:rStyle w:val="Hyperlink"/>
                <w:rtl/>
              </w:rPr>
            </w:pPr>
            <w:hyperlink w:anchor="Seif44" w:tooltip="זכות חקירה שכנגד במקרים מסויימ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40ג </w:t>
            </w:r>
          </w:p>
        </w:tc>
        <w:tc>
          <w:tcPr>
            <w:tcW w:w="5669" w:type="dxa"/>
          </w:tcPr>
          <w:p w:rsidR="00327484" w:rsidRPr="00327484" w:rsidRDefault="00327484" w:rsidP="00327484">
            <w:pPr>
              <w:spacing w:line="240" w:lineRule="auto"/>
              <w:jc w:val="left"/>
              <w:rPr>
                <w:rFonts w:cs="Frankruhel"/>
                <w:sz w:val="24"/>
                <w:rtl/>
              </w:rPr>
            </w:pPr>
            <w:r>
              <w:rPr>
                <w:sz w:val="24"/>
                <w:rtl/>
              </w:rPr>
              <w:t>עדות בכתב</w:t>
            </w:r>
          </w:p>
        </w:tc>
        <w:tc>
          <w:tcPr>
            <w:tcW w:w="567" w:type="dxa"/>
          </w:tcPr>
          <w:p w:rsidR="00327484" w:rsidRPr="00327484" w:rsidRDefault="00327484" w:rsidP="00327484">
            <w:pPr>
              <w:spacing w:line="240" w:lineRule="auto"/>
              <w:jc w:val="left"/>
              <w:rPr>
                <w:rStyle w:val="Hyperlink"/>
                <w:rtl/>
              </w:rPr>
            </w:pPr>
            <w:hyperlink w:anchor="Seif112" w:tooltip="עדות בכתב"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40ד </w:t>
            </w:r>
          </w:p>
        </w:tc>
        <w:tc>
          <w:tcPr>
            <w:tcW w:w="5669" w:type="dxa"/>
          </w:tcPr>
          <w:p w:rsidR="00327484" w:rsidRPr="00327484" w:rsidRDefault="00327484" w:rsidP="00327484">
            <w:pPr>
              <w:spacing w:line="240" w:lineRule="auto"/>
              <w:jc w:val="left"/>
              <w:rPr>
                <w:rFonts w:cs="Frankruhel"/>
                <w:sz w:val="24"/>
                <w:rtl/>
              </w:rPr>
            </w:pPr>
            <w:r>
              <w:rPr>
                <w:sz w:val="24"/>
                <w:rtl/>
              </w:rPr>
              <w:t>הוכחת אמרה של נאשם</w:t>
            </w:r>
          </w:p>
        </w:tc>
        <w:tc>
          <w:tcPr>
            <w:tcW w:w="567" w:type="dxa"/>
          </w:tcPr>
          <w:p w:rsidR="00327484" w:rsidRPr="00327484" w:rsidRDefault="00327484" w:rsidP="00327484">
            <w:pPr>
              <w:spacing w:line="240" w:lineRule="auto"/>
              <w:jc w:val="left"/>
              <w:rPr>
                <w:rStyle w:val="Hyperlink"/>
                <w:rtl/>
              </w:rPr>
            </w:pPr>
            <w:hyperlink w:anchor="Seif103" w:tooltip="הוכחת אמרה של נאש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40ה </w:t>
            </w:r>
          </w:p>
        </w:tc>
        <w:tc>
          <w:tcPr>
            <w:tcW w:w="5669" w:type="dxa"/>
          </w:tcPr>
          <w:p w:rsidR="00327484" w:rsidRPr="00327484" w:rsidRDefault="00327484" w:rsidP="00327484">
            <w:pPr>
              <w:spacing w:line="240" w:lineRule="auto"/>
              <w:jc w:val="left"/>
              <w:rPr>
                <w:rFonts w:cs="Frankruhel"/>
                <w:sz w:val="24"/>
                <w:rtl/>
              </w:rPr>
            </w:pPr>
            <w:r>
              <w:rPr>
                <w:sz w:val="24"/>
                <w:rtl/>
              </w:rPr>
              <w:t>הודאת נאשם</w:t>
            </w:r>
          </w:p>
        </w:tc>
        <w:tc>
          <w:tcPr>
            <w:tcW w:w="567" w:type="dxa"/>
          </w:tcPr>
          <w:p w:rsidR="00327484" w:rsidRPr="00327484" w:rsidRDefault="00327484" w:rsidP="00327484">
            <w:pPr>
              <w:spacing w:line="240" w:lineRule="auto"/>
              <w:jc w:val="left"/>
              <w:rPr>
                <w:rStyle w:val="Hyperlink"/>
                <w:rtl/>
              </w:rPr>
            </w:pPr>
            <w:hyperlink w:anchor="Seif104" w:tooltip="הודאת נאש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40ו </w:t>
            </w:r>
          </w:p>
        </w:tc>
        <w:tc>
          <w:tcPr>
            <w:tcW w:w="5669" w:type="dxa"/>
          </w:tcPr>
          <w:p w:rsidR="00327484" w:rsidRPr="00327484" w:rsidRDefault="00327484" w:rsidP="00327484">
            <w:pPr>
              <w:spacing w:line="240" w:lineRule="auto"/>
              <w:jc w:val="left"/>
              <w:rPr>
                <w:rFonts w:cs="Frankruhel"/>
                <w:sz w:val="24"/>
                <w:rtl/>
              </w:rPr>
            </w:pPr>
            <w:r>
              <w:rPr>
                <w:sz w:val="24"/>
                <w:rtl/>
              </w:rPr>
              <w:t>אזהרת עד</w:t>
            </w:r>
          </w:p>
        </w:tc>
        <w:tc>
          <w:tcPr>
            <w:tcW w:w="567" w:type="dxa"/>
          </w:tcPr>
          <w:p w:rsidR="00327484" w:rsidRPr="00327484" w:rsidRDefault="00327484" w:rsidP="00327484">
            <w:pPr>
              <w:spacing w:line="240" w:lineRule="auto"/>
              <w:jc w:val="left"/>
              <w:rPr>
                <w:rStyle w:val="Hyperlink"/>
                <w:rtl/>
              </w:rPr>
            </w:pPr>
            <w:hyperlink w:anchor="Seif105" w:tooltip="אזהרת עד"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40ז </w:t>
            </w:r>
          </w:p>
        </w:tc>
        <w:tc>
          <w:tcPr>
            <w:tcW w:w="5669" w:type="dxa"/>
          </w:tcPr>
          <w:p w:rsidR="00327484" w:rsidRPr="00327484" w:rsidRDefault="00327484" w:rsidP="00327484">
            <w:pPr>
              <w:spacing w:line="240" w:lineRule="auto"/>
              <w:jc w:val="left"/>
              <w:rPr>
                <w:rFonts w:cs="Frankruhel"/>
                <w:sz w:val="24"/>
                <w:rtl/>
              </w:rPr>
            </w:pPr>
            <w:r>
              <w:rPr>
                <w:sz w:val="24"/>
                <w:rtl/>
              </w:rPr>
              <w:t>מינוי עד מומחה</w:t>
            </w:r>
          </w:p>
        </w:tc>
        <w:tc>
          <w:tcPr>
            <w:tcW w:w="567" w:type="dxa"/>
          </w:tcPr>
          <w:p w:rsidR="00327484" w:rsidRPr="00327484" w:rsidRDefault="00327484" w:rsidP="00327484">
            <w:pPr>
              <w:spacing w:line="240" w:lineRule="auto"/>
              <w:jc w:val="left"/>
              <w:rPr>
                <w:rStyle w:val="Hyperlink"/>
                <w:rtl/>
              </w:rPr>
            </w:pPr>
            <w:hyperlink w:anchor="Seif106" w:tooltip="מינוי עד מומח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40ח </w:t>
            </w:r>
          </w:p>
        </w:tc>
        <w:tc>
          <w:tcPr>
            <w:tcW w:w="5669" w:type="dxa"/>
          </w:tcPr>
          <w:p w:rsidR="00327484" w:rsidRPr="00327484" w:rsidRDefault="00327484" w:rsidP="00327484">
            <w:pPr>
              <w:spacing w:line="240" w:lineRule="auto"/>
              <w:jc w:val="left"/>
              <w:rPr>
                <w:rFonts w:cs="Frankruhel"/>
                <w:sz w:val="24"/>
                <w:rtl/>
              </w:rPr>
            </w:pPr>
            <w:r>
              <w:rPr>
                <w:sz w:val="24"/>
                <w:rtl/>
              </w:rPr>
              <w:t>גביה מוקדמת של עדות</w:t>
            </w:r>
          </w:p>
        </w:tc>
        <w:tc>
          <w:tcPr>
            <w:tcW w:w="567" w:type="dxa"/>
          </w:tcPr>
          <w:p w:rsidR="00327484" w:rsidRPr="00327484" w:rsidRDefault="00327484" w:rsidP="00327484">
            <w:pPr>
              <w:spacing w:line="240" w:lineRule="auto"/>
              <w:jc w:val="left"/>
              <w:rPr>
                <w:rStyle w:val="Hyperlink"/>
                <w:rtl/>
              </w:rPr>
            </w:pPr>
            <w:hyperlink w:anchor="Seif107" w:tooltip="גביה מוקדמת של עד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41 </w:t>
            </w:r>
          </w:p>
        </w:tc>
        <w:tc>
          <w:tcPr>
            <w:tcW w:w="5669" w:type="dxa"/>
          </w:tcPr>
          <w:p w:rsidR="00327484" w:rsidRPr="00327484" w:rsidRDefault="00327484" w:rsidP="00327484">
            <w:pPr>
              <w:spacing w:line="240" w:lineRule="auto"/>
              <w:jc w:val="left"/>
              <w:rPr>
                <w:rFonts w:cs="Frankruhel"/>
                <w:sz w:val="24"/>
                <w:rtl/>
              </w:rPr>
            </w:pPr>
            <w:r>
              <w:rPr>
                <w:sz w:val="24"/>
                <w:rtl/>
              </w:rPr>
              <w:t>עובדות שנקבעו בפסק דין</w:t>
            </w:r>
          </w:p>
        </w:tc>
        <w:tc>
          <w:tcPr>
            <w:tcW w:w="567" w:type="dxa"/>
          </w:tcPr>
          <w:p w:rsidR="00327484" w:rsidRPr="00327484" w:rsidRDefault="00327484" w:rsidP="00327484">
            <w:pPr>
              <w:spacing w:line="240" w:lineRule="auto"/>
              <w:jc w:val="left"/>
              <w:rPr>
                <w:rStyle w:val="Hyperlink"/>
                <w:rtl/>
              </w:rPr>
            </w:pPr>
            <w:hyperlink w:anchor="Seif45" w:tooltip="עובדות שנקבעו בפסק 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42 </w:t>
            </w:r>
          </w:p>
        </w:tc>
        <w:tc>
          <w:tcPr>
            <w:tcW w:w="5669" w:type="dxa"/>
          </w:tcPr>
          <w:p w:rsidR="00327484" w:rsidRPr="00327484" w:rsidRDefault="00327484" w:rsidP="00327484">
            <w:pPr>
              <w:spacing w:line="240" w:lineRule="auto"/>
              <w:jc w:val="left"/>
              <w:rPr>
                <w:rFonts w:cs="Frankruhel"/>
                <w:sz w:val="24"/>
                <w:rtl/>
              </w:rPr>
            </w:pPr>
            <w:r>
              <w:rPr>
                <w:sz w:val="24"/>
                <w:rtl/>
              </w:rPr>
              <w:t>עדות מטעם בית הדין</w:t>
            </w:r>
          </w:p>
        </w:tc>
        <w:tc>
          <w:tcPr>
            <w:tcW w:w="567" w:type="dxa"/>
          </w:tcPr>
          <w:p w:rsidR="00327484" w:rsidRPr="00327484" w:rsidRDefault="00327484" w:rsidP="00327484">
            <w:pPr>
              <w:spacing w:line="240" w:lineRule="auto"/>
              <w:jc w:val="left"/>
              <w:rPr>
                <w:rStyle w:val="Hyperlink"/>
                <w:rtl/>
              </w:rPr>
            </w:pPr>
            <w:hyperlink w:anchor="Seif46" w:tooltip="עדות מטעם בית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43 </w:t>
            </w:r>
          </w:p>
        </w:tc>
        <w:tc>
          <w:tcPr>
            <w:tcW w:w="5669" w:type="dxa"/>
          </w:tcPr>
          <w:p w:rsidR="00327484" w:rsidRPr="00327484" w:rsidRDefault="00327484" w:rsidP="00327484">
            <w:pPr>
              <w:spacing w:line="240" w:lineRule="auto"/>
              <w:jc w:val="left"/>
              <w:rPr>
                <w:rFonts w:cs="Frankruhel"/>
                <w:sz w:val="24"/>
                <w:rtl/>
              </w:rPr>
            </w:pPr>
            <w:r>
              <w:rPr>
                <w:sz w:val="24"/>
                <w:rtl/>
              </w:rPr>
              <w:t>מקום גביית עדות</w:t>
            </w:r>
          </w:p>
        </w:tc>
        <w:tc>
          <w:tcPr>
            <w:tcW w:w="567" w:type="dxa"/>
          </w:tcPr>
          <w:p w:rsidR="00327484" w:rsidRPr="00327484" w:rsidRDefault="00327484" w:rsidP="00327484">
            <w:pPr>
              <w:spacing w:line="240" w:lineRule="auto"/>
              <w:jc w:val="left"/>
              <w:rPr>
                <w:rStyle w:val="Hyperlink"/>
                <w:rtl/>
              </w:rPr>
            </w:pPr>
            <w:hyperlink w:anchor="Seif47" w:tooltip="מקום גביית עד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44 </w:t>
            </w:r>
          </w:p>
        </w:tc>
        <w:tc>
          <w:tcPr>
            <w:tcW w:w="5669" w:type="dxa"/>
          </w:tcPr>
          <w:p w:rsidR="00327484" w:rsidRPr="00327484" w:rsidRDefault="00327484" w:rsidP="00327484">
            <w:pPr>
              <w:spacing w:line="240" w:lineRule="auto"/>
              <w:jc w:val="left"/>
              <w:rPr>
                <w:rFonts w:cs="Frankruhel"/>
                <w:sz w:val="24"/>
                <w:rtl/>
              </w:rPr>
            </w:pPr>
            <w:r>
              <w:rPr>
                <w:sz w:val="24"/>
                <w:rtl/>
              </w:rPr>
              <w:t>עדות נאשם</w:t>
            </w:r>
          </w:p>
        </w:tc>
        <w:tc>
          <w:tcPr>
            <w:tcW w:w="567" w:type="dxa"/>
          </w:tcPr>
          <w:p w:rsidR="00327484" w:rsidRPr="00327484" w:rsidRDefault="00327484" w:rsidP="00327484">
            <w:pPr>
              <w:spacing w:line="240" w:lineRule="auto"/>
              <w:jc w:val="left"/>
              <w:rPr>
                <w:rStyle w:val="Hyperlink"/>
                <w:rtl/>
              </w:rPr>
            </w:pPr>
            <w:hyperlink w:anchor="Seif48" w:tooltip="עדות נאש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45 </w:t>
            </w:r>
          </w:p>
        </w:tc>
        <w:tc>
          <w:tcPr>
            <w:tcW w:w="5669" w:type="dxa"/>
          </w:tcPr>
          <w:p w:rsidR="00327484" w:rsidRPr="00327484" w:rsidRDefault="00327484" w:rsidP="00327484">
            <w:pPr>
              <w:spacing w:line="240" w:lineRule="auto"/>
              <w:jc w:val="left"/>
              <w:rPr>
                <w:rFonts w:cs="Frankruhel"/>
                <w:sz w:val="24"/>
                <w:rtl/>
              </w:rPr>
            </w:pPr>
            <w:r>
              <w:rPr>
                <w:sz w:val="24"/>
                <w:rtl/>
              </w:rPr>
              <w:t>חקירת עד</w:t>
            </w:r>
          </w:p>
        </w:tc>
        <w:tc>
          <w:tcPr>
            <w:tcW w:w="567" w:type="dxa"/>
          </w:tcPr>
          <w:p w:rsidR="00327484" w:rsidRPr="00327484" w:rsidRDefault="00327484" w:rsidP="00327484">
            <w:pPr>
              <w:spacing w:line="240" w:lineRule="auto"/>
              <w:jc w:val="left"/>
              <w:rPr>
                <w:rStyle w:val="Hyperlink"/>
                <w:rtl/>
              </w:rPr>
            </w:pPr>
            <w:hyperlink w:anchor="Seif49" w:tooltip="חקירת עד"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45א </w:t>
            </w:r>
          </w:p>
        </w:tc>
        <w:tc>
          <w:tcPr>
            <w:tcW w:w="5669" w:type="dxa"/>
          </w:tcPr>
          <w:p w:rsidR="00327484" w:rsidRPr="00327484" w:rsidRDefault="00327484" w:rsidP="00327484">
            <w:pPr>
              <w:spacing w:line="240" w:lineRule="auto"/>
              <w:jc w:val="left"/>
              <w:rPr>
                <w:rFonts w:cs="Frankruhel"/>
                <w:sz w:val="24"/>
                <w:rtl/>
              </w:rPr>
            </w:pPr>
            <w:r>
              <w:rPr>
                <w:sz w:val="24"/>
                <w:rtl/>
              </w:rPr>
              <w:t>העדת נפגע בעבירת מין</w:t>
            </w:r>
          </w:p>
        </w:tc>
        <w:tc>
          <w:tcPr>
            <w:tcW w:w="567" w:type="dxa"/>
          </w:tcPr>
          <w:p w:rsidR="00327484" w:rsidRPr="00327484" w:rsidRDefault="00327484" w:rsidP="00327484">
            <w:pPr>
              <w:spacing w:line="240" w:lineRule="auto"/>
              <w:jc w:val="left"/>
              <w:rPr>
                <w:rStyle w:val="Hyperlink"/>
                <w:rtl/>
              </w:rPr>
            </w:pPr>
            <w:hyperlink w:anchor="Seif108" w:tooltip="העדת נפגע בעבירת מ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סימן ג1: הכרעת דין</w:t>
            </w:r>
          </w:p>
        </w:tc>
        <w:tc>
          <w:tcPr>
            <w:tcW w:w="567" w:type="dxa"/>
          </w:tcPr>
          <w:p w:rsidR="00327484" w:rsidRPr="00327484" w:rsidRDefault="00327484" w:rsidP="00327484">
            <w:pPr>
              <w:spacing w:line="240" w:lineRule="auto"/>
              <w:jc w:val="left"/>
              <w:rPr>
                <w:rStyle w:val="Hyperlink"/>
                <w:rtl/>
              </w:rPr>
            </w:pPr>
            <w:hyperlink w:anchor="hed23" w:tooltip="סימן ג1: הכרעת 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46 </w:t>
            </w:r>
          </w:p>
        </w:tc>
        <w:tc>
          <w:tcPr>
            <w:tcW w:w="5669" w:type="dxa"/>
          </w:tcPr>
          <w:p w:rsidR="00327484" w:rsidRPr="00327484" w:rsidRDefault="00327484" w:rsidP="00327484">
            <w:pPr>
              <w:spacing w:line="240" w:lineRule="auto"/>
              <w:jc w:val="left"/>
              <w:rPr>
                <w:rFonts w:cs="Frankruhel"/>
                <w:sz w:val="24"/>
                <w:rtl/>
              </w:rPr>
            </w:pPr>
            <w:r>
              <w:rPr>
                <w:sz w:val="24"/>
                <w:rtl/>
              </w:rPr>
              <w:t>החלטת בית הדין בתום הבירור</w:t>
            </w:r>
          </w:p>
        </w:tc>
        <w:tc>
          <w:tcPr>
            <w:tcW w:w="567" w:type="dxa"/>
          </w:tcPr>
          <w:p w:rsidR="00327484" w:rsidRPr="00327484" w:rsidRDefault="00327484" w:rsidP="00327484">
            <w:pPr>
              <w:spacing w:line="240" w:lineRule="auto"/>
              <w:jc w:val="left"/>
              <w:rPr>
                <w:rStyle w:val="Hyperlink"/>
                <w:rtl/>
              </w:rPr>
            </w:pPr>
            <w:hyperlink w:anchor="Seif50" w:tooltip="החלטת בית הדין בתום הבירו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47 </w:t>
            </w:r>
          </w:p>
        </w:tc>
        <w:tc>
          <w:tcPr>
            <w:tcW w:w="5669" w:type="dxa"/>
          </w:tcPr>
          <w:p w:rsidR="00327484" w:rsidRPr="00327484" w:rsidRDefault="00327484" w:rsidP="00327484">
            <w:pPr>
              <w:spacing w:line="240" w:lineRule="auto"/>
              <w:jc w:val="left"/>
              <w:rPr>
                <w:rFonts w:cs="Frankruhel"/>
                <w:sz w:val="24"/>
                <w:rtl/>
              </w:rPr>
            </w:pPr>
            <w:r>
              <w:rPr>
                <w:sz w:val="24"/>
                <w:rtl/>
              </w:rPr>
              <w:t>פסק דין בכתב</w:t>
            </w:r>
          </w:p>
        </w:tc>
        <w:tc>
          <w:tcPr>
            <w:tcW w:w="567" w:type="dxa"/>
          </w:tcPr>
          <w:p w:rsidR="00327484" w:rsidRPr="00327484" w:rsidRDefault="00327484" w:rsidP="00327484">
            <w:pPr>
              <w:spacing w:line="240" w:lineRule="auto"/>
              <w:jc w:val="left"/>
              <w:rPr>
                <w:rStyle w:val="Hyperlink"/>
                <w:rtl/>
              </w:rPr>
            </w:pPr>
            <w:hyperlink w:anchor="Seif51" w:tooltip="פסק דין בכתב"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48 </w:t>
            </w:r>
          </w:p>
        </w:tc>
        <w:tc>
          <w:tcPr>
            <w:tcW w:w="5669" w:type="dxa"/>
          </w:tcPr>
          <w:p w:rsidR="00327484" w:rsidRPr="00327484" w:rsidRDefault="00327484" w:rsidP="00327484">
            <w:pPr>
              <w:spacing w:line="240" w:lineRule="auto"/>
              <w:jc w:val="left"/>
              <w:rPr>
                <w:rFonts w:cs="Frankruhel"/>
                <w:sz w:val="24"/>
                <w:rtl/>
              </w:rPr>
            </w:pPr>
            <w:r>
              <w:rPr>
                <w:sz w:val="24"/>
                <w:rtl/>
              </w:rPr>
              <w:t>שימוע פסק הדין או מסירתו</w:t>
            </w:r>
          </w:p>
        </w:tc>
        <w:tc>
          <w:tcPr>
            <w:tcW w:w="567" w:type="dxa"/>
          </w:tcPr>
          <w:p w:rsidR="00327484" w:rsidRPr="00327484" w:rsidRDefault="00327484" w:rsidP="00327484">
            <w:pPr>
              <w:spacing w:line="240" w:lineRule="auto"/>
              <w:jc w:val="left"/>
              <w:rPr>
                <w:rStyle w:val="Hyperlink"/>
                <w:rtl/>
              </w:rPr>
            </w:pPr>
            <w:hyperlink w:anchor="Seif52" w:tooltip="שימוע פסק הדין או מסירתו"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סימן ד': גזר הדין</w:t>
            </w:r>
          </w:p>
        </w:tc>
        <w:tc>
          <w:tcPr>
            <w:tcW w:w="567" w:type="dxa"/>
          </w:tcPr>
          <w:p w:rsidR="00327484" w:rsidRPr="00327484" w:rsidRDefault="00327484" w:rsidP="00327484">
            <w:pPr>
              <w:spacing w:line="240" w:lineRule="auto"/>
              <w:jc w:val="left"/>
              <w:rPr>
                <w:rStyle w:val="Hyperlink"/>
                <w:rtl/>
              </w:rPr>
            </w:pPr>
            <w:hyperlink w:anchor="hed24" w:tooltip="סימן ד: גזר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48א </w:t>
            </w:r>
          </w:p>
        </w:tc>
        <w:tc>
          <w:tcPr>
            <w:tcW w:w="5669" w:type="dxa"/>
          </w:tcPr>
          <w:p w:rsidR="00327484" w:rsidRPr="00327484" w:rsidRDefault="00327484" w:rsidP="00327484">
            <w:pPr>
              <w:spacing w:line="240" w:lineRule="auto"/>
              <w:jc w:val="left"/>
              <w:rPr>
                <w:rFonts w:cs="Frankruhel"/>
                <w:sz w:val="24"/>
                <w:rtl/>
              </w:rPr>
            </w:pPr>
            <w:r>
              <w:rPr>
                <w:sz w:val="24"/>
                <w:rtl/>
              </w:rPr>
              <w:t>בקשה להוצאות ההגנה</w:t>
            </w:r>
          </w:p>
        </w:tc>
        <w:tc>
          <w:tcPr>
            <w:tcW w:w="567" w:type="dxa"/>
          </w:tcPr>
          <w:p w:rsidR="00327484" w:rsidRPr="00327484" w:rsidRDefault="00327484" w:rsidP="00327484">
            <w:pPr>
              <w:spacing w:line="240" w:lineRule="auto"/>
              <w:jc w:val="left"/>
              <w:rPr>
                <w:rStyle w:val="Hyperlink"/>
                <w:rtl/>
              </w:rPr>
            </w:pPr>
            <w:hyperlink w:anchor="Seif53" w:tooltip="בקשה להוצאות ההג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49 </w:t>
            </w:r>
          </w:p>
        </w:tc>
        <w:tc>
          <w:tcPr>
            <w:tcW w:w="5669" w:type="dxa"/>
          </w:tcPr>
          <w:p w:rsidR="00327484" w:rsidRPr="00327484" w:rsidRDefault="00327484" w:rsidP="00327484">
            <w:pPr>
              <w:spacing w:line="240" w:lineRule="auto"/>
              <w:jc w:val="left"/>
              <w:rPr>
                <w:rFonts w:cs="Frankruhel"/>
                <w:sz w:val="24"/>
                <w:rtl/>
              </w:rPr>
            </w:pPr>
            <w:r>
              <w:rPr>
                <w:sz w:val="24"/>
                <w:rtl/>
              </w:rPr>
              <w:t>ראיות לקביעת מידת העונש</w:t>
            </w:r>
          </w:p>
        </w:tc>
        <w:tc>
          <w:tcPr>
            <w:tcW w:w="567" w:type="dxa"/>
          </w:tcPr>
          <w:p w:rsidR="00327484" w:rsidRPr="00327484" w:rsidRDefault="00327484" w:rsidP="00327484">
            <w:pPr>
              <w:spacing w:line="240" w:lineRule="auto"/>
              <w:jc w:val="left"/>
              <w:rPr>
                <w:rStyle w:val="Hyperlink"/>
                <w:rtl/>
              </w:rPr>
            </w:pPr>
            <w:hyperlink w:anchor="Seif54" w:tooltip="ראיות לקביעת מידת העונש"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50 </w:t>
            </w:r>
          </w:p>
        </w:tc>
        <w:tc>
          <w:tcPr>
            <w:tcW w:w="5669" w:type="dxa"/>
          </w:tcPr>
          <w:p w:rsidR="00327484" w:rsidRPr="00327484" w:rsidRDefault="00327484" w:rsidP="00327484">
            <w:pPr>
              <w:spacing w:line="240" w:lineRule="auto"/>
              <w:jc w:val="left"/>
              <w:rPr>
                <w:rFonts w:cs="Frankruhel"/>
                <w:sz w:val="24"/>
                <w:rtl/>
              </w:rPr>
            </w:pPr>
            <w:r>
              <w:rPr>
                <w:sz w:val="24"/>
                <w:rtl/>
              </w:rPr>
              <w:t>סיכומים לענין העונש</w:t>
            </w:r>
          </w:p>
        </w:tc>
        <w:tc>
          <w:tcPr>
            <w:tcW w:w="567" w:type="dxa"/>
          </w:tcPr>
          <w:p w:rsidR="00327484" w:rsidRPr="00327484" w:rsidRDefault="00327484" w:rsidP="00327484">
            <w:pPr>
              <w:spacing w:line="240" w:lineRule="auto"/>
              <w:jc w:val="left"/>
              <w:rPr>
                <w:rStyle w:val="Hyperlink"/>
                <w:rtl/>
              </w:rPr>
            </w:pPr>
            <w:hyperlink w:anchor="Seif55" w:tooltip="סיכומים לענין העונש"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51 </w:t>
            </w:r>
          </w:p>
        </w:tc>
        <w:tc>
          <w:tcPr>
            <w:tcW w:w="5669" w:type="dxa"/>
          </w:tcPr>
          <w:p w:rsidR="00327484" w:rsidRPr="00327484" w:rsidRDefault="00327484" w:rsidP="00327484">
            <w:pPr>
              <w:spacing w:line="240" w:lineRule="auto"/>
              <w:jc w:val="left"/>
              <w:rPr>
                <w:rFonts w:cs="Frankruhel"/>
                <w:sz w:val="24"/>
                <w:rtl/>
              </w:rPr>
            </w:pPr>
            <w:r>
              <w:rPr>
                <w:sz w:val="24"/>
                <w:rtl/>
              </w:rPr>
              <w:t>גזר הדין</w:t>
            </w:r>
          </w:p>
        </w:tc>
        <w:tc>
          <w:tcPr>
            <w:tcW w:w="567" w:type="dxa"/>
          </w:tcPr>
          <w:p w:rsidR="00327484" w:rsidRPr="00327484" w:rsidRDefault="00327484" w:rsidP="00327484">
            <w:pPr>
              <w:spacing w:line="240" w:lineRule="auto"/>
              <w:jc w:val="left"/>
              <w:rPr>
                <w:rStyle w:val="Hyperlink"/>
                <w:rtl/>
              </w:rPr>
            </w:pPr>
            <w:hyperlink w:anchor="Seif56" w:tooltip="גזר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52 </w:t>
            </w:r>
          </w:p>
        </w:tc>
        <w:tc>
          <w:tcPr>
            <w:tcW w:w="5669" w:type="dxa"/>
          </w:tcPr>
          <w:p w:rsidR="00327484" w:rsidRPr="00327484" w:rsidRDefault="00327484" w:rsidP="00327484">
            <w:pPr>
              <w:spacing w:line="240" w:lineRule="auto"/>
              <w:jc w:val="left"/>
              <w:rPr>
                <w:rFonts w:cs="Frankruhel"/>
                <w:sz w:val="24"/>
                <w:rtl/>
              </w:rPr>
            </w:pPr>
            <w:r>
              <w:rPr>
                <w:sz w:val="24"/>
                <w:rtl/>
              </w:rPr>
              <w:t>הודעה על זכות לערעור</w:t>
            </w:r>
          </w:p>
        </w:tc>
        <w:tc>
          <w:tcPr>
            <w:tcW w:w="567" w:type="dxa"/>
          </w:tcPr>
          <w:p w:rsidR="00327484" w:rsidRPr="00327484" w:rsidRDefault="00327484" w:rsidP="00327484">
            <w:pPr>
              <w:spacing w:line="240" w:lineRule="auto"/>
              <w:jc w:val="left"/>
              <w:rPr>
                <w:rStyle w:val="Hyperlink"/>
                <w:rtl/>
              </w:rPr>
            </w:pPr>
            <w:hyperlink w:anchor="Seif57" w:tooltip="הודעה על זכות לערעו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52א </w:t>
            </w:r>
          </w:p>
        </w:tc>
        <w:tc>
          <w:tcPr>
            <w:tcW w:w="5669" w:type="dxa"/>
          </w:tcPr>
          <w:p w:rsidR="00327484" w:rsidRPr="00327484" w:rsidRDefault="00327484" w:rsidP="00327484">
            <w:pPr>
              <w:spacing w:line="240" w:lineRule="auto"/>
              <w:jc w:val="left"/>
              <w:rPr>
                <w:rFonts w:cs="Frankruhel"/>
                <w:sz w:val="24"/>
                <w:rtl/>
              </w:rPr>
            </w:pPr>
            <w:r>
              <w:rPr>
                <w:sz w:val="24"/>
                <w:rtl/>
              </w:rPr>
              <w:t>בקשה לעיכוב ביצוע, לאי ניכוי הכנסה ולתשלום משכורת</w:t>
            </w:r>
          </w:p>
        </w:tc>
        <w:tc>
          <w:tcPr>
            <w:tcW w:w="567" w:type="dxa"/>
          </w:tcPr>
          <w:p w:rsidR="00327484" w:rsidRPr="00327484" w:rsidRDefault="00327484" w:rsidP="00327484">
            <w:pPr>
              <w:spacing w:line="240" w:lineRule="auto"/>
              <w:jc w:val="left"/>
              <w:rPr>
                <w:rStyle w:val="Hyperlink"/>
                <w:rtl/>
              </w:rPr>
            </w:pPr>
            <w:hyperlink w:anchor="Seif58" w:tooltip="בקשה לעיכוב ביצוע, לאי ניכוי הכנסה ולתשלום משכור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פרק רביעי: סדרי הדיון בערעור על ההחלטה של ועדת משמעת</w:t>
            </w:r>
          </w:p>
        </w:tc>
        <w:tc>
          <w:tcPr>
            <w:tcW w:w="567" w:type="dxa"/>
          </w:tcPr>
          <w:p w:rsidR="00327484" w:rsidRPr="00327484" w:rsidRDefault="00327484" w:rsidP="00327484">
            <w:pPr>
              <w:spacing w:line="240" w:lineRule="auto"/>
              <w:jc w:val="left"/>
              <w:rPr>
                <w:rStyle w:val="Hyperlink"/>
                <w:rtl/>
              </w:rPr>
            </w:pPr>
            <w:hyperlink w:anchor="med3" w:tooltip="פרק רביעי: סדרי הדיון בערעור על ההחלטה של ועדת משמע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53 </w:t>
            </w:r>
          </w:p>
        </w:tc>
        <w:tc>
          <w:tcPr>
            <w:tcW w:w="5669" w:type="dxa"/>
          </w:tcPr>
          <w:p w:rsidR="00327484" w:rsidRPr="00327484" w:rsidRDefault="00327484" w:rsidP="00327484">
            <w:pPr>
              <w:spacing w:line="240" w:lineRule="auto"/>
              <w:jc w:val="left"/>
              <w:rPr>
                <w:rFonts w:cs="Frankruhel"/>
                <w:sz w:val="24"/>
                <w:rtl/>
              </w:rPr>
            </w:pPr>
            <w:r>
              <w:rPr>
                <w:sz w:val="24"/>
                <w:rtl/>
              </w:rPr>
              <w:t>ערעור לבית הדין</w:t>
            </w:r>
          </w:p>
        </w:tc>
        <w:tc>
          <w:tcPr>
            <w:tcW w:w="567" w:type="dxa"/>
          </w:tcPr>
          <w:p w:rsidR="00327484" w:rsidRPr="00327484" w:rsidRDefault="00327484" w:rsidP="00327484">
            <w:pPr>
              <w:spacing w:line="240" w:lineRule="auto"/>
              <w:jc w:val="left"/>
              <w:rPr>
                <w:rStyle w:val="Hyperlink"/>
                <w:rtl/>
              </w:rPr>
            </w:pPr>
            <w:hyperlink w:anchor="Seif59" w:tooltip="ערעור לבית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54 </w:t>
            </w:r>
          </w:p>
        </w:tc>
        <w:tc>
          <w:tcPr>
            <w:tcW w:w="5669" w:type="dxa"/>
          </w:tcPr>
          <w:p w:rsidR="00327484" w:rsidRPr="00327484" w:rsidRDefault="00327484" w:rsidP="00327484">
            <w:pPr>
              <w:spacing w:line="240" w:lineRule="auto"/>
              <w:jc w:val="left"/>
              <w:rPr>
                <w:rFonts w:cs="Frankruhel"/>
                <w:sz w:val="24"/>
                <w:rtl/>
              </w:rPr>
            </w:pPr>
            <w:r>
              <w:rPr>
                <w:sz w:val="24"/>
                <w:rtl/>
              </w:rPr>
              <w:t>משיב בערעור</w:t>
            </w:r>
          </w:p>
        </w:tc>
        <w:tc>
          <w:tcPr>
            <w:tcW w:w="567" w:type="dxa"/>
          </w:tcPr>
          <w:p w:rsidR="00327484" w:rsidRPr="00327484" w:rsidRDefault="00327484" w:rsidP="00327484">
            <w:pPr>
              <w:spacing w:line="240" w:lineRule="auto"/>
              <w:jc w:val="left"/>
              <w:rPr>
                <w:rStyle w:val="Hyperlink"/>
                <w:rtl/>
              </w:rPr>
            </w:pPr>
            <w:hyperlink w:anchor="Seif60" w:tooltip="משיב בערעו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55 </w:t>
            </w:r>
          </w:p>
        </w:tc>
        <w:tc>
          <w:tcPr>
            <w:tcW w:w="5669" w:type="dxa"/>
          </w:tcPr>
          <w:p w:rsidR="00327484" w:rsidRPr="00327484" w:rsidRDefault="00327484" w:rsidP="00327484">
            <w:pPr>
              <w:spacing w:line="240" w:lineRule="auto"/>
              <w:jc w:val="left"/>
              <w:rPr>
                <w:rFonts w:cs="Frankruhel"/>
                <w:sz w:val="24"/>
                <w:rtl/>
              </w:rPr>
            </w:pPr>
            <w:r>
              <w:rPr>
                <w:sz w:val="24"/>
                <w:rtl/>
              </w:rPr>
              <w:t>תוכן הודעת ערעור</w:t>
            </w:r>
          </w:p>
        </w:tc>
        <w:tc>
          <w:tcPr>
            <w:tcW w:w="567" w:type="dxa"/>
          </w:tcPr>
          <w:p w:rsidR="00327484" w:rsidRPr="00327484" w:rsidRDefault="00327484" w:rsidP="00327484">
            <w:pPr>
              <w:spacing w:line="240" w:lineRule="auto"/>
              <w:jc w:val="left"/>
              <w:rPr>
                <w:rStyle w:val="Hyperlink"/>
                <w:rtl/>
              </w:rPr>
            </w:pPr>
            <w:hyperlink w:anchor="Seif61" w:tooltip="תוכן הודעת ערעו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56 </w:t>
            </w:r>
          </w:p>
        </w:tc>
        <w:tc>
          <w:tcPr>
            <w:tcW w:w="5669" w:type="dxa"/>
          </w:tcPr>
          <w:p w:rsidR="00327484" w:rsidRPr="00327484" w:rsidRDefault="00327484" w:rsidP="00327484">
            <w:pPr>
              <w:spacing w:line="240" w:lineRule="auto"/>
              <w:jc w:val="left"/>
              <w:rPr>
                <w:rFonts w:cs="Frankruhel"/>
                <w:sz w:val="24"/>
                <w:rtl/>
              </w:rPr>
            </w:pPr>
            <w:r>
              <w:rPr>
                <w:sz w:val="24"/>
                <w:rtl/>
              </w:rPr>
              <w:t>צירוף ההחלטה</w:t>
            </w:r>
          </w:p>
        </w:tc>
        <w:tc>
          <w:tcPr>
            <w:tcW w:w="567" w:type="dxa"/>
          </w:tcPr>
          <w:p w:rsidR="00327484" w:rsidRPr="00327484" w:rsidRDefault="00327484" w:rsidP="00327484">
            <w:pPr>
              <w:spacing w:line="240" w:lineRule="auto"/>
              <w:jc w:val="left"/>
              <w:rPr>
                <w:rStyle w:val="Hyperlink"/>
                <w:rtl/>
              </w:rPr>
            </w:pPr>
            <w:hyperlink w:anchor="Seif62" w:tooltip="צירוף ההחלט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57 </w:t>
            </w:r>
          </w:p>
        </w:tc>
        <w:tc>
          <w:tcPr>
            <w:tcW w:w="5669" w:type="dxa"/>
          </w:tcPr>
          <w:p w:rsidR="00327484" w:rsidRPr="00327484" w:rsidRDefault="00327484" w:rsidP="00327484">
            <w:pPr>
              <w:spacing w:line="240" w:lineRule="auto"/>
              <w:jc w:val="left"/>
              <w:rPr>
                <w:rFonts w:cs="Frankruhel"/>
                <w:sz w:val="24"/>
                <w:rtl/>
              </w:rPr>
            </w:pPr>
            <w:r>
              <w:rPr>
                <w:sz w:val="24"/>
                <w:rtl/>
              </w:rPr>
              <w:t>חזרה</w:t>
            </w:r>
          </w:p>
        </w:tc>
        <w:tc>
          <w:tcPr>
            <w:tcW w:w="567" w:type="dxa"/>
          </w:tcPr>
          <w:p w:rsidR="00327484" w:rsidRPr="00327484" w:rsidRDefault="00327484" w:rsidP="00327484">
            <w:pPr>
              <w:spacing w:line="240" w:lineRule="auto"/>
              <w:jc w:val="left"/>
              <w:rPr>
                <w:rStyle w:val="Hyperlink"/>
                <w:rtl/>
              </w:rPr>
            </w:pPr>
            <w:hyperlink w:anchor="Seif63" w:tooltip="חזר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58 </w:t>
            </w:r>
          </w:p>
        </w:tc>
        <w:tc>
          <w:tcPr>
            <w:tcW w:w="5669" w:type="dxa"/>
          </w:tcPr>
          <w:p w:rsidR="00327484" w:rsidRPr="00327484" w:rsidRDefault="00327484" w:rsidP="00327484">
            <w:pPr>
              <w:spacing w:line="240" w:lineRule="auto"/>
              <w:jc w:val="left"/>
              <w:rPr>
                <w:rFonts w:cs="Frankruhel"/>
                <w:sz w:val="24"/>
                <w:rtl/>
              </w:rPr>
            </w:pPr>
            <w:r>
              <w:rPr>
                <w:sz w:val="24"/>
                <w:rtl/>
              </w:rPr>
              <w:t>איחוד ערעורים</w:t>
            </w:r>
          </w:p>
        </w:tc>
        <w:tc>
          <w:tcPr>
            <w:tcW w:w="567" w:type="dxa"/>
          </w:tcPr>
          <w:p w:rsidR="00327484" w:rsidRPr="00327484" w:rsidRDefault="00327484" w:rsidP="00327484">
            <w:pPr>
              <w:spacing w:line="240" w:lineRule="auto"/>
              <w:jc w:val="left"/>
              <w:rPr>
                <w:rStyle w:val="Hyperlink"/>
                <w:rtl/>
              </w:rPr>
            </w:pPr>
            <w:hyperlink w:anchor="Seif64" w:tooltip="איחוד ערעור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59 </w:t>
            </w:r>
          </w:p>
        </w:tc>
        <w:tc>
          <w:tcPr>
            <w:tcW w:w="5669" w:type="dxa"/>
          </w:tcPr>
          <w:p w:rsidR="00327484" w:rsidRPr="00327484" w:rsidRDefault="00327484" w:rsidP="00327484">
            <w:pPr>
              <w:spacing w:line="240" w:lineRule="auto"/>
              <w:jc w:val="left"/>
              <w:rPr>
                <w:rFonts w:cs="Frankruhel"/>
                <w:sz w:val="24"/>
                <w:rtl/>
              </w:rPr>
            </w:pPr>
            <w:r>
              <w:rPr>
                <w:sz w:val="24"/>
                <w:rtl/>
              </w:rPr>
              <w:t>העברת חומר הדיון</w:t>
            </w:r>
          </w:p>
        </w:tc>
        <w:tc>
          <w:tcPr>
            <w:tcW w:w="567" w:type="dxa"/>
          </w:tcPr>
          <w:p w:rsidR="00327484" w:rsidRPr="00327484" w:rsidRDefault="00327484" w:rsidP="00327484">
            <w:pPr>
              <w:spacing w:line="240" w:lineRule="auto"/>
              <w:jc w:val="left"/>
              <w:rPr>
                <w:rStyle w:val="Hyperlink"/>
                <w:rtl/>
              </w:rPr>
            </w:pPr>
            <w:hyperlink w:anchor="Seif65" w:tooltip="העברת חומר הדיו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60 </w:t>
            </w:r>
          </w:p>
        </w:tc>
        <w:tc>
          <w:tcPr>
            <w:tcW w:w="5669" w:type="dxa"/>
          </w:tcPr>
          <w:p w:rsidR="00327484" w:rsidRPr="00327484" w:rsidRDefault="00327484" w:rsidP="00327484">
            <w:pPr>
              <w:spacing w:line="240" w:lineRule="auto"/>
              <w:jc w:val="left"/>
              <w:rPr>
                <w:rFonts w:cs="Frankruhel"/>
                <w:sz w:val="24"/>
                <w:rtl/>
              </w:rPr>
            </w:pPr>
            <w:r>
              <w:rPr>
                <w:sz w:val="24"/>
                <w:rtl/>
              </w:rPr>
              <w:t>תיקון נימוקי הערעור</w:t>
            </w:r>
          </w:p>
        </w:tc>
        <w:tc>
          <w:tcPr>
            <w:tcW w:w="567" w:type="dxa"/>
          </w:tcPr>
          <w:p w:rsidR="00327484" w:rsidRPr="00327484" w:rsidRDefault="00327484" w:rsidP="00327484">
            <w:pPr>
              <w:spacing w:line="240" w:lineRule="auto"/>
              <w:jc w:val="left"/>
              <w:rPr>
                <w:rStyle w:val="Hyperlink"/>
                <w:rtl/>
              </w:rPr>
            </w:pPr>
            <w:hyperlink w:anchor="Seif66" w:tooltip="תיקון נימוקי הערעו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lastRenderedPageBreak/>
              <w:t xml:space="preserve">סעיף 61 </w:t>
            </w:r>
          </w:p>
        </w:tc>
        <w:tc>
          <w:tcPr>
            <w:tcW w:w="5669" w:type="dxa"/>
          </w:tcPr>
          <w:p w:rsidR="00327484" w:rsidRPr="00327484" w:rsidRDefault="00327484" w:rsidP="00327484">
            <w:pPr>
              <w:spacing w:line="240" w:lineRule="auto"/>
              <w:jc w:val="left"/>
              <w:rPr>
                <w:rFonts w:cs="Frankruhel"/>
                <w:sz w:val="24"/>
                <w:rtl/>
              </w:rPr>
            </w:pPr>
            <w:r>
              <w:rPr>
                <w:sz w:val="24"/>
                <w:rtl/>
              </w:rPr>
              <w:t>נוכחות</w:t>
            </w:r>
          </w:p>
        </w:tc>
        <w:tc>
          <w:tcPr>
            <w:tcW w:w="567" w:type="dxa"/>
          </w:tcPr>
          <w:p w:rsidR="00327484" w:rsidRPr="00327484" w:rsidRDefault="00327484" w:rsidP="00327484">
            <w:pPr>
              <w:spacing w:line="240" w:lineRule="auto"/>
              <w:jc w:val="left"/>
              <w:rPr>
                <w:rStyle w:val="Hyperlink"/>
                <w:rtl/>
              </w:rPr>
            </w:pPr>
            <w:hyperlink w:anchor="Seif67" w:tooltip="נוכח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62 </w:t>
            </w:r>
          </w:p>
        </w:tc>
        <w:tc>
          <w:tcPr>
            <w:tcW w:w="5669" w:type="dxa"/>
          </w:tcPr>
          <w:p w:rsidR="00327484" w:rsidRPr="00327484" w:rsidRDefault="00327484" w:rsidP="00327484">
            <w:pPr>
              <w:spacing w:line="240" w:lineRule="auto"/>
              <w:jc w:val="left"/>
              <w:rPr>
                <w:rFonts w:cs="Frankruhel"/>
                <w:sz w:val="24"/>
                <w:rtl/>
              </w:rPr>
            </w:pPr>
            <w:r>
              <w:rPr>
                <w:sz w:val="24"/>
                <w:rtl/>
              </w:rPr>
              <w:t>סדר הטענות בערעור</w:t>
            </w:r>
          </w:p>
        </w:tc>
        <w:tc>
          <w:tcPr>
            <w:tcW w:w="567" w:type="dxa"/>
          </w:tcPr>
          <w:p w:rsidR="00327484" w:rsidRPr="00327484" w:rsidRDefault="00327484" w:rsidP="00327484">
            <w:pPr>
              <w:spacing w:line="240" w:lineRule="auto"/>
              <w:jc w:val="left"/>
              <w:rPr>
                <w:rStyle w:val="Hyperlink"/>
                <w:rtl/>
              </w:rPr>
            </w:pPr>
            <w:hyperlink w:anchor="Seif68" w:tooltip="סדר הטענות בערעו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63 </w:t>
            </w:r>
          </w:p>
        </w:tc>
        <w:tc>
          <w:tcPr>
            <w:tcW w:w="5669" w:type="dxa"/>
          </w:tcPr>
          <w:p w:rsidR="00327484" w:rsidRPr="00327484" w:rsidRDefault="00327484" w:rsidP="00327484">
            <w:pPr>
              <w:spacing w:line="240" w:lineRule="auto"/>
              <w:jc w:val="left"/>
              <w:rPr>
                <w:rFonts w:cs="Frankruhel"/>
                <w:sz w:val="24"/>
                <w:rtl/>
              </w:rPr>
            </w:pPr>
            <w:r>
              <w:rPr>
                <w:sz w:val="24"/>
                <w:rtl/>
              </w:rPr>
              <w:t>ראיות</w:t>
            </w:r>
          </w:p>
        </w:tc>
        <w:tc>
          <w:tcPr>
            <w:tcW w:w="567" w:type="dxa"/>
          </w:tcPr>
          <w:p w:rsidR="00327484" w:rsidRPr="00327484" w:rsidRDefault="00327484" w:rsidP="00327484">
            <w:pPr>
              <w:spacing w:line="240" w:lineRule="auto"/>
              <w:jc w:val="left"/>
              <w:rPr>
                <w:rStyle w:val="Hyperlink"/>
                <w:rtl/>
              </w:rPr>
            </w:pPr>
            <w:hyperlink w:anchor="Seif69" w:tooltip="ראי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64 </w:t>
            </w:r>
          </w:p>
        </w:tc>
        <w:tc>
          <w:tcPr>
            <w:tcW w:w="5669" w:type="dxa"/>
          </w:tcPr>
          <w:p w:rsidR="00327484" w:rsidRPr="00327484" w:rsidRDefault="00327484" w:rsidP="00327484">
            <w:pPr>
              <w:spacing w:line="240" w:lineRule="auto"/>
              <w:jc w:val="left"/>
              <w:rPr>
                <w:rFonts w:cs="Frankruhel"/>
                <w:sz w:val="24"/>
                <w:rtl/>
              </w:rPr>
            </w:pPr>
            <w:r>
              <w:rPr>
                <w:sz w:val="24"/>
                <w:rtl/>
              </w:rPr>
              <w:t>פסק הדין</w:t>
            </w:r>
          </w:p>
        </w:tc>
        <w:tc>
          <w:tcPr>
            <w:tcW w:w="567" w:type="dxa"/>
          </w:tcPr>
          <w:p w:rsidR="00327484" w:rsidRPr="00327484" w:rsidRDefault="00327484" w:rsidP="00327484">
            <w:pPr>
              <w:spacing w:line="240" w:lineRule="auto"/>
              <w:jc w:val="left"/>
              <w:rPr>
                <w:rStyle w:val="Hyperlink"/>
                <w:rtl/>
              </w:rPr>
            </w:pPr>
            <w:hyperlink w:anchor="Seif70" w:tooltip="פסק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65 </w:t>
            </w:r>
          </w:p>
        </w:tc>
        <w:tc>
          <w:tcPr>
            <w:tcW w:w="5669" w:type="dxa"/>
          </w:tcPr>
          <w:p w:rsidR="00327484" w:rsidRPr="00327484" w:rsidRDefault="00327484" w:rsidP="00327484">
            <w:pPr>
              <w:spacing w:line="240" w:lineRule="auto"/>
              <w:jc w:val="left"/>
              <w:rPr>
                <w:rFonts w:cs="Frankruhel"/>
                <w:sz w:val="24"/>
                <w:rtl/>
              </w:rPr>
            </w:pPr>
            <w:r>
              <w:rPr>
                <w:sz w:val="24"/>
                <w:rtl/>
              </w:rPr>
              <w:t>דחיית ערעור על אף טענה שנתקבלה</w:t>
            </w:r>
          </w:p>
        </w:tc>
        <w:tc>
          <w:tcPr>
            <w:tcW w:w="567" w:type="dxa"/>
          </w:tcPr>
          <w:p w:rsidR="00327484" w:rsidRPr="00327484" w:rsidRDefault="00327484" w:rsidP="00327484">
            <w:pPr>
              <w:spacing w:line="240" w:lineRule="auto"/>
              <w:jc w:val="left"/>
              <w:rPr>
                <w:rStyle w:val="Hyperlink"/>
                <w:rtl/>
              </w:rPr>
            </w:pPr>
            <w:hyperlink w:anchor="Seif71" w:tooltip="דחיית ערעור על אף טענה שנתקבל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66 </w:t>
            </w:r>
          </w:p>
        </w:tc>
        <w:tc>
          <w:tcPr>
            <w:tcW w:w="5669" w:type="dxa"/>
          </w:tcPr>
          <w:p w:rsidR="00327484" w:rsidRPr="00327484" w:rsidRDefault="00327484" w:rsidP="00327484">
            <w:pPr>
              <w:spacing w:line="240" w:lineRule="auto"/>
              <w:jc w:val="left"/>
              <w:rPr>
                <w:rFonts w:cs="Frankruhel"/>
                <w:sz w:val="24"/>
                <w:rtl/>
              </w:rPr>
            </w:pPr>
            <w:r>
              <w:rPr>
                <w:sz w:val="24"/>
                <w:rtl/>
              </w:rPr>
              <w:t>הרשעה באישום שונה</w:t>
            </w:r>
          </w:p>
        </w:tc>
        <w:tc>
          <w:tcPr>
            <w:tcW w:w="567" w:type="dxa"/>
          </w:tcPr>
          <w:p w:rsidR="00327484" w:rsidRPr="00327484" w:rsidRDefault="00327484" w:rsidP="00327484">
            <w:pPr>
              <w:spacing w:line="240" w:lineRule="auto"/>
              <w:jc w:val="left"/>
              <w:rPr>
                <w:rStyle w:val="Hyperlink"/>
                <w:rtl/>
              </w:rPr>
            </w:pPr>
            <w:hyperlink w:anchor="Seif72" w:tooltip="הרשעה באישום שונ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67 </w:t>
            </w:r>
          </w:p>
        </w:tc>
        <w:tc>
          <w:tcPr>
            <w:tcW w:w="5669" w:type="dxa"/>
          </w:tcPr>
          <w:p w:rsidR="00327484" w:rsidRPr="00327484" w:rsidRDefault="00327484" w:rsidP="00327484">
            <w:pPr>
              <w:spacing w:line="240" w:lineRule="auto"/>
              <w:jc w:val="left"/>
              <w:rPr>
                <w:rFonts w:cs="Frankruhel"/>
                <w:sz w:val="24"/>
                <w:rtl/>
              </w:rPr>
            </w:pPr>
            <w:r>
              <w:rPr>
                <w:sz w:val="24"/>
                <w:rtl/>
              </w:rPr>
              <w:t>אמצעי משמעת בערעור</w:t>
            </w:r>
          </w:p>
        </w:tc>
        <w:tc>
          <w:tcPr>
            <w:tcW w:w="567" w:type="dxa"/>
          </w:tcPr>
          <w:p w:rsidR="00327484" w:rsidRPr="00327484" w:rsidRDefault="00327484" w:rsidP="00327484">
            <w:pPr>
              <w:spacing w:line="240" w:lineRule="auto"/>
              <w:jc w:val="left"/>
              <w:rPr>
                <w:rStyle w:val="Hyperlink"/>
                <w:rtl/>
              </w:rPr>
            </w:pPr>
            <w:hyperlink w:anchor="Seif73" w:tooltip="אמצעי משמעת בערעו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פרק חמישי: סדרי הדיון בדיון חוזר</w:t>
            </w:r>
          </w:p>
        </w:tc>
        <w:tc>
          <w:tcPr>
            <w:tcW w:w="567" w:type="dxa"/>
          </w:tcPr>
          <w:p w:rsidR="00327484" w:rsidRPr="00327484" w:rsidRDefault="00327484" w:rsidP="00327484">
            <w:pPr>
              <w:spacing w:line="240" w:lineRule="auto"/>
              <w:jc w:val="left"/>
              <w:rPr>
                <w:rStyle w:val="Hyperlink"/>
                <w:rtl/>
              </w:rPr>
            </w:pPr>
            <w:hyperlink w:anchor="med4" w:tooltip="פרק חמישי: סדרי הדיון בדיון חוז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68 </w:t>
            </w:r>
          </w:p>
        </w:tc>
        <w:tc>
          <w:tcPr>
            <w:tcW w:w="5669" w:type="dxa"/>
          </w:tcPr>
          <w:p w:rsidR="00327484" w:rsidRPr="00327484" w:rsidRDefault="00327484" w:rsidP="00327484">
            <w:pPr>
              <w:spacing w:line="240" w:lineRule="auto"/>
              <w:jc w:val="left"/>
              <w:rPr>
                <w:rFonts w:cs="Frankruhel"/>
                <w:sz w:val="24"/>
                <w:rtl/>
              </w:rPr>
            </w:pPr>
            <w:r>
              <w:rPr>
                <w:sz w:val="24"/>
                <w:rtl/>
              </w:rPr>
              <w:t>הגשת הבקשה</w:t>
            </w:r>
          </w:p>
        </w:tc>
        <w:tc>
          <w:tcPr>
            <w:tcW w:w="567" w:type="dxa"/>
          </w:tcPr>
          <w:p w:rsidR="00327484" w:rsidRPr="00327484" w:rsidRDefault="00327484" w:rsidP="00327484">
            <w:pPr>
              <w:spacing w:line="240" w:lineRule="auto"/>
              <w:jc w:val="left"/>
              <w:rPr>
                <w:rStyle w:val="Hyperlink"/>
                <w:rtl/>
              </w:rPr>
            </w:pPr>
            <w:hyperlink w:anchor="Seif74" w:tooltip="הגשת הבקש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69 </w:t>
            </w:r>
          </w:p>
        </w:tc>
        <w:tc>
          <w:tcPr>
            <w:tcW w:w="5669" w:type="dxa"/>
          </w:tcPr>
          <w:p w:rsidR="00327484" w:rsidRPr="00327484" w:rsidRDefault="00327484" w:rsidP="00327484">
            <w:pPr>
              <w:spacing w:line="240" w:lineRule="auto"/>
              <w:jc w:val="left"/>
              <w:rPr>
                <w:rFonts w:cs="Frankruhel"/>
                <w:sz w:val="24"/>
                <w:rtl/>
              </w:rPr>
            </w:pPr>
            <w:r>
              <w:rPr>
                <w:sz w:val="24"/>
                <w:rtl/>
              </w:rPr>
              <w:t>תוכן הבקשה</w:t>
            </w:r>
          </w:p>
        </w:tc>
        <w:tc>
          <w:tcPr>
            <w:tcW w:w="567" w:type="dxa"/>
          </w:tcPr>
          <w:p w:rsidR="00327484" w:rsidRPr="00327484" w:rsidRDefault="00327484" w:rsidP="00327484">
            <w:pPr>
              <w:spacing w:line="240" w:lineRule="auto"/>
              <w:jc w:val="left"/>
              <w:rPr>
                <w:rStyle w:val="Hyperlink"/>
                <w:rtl/>
              </w:rPr>
            </w:pPr>
            <w:hyperlink w:anchor="Seif75" w:tooltip="תוכן הבקש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70 </w:t>
            </w:r>
          </w:p>
        </w:tc>
        <w:tc>
          <w:tcPr>
            <w:tcW w:w="5669" w:type="dxa"/>
          </w:tcPr>
          <w:p w:rsidR="00327484" w:rsidRPr="00327484" w:rsidRDefault="00327484" w:rsidP="00327484">
            <w:pPr>
              <w:spacing w:line="240" w:lineRule="auto"/>
              <w:jc w:val="left"/>
              <w:rPr>
                <w:rFonts w:cs="Frankruhel"/>
                <w:sz w:val="24"/>
                <w:rtl/>
              </w:rPr>
            </w:pPr>
            <w:r>
              <w:rPr>
                <w:sz w:val="24"/>
                <w:rtl/>
              </w:rPr>
              <w:t>צירוף החלטה</w:t>
            </w:r>
          </w:p>
        </w:tc>
        <w:tc>
          <w:tcPr>
            <w:tcW w:w="567" w:type="dxa"/>
          </w:tcPr>
          <w:p w:rsidR="00327484" w:rsidRPr="00327484" w:rsidRDefault="00327484" w:rsidP="00327484">
            <w:pPr>
              <w:spacing w:line="240" w:lineRule="auto"/>
              <w:jc w:val="left"/>
              <w:rPr>
                <w:rStyle w:val="Hyperlink"/>
                <w:rtl/>
              </w:rPr>
            </w:pPr>
            <w:hyperlink w:anchor="Seif76" w:tooltip="צירוף החלט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71 </w:t>
            </w:r>
          </w:p>
        </w:tc>
        <w:tc>
          <w:tcPr>
            <w:tcW w:w="5669" w:type="dxa"/>
          </w:tcPr>
          <w:p w:rsidR="00327484" w:rsidRPr="00327484" w:rsidRDefault="00327484" w:rsidP="00327484">
            <w:pPr>
              <w:spacing w:line="240" w:lineRule="auto"/>
              <w:jc w:val="left"/>
              <w:rPr>
                <w:rFonts w:cs="Frankruhel"/>
                <w:sz w:val="24"/>
                <w:rtl/>
              </w:rPr>
            </w:pPr>
            <w:r>
              <w:rPr>
                <w:sz w:val="24"/>
                <w:rtl/>
              </w:rPr>
              <w:t>המצאה למשיב והערות</w:t>
            </w:r>
          </w:p>
        </w:tc>
        <w:tc>
          <w:tcPr>
            <w:tcW w:w="567" w:type="dxa"/>
          </w:tcPr>
          <w:p w:rsidR="00327484" w:rsidRPr="00327484" w:rsidRDefault="00327484" w:rsidP="00327484">
            <w:pPr>
              <w:spacing w:line="240" w:lineRule="auto"/>
              <w:jc w:val="left"/>
              <w:rPr>
                <w:rStyle w:val="Hyperlink"/>
                <w:rtl/>
              </w:rPr>
            </w:pPr>
            <w:hyperlink w:anchor="Seif77" w:tooltip="המצאה למשיב והער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72 </w:t>
            </w:r>
          </w:p>
        </w:tc>
        <w:tc>
          <w:tcPr>
            <w:tcW w:w="5669" w:type="dxa"/>
          </w:tcPr>
          <w:p w:rsidR="00327484" w:rsidRPr="00327484" w:rsidRDefault="00327484" w:rsidP="00327484">
            <w:pPr>
              <w:spacing w:line="240" w:lineRule="auto"/>
              <w:jc w:val="left"/>
              <w:rPr>
                <w:rFonts w:cs="Frankruhel"/>
                <w:sz w:val="24"/>
                <w:rtl/>
              </w:rPr>
            </w:pPr>
            <w:r>
              <w:rPr>
                <w:sz w:val="24"/>
                <w:rtl/>
              </w:rPr>
              <w:t>איחוד הבקשות</w:t>
            </w:r>
          </w:p>
        </w:tc>
        <w:tc>
          <w:tcPr>
            <w:tcW w:w="567" w:type="dxa"/>
          </w:tcPr>
          <w:p w:rsidR="00327484" w:rsidRPr="00327484" w:rsidRDefault="00327484" w:rsidP="00327484">
            <w:pPr>
              <w:spacing w:line="240" w:lineRule="auto"/>
              <w:jc w:val="left"/>
              <w:rPr>
                <w:rStyle w:val="Hyperlink"/>
                <w:rtl/>
              </w:rPr>
            </w:pPr>
            <w:hyperlink w:anchor="Seif78" w:tooltip="איחוד הבקש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73 </w:t>
            </w:r>
          </w:p>
        </w:tc>
        <w:tc>
          <w:tcPr>
            <w:tcW w:w="5669" w:type="dxa"/>
          </w:tcPr>
          <w:p w:rsidR="00327484" w:rsidRPr="00327484" w:rsidRDefault="00327484" w:rsidP="00327484">
            <w:pPr>
              <w:spacing w:line="240" w:lineRule="auto"/>
              <w:jc w:val="left"/>
              <w:rPr>
                <w:rFonts w:cs="Frankruhel"/>
                <w:sz w:val="24"/>
                <w:rtl/>
              </w:rPr>
            </w:pPr>
            <w:r>
              <w:rPr>
                <w:sz w:val="24"/>
                <w:rtl/>
              </w:rPr>
              <w:t>פרטים נוספים</w:t>
            </w:r>
          </w:p>
        </w:tc>
        <w:tc>
          <w:tcPr>
            <w:tcW w:w="567" w:type="dxa"/>
          </w:tcPr>
          <w:p w:rsidR="00327484" w:rsidRPr="00327484" w:rsidRDefault="00327484" w:rsidP="00327484">
            <w:pPr>
              <w:spacing w:line="240" w:lineRule="auto"/>
              <w:jc w:val="left"/>
              <w:rPr>
                <w:rStyle w:val="Hyperlink"/>
                <w:rtl/>
              </w:rPr>
            </w:pPr>
            <w:hyperlink w:anchor="Seif79" w:tooltip="פרטים נוספ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74 </w:t>
            </w:r>
          </w:p>
        </w:tc>
        <w:tc>
          <w:tcPr>
            <w:tcW w:w="5669" w:type="dxa"/>
          </w:tcPr>
          <w:p w:rsidR="00327484" w:rsidRPr="00327484" w:rsidRDefault="00327484" w:rsidP="00327484">
            <w:pPr>
              <w:spacing w:line="240" w:lineRule="auto"/>
              <w:jc w:val="left"/>
              <w:rPr>
                <w:rFonts w:cs="Frankruhel"/>
                <w:sz w:val="24"/>
                <w:rtl/>
              </w:rPr>
            </w:pPr>
            <w:r>
              <w:rPr>
                <w:sz w:val="24"/>
                <w:rtl/>
              </w:rPr>
              <w:t>חזרה מבקשה לדיון חוזר</w:t>
            </w:r>
          </w:p>
        </w:tc>
        <w:tc>
          <w:tcPr>
            <w:tcW w:w="567" w:type="dxa"/>
          </w:tcPr>
          <w:p w:rsidR="00327484" w:rsidRPr="00327484" w:rsidRDefault="00327484" w:rsidP="00327484">
            <w:pPr>
              <w:spacing w:line="240" w:lineRule="auto"/>
              <w:jc w:val="left"/>
              <w:rPr>
                <w:rStyle w:val="Hyperlink"/>
                <w:rtl/>
              </w:rPr>
            </w:pPr>
            <w:hyperlink w:anchor="Seif80" w:tooltip="חזרה מבקשה לדיון חוז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75 </w:t>
            </w:r>
          </w:p>
        </w:tc>
        <w:tc>
          <w:tcPr>
            <w:tcW w:w="5669" w:type="dxa"/>
          </w:tcPr>
          <w:p w:rsidR="00327484" w:rsidRPr="00327484" w:rsidRDefault="00327484" w:rsidP="00327484">
            <w:pPr>
              <w:spacing w:line="240" w:lineRule="auto"/>
              <w:jc w:val="left"/>
              <w:rPr>
                <w:rFonts w:cs="Frankruhel"/>
                <w:sz w:val="24"/>
                <w:rtl/>
              </w:rPr>
            </w:pPr>
            <w:r>
              <w:rPr>
                <w:sz w:val="24"/>
                <w:rtl/>
              </w:rPr>
              <w:t>החלטה בבקשה</w:t>
            </w:r>
          </w:p>
        </w:tc>
        <w:tc>
          <w:tcPr>
            <w:tcW w:w="567" w:type="dxa"/>
          </w:tcPr>
          <w:p w:rsidR="00327484" w:rsidRPr="00327484" w:rsidRDefault="00327484" w:rsidP="00327484">
            <w:pPr>
              <w:spacing w:line="240" w:lineRule="auto"/>
              <w:jc w:val="left"/>
              <w:rPr>
                <w:rStyle w:val="Hyperlink"/>
                <w:rtl/>
              </w:rPr>
            </w:pPr>
            <w:hyperlink w:anchor="Seif81" w:tooltip="החלטה בבקש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75א </w:t>
            </w:r>
          </w:p>
        </w:tc>
        <w:tc>
          <w:tcPr>
            <w:tcW w:w="5669" w:type="dxa"/>
          </w:tcPr>
          <w:p w:rsidR="00327484" w:rsidRPr="00327484" w:rsidRDefault="00327484" w:rsidP="00327484">
            <w:pPr>
              <w:spacing w:line="240" w:lineRule="auto"/>
              <w:jc w:val="left"/>
              <w:rPr>
                <w:rFonts w:cs="Frankruhel"/>
                <w:sz w:val="24"/>
                <w:rtl/>
              </w:rPr>
            </w:pPr>
            <w:r>
              <w:rPr>
                <w:sz w:val="24"/>
                <w:rtl/>
              </w:rPr>
              <w:t>הרכב המותב</w:t>
            </w:r>
          </w:p>
        </w:tc>
        <w:tc>
          <w:tcPr>
            <w:tcW w:w="567" w:type="dxa"/>
          </w:tcPr>
          <w:p w:rsidR="00327484" w:rsidRPr="00327484" w:rsidRDefault="00327484" w:rsidP="00327484">
            <w:pPr>
              <w:spacing w:line="240" w:lineRule="auto"/>
              <w:jc w:val="left"/>
              <w:rPr>
                <w:rStyle w:val="Hyperlink"/>
                <w:rtl/>
              </w:rPr>
            </w:pPr>
            <w:hyperlink w:anchor="Seif109" w:tooltip="הרכב המותב"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76 </w:t>
            </w:r>
          </w:p>
        </w:tc>
        <w:tc>
          <w:tcPr>
            <w:tcW w:w="5669" w:type="dxa"/>
          </w:tcPr>
          <w:p w:rsidR="00327484" w:rsidRPr="00327484" w:rsidRDefault="00327484" w:rsidP="00327484">
            <w:pPr>
              <w:spacing w:line="240" w:lineRule="auto"/>
              <w:jc w:val="left"/>
              <w:rPr>
                <w:rFonts w:cs="Frankruhel"/>
                <w:sz w:val="24"/>
                <w:rtl/>
              </w:rPr>
            </w:pPr>
            <w:r>
              <w:rPr>
                <w:sz w:val="24"/>
                <w:rtl/>
              </w:rPr>
              <w:t>סדרי הדין</w:t>
            </w:r>
          </w:p>
        </w:tc>
        <w:tc>
          <w:tcPr>
            <w:tcW w:w="567" w:type="dxa"/>
          </w:tcPr>
          <w:p w:rsidR="00327484" w:rsidRPr="00327484" w:rsidRDefault="00327484" w:rsidP="00327484">
            <w:pPr>
              <w:spacing w:line="240" w:lineRule="auto"/>
              <w:jc w:val="left"/>
              <w:rPr>
                <w:rStyle w:val="Hyperlink"/>
                <w:rtl/>
              </w:rPr>
            </w:pPr>
            <w:hyperlink w:anchor="Seif82" w:tooltip="סדרי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77 </w:t>
            </w:r>
          </w:p>
        </w:tc>
        <w:tc>
          <w:tcPr>
            <w:tcW w:w="5669" w:type="dxa"/>
          </w:tcPr>
          <w:p w:rsidR="00327484" w:rsidRPr="00327484" w:rsidRDefault="00327484" w:rsidP="00327484">
            <w:pPr>
              <w:spacing w:line="240" w:lineRule="auto"/>
              <w:jc w:val="left"/>
              <w:rPr>
                <w:rFonts w:cs="Frankruhel"/>
                <w:sz w:val="24"/>
                <w:rtl/>
              </w:rPr>
            </w:pPr>
            <w:r>
              <w:rPr>
                <w:sz w:val="24"/>
                <w:rtl/>
              </w:rPr>
              <w:t>החלטה לאחר שמיעת טענות</w:t>
            </w:r>
          </w:p>
        </w:tc>
        <w:tc>
          <w:tcPr>
            <w:tcW w:w="567" w:type="dxa"/>
          </w:tcPr>
          <w:p w:rsidR="00327484" w:rsidRPr="00327484" w:rsidRDefault="00327484" w:rsidP="00327484">
            <w:pPr>
              <w:spacing w:line="240" w:lineRule="auto"/>
              <w:jc w:val="left"/>
              <w:rPr>
                <w:rStyle w:val="Hyperlink"/>
                <w:rtl/>
              </w:rPr>
            </w:pPr>
            <w:hyperlink w:anchor="Seif83" w:tooltip="החלטה לאחר שמיעת טענ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78 </w:t>
            </w:r>
          </w:p>
        </w:tc>
        <w:tc>
          <w:tcPr>
            <w:tcW w:w="5669" w:type="dxa"/>
          </w:tcPr>
          <w:p w:rsidR="00327484" w:rsidRPr="00327484" w:rsidRDefault="00327484" w:rsidP="00327484">
            <w:pPr>
              <w:spacing w:line="240" w:lineRule="auto"/>
              <w:jc w:val="left"/>
              <w:rPr>
                <w:rFonts w:cs="Frankruhel"/>
                <w:sz w:val="24"/>
                <w:rtl/>
              </w:rPr>
            </w:pPr>
            <w:r>
              <w:rPr>
                <w:sz w:val="24"/>
                <w:rtl/>
              </w:rPr>
              <w:t>סטיה מסדרי דין</w:t>
            </w:r>
          </w:p>
        </w:tc>
        <w:tc>
          <w:tcPr>
            <w:tcW w:w="567" w:type="dxa"/>
          </w:tcPr>
          <w:p w:rsidR="00327484" w:rsidRPr="00327484" w:rsidRDefault="00327484" w:rsidP="00327484">
            <w:pPr>
              <w:spacing w:line="240" w:lineRule="auto"/>
              <w:jc w:val="left"/>
              <w:rPr>
                <w:rStyle w:val="Hyperlink"/>
                <w:rtl/>
              </w:rPr>
            </w:pPr>
            <w:hyperlink w:anchor="Seif84" w:tooltip="סטיה מסדרי 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פרק ששי: בקשה לביטול ולעיכוב ביצוע של החלטות ועדת משמעת</w:t>
            </w:r>
          </w:p>
        </w:tc>
        <w:tc>
          <w:tcPr>
            <w:tcW w:w="567" w:type="dxa"/>
          </w:tcPr>
          <w:p w:rsidR="00327484" w:rsidRPr="00327484" w:rsidRDefault="00327484" w:rsidP="00327484">
            <w:pPr>
              <w:spacing w:line="240" w:lineRule="auto"/>
              <w:jc w:val="left"/>
              <w:rPr>
                <w:rStyle w:val="Hyperlink"/>
                <w:rtl/>
              </w:rPr>
            </w:pPr>
            <w:hyperlink w:anchor="med5" w:tooltip="פרק ששי: בקשה לביטול ולעיכוב ביצוע של החלטות ועדת משמע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79 </w:t>
            </w:r>
          </w:p>
        </w:tc>
        <w:tc>
          <w:tcPr>
            <w:tcW w:w="5669" w:type="dxa"/>
          </w:tcPr>
          <w:p w:rsidR="00327484" w:rsidRPr="00327484" w:rsidRDefault="00327484" w:rsidP="00327484">
            <w:pPr>
              <w:spacing w:line="240" w:lineRule="auto"/>
              <w:jc w:val="left"/>
              <w:rPr>
                <w:rFonts w:cs="Frankruhel"/>
                <w:sz w:val="24"/>
                <w:rtl/>
              </w:rPr>
            </w:pPr>
            <w:r>
              <w:rPr>
                <w:sz w:val="24"/>
                <w:rtl/>
              </w:rPr>
              <w:t>הגשת בקשה</w:t>
            </w:r>
          </w:p>
        </w:tc>
        <w:tc>
          <w:tcPr>
            <w:tcW w:w="567" w:type="dxa"/>
          </w:tcPr>
          <w:p w:rsidR="00327484" w:rsidRPr="00327484" w:rsidRDefault="00327484" w:rsidP="00327484">
            <w:pPr>
              <w:spacing w:line="240" w:lineRule="auto"/>
              <w:jc w:val="left"/>
              <w:rPr>
                <w:rStyle w:val="Hyperlink"/>
                <w:rtl/>
              </w:rPr>
            </w:pPr>
            <w:hyperlink w:anchor="Seif85" w:tooltip="הגשת בקש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80 </w:t>
            </w:r>
          </w:p>
        </w:tc>
        <w:tc>
          <w:tcPr>
            <w:tcW w:w="5669" w:type="dxa"/>
          </w:tcPr>
          <w:p w:rsidR="00327484" w:rsidRPr="00327484" w:rsidRDefault="00327484" w:rsidP="00327484">
            <w:pPr>
              <w:spacing w:line="240" w:lineRule="auto"/>
              <w:jc w:val="left"/>
              <w:rPr>
                <w:rFonts w:cs="Frankruhel"/>
                <w:sz w:val="24"/>
                <w:rtl/>
              </w:rPr>
            </w:pPr>
            <w:r>
              <w:rPr>
                <w:sz w:val="24"/>
                <w:rtl/>
              </w:rPr>
              <w:t>הדיון בבקשה</w:t>
            </w:r>
          </w:p>
        </w:tc>
        <w:tc>
          <w:tcPr>
            <w:tcW w:w="567" w:type="dxa"/>
          </w:tcPr>
          <w:p w:rsidR="00327484" w:rsidRPr="00327484" w:rsidRDefault="00327484" w:rsidP="00327484">
            <w:pPr>
              <w:spacing w:line="240" w:lineRule="auto"/>
              <w:jc w:val="left"/>
              <w:rPr>
                <w:rStyle w:val="Hyperlink"/>
                <w:rtl/>
              </w:rPr>
            </w:pPr>
            <w:hyperlink w:anchor="Seif86" w:tooltip="הדיון בבקש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פרק שביעי: הוראות שונות</w:t>
            </w:r>
          </w:p>
        </w:tc>
        <w:tc>
          <w:tcPr>
            <w:tcW w:w="567" w:type="dxa"/>
          </w:tcPr>
          <w:p w:rsidR="00327484" w:rsidRPr="00327484" w:rsidRDefault="00327484" w:rsidP="00327484">
            <w:pPr>
              <w:spacing w:line="240" w:lineRule="auto"/>
              <w:jc w:val="left"/>
              <w:rPr>
                <w:rStyle w:val="Hyperlink"/>
                <w:rtl/>
              </w:rPr>
            </w:pPr>
            <w:hyperlink w:anchor="med6" w:tooltip="פרק שביעי: הוראות שונ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81 </w:t>
            </w:r>
          </w:p>
        </w:tc>
        <w:tc>
          <w:tcPr>
            <w:tcW w:w="5669" w:type="dxa"/>
          </w:tcPr>
          <w:p w:rsidR="00327484" w:rsidRPr="00327484" w:rsidRDefault="00327484" w:rsidP="00327484">
            <w:pPr>
              <w:spacing w:line="240" w:lineRule="auto"/>
              <w:jc w:val="left"/>
              <w:rPr>
                <w:rFonts w:cs="Frankruhel"/>
                <w:sz w:val="24"/>
                <w:rtl/>
              </w:rPr>
            </w:pPr>
            <w:r>
              <w:rPr>
                <w:sz w:val="24"/>
                <w:rtl/>
              </w:rPr>
              <w:t>איסור הפרעה</w:t>
            </w:r>
          </w:p>
        </w:tc>
        <w:tc>
          <w:tcPr>
            <w:tcW w:w="567" w:type="dxa"/>
          </w:tcPr>
          <w:p w:rsidR="00327484" w:rsidRPr="00327484" w:rsidRDefault="00327484" w:rsidP="00327484">
            <w:pPr>
              <w:spacing w:line="240" w:lineRule="auto"/>
              <w:jc w:val="left"/>
              <w:rPr>
                <w:rStyle w:val="Hyperlink"/>
                <w:rtl/>
              </w:rPr>
            </w:pPr>
            <w:hyperlink w:anchor="Seif87" w:tooltip="איסור הפרע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82 </w:t>
            </w:r>
          </w:p>
        </w:tc>
        <w:tc>
          <w:tcPr>
            <w:tcW w:w="5669" w:type="dxa"/>
          </w:tcPr>
          <w:p w:rsidR="00327484" w:rsidRPr="00327484" w:rsidRDefault="00327484" w:rsidP="00327484">
            <w:pPr>
              <w:spacing w:line="240" w:lineRule="auto"/>
              <w:jc w:val="left"/>
              <w:rPr>
                <w:rFonts w:cs="Frankruhel"/>
                <w:sz w:val="24"/>
                <w:rtl/>
              </w:rPr>
            </w:pPr>
            <w:r>
              <w:rPr>
                <w:sz w:val="24"/>
                <w:rtl/>
              </w:rPr>
              <w:t>חילוקי דעות</w:t>
            </w:r>
          </w:p>
        </w:tc>
        <w:tc>
          <w:tcPr>
            <w:tcW w:w="567" w:type="dxa"/>
          </w:tcPr>
          <w:p w:rsidR="00327484" w:rsidRPr="00327484" w:rsidRDefault="00327484" w:rsidP="00327484">
            <w:pPr>
              <w:spacing w:line="240" w:lineRule="auto"/>
              <w:jc w:val="left"/>
              <w:rPr>
                <w:rStyle w:val="Hyperlink"/>
                <w:rtl/>
              </w:rPr>
            </w:pPr>
            <w:hyperlink w:anchor="Seif88" w:tooltip="חילוקי דע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83 </w:t>
            </w:r>
          </w:p>
        </w:tc>
        <w:tc>
          <w:tcPr>
            <w:tcW w:w="5669" w:type="dxa"/>
          </w:tcPr>
          <w:p w:rsidR="00327484" w:rsidRPr="00327484" w:rsidRDefault="00327484" w:rsidP="00327484">
            <w:pPr>
              <w:spacing w:line="240" w:lineRule="auto"/>
              <w:jc w:val="left"/>
              <w:rPr>
                <w:rFonts w:cs="Frankruhel"/>
                <w:sz w:val="24"/>
                <w:rtl/>
              </w:rPr>
            </w:pPr>
            <w:r>
              <w:rPr>
                <w:sz w:val="24"/>
                <w:rtl/>
              </w:rPr>
              <w:t>רישום החלטות</w:t>
            </w:r>
          </w:p>
        </w:tc>
        <w:tc>
          <w:tcPr>
            <w:tcW w:w="567" w:type="dxa"/>
          </w:tcPr>
          <w:p w:rsidR="00327484" w:rsidRPr="00327484" w:rsidRDefault="00327484" w:rsidP="00327484">
            <w:pPr>
              <w:spacing w:line="240" w:lineRule="auto"/>
              <w:jc w:val="left"/>
              <w:rPr>
                <w:rStyle w:val="Hyperlink"/>
                <w:rtl/>
              </w:rPr>
            </w:pPr>
            <w:hyperlink w:anchor="Seif89" w:tooltip="רישום החלט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84 </w:t>
            </w:r>
          </w:p>
        </w:tc>
        <w:tc>
          <w:tcPr>
            <w:tcW w:w="5669" w:type="dxa"/>
          </w:tcPr>
          <w:p w:rsidR="00327484" w:rsidRPr="00327484" w:rsidRDefault="00327484" w:rsidP="00327484">
            <w:pPr>
              <w:spacing w:line="240" w:lineRule="auto"/>
              <w:jc w:val="left"/>
              <w:rPr>
                <w:rFonts w:cs="Frankruhel"/>
                <w:sz w:val="24"/>
                <w:rtl/>
              </w:rPr>
            </w:pPr>
            <w:r>
              <w:rPr>
                <w:sz w:val="24"/>
                <w:rtl/>
              </w:rPr>
              <w:t>המצאת פסק דין וגזר דין</w:t>
            </w:r>
          </w:p>
        </w:tc>
        <w:tc>
          <w:tcPr>
            <w:tcW w:w="567" w:type="dxa"/>
          </w:tcPr>
          <w:p w:rsidR="00327484" w:rsidRPr="00327484" w:rsidRDefault="00327484" w:rsidP="00327484">
            <w:pPr>
              <w:spacing w:line="240" w:lineRule="auto"/>
              <w:jc w:val="left"/>
              <w:rPr>
                <w:rStyle w:val="Hyperlink"/>
                <w:rtl/>
              </w:rPr>
            </w:pPr>
            <w:hyperlink w:anchor="Seif90" w:tooltip="המצאת פסק דין וגזר 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85 </w:t>
            </w:r>
          </w:p>
        </w:tc>
        <w:tc>
          <w:tcPr>
            <w:tcW w:w="5669" w:type="dxa"/>
          </w:tcPr>
          <w:p w:rsidR="00327484" w:rsidRPr="00327484" w:rsidRDefault="00327484" w:rsidP="00327484">
            <w:pPr>
              <w:spacing w:line="240" w:lineRule="auto"/>
              <w:jc w:val="left"/>
              <w:rPr>
                <w:rFonts w:cs="Frankruhel"/>
                <w:sz w:val="24"/>
                <w:rtl/>
              </w:rPr>
            </w:pPr>
            <w:r>
              <w:rPr>
                <w:sz w:val="24"/>
                <w:rtl/>
              </w:rPr>
              <w:t>שינוי בהרכב בית הדין</w:t>
            </w:r>
          </w:p>
        </w:tc>
        <w:tc>
          <w:tcPr>
            <w:tcW w:w="567" w:type="dxa"/>
          </w:tcPr>
          <w:p w:rsidR="00327484" w:rsidRPr="00327484" w:rsidRDefault="00327484" w:rsidP="00327484">
            <w:pPr>
              <w:spacing w:line="240" w:lineRule="auto"/>
              <w:jc w:val="left"/>
              <w:rPr>
                <w:rStyle w:val="Hyperlink"/>
                <w:rtl/>
              </w:rPr>
            </w:pPr>
            <w:hyperlink w:anchor="Seif91" w:tooltip="שינוי בהרכב בית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86 </w:t>
            </w:r>
          </w:p>
        </w:tc>
        <w:tc>
          <w:tcPr>
            <w:tcW w:w="5669" w:type="dxa"/>
          </w:tcPr>
          <w:p w:rsidR="00327484" w:rsidRPr="00327484" w:rsidRDefault="00327484" w:rsidP="00327484">
            <w:pPr>
              <w:spacing w:line="240" w:lineRule="auto"/>
              <w:jc w:val="left"/>
              <w:rPr>
                <w:rFonts w:cs="Frankruhel"/>
                <w:sz w:val="24"/>
                <w:rtl/>
              </w:rPr>
            </w:pPr>
            <w:r>
              <w:rPr>
                <w:sz w:val="24"/>
                <w:rtl/>
              </w:rPr>
              <w:t>פרוטוקול</w:t>
            </w:r>
          </w:p>
        </w:tc>
        <w:tc>
          <w:tcPr>
            <w:tcW w:w="567" w:type="dxa"/>
          </w:tcPr>
          <w:p w:rsidR="00327484" w:rsidRPr="00327484" w:rsidRDefault="00327484" w:rsidP="00327484">
            <w:pPr>
              <w:spacing w:line="240" w:lineRule="auto"/>
              <w:jc w:val="left"/>
              <w:rPr>
                <w:rStyle w:val="Hyperlink"/>
                <w:rtl/>
              </w:rPr>
            </w:pPr>
            <w:hyperlink w:anchor="Seif92" w:tooltip="פרוטוקול"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87 </w:t>
            </w:r>
          </w:p>
        </w:tc>
        <w:tc>
          <w:tcPr>
            <w:tcW w:w="5669" w:type="dxa"/>
          </w:tcPr>
          <w:p w:rsidR="00327484" w:rsidRPr="00327484" w:rsidRDefault="00327484" w:rsidP="00327484">
            <w:pPr>
              <w:spacing w:line="240" w:lineRule="auto"/>
              <w:jc w:val="left"/>
              <w:rPr>
                <w:rFonts w:cs="Frankruhel"/>
                <w:sz w:val="24"/>
                <w:rtl/>
              </w:rPr>
            </w:pPr>
            <w:r>
              <w:rPr>
                <w:sz w:val="24"/>
                <w:rtl/>
              </w:rPr>
              <w:t>טעויות סופר</w:t>
            </w:r>
          </w:p>
        </w:tc>
        <w:tc>
          <w:tcPr>
            <w:tcW w:w="567" w:type="dxa"/>
          </w:tcPr>
          <w:p w:rsidR="00327484" w:rsidRPr="00327484" w:rsidRDefault="00327484" w:rsidP="00327484">
            <w:pPr>
              <w:spacing w:line="240" w:lineRule="auto"/>
              <w:jc w:val="left"/>
              <w:rPr>
                <w:rStyle w:val="Hyperlink"/>
                <w:rtl/>
              </w:rPr>
            </w:pPr>
            <w:hyperlink w:anchor="Seif93" w:tooltip="טעויות סופ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88 </w:t>
            </w:r>
          </w:p>
        </w:tc>
        <w:tc>
          <w:tcPr>
            <w:tcW w:w="5669" w:type="dxa"/>
          </w:tcPr>
          <w:p w:rsidR="00327484" w:rsidRPr="00327484" w:rsidRDefault="00327484" w:rsidP="00327484">
            <w:pPr>
              <w:spacing w:line="240" w:lineRule="auto"/>
              <w:jc w:val="left"/>
              <w:rPr>
                <w:rFonts w:cs="Frankruhel"/>
                <w:sz w:val="24"/>
                <w:rtl/>
              </w:rPr>
            </w:pPr>
            <w:r>
              <w:rPr>
                <w:sz w:val="24"/>
                <w:rtl/>
              </w:rPr>
              <w:t>אי רישום פרוטוקול</w:t>
            </w:r>
          </w:p>
        </w:tc>
        <w:tc>
          <w:tcPr>
            <w:tcW w:w="567" w:type="dxa"/>
          </w:tcPr>
          <w:p w:rsidR="00327484" w:rsidRPr="00327484" w:rsidRDefault="00327484" w:rsidP="00327484">
            <w:pPr>
              <w:spacing w:line="240" w:lineRule="auto"/>
              <w:jc w:val="left"/>
              <w:rPr>
                <w:rStyle w:val="Hyperlink"/>
                <w:rtl/>
              </w:rPr>
            </w:pPr>
            <w:hyperlink w:anchor="Seif94" w:tooltip="אי רישום פרוטוקול"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89 </w:t>
            </w:r>
          </w:p>
        </w:tc>
        <w:tc>
          <w:tcPr>
            <w:tcW w:w="5669" w:type="dxa"/>
          </w:tcPr>
          <w:p w:rsidR="00327484" w:rsidRPr="00327484" w:rsidRDefault="00327484" w:rsidP="00327484">
            <w:pPr>
              <w:spacing w:line="240" w:lineRule="auto"/>
              <w:jc w:val="left"/>
              <w:rPr>
                <w:rFonts w:cs="Frankruhel"/>
                <w:sz w:val="24"/>
                <w:rtl/>
              </w:rPr>
            </w:pPr>
            <w:r>
              <w:rPr>
                <w:sz w:val="24"/>
                <w:rtl/>
              </w:rPr>
              <w:t>מסירת פרוטוקול</w:t>
            </w:r>
          </w:p>
        </w:tc>
        <w:tc>
          <w:tcPr>
            <w:tcW w:w="567" w:type="dxa"/>
          </w:tcPr>
          <w:p w:rsidR="00327484" w:rsidRPr="00327484" w:rsidRDefault="00327484" w:rsidP="00327484">
            <w:pPr>
              <w:spacing w:line="240" w:lineRule="auto"/>
              <w:jc w:val="left"/>
              <w:rPr>
                <w:rStyle w:val="Hyperlink"/>
                <w:rtl/>
              </w:rPr>
            </w:pPr>
            <w:hyperlink w:anchor="Seif95" w:tooltip="מסירת פרוטוקול"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89א </w:t>
            </w:r>
          </w:p>
        </w:tc>
        <w:tc>
          <w:tcPr>
            <w:tcW w:w="5669" w:type="dxa"/>
          </w:tcPr>
          <w:p w:rsidR="00327484" w:rsidRPr="00327484" w:rsidRDefault="00327484" w:rsidP="00327484">
            <w:pPr>
              <w:spacing w:line="240" w:lineRule="auto"/>
              <w:jc w:val="left"/>
              <w:rPr>
                <w:rFonts w:cs="Frankruhel"/>
                <w:sz w:val="24"/>
                <w:rtl/>
              </w:rPr>
            </w:pPr>
            <w:r>
              <w:rPr>
                <w:sz w:val="24"/>
                <w:rtl/>
              </w:rPr>
              <w:t>סדרי דין באין הוראות</w:t>
            </w:r>
          </w:p>
        </w:tc>
        <w:tc>
          <w:tcPr>
            <w:tcW w:w="567" w:type="dxa"/>
          </w:tcPr>
          <w:p w:rsidR="00327484" w:rsidRPr="00327484" w:rsidRDefault="00327484" w:rsidP="00327484">
            <w:pPr>
              <w:spacing w:line="240" w:lineRule="auto"/>
              <w:jc w:val="left"/>
              <w:rPr>
                <w:rStyle w:val="Hyperlink"/>
                <w:rtl/>
              </w:rPr>
            </w:pPr>
            <w:hyperlink w:anchor="Seif96" w:tooltip="סדרי דין באין הוראו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89ב </w:t>
            </w:r>
          </w:p>
        </w:tc>
        <w:tc>
          <w:tcPr>
            <w:tcW w:w="5669" w:type="dxa"/>
          </w:tcPr>
          <w:p w:rsidR="00327484" w:rsidRPr="00327484" w:rsidRDefault="00327484" w:rsidP="00327484">
            <w:pPr>
              <w:spacing w:line="240" w:lineRule="auto"/>
              <w:jc w:val="left"/>
              <w:rPr>
                <w:rFonts w:cs="Frankruhel"/>
                <w:sz w:val="24"/>
                <w:rtl/>
              </w:rPr>
            </w:pPr>
            <w:r>
              <w:rPr>
                <w:sz w:val="24"/>
                <w:rtl/>
              </w:rPr>
              <w:t>פגמים שאינם פוגמים בדין</w:t>
            </w:r>
          </w:p>
        </w:tc>
        <w:tc>
          <w:tcPr>
            <w:tcW w:w="567" w:type="dxa"/>
          </w:tcPr>
          <w:p w:rsidR="00327484" w:rsidRPr="00327484" w:rsidRDefault="00327484" w:rsidP="00327484">
            <w:pPr>
              <w:spacing w:line="240" w:lineRule="auto"/>
              <w:jc w:val="left"/>
              <w:rPr>
                <w:rStyle w:val="Hyperlink"/>
                <w:rtl/>
              </w:rPr>
            </w:pPr>
            <w:hyperlink w:anchor="Seif97" w:tooltip="פגמים שאינם פוגמים ב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90 </w:t>
            </w:r>
          </w:p>
        </w:tc>
        <w:tc>
          <w:tcPr>
            <w:tcW w:w="5669" w:type="dxa"/>
          </w:tcPr>
          <w:p w:rsidR="00327484" w:rsidRPr="00327484" w:rsidRDefault="00327484" w:rsidP="00327484">
            <w:pPr>
              <w:spacing w:line="240" w:lineRule="auto"/>
              <w:jc w:val="left"/>
              <w:rPr>
                <w:rFonts w:cs="Frankruhel"/>
                <w:sz w:val="24"/>
                <w:rtl/>
              </w:rPr>
            </w:pPr>
            <w:r>
              <w:rPr>
                <w:sz w:val="24"/>
                <w:rtl/>
              </w:rPr>
              <w:t>המצאה</w:t>
            </w:r>
          </w:p>
        </w:tc>
        <w:tc>
          <w:tcPr>
            <w:tcW w:w="567" w:type="dxa"/>
          </w:tcPr>
          <w:p w:rsidR="00327484" w:rsidRPr="00327484" w:rsidRDefault="00327484" w:rsidP="00327484">
            <w:pPr>
              <w:spacing w:line="240" w:lineRule="auto"/>
              <w:jc w:val="left"/>
              <w:rPr>
                <w:rStyle w:val="Hyperlink"/>
                <w:rtl/>
              </w:rPr>
            </w:pPr>
            <w:hyperlink w:anchor="Seif98" w:tooltip="המצאה"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91 </w:t>
            </w:r>
          </w:p>
        </w:tc>
        <w:tc>
          <w:tcPr>
            <w:tcW w:w="5669" w:type="dxa"/>
          </w:tcPr>
          <w:p w:rsidR="00327484" w:rsidRPr="00327484" w:rsidRDefault="00327484" w:rsidP="00327484">
            <w:pPr>
              <w:spacing w:line="240" w:lineRule="auto"/>
              <w:jc w:val="left"/>
              <w:rPr>
                <w:rFonts w:cs="Frankruhel"/>
                <w:sz w:val="24"/>
                <w:rtl/>
              </w:rPr>
            </w:pPr>
            <w:r>
              <w:rPr>
                <w:sz w:val="24"/>
                <w:rtl/>
              </w:rPr>
              <w:t>פעולות הסניגור</w:t>
            </w:r>
          </w:p>
        </w:tc>
        <w:tc>
          <w:tcPr>
            <w:tcW w:w="567" w:type="dxa"/>
          </w:tcPr>
          <w:p w:rsidR="00327484" w:rsidRPr="00327484" w:rsidRDefault="00327484" w:rsidP="00327484">
            <w:pPr>
              <w:spacing w:line="240" w:lineRule="auto"/>
              <w:jc w:val="left"/>
              <w:rPr>
                <w:rStyle w:val="Hyperlink"/>
                <w:rtl/>
              </w:rPr>
            </w:pPr>
            <w:hyperlink w:anchor="Seif99" w:tooltip="פעולות הסניגו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92 </w:t>
            </w:r>
          </w:p>
        </w:tc>
        <w:tc>
          <w:tcPr>
            <w:tcW w:w="5669" w:type="dxa"/>
          </w:tcPr>
          <w:p w:rsidR="00327484" w:rsidRPr="00327484" w:rsidRDefault="00327484" w:rsidP="00327484">
            <w:pPr>
              <w:spacing w:line="240" w:lineRule="auto"/>
              <w:jc w:val="left"/>
              <w:rPr>
                <w:rFonts w:cs="Frankruhel"/>
                <w:sz w:val="24"/>
                <w:rtl/>
              </w:rPr>
            </w:pPr>
            <w:r>
              <w:rPr>
                <w:sz w:val="24"/>
                <w:rtl/>
              </w:rPr>
              <w:t>המזכיר</w:t>
            </w:r>
          </w:p>
        </w:tc>
        <w:tc>
          <w:tcPr>
            <w:tcW w:w="567" w:type="dxa"/>
          </w:tcPr>
          <w:p w:rsidR="00327484" w:rsidRPr="00327484" w:rsidRDefault="00327484" w:rsidP="00327484">
            <w:pPr>
              <w:spacing w:line="240" w:lineRule="auto"/>
              <w:jc w:val="left"/>
              <w:rPr>
                <w:rStyle w:val="Hyperlink"/>
                <w:rtl/>
              </w:rPr>
            </w:pPr>
            <w:hyperlink w:anchor="Seif100" w:tooltip="המזכיר"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92א </w:t>
            </w:r>
          </w:p>
        </w:tc>
        <w:tc>
          <w:tcPr>
            <w:tcW w:w="5669" w:type="dxa"/>
          </w:tcPr>
          <w:p w:rsidR="00327484" w:rsidRPr="00327484" w:rsidRDefault="00327484" w:rsidP="00327484">
            <w:pPr>
              <w:spacing w:line="240" w:lineRule="auto"/>
              <w:jc w:val="left"/>
              <w:rPr>
                <w:rFonts w:cs="Frankruhel"/>
                <w:sz w:val="24"/>
                <w:rtl/>
              </w:rPr>
            </w:pPr>
            <w:r>
              <w:rPr>
                <w:sz w:val="24"/>
                <w:rtl/>
              </w:rPr>
              <w:t>תיאומים לגבי עובדי גופים  מבוקרים</w:t>
            </w:r>
          </w:p>
        </w:tc>
        <w:tc>
          <w:tcPr>
            <w:tcW w:w="567" w:type="dxa"/>
          </w:tcPr>
          <w:p w:rsidR="00327484" w:rsidRPr="00327484" w:rsidRDefault="00327484" w:rsidP="00327484">
            <w:pPr>
              <w:spacing w:line="240" w:lineRule="auto"/>
              <w:jc w:val="left"/>
              <w:rPr>
                <w:rStyle w:val="Hyperlink"/>
                <w:rtl/>
              </w:rPr>
            </w:pPr>
            <w:hyperlink w:anchor="Seif101" w:tooltip="תיאומים לגבי עובדי גופים  מבוקרי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93 </w:t>
            </w:r>
          </w:p>
        </w:tc>
        <w:tc>
          <w:tcPr>
            <w:tcW w:w="5669" w:type="dxa"/>
          </w:tcPr>
          <w:p w:rsidR="00327484" w:rsidRPr="00327484" w:rsidRDefault="00327484" w:rsidP="00327484">
            <w:pPr>
              <w:spacing w:line="240" w:lineRule="auto"/>
              <w:jc w:val="left"/>
              <w:rPr>
                <w:rFonts w:cs="Frankruhel"/>
                <w:sz w:val="24"/>
                <w:rtl/>
              </w:rPr>
            </w:pPr>
            <w:r>
              <w:rPr>
                <w:sz w:val="24"/>
                <w:rtl/>
              </w:rPr>
              <w:t>סמכויות משלימות של אב בית הדין</w:t>
            </w:r>
          </w:p>
        </w:tc>
        <w:tc>
          <w:tcPr>
            <w:tcW w:w="567" w:type="dxa"/>
          </w:tcPr>
          <w:p w:rsidR="00327484" w:rsidRPr="00327484" w:rsidRDefault="00327484" w:rsidP="00327484">
            <w:pPr>
              <w:spacing w:line="240" w:lineRule="auto"/>
              <w:jc w:val="left"/>
              <w:rPr>
                <w:rStyle w:val="Hyperlink"/>
                <w:rtl/>
              </w:rPr>
            </w:pPr>
            <w:hyperlink w:anchor="Seif110" w:tooltip="סמכויות משלימות של אב בית הדין"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r>
              <w:rPr>
                <w:sz w:val="24"/>
                <w:rtl/>
              </w:rPr>
              <w:t xml:space="preserve">סעיף 94 </w:t>
            </w:r>
          </w:p>
        </w:tc>
        <w:tc>
          <w:tcPr>
            <w:tcW w:w="5669" w:type="dxa"/>
          </w:tcPr>
          <w:p w:rsidR="00327484" w:rsidRPr="00327484" w:rsidRDefault="00327484" w:rsidP="00327484">
            <w:pPr>
              <w:spacing w:line="240" w:lineRule="auto"/>
              <w:jc w:val="left"/>
              <w:rPr>
                <w:rFonts w:cs="Frankruhel"/>
                <w:sz w:val="24"/>
                <w:rtl/>
              </w:rPr>
            </w:pPr>
            <w:r>
              <w:rPr>
                <w:sz w:val="24"/>
                <w:rtl/>
              </w:rPr>
              <w:t>השם</w:t>
            </w:r>
          </w:p>
        </w:tc>
        <w:tc>
          <w:tcPr>
            <w:tcW w:w="567" w:type="dxa"/>
          </w:tcPr>
          <w:p w:rsidR="00327484" w:rsidRPr="00327484" w:rsidRDefault="00327484" w:rsidP="00327484">
            <w:pPr>
              <w:spacing w:line="240" w:lineRule="auto"/>
              <w:jc w:val="left"/>
              <w:rPr>
                <w:rStyle w:val="Hyperlink"/>
                <w:rtl/>
              </w:rPr>
            </w:pPr>
            <w:hyperlink w:anchor="Seif111" w:tooltip="השם"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27484" w:rsidRPr="00327484">
        <w:tblPrEx>
          <w:tblCellMar>
            <w:top w:w="0" w:type="dxa"/>
            <w:bottom w:w="0" w:type="dxa"/>
          </w:tblCellMar>
        </w:tblPrEx>
        <w:tc>
          <w:tcPr>
            <w:tcW w:w="1247" w:type="dxa"/>
          </w:tcPr>
          <w:p w:rsidR="00327484" w:rsidRPr="00327484" w:rsidRDefault="00327484" w:rsidP="00327484">
            <w:pPr>
              <w:spacing w:line="240" w:lineRule="auto"/>
              <w:jc w:val="left"/>
              <w:rPr>
                <w:rFonts w:cs="Frankruhel"/>
                <w:sz w:val="24"/>
                <w:rtl/>
              </w:rPr>
            </w:pPr>
          </w:p>
        </w:tc>
        <w:tc>
          <w:tcPr>
            <w:tcW w:w="5669" w:type="dxa"/>
          </w:tcPr>
          <w:p w:rsidR="00327484" w:rsidRPr="00327484" w:rsidRDefault="00327484" w:rsidP="00327484">
            <w:pPr>
              <w:spacing w:line="240" w:lineRule="auto"/>
              <w:jc w:val="left"/>
              <w:rPr>
                <w:rFonts w:cs="Frankruhel"/>
                <w:sz w:val="24"/>
                <w:rtl/>
              </w:rPr>
            </w:pPr>
            <w:r>
              <w:rPr>
                <w:sz w:val="24"/>
                <w:rtl/>
              </w:rPr>
              <w:t>תוספת</w:t>
            </w:r>
          </w:p>
        </w:tc>
        <w:tc>
          <w:tcPr>
            <w:tcW w:w="567" w:type="dxa"/>
          </w:tcPr>
          <w:p w:rsidR="00327484" w:rsidRPr="00327484" w:rsidRDefault="00327484" w:rsidP="00327484">
            <w:pPr>
              <w:spacing w:line="240" w:lineRule="auto"/>
              <w:jc w:val="left"/>
              <w:rPr>
                <w:rStyle w:val="Hyperlink"/>
                <w:rtl/>
              </w:rPr>
            </w:pPr>
            <w:hyperlink w:anchor="med7" w:tooltip="תוספת" w:history="1">
              <w:r w:rsidRPr="00327484">
                <w:rPr>
                  <w:rStyle w:val="Hyperlink"/>
                </w:rPr>
                <w:t>Go</w:t>
              </w:r>
            </w:hyperlink>
          </w:p>
        </w:tc>
        <w:tc>
          <w:tcPr>
            <w:tcW w:w="850" w:type="dxa"/>
          </w:tcPr>
          <w:p w:rsidR="00327484" w:rsidRPr="00327484" w:rsidRDefault="00327484" w:rsidP="0032748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rsidR="004D6156" w:rsidRPr="006F4E3E" w:rsidRDefault="004D6156">
      <w:pPr>
        <w:pStyle w:val="big-header"/>
        <w:ind w:left="0" w:right="1134"/>
        <w:rPr>
          <w:rFonts w:cs="FrankRuehl"/>
          <w:sz w:val="32"/>
          <w:rtl/>
        </w:rPr>
      </w:pPr>
    </w:p>
    <w:p w:rsidR="004D6156" w:rsidRPr="002915C8" w:rsidRDefault="004D6156" w:rsidP="002915C8">
      <w:pPr>
        <w:pStyle w:val="big-header"/>
        <w:ind w:left="0" w:right="1134"/>
        <w:rPr>
          <w:rStyle w:val="default"/>
          <w:rFonts w:cs="FrankRuehl" w:hint="cs"/>
          <w:sz w:val="32"/>
          <w:szCs w:val="32"/>
          <w:rtl/>
        </w:rPr>
      </w:pPr>
      <w:r w:rsidRPr="006F4E3E">
        <w:rPr>
          <w:rFonts w:cs="FrankRuehl"/>
          <w:sz w:val="32"/>
          <w:rtl/>
        </w:rPr>
        <w:br w:type="page"/>
        <w:t>תק</w:t>
      </w:r>
      <w:r w:rsidRPr="006F4E3E">
        <w:rPr>
          <w:rFonts w:cs="FrankRuehl" w:hint="cs"/>
          <w:sz w:val="32"/>
          <w:rtl/>
        </w:rPr>
        <w:t>נות שירות המדינה (משמעת) (סדרי הדין של בית הדין), תשכ"ד-</w:t>
      </w:r>
      <w:r w:rsidRPr="006F4E3E">
        <w:rPr>
          <w:rFonts w:cs="FrankRuehl"/>
          <w:sz w:val="32"/>
          <w:rtl/>
        </w:rPr>
        <w:t>1963</w:t>
      </w:r>
      <w:r w:rsidR="00D235F7">
        <w:rPr>
          <w:rStyle w:val="a7"/>
          <w:rFonts w:cs="FrankRuehl"/>
          <w:sz w:val="32"/>
          <w:rtl/>
        </w:rPr>
        <w:footnoteReference w:customMarkFollows="1" w:id="1"/>
        <w:t>*</w:t>
      </w:r>
    </w:p>
    <w:p w:rsidR="004D6156" w:rsidRPr="006F4E3E" w:rsidRDefault="004D6156" w:rsidP="00881D8D">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בת</w:t>
      </w:r>
      <w:r w:rsidRPr="006F4E3E">
        <w:rPr>
          <w:rStyle w:val="default"/>
          <w:rFonts w:cs="FrankRuehl" w:hint="cs"/>
          <w:rtl/>
        </w:rPr>
        <w:t>וקף סמכותי לפי סעיף 7 לחוק שירות המדינה (משמעת), תשכ"ג</w:t>
      </w:r>
      <w:r w:rsidR="00881D8D">
        <w:rPr>
          <w:rStyle w:val="default"/>
          <w:rFonts w:cs="FrankRuehl" w:hint="cs"/>
          <w:rtl/>
        </w:rPr>
        <w:t>-</w:t>
      </w:r>
      <w:r w:rsidRPr="006F4E3E">
        <w:rPr>
          <w:rStyle w:val="default"/>
          <w:rFonts w:cs="FrankRuehl"/>
          <w:rtl/>
        </w:rPr>
        <w:t xml:space="preserve">1963, </w:t>
      </w:r>
      <w:r w:rsidRPr="006F4E3E">
        <w:rPr>
          <w:rStyle w:val="default"/>
          <w:rFonts w:cs="FrankRuehl" w:hint="cs"/>
          <w:rtl/>
        </w:rPr>
        <w:t>אני מתקין תקנות אלה:</w:t>
      </w:r>
    </w:p>
    <w:p w:rsidR="004D6156" w:rsidRPr="006F4E3E" w:rsidRDefault="004D6156">
      <w:pPr>
        <w:pStyle w:val="medium2-header"/>
        <w:keepLines w:val="0"/>
        <w:spacing w:before="72"/>
        <w:ind w:left="0" w:right="1134"/>
        <w:rPr>
          <w:rFonts w:cs="FrankRuehl"/>
          <w:noProof/>
          <w:rtl/>
        </w:rPr>
      </w:pPr>
      <w:bookmarkStart w:id="0" w:name="med0"/>
      <w:bookmarkEnd w:id="0"/>
      <w:r w:rsidRPr="006F4E3E">
        <w:rPr>
          <w:rFonts w:cs="FrankRuehl"/>
          <w:noProof/>
          <w:rtl/>
        </w:rPr>
        <w:t>פר</w:t>
      </w:r>
      <w:r w:rsidRPr="006F4E3E">
        <w:rPr>
          <w:rFonts w:cs="FrankRuehl" w:hint="cs"/>
          <w:noProof/>
          <w:rtl/>
        </w:rPr>
        <w:t>ק ראשון: הגשת תובענה</w:t>
      </w:r>
    </w:p>
    <w:p w:rsidR="004D6156" w:rsidRPr="006F4E3E" w:rsidRDefault="00840C32" w:rsidP="00936445">
      <w:pPr>
        <w:pStyle w:val="P00"/>
        <w:spacing w:before="72"/>
        <w:ind w:left="0" w:right="1134"/>
        <w:rPr>
          <w:rStyle w:val="default"/>
          <w:rFonts w:cs="FrankRuehl" w:hint="cs"/>
          <w:rtl/>
        </w:rPr>
      </w:pPr>
      <w:bookmarkStart w:id="1" w:name="Seif102"/>
      <w:bookmarkEnd w:id="1"/>
      <w:r>
        <w:rPr>
          <w:rStyle w:val="big-number"/>
          <w:rFonts w:cs="Miriam" w:hint="cs"/>
          <w:rtl/>
        </w:rPr>
        <w:t>1</w:t>
      </w:r>
      <w:r w:rsidR="004D6156" w:rsidRPr="00936445">
        <w:rPr>
          <w:rStyle w:val="default"/>
          <w:rFonts w:cs="FrankRuehl"/>
          <w:rtl/>
        </w:rPr>
        <w:pict>
          <v:shapetype id="_x0000_t202" coordsize="21600,21600" o:spt="202" path="m,l,21600r21600,l21600,xe">
            <v:stroke joinstyle="miter"/>
            <v:path gradientshapeok="t" o:connecttype="rect"/>
          </v:shapetype>
          <v:shape id="_x0000_s1131" type="#_x0000_t202" style="position:absolute;left:0;text-align:left;margin-left:470.25pt;margin-top:.05pt;width:1in;height:28pt;z-index:251701760;mso-position-horizontal-relative:text;mso-position-vertical-relative:text"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תחום שיפוט</w:t>
                  </w:r>
                </w:p>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004D6156" w:rsidRPr="00936445">
        <w:rPr>
          <w:rStyle w:val="default"/>
          <w:rFonts w:cs="FrankRuehl" w:hint="cs"/>
          <w:rtl/>
        </w:rPr>
        <w:t>.</w:t>
      </w:r>
      <w:r w:rsidR="004D6156" w:rsidRPr="006F4E3E">
        <w:rPr>
          <w:rStyle w:val="default"/>
          <w:rFonts w:cs="FrankRuehl" w:hint="cs"/>
          <w:rtl/>
        </w:rPr>
        <w:tab/>
        <w:t>(א)</w:t>
      </w:r>
      <w:r w:rsidR="004D6156" w:rsidRPr="006F4E3E">
        <w:rPr>
          <w:rStyle w:val="default"/>
          <w:rFonts w:cs="FrankRuehl" w:hint="cs"/>
          <w:rtl/>
        </w:rPr>
        <w:tab/>
        <w:t>שר המשפטים, בהתייעצות עם נציב השירות, רשאי לקבוע תחומי שיפוט גאוגרפיים לבית הדין למשמעת.</w:t>
      </w:r>
    </w:p>
    <w:p w:rsidR="004D6156" w:rsidRPr="006F4E3E" w:rsidRDefault="004D6156">
      <w:pPr>
        <w:pStyle w:val="P00"/>
        <w:spacing w:before="72"/>
        <w:ind w:left="0" w:right="1134"/>
        <w:rPr>
          <w:rStyle w:val="default"/>
          <w:rFonts w:cs="FrankRuehl" w:hint="cs"/>
          <w:rtl/>
        </w:rPr>
      </w:pPr>
      <w:r w:rsidRPr="006F4E3E">
        <w:rPr>
          <w:rStyle w:val="default"/>
          <w:rFonts w:cs="FrankRuehl" w:hint="cs"/>
          <w:rtl/>
        </w:rPr>
        <w:tab/>
        <w:t>(ב)</w:t>
      </w:r>
      <w:r w:rsidRPr="006F4E3E">
        <w:rPr>
          <w:rStyle w:val="default"/>
          <w:rFonts w:cs="FrankRuehl" w:hint="cs"/>
          <w:rtl/>
        </w:rPr>
        <w:tab/>
        <w:t>התובענה תוגש לבית הדין שבאזור שיפוטו נעברה העבירה או שבו נמצא מקום מגוריו של הנאשם.</w:t>
      </w:r>
    </w:p>
    <w:p w:rsidR="004D6156" w:rsidRPr="006F4E3E" w:rsidRDefault="004D6156">
      <w:pPr>
        <w:pStyle w:val="P00"/>
        <w:spacing w:before="72"/>
        <w:ind w:left="0" w:right="1134"/>
        <w:rPr>
          <w:rStyle w:val="default"/>
          <w:rFonts w:cs="FrankRuehl" w:hint="cs"/>
          <w:rtl/>
        </w:rPr>
      </w:pPr>
      <w:r w:rsidRPr="006F4E3E">
        <w:rPr>
          <w:rStyle w:val="default"/>
          <w:rFonts w:cs="FrankRuehl" w:hint="cs"/>
          <w:rtl/>
        </w:rPr>
        <w:tab/>
        <w:t>(ג)</w:t>
      </w:r>
      <w:r w:rsidRPr="006F4E3E">
        <w:rPr>
          <w:rStyle w:val="default"/>
          <w:rFonts w:cs="FrankRuehl" w:hint="cs"/>
          <w:rtl/>
        </w:rPr>
        <w:tab/>
        <w:t>על אף האמור בתקנת משנה (ב), רשאי אב בית הדין, לבקשת נאשם או תובע ומטעמים שיירשמו, להחליט על העברות דיון מבית דין למשמעת שבו הוגשה התובענה, לבית דין למשמעת שבתחום שיפוט אחר.</w:t>
      </w:r>
    </w:p>
    <w:p w:rsidR="005647A8" w:rsidRPr="00936445" w:rsidRDefault="005647A8" w:rsidP="005647A8">
      <w:pPr>
        <w:pStyle w:val="P00"/>
        <w:spacing w:before="0"/>
        <w:ind w:left="0" w:right="1134"/>
        <w:rPr>
          <w:rFonts w:cs="FrankRuehl" w:hint="cs"/>
          <w:b/>
          <w:bCs/>
          <w:vanish/>
          <w:szCs w:val="20"/>
          <w:shd w:val="clear" w:color="auto" w:fill="FFFF99"/>
          <w:rtl/>
        </w:rPr>
      </w:pPr>
      <w:bookmarkStart w:id="2" w:name="Rov124"/>
      <w:r w:rsidRPr="00936445">
        <w:rPr>
          <w:rFonts w:cs="FrankRuehl" w:hint="cs"/>
          <w:vanish/>
          <w:color w:val="FF0000"/>
          <w:szCs w:val="20"/>
          <w:shd w:val="clear" w:color="auto" w:fill="FFFF99"/>
          <w:rtl/>
        </w:rPr>
        <w:t>מיום 15.8.2003</w:t>
      </w:r>
    </w:p>
    <w:p w:rsidR="005647A8" w:rsidRPr="00936445" w:rsidRDefault="005647A8" w:rsidP="005647A8">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5647A8" w:rsidRPr="00936445" w:rsidRDefault="005647A8" w:rsidP="005647A8">
      <w:pPr>
        <w:pStyle w:val="P00"/>
        <w:tabs>
          <w:tab w:val="clear" w:pos="6259"/>
        </w:tabs>
        <w:spacing w:before="0"/>
        <w:ind w:left="0" w:right="1134"/>
        <w:rPr>
          <w:rFonts w:cs="FrankRuehl" w:hint="cs"/>
          <w:vanish/>
          <w:szCs w:val="20"/>
          <w:shd w:val="clear" w:color="auto" w:fill="FFFF99"/>
          <w:rtl/>
        </w:rPr>
      </w:pPr>
      <w:hyperlink r:id="rId6"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5647A8" w:rsidRPr="006F4E3E" w:rsidRDefault="005647A8" w:rsidP="006F4E3E">
      <w:pPr>
        <w:pStyle w:val="P00"/>
        <w:tabs>
          <w:tab w:val="clear" w:pos="6259"/>
        </w:tabs>
        <w:spacing w:before="0"/>
        <w:ind w:left="0" w:right="1134"/>
        <w:rPr>
          <w:rStyle w:val="default"/>
          <w:rFonts w:cs="FrankRuehl" w:hint="cs"/>
          <w:b/>
          <w:bCs/>
          <w:sz w:val="2"/>
          <w:szCs w:val="2"/>
          <w:shd w:val="clear" w:color="auto" w:fill="FFFF99"/>
          <w:rtl/>
        </w:rPr>
      </w:pPr>
      <w:r w:rsidRPr="00936445">
        <w:rPr>
          <w:rFonts w:cs="FrankRuehl" w:hint="cs"/>
          <w:b/>
          <w:bCs/>
          <w:vanish/>
          <w:szCs w:val="20"/>
          <w:shd w:val="clear" w:color="auto" w:fill="FFFF99"/>
          <w:rtl/>
        </w:rPr>
        <w:t>הוספת תקנה 1</w:t>
      </w:r>
      <w:bookmarkEnd w:id="2"/>
    </w:p>
    <w:p w:rsidR="004D6156" w:rsidRPr="006F4E3E" w:rsidRDefault="004D6156" w:rsidP="00936445">
      <w:pPr>
        <w:pStyle w:val="P00"/>
        <w:spacing w:before="72"/>
        <w:ind w:left="0" w:right="1134"/>
        <w:rPr>
          <w:rStyle w:val="default"/>
          <w:rFonts w:cs="FrankRuehl" w:hint="cs"/>
          <w:rtl/>
        </w:rPr>
      </w:pPr>
      <w:bookmarkStart w:id="3" w:name="Seif1"/>
      <w:bookmarkEnd w:id="3"/>
      <w:r w:rsidRPr="006F4E3E">
        <w:rPr>
          <w:lang w:val="he-IL"/>
        </w:rPr>
        <w:pict>
          <v:rect id="_x0000_s1026" style="position:absolute;left:0;text-align:left;margin-left:464.5pt;margin-top:8.05pt;width:75.05pt;height:20.45pt;z-index:251594240"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הג</w:t>
                  </w:r>
                  <w:r>
                    <w:rPr>
                      <w:rFonts w:cs="Miriam" w:hint="cs"/>
                      <w:sz w:val="18"/>
                      <w:szCs w:val="18"/>
                      <w:rtl/>
                    </w:rPr>
                    <w:t xml:space="preserve">שת </w:t>
                  </w:r>
                  <w:r>
                    <w:rPr>
                      <w:rFonts w:cs="Miriam"/>
                      <w:sz w:val="18"/>
                      <w:szCs w:val="18"/>
                      <w:rtl/>
                    </w:rPr>
                    <w:t>תו</w:t>
                  </w:r>
                  <w:r>
                    <w:rPr>
                      <w:rFonts w:cs="Miriam" w:hint="cs"/>
                      <w:sz w:val="18"/>
                      <w:szCs w:val="18"/>
                      <w:rtl/>
                    </w:rPr>
                    <w:t>בענה</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1</w:t>
      </w:r>
      <w:r w:rsidRPr="006F4E3E">
        <w:rPr>
          <w:rStyle w:val="default"/>
          <w:rFonts w:cs="FrankRuehl" w:hint="cs"/>
          <w:rtl/>
        </w:rPr>
        <w:t>א</w:t>
      </w:r>
      <w:r w:rsidRPr="006F4E3E">
        <w:rPr>
          <w:rStyle w:val="default"/>
          <w:rFonts w:cs="FrankRuehl"/>
          <w:rtl/>
        </w:rPr>
        <w:t>.</w:t>
      </w:r>
      <w:r w:rsidRPr="006F4E3E">
        <w:rPr>
          <w:rStyle w:val="default"/>
          <w:rFonts w:cs="FrankRuehl"/>
          <w:rtl/>
        </w:rPr>
        <w:tab/>
        <w:t>תו</w:t>
      </w:r>
      <w:r w:rsidRPr="006F4E3E">
        <w:rPr>
          <w:rStyle w:val="default"/>
          <w:rFonts w:cs="FrankRuehl" w:hint="cs"/>
          <w:rtl/>
        </w:rPr>
        <w:t>בענה תוגש למזכירות בית הדין, בארבע</w:t>
      </w:r>
      <w:r w:rsidRPr="006F4E3E">
        <w:rPr>
          <w:rStyle w:val="default"/>
          <w:rFonts w:cs="FrankRuehl"/>
          <w:rtl/>
        </w:rPr>
        <w:t xml:space="preserve">ה </w:t>
      </w:r>
      <w:r w:rsidRPr="006F4E3E">
        <w:rPr>
          <w:rStyle w:val="default"/>
          <w:rFonts w:cs="FrankRuehl" w:hint="cs"/>
          <w:rtl/>
        </w:rPr>
        <w:t>עותקים ובמספר עותקים נוסף כמספר הנאשמים.</w:t>
      </w:r>
    </w:p>
    <w:p w:rsidR="00EA6219" w:rsidRPr="00936445" w:rsidRDefault="00EA6219" w:rsidP="00EA6219">
      <w:pPr>
        <w:pStyle w:val="P00"/>
        <w:spacing w:before="0"/>
        <w:ind w:left="0" w:right="1134"/>
        <w:rPr>
          <w:rFonts w:cs="FrankRuehl" w:hint="cs"/>
          <w:b/>
          <w:bCs/>
          <w:vanish/>
          <w:szCs w:val="20"/>
          <w:shd w:val="clear" w:color="auto" w:fill="FFFF99"/>
          <w:rtl/>
        </w:rPr>
      </w:pPr>
      <w:bookmarkStart w:id="4" w:name="Rov125"/>
      <w:r w:rsidRPr="00936445">
        <w:rPr>
          <w:rFonts w:cs="FrankRuehl" w:hint="cs"/>
          <w:vanish/>
          <w:color w:val="FF0000"/>
          <w:szCs w:val="20"/>
          <w:shd w:val="clear" w:color="auto" w:fill="FFFF99"/>
          <w:rtl/>
        </w:rPr>
        <w:t>מיום 15.8.2003</w:t>
      </w:r>
    </w:p>
    <w:p w:rsidR="00EA6219" w:rsidRPr="00936445" w:rsidRDefault="00EA6219" w:rsidP="00EA6219">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EA6219" w:rsidRPr="00936445" w:rsidRDefault="00EA6219" w:rsidP="00EA6219">
      <w:pPr>
        <w:pStyle w:val="P00"/>
        <w:tabs>
          <w:tab w:val="clear" w:pos="6259"/>
        </w:tabs>
        <w:spacing w:before="0"/>
        <w:ind w:left="0" w:right="1134"/>
        <w:rPr>
          <w:rFonts w:cs="FrankRuehl" w:hint="cs"/>
          <w:vanish/>
          <w:szCs w:val="20"/>
          <w:shd w:val="clear" w:color="auto" w:fill="FFFF99"/>
          <w:rtl/>
        </w:rPr>
      </w:pPr>
      <w:hyperlink r:id="rId7"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EA6219" w:rsidRPr="006F4E3E" w:rsidRDefault="001065BF" w:rsidP="006F4E3E">
      <w:pPr>
        <w:pStyle w:val="P00"/>
        <w:ind w:left="0" w:right="1134"/>
        <w:rPr>
          <w:rStyle w:val="default"/>
          <w:rFonts w:cs="FrankRuehl"/>
          <w:sz w:val="2"/>
          <w:szCs w:val="2"/>
          <w:rtl/>
        </w:rPr>
      </w:pPr>
      <w:r w:rsidRPr="00936445">
        <w:rPr>
          <w:rStyle w:val="big-number"/>
          <w:rFonts w:cs="FrankRuehl" w:hint="cs"/>
          <w:strike/>
          <w:vanish/>
          <w:sz w:val="22"/>
          <w:szCs w:val="22"/>
          <w:shd w:val="clear" w:color="auto" w:fill="FFFF99"/>
          <w:rtl/>
        </w:rPr>
        <w:t>1.</w:t>
      </w:r>
      <w:r w:rsidRPr="00936445">
        <w:rPr>
          <w:rStyle w:val="big-number"/>
          <w:rFonts w:cs="FrankRuehl" w:hint="cs"/>
          <w:vanish/>
          <w:sz w:val="22"/>
          <w:szCs w:val="22"/>
          <w:shd w:val="clear" w:color="auto" w:fill="FFFF99"/>
          <w:rtl/>
        </w:rPr>
        <w:t xml:space="preserve"> </w:t>
      </w:r>
      <w:r w:rsidR="00EA6219" w:rsidRPr="00936445">
        <w:rPr>
          <w:rStyle w:val="big-number"/>
          <w:rFonts w:cs="FrankRuehl"/>
          <w:vanish/>
          <w:sz w:val="22"/>
          <w:szCs w:val="22"/>
          <w:u w:val="single"/>
          <w:shd w:val="clear" w:color="auto" w:fill="FFFF99"/>
          <w:rtl/>
        </w:rPr>
        <w:t>1</w:t>
      </w:r>
      <w:r w:rsidR="00EA6219" w:rsidRPr="00936445">
        <w:rPr>
          <w:rStyle w:val="default"/>
          <w:rFonts w:cs="FrankRuehl" w:hint="cs"/>
          <w:vanish/>
          <w:sz w:val="22"/>
          <w:szCs w:val="22"/>
          <w:u w:val="single"/>
          <w:shd w:val="clear" w:color="auto" w:fill="FFFF99"/>
          <w:rtl/>
        </w:rPr>
        <w:t>א</w:t>
      </w:r>
      <w:r w:rsidR="00EA6219" w:rsidRPr="00936445">
        <w:rPr>
          <w:rStyle w:val="default"/>
          <w:rFonts w:cs="FrankRuehl"/>
          <w:vanish/>
          <w:sz w:val="22"/>
          <w:szCs w:val="22"/>
          <w:u w:val="single"/>
          <w:shd w:val="clear" w:color="auto" w:fill="FFFF99"/>
          <w:rtl/>
        </w:rPr>
        <w:t>.</w:t>
      </w:r>
      <w:r w:rsidR="00EA6219" w:rsidRPr="00936445">
        <w:rPr>
          <w:rStyle w:val="default"/>
          <w:rFonts w:cs="FrankRuehl"/>
          <w:vanish/>
          <w:sz w:val="22"/>
          <w:szCs w:val="22"/>
          <w:shd w:val="clear" w:color="auto" w:fill="FFFF99"/>
          <w:rtl/>
        </w:rPr>
        <w:tab/>
        <w:t>תו</w:t>
      </w:r>
      <w:r w:rsidR="00EA6219" w:rsidRPr="00936445">
        <w:rPr>
          <w:rStyle w:val="default"/>
          <w:rFonts w:cs="FrankRuehl" w:hint="cs"/>
          <w:vanish/>
          <w:sz w:val="22"/>
          <w:szCs w:val="22"/>
          <w:shd w:val="clear" w:color="auto" w:fill="FFFF99"/>
          <w:rtl/>
        </w:rPr>
        <w:t>בענה תוגש</w:t>
      </w:r>
      <w:r w:rsidR="00AD163A" w:rsidRPr="00936445">
        <w:rPr>
          <w:rStyle w:val="default"/>
          <w:rFonts w:cs="FrankRuehl" w:hint="cs"/>
          <w:vanish/>
          <w:sz w:val="22"/>
          <w:szCs w:val="22"/>
          <w:shd w:val="clear" w:color="auto" w:fill="FFFF99"/>
        </w:rPr>
        <w:t xml:space="preserve"> </w:t>
      </w:r>
      <w:r w:rsidR="00AD163A" w:rsidRPr="00936445">
        <w:rPr>
          <w:rStyle w:val="default"/>
          <w:rFonts w:cs="FrankRuehl" w:hint="cs"/>
          <w:strike/>
          <w:vanish/>
          <w:sz w:val="22"/>
          <w:szCs w:val="22"/>
          <w:shd w:val="clear" w:color="auto" w:fill="FFFF99"/>
          <w:rtl/>
        </w:rPr>
        <w:t>לבית הדין במשרד נציב השירות</w:t>
      </w:r>
      <w:r w:rsidR="00EA6219" w:rsidRPr="00936445">
        <w:rPr>
          <w:rStyle w:val="default"/>
          <w:rFonts w:cs="FrankRuehl" w:hint="cs"/>
          <w:vanish/>
          <w:sz w:val="22"/>
          <w:szCs w:val="22"/>
          <w:shd w:val="clear" w:color="auto" w:fill="FFFF99"/>
          <w:rtl/>
        </w:rPr>
        <w:t xml:space="preserve"> </w:t>
      </w:r>
      <w:r w:rsidR="00EA6219" w:rsidRPr="00936445">
        <w:rPr>
          <w:rStyle w:val="default"/>
          <w:rFonts w:cs="FrankRuehl" w:hint="cs"/>
          <w:vanish/>
          <w:sz w:val="22"/>
          <w:szCs w:val="22"/>
          <w:u w:val="single"/>
          <w:shd w:val="clear" w:color="auto" w:fill="FFFF99"/>
          <w:rtl/>
        </w:rPr>
        <w:t>למזכירות בית הדין</w:t>
      </w:r>
      <w:r w:rsidR="00EA6219" w:rsidRPr="00936445">
        <w:rPr>
          <w:rStyle w:val="default"/>
          <w:rFonts w:cs="FrankRuehl" w:hint="cs"/>
          <w:vanish/>
          <w:sz w:val="22"/>
          <w:szCs w:val="22"/>
          <w:shd w:val="clear" w:color="auto" w:fill="FFFF99"/>
          <w:rtl/>
        </w:rPr>
        <w:t>, בארבע</w:t>
      </w:r>
      <w:r w:rsidR="00EA6219" w:rsidRPr="00936445">
        <w:rPr>
          <w:rStyle w:val="default"/>
          <w:rFonts w:cs="FrankRuehl"/>
          <w:vanish/>
          <w:sz w:val="22"/>
          <w:szCs w:val="22"/>
          <w:shd w:val="clear" w:color="auto" w:fill="FFFF99"/>
          <w:rtl/>
        </w:rPr>
        <w:t xml:space="preserve">ה </w:t>
      </w:r>
      <w:r w:rsidR="00EA6219" w:rsidRPr="00936445">
        <w:rPr>
          <w:rStyle w:val="default"/>
          <w:rFonts w:cs="FrankRuehl" w:hint="cs"/>
          <w:vanish/>
          <w:sz w:val="22"/>
          <w:szCs w:val="22"/>
          <w:shd w:val="clear" w:color="auto" w:fill="FFFF99"/>
          <w:rtl/>
        </w:rPr>
        <w:t>עותקים ובמספר עותקים נוסף כמספר הנאשמים.</w:t>
      </w:r>
      <w:bookmarkEnd w:id="4"/>
    </w:p>
    <w:p w:rsidR="004D6156" w:rsidRPr="006F4E3E" w:rsidRDefault="004D6156" w:rsidP="00936445">
      <w:pPr>
        <w:pStyle w:val="P00"/>
        <w:ind w:left="0" w:right="1134"/>
        <w:rPr>
          <w:rStyle w:val="default"/>
          <w:rFonts w:cs="FrankRuehl"/>
          <w:rtl/>
        </w:rPr>
      </w:pPr>
      <w:bookmarkStart w:id="5" w:name="Seif2"/>
      <w:bookmarkEnd w:id="5"/>
      <w:r w:rsidRPr="006F4E3E">
        <w:rPr>
          <w:lang w:val="he-IL"/>
        </w:rPr>
        <w:pict>
          <v:rect id="_x0000_s1027" style="position:absolute;left:0;text-align:left;margin-left:464.5pt;margin-top:8.05pt;width:75.05pt;height:16pt;z-index:251595264" o:allowincell="f" filled="f" stroked="f" strokecolor="lime" strokeweight=".25pt">
            <v:textbox style="mso-next-textbox:#_x0000_s1027" inset="0,0,0,0">
              <w:txbxContent>
                <w:p w:rsidR="00A74EEA" w:rsidRDefault="00A74EEA" w:rsidP="00D235F7">
                  <w:pPr>
                    <w:spacing w:line="160" w:lineRule="exact"/>
                    <w:jc w:val="left"/>
                    <w:rPr>
                      <w:rFonts w:cs="Miriam"/>
                      <w:noProof/>
                      <w:sz w:val="18"/>
                      <w:szCs w:val="18"/>
                      <w:rtl/>
                    </w:rPr>
                  </w:pPr>
                  <w:r>
                    <w:rPr>
                      <w:rFonts w:cs="Miriam"/>
                      <w:sz w:val="18"/>
                      <w:szCs w:val="18"/>
                      <w:rtl/>
                    </w:rPr>
                    <w:t>תו</w:t>
                  </w:r>
                  <w:r>
                    <w:rPr>
                      <w:rFonts w:cs="Miriam" w:hint="cs"/>
                      <w:sz w:val="18"/>
                      <w:szCs w:val="18"/>
                      <w:rtl/>
                    </w:rPr>
                    <w:t>כן</w:t>
                  </w:r>
                  <w:r w:rsidR="00D235F7">
                    <w:rPr>
                      <w:rFonts w:cs="Miriam" w:hint="cs"/>
                      <w:sz w:val="18"/>
                      <w:szCs w:val="18"/>
                      <w:rtl/>
                    </w:rPr>
                    <w:t xml:space="preserve"> </w:t>
                  </w:r>
                  <w:r>
                    <w:rPr>
                      <w:rFonts w:cs="Miriam"/>
                      <w:sz w:val="18"/>
                      <w:szCs w:val="18"/>
                      <w:rtl/>
                    </w:rPr>
                    <w:t>הת</w:t>
                  </w:r>
                  <w:r>
                    <w:rPr>
                      <w:rFonts w:cs="Miriam" w:hint="cs"/>
                      <w:sz w:val="18"/>
                      <w:szCs w:val="18"/>
                      <w:rtl/>
                    </w:rPr>
                    <w:t>וב</w:t>
                  </w:r>
                  <w:r>
                    <w:rPr>
                      <w:rFonts w:cs="Miriam"/>
                      <w:sz w:val="18"/>
                      <w:szCs w:val="18"/>
                      <w:rtl/>
                    </w:rPr>
                    <w:t>ענ</w:t>
                  </w:r>
                  <w:r>
                    <w:rPr>
                      <w:rFonts w:cs="Miriam" w:hint="cs"/>
                      <w:sz w:val="18"/>
                      <w:szCs w:val="18"/>
                      <w:rtl/>
                    </w:rPr>
                    <w:t>ה</w:t>
                  </w:r>
                </w:p>
              </w:txbxContent>
            </v:textbox>
            <w10:anchorlock/>
          </v:rect>
        </w:pict>
      </w:r>
      <w:r w:rsidRPr="006F4E3E">
        <w:rPr>
          <w:rStyle w:val="big-number"/>
          <w:rFonts w:cs="Miriam"/>
          <w:rtl/>
        </w:rPr>
        <w:t>2.</w:t>
      </w:r>
      <w:r w:rsidRPr="006F4E3E">
        <w:rPr>
          <w:rStyle w:val="big-number"/>
          <w:rFonts w:cs="Miriam"/>
          <w:rtl/>
        </w:rPr>
        <w:tab/>
      </w:r>
      <w:r w:rsidRPr="006F4E3E">
        <w:rPr>
          <w:rStyle w:val="default"/>
          <w:rFonts w:cs="FrankRuehl"/>
          <w:rtl/>
        </w:rPr>
        <w:t>הת</w:t>
      </w:r>
      <w:r w:rsidRPr="006F4E3E">
        <w:rPr>
          <w:rStyle w:val="default"/>
          <w:rFonts w:cs="FrankRuehl" w:hint="cs"/>
          <w:rtl/>
        </w:rPr>
        <w:t xml:space="preserve">ובענה תוגש בטופס שבתוספת ותכיל פרטים אלה (להלן </w:t>
      </w:r>
      <w:r w:rsidR="001065BF">
        <w:rPr>
          <w:rStyle w:val="default"/>
          <w:rFonts w:cs="FrankRuehl" w:hint="cs"/>
          <w:rtl/>
        </w:rPr>
        <w:t>-</w:t>
      </w:r>
      <w:r w:rsidRPr="006F4E3E">
        <w:rPr>
          <w:rStyle w:val="default"/>
          <w:rFonts w:cs="FrankRuehl"/>
          <w:rtl/>
        </w:rPr>
        <w:t xml:space="preserve"> </w:t>
      </w:r>
      <w:r w:rsidRPr="006F4E3E">
        <w:rPr>
          <w:rStyle w:val="default"/>
          <w:rFonts w:cs="FrankRuehl" w:hint="cs"/>
          <w:rtl/>
        </w:rPr>
        <w:t>התובענה):</w:t>
      </w:r>
    </w:p>
    <w:p w:rsidR="004D6156" w:rsidRPr="006F4E3E" w:rsidRDefault="004D6156">
      <w:pPr>
        <w:pStyle w:val="P22"/>
        <w:spacing w:before="72"/>
        <w:ind w:left="1021" w:right="1134"/>
        <w:rPr>
          <w:rStyle w:val="default"/>
          <w:rFonts w:cs="FrankRuehl"/>
          <w:rtl/>
        </w:rPr>
      </w:pPr>
      <w:r w:rsidRPr="006F4E3E">
        <w:rPr>
          <w:rStyle w:val="default"/>
          <w:rFonts w:cs="FrankRuehl"/>
          <w:rtl/>
        </w:rPr>
        <w:t>(1)</w:t>
      </w:r>
      <w:r w:rsidRPr="006F4E3E">
        <w:rPr>
          <w:rStyle w:val="default"/>
          <w:rFonts w:cs="FrankRuehl"/>
          <w:rtl/>
        </w:rPr>
        <w:tab/>
        <w:t>ש</w:t>
      </w:r>
      <w:r w:rsidRPr="006F4E3E">
        <w:rPr>
          <w:rStyle w:val="default"/>
          <w:rFonts w:cs="FrankRuehl" w:hint="cs"/>
          <w:rtl/>
        </w:rPr>
        <w:t>ם הנאשם, גילו ומענו;</w:t>
      </w:r>
    </w:p>
    <w:p w:rsidR="004D6156" w:rsidRPr="006F4E3E" w:rsidRDefault="004D6156">
      <w:pPr>
        <w:pStyle w:val="P22"/>
        <w:spacing w:before="72"/>
        <w:ind w:left="1021" w:right="1134"/>
        <w:rPr>
          <w:rStyle w:val="default"/>
          <w:rFonts w:cs="FrankRuehl"/>
          <w:rtl/>
        </w:rPr>
      </w:pPr>
      <w:r w:rsidRPr="006F4E3E">
        <w:rPr>
          <w:rStyle w:val="default"/>
          <w:rFonts w:cs="FrankRuehl" w:hint="cs"/>
          <w:rtl/>
        </w:rPr>
        <w:t>(2)</w:t>
      </w:r>
      <w:r w:rsidRPr="006F4E3E">
        <w:rPr>
          <w:rStyle w:val="default"/>
          <w:rFonts w:cs="FrankRuehl"/>
          <w:rtl/>
        </w:rPr>
        <w:tab/>
        <w:t>ה</w:t>
      </w:r>
      <w:r w:rsidRPr="006F4E3E">
        <w:rPr>
          <w:rStyle w:val="default"/>
          <w:rFonts w:cs="FrankRuehl" w:hint="cs"/>
          <w:rtl/>
        </w:rPr>
        <w:t>משרד והיחידה בהם הוא מועסק;</w:t>
      </w:r>
    </w:p>
    <w:p w:rsidR="004D6156" w:rsidRPr="006F4E3E" w:rsidRDefault="004D6156">
      <w:pPr>
        <w:pStyle w:val="P22"/>
        <w:spacing w:before="72"/>
        <w:ind w:left="1021" w:right="1134"/>
        <w:rPr>
          <w:rStyle w:val="default"/>
          <w:rFonts w:cs="FrankRuehl"/>
          <w:rtl/>
        </w:rPr>
      </w:pPr>
      <w:r w:rsidRPr="006F4E3E">
        <w:rPr>
          <w:rStyle w:val="default"/>
          <w:rFonts w:cs="FrankRuehl" w:hint="cs"/>
          <w:rtl/>
        </w:rPr>
        <w:t>(3)</w:t>
      </w:r>
      <w:r w:rsidRPr="006F4E3E">
        <w:rPr>
          <w:rStyle w:val="default"/>
          <w:rFonts w:cs="FrankRuehl"/>
          <w:rtl/>
        </w:rPr>
        <w:tab/>
        <w:t>ד</w:t>
      </w:r>
      <w:r w:rsidRPr="006F4E3E">
        <w:rPr>
          <w:rStyle w:val="default"/>
          <w:rFonts w:cs="FrankRuehl" w:hint="cs"/>
          <w:rtl/>
        </w:rPr>
        <w:t>רגתו ותואר משרתו;</w:t>
      </w:r>
    </w:p>
    <w:p w:rsidR="004D6156" w:rsidRPr="006F4E3E" w:rsidRDefault="004D6156">
      <w:pPr>
        <w:pStyle w:val="P22"/>
        <w:spacing w:before="72"/>
        <w:ind w:left="1021" w:right="1134"/>
        <w:rPr>
          <w:rStyle w:val="default"/>
          <w:rFonts w:cs="FrankRuehl"/>
          <w:rtl/>
        </w:rPr>
      </w:pPr>
      <w:r w:rsidRPr="006F4E3E">
        <w:rPr>
          <w:rStyle w:val="default"/>
          <w:rFonts w:cs="FrankRuehl" w:hint="cs"/>
          <w:rtl/>
        </w:rPr>
        <w:t>(4)</w:t>
      </w:r>
      <w:r w:rsidRPr="006F4E3E">
        <w:rPr>
          <w:rStyle w:val="default"/>
          <w:rFonts w:cs="FrankRuehl"/>
          <w:rtl/>
        </w:rPr>
        <w:tab/>
        <w:t>ת</w:t>
      </w:r>
      <w:r w:rsidRPr="006F4E3E">
        <w:rPr>
          <w:rStyle w:val="default"/>
          <w:rFonts w:cs="FrankRuehl" w:hint="cs"/>
          <w:rtl/>
        </w:rPr>
        <w:t>יאור העובדות המהוות את עבירת המשמעת, הנסיבות, המקום והזמן;</w:t>
      </w:r>
    </w:p>
    <w:p w:rsidR="004D6156" w:rsidRPr="006F4E3E" w:rsidRDefault="001065BF" w:rsidP="001065BF">
      <w:pPr>
        <w:pStyle w:val="P22"/>
        <w:spacing w:before="72"/>
        <w:ind w:left="1021" w:right="1134"/>
        <w:rPr>
          <w:rStyle w:val="default"/>
          <w:rFonts w:cs="FrankRuehl"/>
          <w:rtl/>
        </w:rPr>
      </w:pPr>
      <w:r>
        <w:rPr>
          <w:rFonts w:cs="FrankRuehl"/>
          <w:sz w:val="26"/>
          <w:rtl/>
          <w:lang w:eastAsia="en-US"/>
        </w:rPr>
        <w:pict>
          <v:shape id="_x0000_s1168" type="#_x0000_t202" style="position:absolute;left:0;text-align:left;margin-left:470.25pt;margin-top:7.1pt;width:1in;height:8.55pt;z-index:251718144" filled="f" stroked="f">
            <v:textbox inset="1mm,0,1mm,0">
              <w:txbxContent>
                <w:p w:rsidR="001065BF" w:rsidRDefault="001065BF" w:rsidP="001065BF">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txbxContent>
            </v:textbox>
          </v:shape>
        </w:pict>
      </w:r>
      <w:r w:rsidR="004D6156" w:rsidRPr="006F4E3E">
        <w:rPr>
          <w:rStyle w:val="default"/>
          <w:rFonts w:cs="FrankRuehl" w:hint="cs"/>
          <w:rtl/>
        </w:rPr>
        <w:t>(5)</w:t>
      </w:r>
      <w:r w:rsidR="004D6156" w:rsidRPr="006F4E3E">
        <w:rPr>
          <w:rStyle w:val="default"/>
          <w:rFonts w:cs="FrankRuehl"/>
          <w:rtl/>
        </w:rPr>
        <w:tab/>
        <w:t>צ</w:t>
      </w:r>
      <w:r w:rsidR="004D6156" w:rsidRPr="006F4E3E">
        <w:rPr>
          <w:rStyle w:val="default"/>
          <w:rFonts w:cs="FrankRuehl" w:hint="cs"/>
          <w:rtl/>
        </w:rPr>
        <w:t xml:space="preserve">יון הפסקה שבסעיף 17 לחוק, שעל פיה מואשם הנאשם, ולענין סעיף 17(2) </w:t>
      </w:r>
      <w:r>
        <w:rPr>
          <w:rStyle w:val="default"/>
          <w:rFonts w:cs="FrankRuehl" w:hint="cs"/>
          <w:rtl/>
        </w:rPr>
        <w:t>-</w:t>
      </w:r>
      <w:r w:rsidR="004D6156" w:rsidRPr="006F4E3E">
        <w:rPr>
          <w:rStyle w:val="default"/>
          <w:rFonts w:cs="FrankRuehl"/>
          <w:rtl/>
        </w:rPr>
        <w:t xml:space="preserve"> </w:t>
      </w:r>
      <w:r w:rsidR="004D6156" w:rsidRPr="006F4E3E">
        <w:rPr>
          <w:rStyle w:val="default"/>
          <w:rFonts w:cs="FrankRuehl" w:hint="cs"/>
          <w:rtl/>
        </w:rPr>
        <w:t>פירוט הנוהג, החוק, התקנה או ההוראה שבאי קיומה מואשם העובד;</w:t>
      </w:r>
    </w:p>
    <w:p w:rsidR="004D6156" w:rsidRPr="006F4E3E" w:rsidRDefault="004D6156">
      <w:pPr>
        <w:pStyle w:val="P22"/>
        <w:spacing w:before="72"/>
        <w:ind w:left="1021" w:right="1134"/>
        <w:rPr>
          <w:rStyle w:val="default"/>
          <w:rFonts w:cs="FrankRuehl" w:hint="cs"/>
          <w:rtl/>
        </w:rPr>
      </w:pPr>
      <w:r w:rsidRPr="006F4E3E">
        <w:rPr>
          <w:lang w:val="he-IL"/>
        </w:rPr>
        <w:pict>
          <v:rect id="_x0000_s1028" style="position:absolute;left:0;text-align:left;margin-left:464.5pt;margin-top:8.05pt;width:75.05pt;height:15.2pt;z-index:251596288" o:allowincell="f" filled="f" stroked="f" strokecolor="lime" strokeweight=".25pt">
            <v:textbox style="mso-next-textbox:#_x0000_s1028" inset="0,0,0,0">
              <w:txbxContent>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D235F7">
                    <w:rPr>
                      <w:rFonts w:cs="Miriam" w:hint="cs"/>
                      <w:sz w:val="18"/>
                      <w:szCs w:val="18"/>
                      <w:rtl/>
                    </w:rPr>
                    <w:t>-</w:t>
                  </w:r>
                  <w:r>
                    <w:rPr>
                      <w:rFonts w:cs="Miriam"/>
                      <w:sz w:val="18"/>
                      <w:szCs w:val="18"/>
                      <w:rtl/>
                    </w:rPr>
                    <w:t>1977</w:t>
                  </w:r>
                </w:p>
              </w:txbxContent>
            </v:textbox>
            <w10:anchorlock/>
          </v:rect>
        </w:pict>
      </w:r>
      <w:r w:rsidRPr="006F4E3E">
        <w:rPr>
          <w:rStyle w:val="default"/>
          <w:rFonts w:cs="FrankRuehl"/>
          <w:rtl/>
        </w:rPr>
        <w:t>(6)</w:t>
      </w:r>
      <w:r w:rsidRPr="006F4E3E">
        <w:rPr>
          <w:rStyle w:val="default"/>
          <w:rFonts w:cs="FrankRuehl"/>
          <w:rtl/>
        </w:rPr>
        <w:tab/>
        <w:t>ש</w:t>
      </w:r>
      <w:r w:rsidRPr="006F4E3E">
        <w:rPr>
          <w:rStyle w:val="default"/>
          <w:rFonts w:cs="FrankRuehl" w:hint="cs"/>
          <w:rtl/>
        </w:rPr>
        <w:t>מות עדי התביעה ומעניהם.</w:t>
      </w:r>
    </w:p>
    <w:p w:rsidR="00F934E2" w:rsidRPr="00936445" w:rsidRDefault="00F934E2" w:rsidP="0050403E">
      <w:pPr>
        <w:pStyle w:val="P00"/>
        <w:spacing w:before="0"/>
        <w:ind w:left="1021" w:right="1134"/>
        <w:rPr>
          <w:rFonts w:cs="FrankRuehl" w:hint="cs"/>
          <w:b/>
          <w:bCs/>
          <w:vanish/>
          <w:szCs w:val="20"/>
          <w:shd w:val="clear" w:color="auto" w:fill="FFFF99"/>
          <w:rtl/>
        </w:rPr>
      </w:pPr>
      <w:bookmarkStart w:id="6" w:name="Rov126"/>
      <w:r w:rsidRPr="00936445">
        <w:rPr>
          <w:rFonts w:cs="FrankRuehl" w:hint="cs"/>
          <w:vanish/>
          <w:color w:val="FF0000"/>
          <w:szCs w:val="20"/>
          <w:shd w:val="clear" w:color="auto" w:fill="FFFF99"/>
          <w:rtl/>
        </w:rPr>
        <w:t>מיום 14.6.1977</w:t>
      </w:r>
    </w:p>
    <w:p w:rsidR="00F934E2" w:rsidRPr="00936445" w:rsidRDefault="00F934E2" w:rsidP="0050403E">
      <w:pPr>
        <w:pStyle w:val="P00"/>
        <w:spacing w:before="0"/>
        <w:ind w:left="1021" w:right="1134"/>
        <w:rPr>
          <w:rFonts w:cs="FrankRuehl" w:hint="cs"/>
          <w:b/>
          <w:bCs/>
          <w:vanish/>
          <w:szCs w:val="20"/>
          <w:shd w:val="clear" w:color="auto" w:fill="FFFF99"/>
          <w:rtl/>
        </w:rPr>
      </w:pPr>
      <w:r w:rsidRPr="00936445">
        <w:rPr>
          <w:rFonts w:cs="FrankRuehl" w:hint="cs"/>
          <w:b/>
          <w:bCs/>
          <w:vanish/>
          <w:szCs w:val="20"/>
          <w:shd w:val="clear" w:color="auto" w:fill="FFFF99"/>
          <w:rtl/>
        </w:rPr>
        <w:t>תק' תשל"ז-1977</w:t>
      </w:r>
    </w:p>
    <w:p w:rsidR="00F934E2" w:rsidRPr="00936445" w:rsidRDefault="00F934E2" w:rsidP="0050403E">
      <w:pPr>
        <w:pStyle w:val="P00"/>
        <w:tabs>
          <w:tab w:val="clear" w:pos="6259"/>
        </w:tabs>
        <w:spacing w:before="0"/>
        <w:ind w:left="1021" w:right="1134"/>
        <w:rPr>
          <w:rFonts w:cs="FrankRuehl" w:hint="cs"/>
          <w:vanish/>
          <w:szCs w:val="20"/>
          <w:shd w:val="clear" w:color="auto" w:fill="FFFF99"/>
          <w:rtl/>
        </w:rPr>
      </w:pPr>
      <w:hyperlink r:id="rId8" w:history="1">
        <w:r w:rsidRPr="00936445">
          <w:rPr>
            <w:rStyle w:val="Hyperlink"/>
            <w:rFonts w:cs="FrankRuehl" w:hint="cs"/>
            <w:vanish/>
            <w:szCs w:val="20"/>
            <w:shd w:val="clear" w:color="auto" w:fill="FFFF99"/>
            <w:rtl/>
          </w:rPr>
          <w:t>ק"ת תשל"ז מס' 3709</w:t>
        </w:r>
      </w:hyperlink>
      <w:r w:rsidRPr="00936445">
        <w:rPr>
          <w:rFonts w:cs="FrankRuehl" w:hint="cs"/>
          <w:vanish/>
          <w:szCs w:val="20"/>
          <w:shd w:val="clear" w:color="auto" w:fill="FFFF99"/>
          <w:rtl/>
        </w:rPr>
        <w:t xml:space="preserve"> מיום 15.5.1977 עמ' 1680</w:t>
      </w:r>
    </w:p>
    <w:p w:rsidR="0050403E" w:rsidRPr="00936445" w:rsidRDefault="0050403E" w:rsidP="001065BF">
      <w:pPr>
        <w:pStyle w:val="P22"/>
        <w:ind w:left="1021" w:right="1134"/>
        <w:rPr>
          <w:rStyle w:val="default"/>
          <w:rFonts w:cs="FrankRuehl"/>
          <w:vanish/>
          <w:sz w:val="22"/>
          <w:szCs w:val="22"/>
          <w:u w:val="single"/>
          <w:shd w:val="clear" w:color="auto" w:fill="FFFF99"/>
          <w:rtl/>
        </w:rPr>
      </w:pPr>
      <w:r w:rsidRPr="00936445">
        <w:rPr>
          <w:rStyle w:val="default"/>
          <w:rFonts w:cs="FrankRuehl" w:hint="cs"/>
          <w:vanish/>
          <w:sz w:val="22"/>
          <w:szCs w:val="22"/>
          <w:u w:val="single"/>
          <w:shd w:val="clear" w:color="auto" w:fill="FFFF99"/>
          <w:rtl/>
        </w:rPr>
        <w:t>(5)</w:t>
      </w:r>
      <w:r w:rsidRPr="00936445">
        <w:rPr>
          <w:rStyle w:val="default"/>
          <w:rFonts w:cs="FrankRuehl"/>
          <w:vanish/>
          <w:sz w:val="22"/>
          <w:szCs w:val="22"/>
          <w:u w:val="single"/>
          <w:shd w:val="clear" w:color="auto" w:fill="FFFF99"/>
          <w:rtl/>
        </w:rPr>
        <w:tab/>
        <w:t>צ</w:t>
      </w:r>
      <w:r w:rsidRPr="00936445">
        <w:rPr>
          <w:rStyle w:val="default"/>
          <w:rFonts w:cs="FrankRuehl" w:hint="cs"/>
          <w:vanish/>
          <w:sz w:val="22"/>
          <w:szCs w:val="22"/>
          <w:u w:val="single"/>
          <w:shd w:val="clear" w:color="auto" w:fill="FFFF99"/>
          <w:rtl/>
        </w:rPr>
        <w:t xml:space="preserve">יון הפסקה שבסעיף 17 לחוק, שעל פיה מואשם הנאשם, ולענין סעיף 17(2) </w:t>
      </w:r>
      <w:r w:rsidR="001065BF" w:rsidRPr="00936445">
        <w:rPr>
          <w:rStyle w:val="default"/>
          <w:rFonts w:cs="FrankRuehl" w:hint="cs"/>
          <w:vanish/>
          <w:sz w:val="22"/>
          <w:szCs w:val="22"/>
          <w:u w:val="single"/>
          <w:shd w:val="clear" w:color="auto" w:fill="FFFF99"/>
          <w:rtl/>
        </w:rPr>
        <w:t>-</w:t>
      </w:r>
      <w:r w:rsidRPr="00936445">
        <w:rPr>
          <w:rStyle w:val="default"/>
          <w:rFonts w:cs="FrankRuehl"/>
          <w:vanish/>
          <w:sz w:val="22"/>
          <w:szCs w:val="22"/>
          <w:u w:val="single"/>
          <w:shd w:val="clear" w:color="auto" w:fill="FFFF99"/>
          <w:rtl/>
        </w:rPr>
        <w:t xml:space="preserve"> </w:t>
      </w:r>
      <w:r w:rsidRPr="00936445">
        <w:rPr>
          <w:rStyle w:val="default"/>
          <w:rFonts w:cs="FrankRuehl" w:hint="cs"/>
          <w:vanish/>
          <w:sz w:val="22"/>
          <w:szCs w:val="22"/>
          <w:u w:val="single"/>
          <w:shd w:val="clear" w:color="auto" w:fill="FFFF99"/>
          <w:rtl/>
        </w:rPr>
        <w:t>פירוט הנוהג, החוק, התקנה או ההוראה שבאי קיומה מואשם העובד;</w:t>
      </w:r>
    </w:p>
    <w:p w:rsidR="00F934E2" w:rsidRPr="006F4E3E" w:rsidRDefault="0050403E" w:rsidP="006F4E3E">
      <w:pPr>
        <w:pStyle w:val="P22"/>
        <w:spacing w:before="0"/>
        <w:ind w:left="1021" w:right="1134"/>
        <w:rPr>
          <w:rStyle w:val="default"/>
          <w:rFonts w:cs="FrankRuehl"/>
          <w:sz w:val="2"/>
          <w:szCs w:val="2"/>
          <w:rtl/>
        </w:rPr>
      </w:pPr>
      <w:r w:rsidRPr="00936445">
        <w:rPr>
          <w:rStyle w:val="default"/>
          <w:rFonts w:cs="FrankRuehl" w:hint="cs"/>
          <w:strike/>
          <w:vanish/>
          <w:sz w:val="22"/>
          <w:szCs w:val="22"/>
          <w:shd w:val="clear" w:color="auto" w:fill="FFFF99"/>
          <w:rtl/>
        </w:rPr>
        <w:t>(5)</w:t>
      </w:r>
      <w:r w:rsidRPr="00936445">
        <w:rPr>
          <w:rStyle w:val="default"/>
          <w:rFonts w:cs="FrankRuehl" w:hint="cs"/>
          <w:vanish/>
          <w:sz w:val="22"/>
          <w:szCs w:val="22"/>
          <w:shd w:val="clear" w:color="auto" w:fill="FFFF99"/>
          <w:rtl/>
        </w:rPr>
        <w:t xml:space="preserve"> </w:t>
      </w:r>
      <w:r w:rsidRPr="00936445">
        <w:rPr>
          <w:rStyle w:val="default"/>
          <w:rFonts w:cs="FrankRuehl"/>
          <w:vanish/>
          <w:sz w:val="22"/>
          <w:szCs w:val="22"/>
          <w:u w:val="single"/>
          <w:shd w:val="clear" w:color="auto" w:fill="FFFF99"/>
          <w:rtl/>
        </w:rPr>
        <w:t>(6)</w:t>
      </w:r>
      <w:r w:rsidR="001065BF" w:rsidRPr="00936445">
        <w:rPr>
          <w:rStyle w:val="default"/>
          <w:rFonts w:cs="FrankRuehl" w:hint="cs"/>
          <w:vanish/>
          <w:sz w:val="22"/>
          <w:szCs w:val="22"/>
          <w:shd w:val="clear" w:color="auto" w:fill="FFFF99"/>
          <w:rtl/>
        </w:rPr>
        <w:t xml:space="preserve"> </w:t>
      </w:r>
      <w:r w:rsidRPr="00936445">
        <w:rPr>
          <w:rStyle w:val="default"/>
          <w:rFonts w:cs="FrankRuehl"/>
          <w:vanish/>
          <w:sz w:val="22"/>
          <w:szCs w:val="22"/>
          <w:shd w:val="clear" w:color="auto" w:fill="FFFF99"/>
          <w:rtl/>
        </w:rPr>
        <w:t>ש</w:t>
      </w:r>
      <w:r w:rsidRPr="00936445">
        <w:rPr>
          <w:rStyle w:val="default"/>
          <w:rFonts w:cs="FrankRuehl" w:hint="cs"/>
          <w:vanish/>
          <w:sz w:val="22"/>
          <w:szCs w:val="22"/>
          <w:shd w:val="clear" w:color="auto" w:fill="FFFF99"/>
          <w:rtl/>
        </w:rPr>
        <w:t>מות עדי התביעה ומעניהם.</w:t>
      </w:r>
      <w:bookmarkEnd w:id="6"/>
    </w:p>
    <w:p w:rsidR="004D6156" w:rsidRPr="006F4E3E" w:rsidRDefault="004D6156" w:rsidP="00936445">
      <w:pPr>
        <w:pStyle w:val="P00"/>
        <w:spacing w:before="72"/>
        <w:ind w:left="0" w:right="1134"/>
        <w:rPr>
          <w:rStyle w:val="default"/>
          <w:rFonts w:cs="FrankRuehl" w:hint="cs"/>
          <w:rtl/>
        </w:rPr>
      </w:pPr>
      <w:bookmarkStart w:id="7" w:name="Seif3"/>
      <w:bookmarkEnd w:id="7"/>
      <w:r w:rsidRPr="006F4E3E">
        <w:rPr>
          <w:lang w:val="he-IL"/>
        </w:rPr>
        <w:pict>
          <v:rect id="_x0000_s1029" style="position:absolute;left:0;text-align:left;margin-left:464.5pt;margin-top:8.05pt;width:75.05pt;height:18.8pt;z-index:251597312"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צי</w:t>
                  </w:r>
                  <w:r>
                    <w:rPr>
                      <w:rFonts w:cs="Miriam" w:hint="cs"/>
                      <w:sz w:val="18"/>
                      <w:szCs w:val="18"/>
                      <w:rtl/>
                    </w:rPr>
                    <w:t xml:space="preserve">רוף פסק </w:t>
                  </w:r>
                  <w:r>
                    <w:rPr>
                      <w:rFonts w:cs="Miriam"/>
                      <w:sz w:val="18"/>
                      <w:szCs w:val="18"/>
                      <w:rtl/>
                    </w:rPr>
                    <w:t>די</w:t>
                  </w:r>
                  <w:r>
                    <w:rPr>
                      <w:rFonts w:cs="Miriam" w:hint="cs"/>
                      <w:sz w:val="18"/>
                      <w:szCs w:val="18"/>
                      <w:rtl/>
                    </w:rPr>
                    <w:t>ן</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3.</w:t>
      </w:r>
      <w:r w:rsidRPr="006F4E3E">
        <w:rPr>
          <w:rStyle w:val="big-number"/>
          <w:rFonts w:cs="Miriam"/>
          <w:rtl/>
        </w:rPr>
        <w:tab/>
      </w:r>
      <w:r w:rsidRPr="006F4E3E">
        <w:rPr>
          <w:rStyle w:val="default"/>
          <w:rFonts w:cs="FrankRuehl" w:hint="cs"/>
          <w:rtl/>
        </w:rPr>
        <w:t>ניתן בענין העומד לדיון לפני בית הדין למשמעת, פסק דין בהליכים פליליים נגד הנאשם, יצורף פסק הדין.</w:t>
      </w:r>
    </w:p>
    <w:p w:rsidR="00AD163A" w:rsidRPr="00936445" w:rsidRDefault="00AD163A" w:rsidP="00AD163A">
      <w:pPr>
        <w:pStyle w:val="P00"/>
        <w:spacing w:before="0"/>
        <w:ind w:left="0" w:right="1134"/>
        <w:rPr>
          <w:rFonts w:cs="FrankRuehl" w:hint="cs"/>
          <w:b/>
          <w:bCs/>
          <w:vanish/>
          <w:szCs w:val="20"/>
          <w:shd w:val="clear" w:color="auto" w:fill="FFFF99"/>
          <w:rtl/>
        </w:rPr>
      </w:pPr>
      <w:bookmarkStart w:id="8" w:name="Rov127"/>
      <w:r w:rsidRPr="00936445">
        <w:rPr>
          <w:rFonts w:cs="FrankRuehl" w:hint="cs"/>
          <w:vanish/>
          <w:color w:val="FF0000"/>
          <w:szCs w:val="20"/>
          <w:shd w:val="clear" w:color="auto" w:fill="FFFF99"/>
          <w:rtl/>
        </w:rPr>
        <w:t>מיום 15.8.2003</w:t>
      </w:r>
    </w:p>
    <w:p w:rsidR="00AD163A" w:rsidRPr="00936445" w:rsidRDefault="00AD163A" w:rsidP="00AD163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AD163A" w:rsidRPr="00936445" w:rsidRDefault="00AD163A" w:rsidP="00AD163A">
      <w:pPr>
        <w:pStyle w:val="P00"/>
        <w:tabs>
          <w:tab w:val="clear" w:pos="6259"/>
        </w:tabs>
        <w:spacing w:before="0"/>
        <w:ind w:left="0" w:right="1134"/>
        <w:rPr>
          <w:rFonts w:cs="FrankRuehl" w:hint="cs"/>
          <w:vanish/>
          <w:szCs w:val="20"/>
          <w:shd w:val="clear" w:color="auto" w:fill="FFFF99"/>
          <w:rtl/>
        </w:rPr>
      </w:pPr>
      <w:hyperlink r:id="rId9"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AD163A" w:rsidRPr="00936445" w:rsidRDefault="00AD163A" w:rsidP="00AD163A">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3</w:t>
      </w:r>
    </w:p>
    <w:p w:rsidR="00AD163A" w:rsidRPr="00936445" w:rsidRDefault="00AD163A" w:rsidP="00AD163A">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AD163A" w:rsidRPr="00936445" w:rsidRDefault="00AD163A" w:rsidP="00AD163A">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צירוף פסק דין</w:t>
      </w:r>
    </w:p>
    <w:p w:rsidR="00AD163A" w:rsidRPr="006F4E3E" w:rsidRDefault="00AD163A" w:rsidP="006F4E3E">
      <w:pPr>
        <w:pStyle w:val="P00"/>
        <w:tabs>
          <w:tab w:val="clear" w:pos="6259"/>
        </w:tabs>
        <w:spacing w:before="0"/>
        <w:ind w:left="0" w:right="1134"/>
        <w:rPr>
          <w:rStyle w:val="default"/>
          <w:rFonts w:cs="FrankRuehl" w:hint="cs"/>
          <w:strike/>
          <w:sz w:val="2"/>
          <w:szCs w:val="2"/>
          <w:shd w:val="clear" w:color="auto" w:fill="FFFF99"/>
          <w:rtl/>
        </w:rPr>
      </w:pPr>
      <w:r w:rsidRPr="00936445">
        <w:rPr>
          <w:rFonts w:cs="FrankRuehl" w:hint="cs"/>
          <w:strike/>
          <w:vanish/>
          <w:sz w:val="22"/>
          <w:szCs w:val="22"/>
          <w:shd w:val="clear" w:color="auto" w:fill="FFFF99"/>
          <w:rtl/>
        </w:rPr>
        <w:t>3.</w:t>
      </w:r>
      <w:r w:rsidRPr="00936445">
        <w:rPr>
          <w:rFonts w:cs="FrankRuehl" w:hint="cs"/>
          <w:strike/>
          <w:vanish/>
          <w:sz w:val="22"/>
          <w:szCs w:val="22"/>
          <w:shd w:val="clear" w:color="auto" w:fill="FFFF99"/>
          <w:rtl/>
        </w:rPr>
        <w:tab/>
        <w:t xml:space="preserve">הואשם הנאשם בעבירת משמעת שהיא הרשעה בעבירה שיש עימה קלון, יצורף לתובענה העתק </w:t>
      </w:r>
      <w:r w:rsidR="00B557E9" w:rsidRPr="00936445">
        <w:rPr>
          <w:rFonts w:cs="FrankRuehl" w:hint="cs"/>
          <w:strike/>
          <w:vanish/>
          <w:sz w:val="22"/>
          <w:szCs w:val="22"/>
          <w:shd w:val="clear" w:color="auto" w:fill="FFFF99"/>
          <w:rtl/>
        </w:rPr>
        <w:t>מפסק הדין הסופי שבו הורשע כאמור.</w:t>
      </w:r>
      <w:bookmarkEnd w:id="8"/>
    </w:p>
    <w:p w:rsidR="004D6156" w:rsidRPr="006F4E3E" w:rsidRDefault="004D6156" w:rsidP="00936445">
      <w:pPr>
        <w:pStyle w:val="P00"/>
        <w:spacing w:before="72"/>
        <w:ind w:left="0" w:right="1134"/>
        <w:rPr>
          <w:rStyle w:val="default"/>
          <w:rFonts w:cs="FrankRuehl"/>
          <w:rtl/>
        </w:rPr>
      </w:pPr>
      <w:bookmarkStart w:id="9" w:name="Seif4"/>
      <w:bookmarkEnd w:id="9"/>
      <w:r w:rsidRPr="006F4E3E">
        <w:rPr>
          <w:lang w:val="he-IL"/>
        </w:rPr>
        <w:pict>
          <v:rect id="_x0000_s1030" style="position:absolute;left:0;text-align:left;margin-left:464.5pt;margin-top:8.05pt;width:75.05pt;height:30.55pt;z-index:251598336"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צי</w:t>
                  </w:r>
                  <w:r>
                    <w:rPr>
                      <w:rFonts w:cs="Miriam" w:hint="cs"/>
                      <w:sz w:val="18"/>
                      <w:szCs w:val="18"/>
                      <w:rtl/>
                    </w:rPr>
                    <w:t>רוף אישומים</w:t>
                  </w:r>
                  <w:r w:rsidR="00D235F7">
                    <w:rPr>
                      <w:rFonts w:cs="Miriam" w:hint="cs"/>
                      <w:sz w:val="18"/>
                      <w:szCs w:val="18"/>
                      <w:rtl/>
                    </w:rPr>
                    <w:t xml:space="preserve"> </w:t>
                  </w:r>
                  <w:r>
                    <w:rPr>
                      <w:rFonts w:cs="Miriam"/>
                      <w:sz w:val="18"/>
                      <w:szCs w:val="18"/>
                      <w:rtl/>
                    </w:rPr>
                    <w:t>ונ</w:t>
                  </w:r>
                  <w:r>
                    <w:rPr>
                      <w:rFonts w:cs="Miriam" w:hint="cs"/>
                      <w:sz w:val="18"/>
                      <w:szCs w:val="18"/>
                      <w:rtl/>
                    </w:rPr>
                    <w:t>אשמים</w:t>
                  </w:r>
                </w:p>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D235F7">
                    <w:rPr>
                      <w:rFonts w:cs="Miriam" w:hint="cs"/>
                      <w:sz w:val="18"/>
                      <w:szCs w:val="18"/>
                      <w:rtl/>
                    </w:rPr>
                    <w:t>-</w:t>
                  </w:r>
                  <w:r>
                    <w:rPr>
                      <w:rFonts w:cs="Miriam"/>
                      <w:sz w:val="18"/>
                      <w:szCs w:val="18"/>
                      <w:rtl/>
                    </w:rPr>
                    <w:t>1977</w:t>
                  </w:r>
                </w:p>
              </w:txbxContent>
            </v:textbox>
            <w10:anchorlock/>
          </v:rect>
        </w:pict>
      </w:r>
      <w:r w:rsidRPr="006F4E3E">
        <w:rPr>
          <w:rStyle w:val="big-number"/>
          <w:rFonts w:cs="Miriam"/>
          <w:rtl/>
        </w:rPr>
        <w:t>4.</w:t>
      </w:r>
      <w:r w:rsidRPr="006F4E3E">
        <w:rPr>
          <w:rStyle w:val="big-number"/>
          <w:rFonts w:cs="Miriam"/>
          <w:rtl/>
        </w:rPr>
        <w:tab/>
      </w:r>
      <w:r w:rsidRPr="006F4E3E">
        <w:rPr>
          <w:rStyle w:val="default"/>
          <w:rFonts w:cs="FrankRuehl"/>
          <w:rtl/>
        </w:rPr>
        <w:t>(א</w:t>
      </w:r>
      <w:r w:rsidRPr="006F4E3E">
        <w:rPr>
          <w:rStyle w:val="default"/>
          <w:rFonts w:cs="FrankRuehl" w:hint="cs"/>
          <w:rtl/>
        </w:rPr>
        <w:t>)</w:t>
      </w:r>
      <w:r w:rsidRPr="006F4E3E">
        <w:rPr>
          <w:rStyle w:val="default"/>
          <w:rFonts w:cs="FrankRuehl"/>
          <w:rtl/>
        </w:rPr>
        <w:tab/>
        <w:t>מ</w:t>
      </w:r>
      <w:r w:rsidRPr="006F4E3E">
        <w:rPr>
          <w:rStyle w:val="default"/>
          <w:rFonts w:cs="FrankRuehl" w:hint="cs"/>
          <w:rtl/>
        </w:rPr>
        <w:t>ותר לצרף בתובענה אחת כמה אישומים, בין אם הם מבוססים על אותן עובדות ובין אם הם מבוססים על עובדות שונות, ובלבד שכל אישום יצויין בנפרד ויפורטו בו מהותו והוראת החוק החלה עליו.</w:t>
      </w:r>
    </w:p>
    <w:p w:rsidR="004D6156" w:rsidRPr="006F4E3E" w:rsidRDefault="004D6156" w:rsidP="00B557E9">
      <w:pPr>
        <w:pStyle w:val="P00"/>
        <w:spacing w:before="72"/>
        <w:ind w:left="0" w:right="1134"/>
        <w:rPr>
          <w:rStyle w:val="default"/>
          <w:rFonts w:cs="FrankRuehl" w:hint="cs"/>
          <w:rtl/>
        </w:rPr>
      </w:pPr>
      <w:r w:rsidRPr="006F4E3E">
        <w:rPr>
          <w:rFonts w:cs="FrankRuehl"/>
          <w:rtl/>
          <w:lang w:val="he-IL"/>
        </w:rPr>
        <w:pict>
          <v:shape id="_x0000_s1132" type="#_x0000_t202" style="position:absolute;left:0;text-align:left;margin-left:470.25pt;margin-top:1.35pt;width:1in;height:16.8pt;z-index:251702784"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Fonts w:cs="FrankRuehl"/>
          <w:sz w:val="26"/>
          <w:rtl/>
        </w:rPr>
        <w:tab/>
      </w:r>
      <w:r w:rsidRPr="006F4E3E">
        <w:rPr>
          <w:rStyle w:val="default"/>
          <w:rFonts w:cs="FrankRuehl"/>
          <w:rtl/>
        </w:rPr>
        <w:t>(ב</w:t>
      </w:r>
      <w:r w:rsidRPr="006F4E3E">
        <w:rPr>
          <w:rStyle w:val="default"/>
          <w:rFonts w:cs="FrankRuehl" w:hint="cs"/>
          <w:rtl/>
        </w:rPr>
        <w:t>)</w:t>
      </w:r>
      <w:r w:rsidRPr="006F4E3E">
        <w:rPr>
          <w:rStyle w:val="default"/>
          <w:rFonts w:cs="FrankRuehl"/>
          <w:rtl/>
        </w:rPr>
        <w:tab/>
        <w:t>מ</w:t>
      </w:r>
      <w:r w:rsidRPr="006F4E3E">
        <w:rPr>
          <w:rStyle w:val="default"/>
          <w:rFonts w:cs="FrankRuehl" w:hint="cs"/>
          <w:rtl/>
        </w:rPr>
        <w:t>ותר להאשים בתוב</w:t>
      </w:r>
      <w:r w:rsidRPr="006F4E3E">
        <w:rPr>
          <w:rStyle w:val="default"/>
          <w:rFonts w:cs="FrankRuehl"/>
          <w:rtl/>
        </w:rPr>
        <w:t>ענ</w:t>
      </w:r>
      <w:r w:rsidRPr="006F4E3E">
        <w:rPr>
          <w:rStyle w:val="default"/>
          <w:rFonts w:cs="FrankRuehl" w:hint="cs"/>
          <w:rtl/>
        </w:rPr>
        <w:t xml:space="preserve">ה אחת כמה אנשים, בין </w:t>
      </w:r>
      <w:r w:rsidR="00B557E9" w:rsidRPr="006F4E3E">
        <w:rPr>
          <w:rStyle w:val="default"/>
          <w:rFonts w:cs="FrankRuehl" w:hint="cs"/>
          <w:rtl/>
        </w:rPr>
        <w:t>כ</w:t>
      </w:r>
      <w:r w:rsidRPr="006F4E3E">
        <w:rPr>
          <w:rStyle w:val="default"/>
          <w:rFonts w:cs="FrankRuehl" w:hint="cs"/>
          <w:rtl/>
        </w:rPr>
        <w:t>צדדים לעבירת המשמעת ובין בדרך אחרת.</w:t>
      </w:r>
    </w:p>
    <w:p w:rsidR="00346B4D" w:rsidRPr="00936445" w:rsidRDefault="00346B4D" w:rsidP="00346B4D">
      <w:pPr>
        <w:pStyle w:val="P00"/>
        <w:spacing w:before="0"/>
        <w:ind w:left="0" w:right="1134"/>
        <w:rPr>
          <w:rFonts w:cs="FrankRuehl" w:hint="cs"/>
          <w:b/>
          <w:bCs/>
          <w:vanish/>
          <w:szCs w:val="20"/>
          <w:shd w:val="clear" w:color="auto" w:fill="FFFF99"/>
          <w:rtl/>
        </w:rPr>
      </w:pPr>
      <w:bookmarkStart w:id="10" w:name="Rov128"/>
      <w:r w:rsidRPr="00936445">
        <w:rPr>
          <w:rFonts w:cs="FrankRuehl" w:hint="cs"/>
          <w:vanish/>
          <w:color w:val="FF0000"/>
          <w:szCs w:val="20"/>
          <w:shd w:val="clear" w:color="auto" w:fill="FFFF99"/>
          <w:rtl/>
        </w:rPr>
        <w:t>מיום 14.6.1977</w:t>
      </w:r>
    </w:p>
    <w:p w:rsidR="00346B4D" w:rsidRPr="00936445" w:rsidRDefault="00346B4D" w:rsidP="00346B4D">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תשל"ז-1977</w:t>
      </w:r>
    </w:p>
    <w:p w:rsidR="00346B4D" w:rsidRPr="00936445" w:rsidRDefault="00346B4D" w:rsidP="00346B4D">
      <w:pPr>
        <w:pStyle w:val="P00"/>
        <w:tabs>
          <w:tab w:val="clear" w:pos="6259"/>
        </w:tabs>
        <w:spacing w:before="0"/>
        <w:ind w:left="0" w:right="1134"/>
        <w:rPr>
          <w:rFonts w:cs="FrankRuehl" w:hint="cs"/>
          <w:vanish/>
          <w:szCs w:val="20"/>
          <w:shd w:val="clear" w:color="auto" w:fill="FFFF99"/>
          <w:rtl/>
        </w:rPr>
      </w:pPr>
      <w:hyperlink r:id="rId10" w:history="1">
        <w:r w:rsidRPr="00936445">
          <w:rPr>
            <w:rStyle w:val="Hyperlink"/>
            <w:rFonts w:cs="FrankRuehl" w:hint="cs"/>
            <w:vanish/>
            <w:szCs w:val="20"/>
            <w:shd w:val="clear" w:color="auto" w:fill="FFFF99"/>
            <w:rtl/>
          </w:rPr>
          <w:t>ק"ת תשל"ז מס' 3709</w:t>
        </w:r>
      </w:hyperlink>
      <w:r w:rsidRPr="00936445">
        <w:rPr>
          <w:rFonts w:cs="FrankRuehl" w:hint="cs"/>
          <w:vanish/>
          <w:szCs w:val="20"/>
          <w:shd w:val="clear" w:color="auto" w:fill="FFFF99"/>
          <w:rtl/>
        </w:rPr>
        <w:t xml:space="preserve"> מיום 15.5.1977 עמ' 1680</w:t>
      </w:r>
    </w:p>
    <w:p w:rsidR="00346B4D" w:rsidRPr="00936445" w:rsidRDefault="00346B4D" w:rsidP="00346B4D">
      <w:pPr>
        <w:pStyle w:val="P00"/>
        <w:ind w:left="0" w:right="1134"/>
        <w:rPr>
          <w:rStyle w:val="default"/>
          <w:rFonts w:cs="FrankRuehl" w:hint="cs"/>
          <w:vanish/>
          <w:sz w:val="22"/>
          <w:szCs w:val="22"/>
          <w:shd w:val="clear" w:color="auto" w:fill="FFFF99"/>
          <w:rtl/>
        </w:rPr>
      </w:pPr>
      <w:r w:rsidRPr="00936445">
        <w:rPr>
          <w:rStyle w:val="default"/>
          <w:rFonts w:cs="FrankRuehl" w:hint="cs"/>
          <w:vanish/>
          <w:sz w:val="22"/>
          <w:szCs w:val="22"/>
          <w:shd w:val="clear" w:color="auto" w:fill="FFFF99"/>
          <w:rtl/>
        </w:rPr>
        <w:tab/>
      </w:r>
      <w:r w:rsidRPr="00936445">
        <w:rPr>
          <w:rStyle w:val="default"/>
          <w:rFonts w:cs="FrankRuehl"/>
          <w:vanish/>
          <w:sz w:val="22"/>
          <w:szCs w:val="22"/>
          <w:shd w:val="clear" w:color="auto" w:fill="FFFF99"/>
          <w:rtl/>
        </w:rPr>
        <w:t>(א</w:t>
      </w:r>
      <w:r w:rsidRPr="00936445">
        <w:rPr>
          <w:rStyle w:val="default"/>
          <w:rFonts w:cs="FrankRuehl" w:hint="cs"/>
          <w:vanish/>
          <w:sz w:val="22"/>
          <w:szCs w:val="22"/>
          <w:shd w:val="clear" w:color="auto" w:fill="FFFF99"/>
          <w:rtl/>
        </w:rPr>
        <w:t>)</w:t>
      </w:r>
      <w:r w:rsidRPr="00936445">
        <w:rPr>
          <w:rStyle w:val="default"/>
          <w:rFonts w:cs="FrankRuehl"/>
          <w:vanish/>
          <w:sz w:val="22"/>
          <w:szCs w:val="22"/>
          <w:shd w:val="clear" w:color="auto" w:fill="FFFF99"/>
          <w:rtl/>
        </w:rPr>
        <w:tab/>
        <w:t>מ</w:t>
      </w:r>
      <w:r w:rsidRPr="00936445">
        <w:rPr>
          <w:rStyle w:val="default"/>
          <w:rFonts w:cs="FrankRuehl" w:hint="cs"/>
          <w:vanish/>
          <w:sz w:val="22"/>
          <w:szCs w:val="22"/>
          <w:shd w:val="clear" w:color="auto" w:fill="FFFF99"/>
          <w:rtl/>
        </w:rPr>
        <w:t>ותר לצרף בתובענה אחת כמה אישומים, בין אם הם מבוססים על אותן עובדות ובין אם הם מבוססים על עובדות שונות</w:t>
      </w:r>
      <w:r w:rsidRPr="00936445">
        <w:rPr>
          <w:rStyle w:val="default"/>
          <w:rFonts w:cs="FrankRuehl" w:hint="cs"/>
          <w:vanish/>
          <w:sz w:val="22"/>
          <w:szCs w:val="22"/>
          <w:u w:val="single"/>
          <w:shd w:val="clear" w:color="auto" w:fill="FFFF99"/>
          <w:rtl/>
        </w:rPr>
        <w:t>, ובלבד שכל אישום יצויין בנפרד ויפורטו בו מהותו והוראת החוק החלה עליו</w:t>
      </w:r>
      <w:r w:rsidRPr="00936445">
        <w:rPr>
          <w:rStyle w:val="default"/>
          <w:rFonts w:cs="FrankRuehl" w:hint="cs"/>
          <w:vanish/>
          <w:sz w:val="22"/>
          <w:szCs w:val="22"/>
          <w:shd w:val="clear" w:color="auto" w:fill="FFFF99"/>
          <w:rtl/>
        </w:rPr>
        <w:t>.</w:t>
      </w:r>
    </w:p>
    <w:p w:rsidR="00B557E9" w:rsidRPr="00936445" w:rsidRDefault="00B557E9" w:rsidP="00B557E9">
      <w:pPr>
        <w:pStyle w:val="P00"/>
        <w:spacing w:before="0"/>
        <w:ind w:left="0" w:right="1134"/>
        <w:rPr>
          <w:rFonts w:cs="FrankRuehl" w:hint="cs"/>
          <w:vanish/>
          <w:color w:val="FF0000"/>
          <w:szCs w:val="20"/>
          <w:shd w:val="clear" w:color="auto" w:fill="FFFF99"/>
          <w:rtl/>
        </w:rPr>
      </w:pPr>
    </w:p>
    <w:p w:rsidR="00B557E9" w:rsidRPr="00936445" w:rsidRDefault="00B557E9" w:rsidP="00B557E9">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B557E9" w:rsidRPr="00936445" w:rsidRDefault="00B557E9" w:rsidP="00B557E9">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557E9" w:rsidRPr="00936445" w:rsidRDefault="00B557E9" w:rsidP="00B557E9">
      <w:pPr>
        <w:pStyle w:val="P00"/>
        <w:tabs>
          <w:tab w:val="clear" w:pos="6259"/>
        </w:tabs>
        <w:spacing w:before="0"/>
        <w:ind w:left="0" w:right="1134"/>
        <w:rPr>
          <w:rFonts w:cs="FrankRuehl" w:hint="cs"/>
          <w:vanish/>
          <w:szCs w:val="20"/>
          <w:shd w:val="clear" w:color="auto" w:fill="FFFF99"/>
          <w:rtl/>
        </w:rPr>
      </w:pPr>
      <w:hyperlink r:id="rId11"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B557E9" w:rsidRPr="006F4E3E" w:rsidRDefault="00B557E9" w:rsidP="006F4E3E">
      <w:pPr>
        <w:pStyle w:val="P00"/>
        <w:ind w:left="0" w:right="1134"/>
        <w:rPr>
          <w:rStyle w:val="default"/>
          <w:rFonts w:cs="FrankRuehl"/>
          <w:sz w:val="2"/>
          <w:szCs w:val="2"/>
          <w:rtl/>
        </w:rPr>
      </w:pPr>
      <w:r w:rsidRPr="00936445">
        <w:rPr>
          <w:rStyle w:val="default"/>
          <w:rFonts w:cs="FrankRuehl" w:hint="cs"/>
          <w:vanish/>
          <w:shd w:val="clear" w:color="auto" w:fill="FFFF99"/>
          <w:rtl/>
        </w:rPr>
        <w:tab/>
      </w:r>
      <w:r w:rsidRPr="00936445">
        <w:rPr>
          <w:rStyle w:val="default"/>
          <w:rFonts w:cs="FrankRuehl"/>
          <w:vanish/>
          <w:sz w:val="22"/>
          <w:szCs w:val="22"/>
          <w:shd w:val="clear" w:color="auto" w:fill="FFFF99"/>
          <w:rtl/>
        </w:rPr>
        <w:t>(ב</w:t>
      </w:r>
      <w:r w:rsidRPr="00936445">
        <w:rPr>
          <w:rStyle w:val="default"/>
          <w:rFonts w:cs="FrankRuehl" w:hint="cs"/>
          <w:vanish/>
          <w:sz w:val="22"/>
          <w:szCs w:val="22"/>
          <w:shd w:val="clear" w:color="auto" w:fill="FFFF99"/>
          <w:rtl/>
        </w:rPr>
        <w:t>)</w:t>
      </w:r>
      <w:r w:rsidRPr="00936445">
        <w:rPr>
          <w:rStyle w:val="default"/>
          <w:rFonts w:cs="FrankRuehl"/>
          <w:vanish/>
          <w:sz w:val="22"/>
          <w:szCs w:val="22"/>
          <w:shd w:val="clear" w:color="auto" w:fill="FFFF99"/>
          <w:rtl/>
        </w:rPr>
        <w:tab/>
        <w:t>מ</w:t>
      </w:r>
      <w:r w:rsidRPr="00936445">
        <w:rPr>
          <w:rStyle w:val="default"/>
          <w:rFonts w:cs="FrankRuehl" w:hint="cs"/>
          <w:vanish/>
          <w:sz w:val="22"/>
          <w:szCs w:val="22"/>
          <w:shd w:val="clear" w:color="auto" w:fill="FFFF99"/>
          <w:rtl/>
        </w:rPr>
        <w:t>ותר להאשים בתוב</w:t>
      </w:r>
      <w:r w:rsidRPr="00936445">
        <w:rPr>
          <w:rStyle w:val="default"/>
          <w:rFonts w:cs="FrankRuehl"/>
          <w:vanish/>
          <w:sz w:val="22"/>
          <w:szCs w:val="22"/>
          <w:shd w:val="clear" w:color="auto" w:fill="FFFF99"/>
          <w:rtl/>
        </w:rPr>
        <w:t>ענ</w:t>
      </w:r>
      <w:r w:rsidRPr="00936445">
        <w:rPr>
          <w:rStyle w:val="default"/>
          <w:rFonts w:cs="FrankRuehl" w:hint="cs"/>
          <w:vanish/>
          <w:sz w:val="22"/>
          <w:szCs w:val="22"/>
          <w:shd w:val="clear" w:color="auto" w:fill="FFFF99"/>
          <w:rtl/>
        </w:rPr>
        <w:t xml:space="preserve">ה אחת כמה אנשים, בין </w:t>
      </w:r>
      <w:r w:rsidRPr="00936445">
        <w:rPr>
          <w:rStyle w:val="default"/>
          <w:rFonts w:cs="FrankRuehl" w:hint="cs"/>
          <w:strike/>
          <w:vanish/>
          <w:sz w:val="22"/>
          <w:szCs w:val="22"/>
          <w:shd w:val="clear" w:color="auto" w:fill="FFFF99"/>
          <w:rtl/>
        </w:rPr>
        <w:t>כשותפים</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כצדדים</w:t>
      </w:r>
      <w:r w:rsidRPr="00936445">
        <w:rPr>
          <w:rStyle w:val="default"/>
          <w:rFonts w:cs="FrankRuehl" w:hint="cs"/>
          <w:vanish/>
          <w:sz w:val="22"/>
          <w:szCs w:val="22"/>
          <w:shd w:val="clear" w:color="auto" w:fill="FFFF99"/>
          <w:rtl/>
        </w:rPr>
        <w:t xml:space="preserve"> לעבירת המשמעת ובין בדרך אחרת.</w:t>
      </w:r>
      <w:bookmarkEnd w:id="10"/>
    </w:p>
    <w:p w:rsidR="004D6156" w:rsidRPr="006F4E3E" w:rsidRDefault="004D6156" w:rsidP="00936445">
      <w:pPr>
        <w:pStyle w:val="P00"/>
        <w:ind w:left="0" w:right="1134"/>
        <w:rPr>
          <w:rStyle w:val="default"/>
          <w:rFonts w:cs="FrankRuehl"/>
          <w:rtl/>
        </w:rPr>
      </w:pPr>
      <w:bookmarkStart w:id="11" w:name="Seif5"/>
      <w:bookmarkEnd w:id="11"/>
      <w:r w:rsidRPr="006F4E3E">
        <w:rPr>
          <w:lang w:val="he-IL"/>
        </w:rPr>
        <w:pict>
          <v:rect id="_x0000_s1031" style="position:absolute;left:0;text-align:left;margin-left:464.5pt;margin-top:8.05pt;width:75.05pt;height:25.4pt;z-index:251599360" o:allowincell="f" filled="f" stroked="f" strokecolor="lime" strokeweight=".25pt">
            <v:textbox style="mso-next-textbox:#_x0000_s1031" inset="0,0,0,0">
              <w:txbxContent>
                <w:p w:rsidR="00A74EEA" w:rsidRDefault="00A74EEA" w:rsidP="00D235F7">
                  <w:pPr>
                    <w:spacing w:line="160" w:lineRule="exact"/>
                    <w:jc w:val="left"/>
                    <w:rPr>
                      <w:rFonts w:cs="Miriam"/>
                      <w:noProof/>
                      <w:sz w:val="18"/>
                      <w:szCs w:val="18"/>
                      <w:rtl/>
                    </w:rPr>
                  </w:pPr>
                  <w:r>
                    <w:rPr>
                      <w:rFonts w:cs="Miriam"/>
                      <w:sz w:val="18"/>
                      <w:szCs w:val="18"/>
                      <w:rtl/>
                    </w:rPr>
                    <w:t>הפ</w:t>
                  </w:r>
                  <w:r>
                    <w:rPr>
                      <w:rFonts w:cs="Miriam" w:hint="cs"/>
                      <w:sz w:val="18"/>
                      <w:szCs w:val="18"/>
                      <w:rtl/>
                    </w:rPr>
                    <w:t>רדה לפני</w:t>
                  </w:r>
                  <w:r w:rsidR="00D235F7">
                    <w:rPr>
                      <w:rFonts w:cs="Miriam" w:hint="cs"/>
                      <w:sz w:val="18"/>
                      <w:szCs w:val="18"/>
                      <w:rtl/>
                    </w:rPr>
                    <w:t xml:space="preserve"> </w:t>
                  </w:r>
                  <w:r>
                    <w:rPr>
                      <w:rFonts w:cs="Miriam"/>
                      <w:sz w:val="18"/>
                      <w:szCs w:val="18"/>
                      <w:rtl/>
                    </w:rPr>
                    <w:t>תח</w:t>
                  </w:r>
                  <w:r>
                    <w:rPr>
                      <w:rFonts w:cs="Miriam" w:hint="cs"/>
                      <w:sz w:val="18"/>
                      <w:szCs w:val="18"/>
                      <w:rtl/>
                    </w:rPr>
                    <w:t>ילת הדיון</w:t>
                  </w:r>
                </w:p>
              </w:txbxContent>
            </v:textbox>
            <w10:anchorlock/>
          </v:rect>
        </w:pict>
      </w:r>
      <w:r w:rsidRPr="006F4E3E">
        <w:rPr>
          <w:rStyle w:val="big-number"/>
          <w:rFonts w:cs="Miriam"/>
          <w:rtl/>
        </w:rPr>
        <w:t>5.</w:t>
      </w:r>
      <w:r w:rsidRPr="006F4E3E">
        <w:rPr>
          <w:rStyle w:val="big-number"/>
          <w:rFonts w:cs="Miriam"/>
          <w:rtl/>
        </w:rPr>
        <w:tab/>
      </w:r>
      <w:r w:rsidRPr="006F4E3E">
        <w:rPr>
          <w:rStyle w:val="default"/>
          <w:rFonts w:cs="FrankRuehl"/>
          <w:rtl/>
        </w:rPr>
        <w:t>אב</w:t>
      </w:r>
      <w:r w:rsidRPr="006F4E3E">
        <w:rPr>
          <w:rStyle w:val="default"/>
          <w:rFonts w:cs="FrankRuehl" w:hint="cs"/>
          <w:rtl/>
        </w:rPr>
        <w:t xml:space="preserve"> בית הדין רשאי להורות, לפני תחילת הדיון, על הפרדת אישומים או על הפ</w:t>
      </w:r>
      <w:r w:rsidRPr="006F4E3E">
        <w:rPr>
          <w:rStyle w:val="default"/>
          <w:rFonts w:cs="FrankRuehl"/>
          <w:rtl/>
        </w:rPr>
        <w:t>ר</w:t>
      </w:r>
      <w:r w:rsidRPr="006F4E3E">
        <w:rPr>
          <w:rStyle w:val="default"/>
          <w:rFonts w:cs="FrankRuehl" w:hint="cs"/>
          <w:rtl/>
        </w:rPr>
        <w:t>דת דינם של נאשמים המואשמים בתובענה אחת.</w:t>
      </w:r>
    </w:p>
    <w:p w:rsidR="004D6156" w:rsidRPr="006F4E3E" w:rsidRDefault="004D6156" w:rsidP="00936445">
      <w:pPr>
        <w:pStyle w:val="P00"/>
        <w:spacing w:before="72"/>
        <w:ind w:left="0" w:right="1134"/>
        <w:rPr>
          <w:rStyle w:val="default"/>
          <w:rFonts w:cs="FrankRuehl"/>
          <w:rtl/>
        </w:rPr>
      </w:pPr>
      <w:bookmarkStart w:id="12" w:name="Seif6"/>
      <w:bookmarkEnd w:id="12"/>
      <w:r w:rsidRPr="006F4E3E">
        <w:rPr>
          <w:lang w:val="he-IL"/>
        </w:rPr>
        <w:pict>
          <v:rect id="_x0000_s1032" style="position:absolute;left:0;text-align:left;margin-left:464.5pt;margin-top:8.05pt;width:75.05pt;height:21.1pt;z-index:25160038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הפ</w:t>
                  </w:r>
                  <w:r>
                    <w:rPr>
                      <w:rFonts w:cs="Miriam" w:hint="cs"/>
                      <w:sz w:val="18"/>
                      <w:szCs w:val="18"/>
                      <w:rtl/>
                    </w:rPr>
                    <w:t>רדה על ידי</w:t>
                  </w:r>
                  <w:r w:rsidR="00D235F7">
                    <w:rPr>
                      <w:rFonts w:cs="Miriam" w:hint="cs"/>
                      <w:sz w:val="18"/>
                      <w:szCs w:val="18"/>
                      <w:rtl/>
                    </w:rPr>
                    <w:t xml:space="preserve"> </w:t>
                  </w:r>
                  <w:r w:rsidR="00D235F7">
                    <w:rPr>
                      <w:rFonts w:cs="Miriam"/>
                      <w:sz w:val="18"/>
                      <w:szCs w:val="18"/>
                      <w:rtl/>
                    </w:rPr>
                    <w:br/>
                  </w:r>
                  <w:r>
                    <w:rPr>
                      <w:rFonts w:cs="Miriam"/>
                      <w:sz w:val="18"/>
                      <w:szCs w:val="18"/>
                      <w:rtl/>
                    </w:rPr>
                    <w:t>בי</w:t>
                  </w:r>
                  <w:r>
                    <w:rPr>
                      <w:rFonts w:cs="Miriam" w:hint="cs"/>
                      <w:sz w:val="18"/>
                      <w:szCs w:val="18"/>
                      <w:rtl/>
                    </w:rPr>
                    <w:t>ת הדין</w:t>
                  </w:r>
                </w:p>
              </w:txbxContent>
            </v:textbox>
            <w10:anchorlock/>
          </v:rect>
        </w:pict>
      </w:r>
      <w:r w:rsidRPr="006F4E3E">
        <w:rPr>
          <w:rStyle w:val="big-number"/>
          <w:rFonts w:cs="Miriam"/>
          <w:rtl/>
        </w:rPr>
        <w:t>6.</w:t>
      </w:r>
      <w:r w:rsidRPr="006F4E3E">
        <w:rPr>
          <w:rStyle w:val="big-number"/>
          <w:rFonts w:cs="Miriam"/>
          <w:rtl/>
        </w:rPr>
        <w:tab/>
      </w:r>
      <w:r w:rsidRPr="006F4E3E">
        <w:rPr>
          <w:rStyle w:val="default"/>
          <w:rFonts w:cs="FrankRuehl"/>
          <w:rtl/>
        </w:rPr>
        <w:t>בי</w:t>
      </w:r>
      <w:r w:rsidRPr="006F4E3E">
        <w:rPr>
          <w:rStyle w:val="default"/>
          <w:rFonts w:cs="FrankRuehl" w:hint="cs"/>
          <w:rtl/>
        </w:rPr>
        <w:t>ת הדין רשאי, בכל שלב מהשלבים שלפני הכרעת הדין, לצוות על הפרדת הדיון באישום פ</w:t>
      </w:r>
      <w:r w:rsidRPr="006F4E3E">
        <w:rPr>
          <w:rStyle w:val="default"/>
          <w:rFonts w:cs="FrankRuehl"/>
          <w:rtl/>
        </w:rPr>
        <w:t>לו</w:t>
      </w:r>
      <w:r w:rsidRPr="006F4E3E">
        <w:rPr>
          <w:rStyle w:val="default"/>
          <w:rFonts w:cs="FrankRuehl" w:hint="cs"/>
          <w:rtl/>
        </w:rPr>
        <w:t>ני שנכלל בתובענה.</w:t>
      </w:r>
    </w:p>
    <w:p w:rsidR="004D6156" w:rsidRPr="006F4E3E" w:rsidRDefault="004D6156" w:rsidP="00936445">
      <w:pPr>
        <w:pStyle w:val="P00"/>
        <w:spacing w:before="72"/>
        <w:ind w:left="0" w:right="1134"/>
        <w:rPr>
          <w:rStyle w:val="default"/>
          <w:rFonts w:cs="FrankRuehl"/>
          <w:rtl/>
        </w:rPr>
      </w:pPr>
      <w:bookmarkStart w:id="13" w:name="Seif7"/>
      <w:bookmarkEnd w:id="13"/>
      <w:r w:rsidRPr="006F4E3E">
        <w:rPr>
          <w:lang w:val="he-IL"/>
        </w:rPr>
        <w:pict>
          <v:rect id="_x0000_s1033" style="position:absolute;left:0;text-align:left;margin-left:464.5pt;margin-top:8.05pt;width:75.05pt;height:21.8pt;z-index:251601408"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תו</w:t>
                  </w:r>
                  <w:r>
                    <w:rPr>
                      <w:rFonts w:cs="Miriam" w:hint="cs"/>
                      <w:sz w:val="18"/>
                      <w:szCs w:val="18"/>
                      <w:rtl/>
                    </w:rPr>
                    <w:t>בענה חדשה</w:t>
                  </w:r>
                  <w:r w:rsidR="00D235F7">
                    <w:rPr>
                      <w:rFonts w:cs="Miriam" w:hint="cs"/>
                      <w:sz w:val="18"/>
                      <w:szCs w:val="18"/>
                      <w:rtl/>
                    </w:rPr>
                    <w:t xml:space="preserve"> </w:t>
                  </w:r>
                  <w:r>
                    <w:rPr>
                      <w:rFonts w:cs="Miriam"/>
                      <w:sz w:val="18"/>
                      <w:szCs w:val="18"/>
                      <w:rtl/>
                    </w:rPr>
                    <w:t>בה</w:t>
                  </w:r>
                  <w:r>
                    <w:rPr>
                      <w:rFonts w:cs="Miriam" w:hint="cs"/>
                      <w:sz w:val="18"/>
                      <w:szCs w:val="18"/>
                      <w:rtl/>
                    </w:rPr>
                    <w:t>פרדת הדיון</w:t>
                  </w:r>
                </w:p>
              </w:txbxContent>
            </v:textbox>
            <w10:anchorlock/>
          </v:rect>
        </w:pict>
      </w:r>
      <w:r w:rsidRPr="006F4E3E">
        <w:rPr>
          <w:rStyle w:val="big-number"/>
          <w:rFonts w:cs="Miriam"/>
          <w:rtl/>
        </w:rPr>
        <w:t>7.</w:t>
      </w:r>
      <w:r w:rsidRPr="006F4E3E">
        <w:rPr>
          <w:rStyle w:val="big-number"/>
          <w:rFonts w:cs="Miriam"/>
          <w:rtl/>
        </w:rPr>
        <w:tab/>
      </w:r>
      <w:r w:rsidRPr="006F4E3E">
        <w:rPr>
          <w:rStyle w:val="default"/>
          <w:rFonts w:cs="FrankRuehl"/>
          <w:rtl/>
        </w:rPr>
        <w:t>הו</w:t>
      </w:r>
      <w:r w:rsidRPr="006F4E3E">
        <w:rPr>
          <w:rStyle w:val="default"/>
          <w:rFonts w:cs="FrankRuehl" w:hint="cs"/>
          <w:rtl/>
        </w:rPr>
        <w:t>רה אב בית הדין או בית הדין על הפרדת הדיון, יקבע אם תוגש תובענה אחרת בשל האישום שהדיון בו הופרד או נגד הנאשם שדינו הופרד או לאו.</w:t>
      </w:r>
    </w:p>
    <w:p w:rsidR="004D6156" w:rsidRPr="006F4E3E" w:rsidRDefault="004D6156" w:rsidP="00936445">
      <w:pPr>
        <w:pStyle w:val="P00"/>
        <w:spacing w:before="72"/>
        <w:ind w:left="0" w:right="1134"/>
        <w:rPr>
          <w:rStyle w:val="default"/>
          <w:rFonts w:cs="FrankRuehl"/>
          <w:rtl/>
        </w:rPr>
      </w:pPr>
      <w:bookmarkStart w:id="14" w:name="Seif8"/>
      <w:bookmarkEnd w:id="14"/>
      <w:r w:rsidRPr="006F4E3E">
        <w:rPr>
          <w:lang w:val="he-IL"/>
        </w:rPr>
        <w:pict>
          <v:rect id="_x0000_s1034" style="position:absolute;left:0;text-align:left;margin-left:464.5pt;margin-top:8.05pt;width:75.05pt;height:11.25pt;z-index:25160243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פג</w:t>
                  </w:r>
                  <w:r>
                    <w:rPr>
                      <w:rFonts w:cs="Miriam" w:hint="cs"/>
                      <w:sz w:val="18"/>
                      <w:szCs w:val="18"/>
                      <w:rtl/>
                    </w:rPr>
                    <w:t>ם בתובענה</w:t>
                  </w:r>
                </w:p>
              </w:txbxContent>
            </v:textbox>
            <w10:anchorlock/>
          </v:rect>
        </w:pict>
      </w:r>
      <w:r w:rsidRPr="006F4E3E">
        <w:rPr>
          <w:rStyle w:val="big-number"/>
          <w:rFonts w:cs="Miriam"/>
          <w:rtl/>
        </w:rPr>
        <w:t>8.</w:t>
      </w:r>
      <w:r w:rsidRPr="006F4E3E">
        <w:rPr>
          <w:rStyle w:val="big-number"/>
          <w:rFonts w:cs="Miriam"/>
          <w:rtl/>
        </w:rPr>
        <w:tab/>
      </w:r>
      <w:r w:rsidRPr="006F4E3E">
        <w:rPr>
          <w:rStyle w:val="default"/>
          <w:rFonts w:cs="FrankRuehl"/>
          <w:rtl/>
        </w:rPr>
        <w:t>לא</w:t>
      </w:r>
      <w:r w:rsidRPr="006F4E3E">
        <w:rPr>
          <w:rStyle w:val="default"/>
          <w:rFonts w:cs="FrankRuehl" w:hint="cs"/>
          <w:rtl/>
        </w:rPr>
        <w:t xml:space="preserve"> תיפסל תובענה עקב כל פגם בה, אם לדעת בית הדין, אין בדבר חשש לעיוות דינו של הנאשם; אולם רשאי בית </w:t>
      </w:r>
      <w:r w:rsidRPr="006F4E3E">
        <w:rPr>
          <w:rStyle w:val="default"/>
          <w:rFonts w:cs="FrankRuehl"/>
          <w:rtl/>
        </w:rPr>
        <w:t>הד</w:t>
      </w:r>
      <w:r w:rsidRPr="006F4E3E">
        <w:rPr>
          <w:rStyle w:val="default"/>
          <w:rFonts w:cs="FrankRuehl" w:hint="cs"/>
          <w:rtl/>
        </w:rPr>
        <w:t>ין לדחות את הדיון למועד אחר וליתן הוראות כפי שימצא לנכון כדי להסיר</w:t>
      </w:r>
      <w:r w:rsidRPr="006F4E3E">
        <w:rPr>
          <w:rStyle w:val="default"/>
          <w:rFonts w:cs="FrankRuehl"/>
          <w:rtl/>
        </w:rPr>
        <w:t xml:space="preserve"> </w:t>
      </w:r>
      <w:r w:rsidRPr="006F4E3E">
        <w:rPr>
          <w:rStyle w:val="default"/>
          <w:rFonts w:cs="FrankRuehl" w:hint="cs"/>
          <w:rtl/>
        </w:rPr>
        <w:t>את החשש.</w:t>
      </w:r>
    </w:p>
    <w:p w:rsidR="004D6156" w:rsidRPr="006F4E3E" w:rsidRDefault="004D6156" w:rsidP="00936445">
      <w:pPr>
        <w:pStyle w:val="P00"/>
        <w:spacing w:before="72"/>
        <w:ind w:left="0" w:right="1134"/>
        <w:rPr>
          <w:rStyle w:val="default"/>
          <w:rFonts w:cs="FrankRuehl"/>
          <w:rtl/>
        </w:rPr>
      </w:pPr>
      <w:bookmarkStart w:id="15" w:name="Seif9"/>
      <w:bookmarkEnd w:id="15"/>
      <w:r w:rsidRPr="006F4E3E">
        <w:rPr>
          <w:lang w:val="he-IL"/>
        </w:rPr>
        <w:pict>
          <v:rect id="_x0000_s1035" style="position:absolute;left:0;text-align:left;margin-left:464.5pt;margin-top:8.05pt;width:75.05pt;height:15.75pt;z-index:251603456"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המ</w:t>
                  </w:r>
                  <w:r>
                    <w:rPr>
                      <w:rFonts w:cs="Miriam" w:hint="cs"/>
                      <w:sz w:val="18"/>
                      <w:szCs w:val="18"/>
                      <w:rtl/>
                    </w:rPr>
                    <w:t>צאת תובענה</w:t>
                  </w:r>
                </w:p>
              </w:txbxContent>
            </v:textbox>
            <w10:anchorlock/>
          </v:rect>
        </w:pict>
      </w:r>
      <w:r w:rsidRPr="006F4E3E">
        <w:rPr>
          <w:rStyle w:val="big-number"/>
          <w:rFonts w:cs="Miriam"/>
          <w:rtl/>
        </w:rPr>
        <w:t>9.</w:t>
      </w:r>
      <w:r w:rsidRPr="006F4E3E">
        <w:rPr>
          <w:rStyle w:val="big-number"/>
          <w:rFonts w:cs="Miriam"/>
          <w:rtl/>
        </w:rPr>
        <w:tab/>
      </w:r>
      <w:r w:rsidRPr="006F4E3E">
        <w:rPr>
          <w:rStyle w:val="default"/>
          <w:rFonts w:cs="FrankRuehl"/>
          <w:rtl/>
        </w:rPr>
        <w:t>הע</w:t>
      </w:r>
      <w:r w:rsidRPr="006F4E3E">
        <w:rPr>
          <w:rStyle w:val="default"/>
          <w:rFonts w:cs="FrankRuehl" w:hint="cs"/>
          <w:rtl/>
        </w:rPr>
        <w:t>תק התובענה יומצא לנאשם, לפי מענו או באמצעות המשרד בו הוא מועסק.</w:t>
      </w:r>
    </w:p>
    <w:p w:rsidR="004D6156" w:rsidRPr="006F4E3E" w:rsidRDefault="004D6156" w:rsidP="00936445">
      <w:pPr>
        <w:pStyle w:val="P00"/>
        <w:spacing w:before="72"/>
        <w:ind w:left="0" w:right="1134"/>
        <w:rPr>
          <w:rStyle w:val="default"/>
          <w:rFonts w:cs="FrankRuehl"/>
          <w:rtl/>
        </w:rPr>
      </w:pPr>
      <w:bookmarkStart w:id="16" w:name="Seif10"/>
      <w:bookmarkEnd w:id="16"/>
      <w:r w:rsidRPr="006F4E3E">
        <w:rPr>
          <w:lang w:val="he-IL"/>
        </w:rPr>
        <w:pict>
          <v:rect id="_x0000_s1036" style="position:absolute;left:0;text-align:left;margin-left:464.5pt;margin-top:8.05pt;width:75.05pt;height:23.8pt;z-index:25160448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עי</w:t>
                  </w:r>
                  <w:r>
                    <w:rPr>
                      <w:rFonts w:cs="Miriam" w:hint="cs"/>
                      <w:sz w:val="18"/>
                      <w:szCs w:val="18"/>
                      <w:rtl/>
                    </w:rPr>
                    <w:t>ון בחומר הראיות</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D235F7">
                    <w:rPr>
                      <w:rFonts w:cs="Miriam" w:hint="cs"/>
                      <w:sz w:val="18"/>
                      <w:szCs w:val="18"/>
                      <w:rtl/>
                    </w:rPr>
                    <w:t>-</w:t>
                  </w:r>
                  <w:r>
                    <w:rPr>
                      <w:rFonts w:cs="Miriam"/>
                      <w:sz w:val="18"/>
                      <w:szCs w:val="18"/>
                      <w:rtl/>
                    </w:rPr>
                    <w:t>1998</w:t>
                  </w:r>
                </w:p>
              </w:txbxContent>
            </v:textbox>
            <w10:anchorlock/>
          </v:rect>
        </w:pict>
      </w:r>
      <w:r w:rsidRPr="006F4E3E">
        <w:rPr>
          <w:rStyle w:val="big-number"/>
          <w:rFonts w:cs="Miriam"/>
          <w:rtl/>
        </w:rPr>
        <w:t>10.</w:t>
      </w:r>
      <w:r w:rsidRPr="006F4E3E">
        <w:rPr>
          <w:rStyle w:val="big-number"/>
          <w:rFonts w:cs="Miriam"/>
          <w:rtl/>
        </w:rPr>
        <w:tab/>
      </w:r>
      <w:r w:rsidRPr="006F4E3E">
        <w:rPr>
          <w:rStyle w:val="default"/>
          <w:rFonts w:cs="FrankRuehl"/>
          <w:rtl/>
        </w:rPr>
        <w:t>(א</w:t>
      </w:r>
      <w:r w:rsidRPr="006F4E3E">
        <w:rPr>
          <w:rStyle w:val="default"/>
          <w:rFonts w:cs="FrankRuehl" w:hint="cs"/>
          <w:rtl/>
        </w:rPr>
        <w:t>)</w:t>
      </w:r>
      <w:r w:rsidRPr="006F4E3E">
        <w:rPr>
          <w:rStyle w:val="default"/>
          <w:rFonts w:cs="FrankRuehl"/>
          <w:rtl/>
        </w:rPr>
        <w:tab/>
        <w:t>ה</w:t>
      </w:r>
      <w:r w:rsidRPr="006F4E3E">
        <w:rPr>
          <w:rStyle w:val="default"/>
          <w:rFonts w:cs="FrankRuehl" w:hint="cs"/>
          <w:rtl/>
        </w:rPr>
        <w:t>וגשה תובענה, רשאים הנאשם וסניגורו, וכן אדם שהסניגור הסמיכו לכך או, בהסכמת התובע, אדם שהנאשם הסמיכו</w:t>
      </w:r>
      <w:r w:rsidRPr="006F4E3E">
        <w:rPr>
          <w:rStyle w:val="default"/>
          <w:rFonts w:cs="FrankRuehl"/>
          <w:rtl/>
        </w:rPr>
        <w:t xml:space="preserve"> ל</w:t>
      </w:r>
      <w:r w:rsidRPr="006F4E3E">
        <w:rPr>
          <w:rStyle w:val="default"/>
          <w:rFonts w:cs="FrankRuehl" w:hint="cs"/>
          <w:rtl/>
        </w:rPr>
        <w:t xml:space="preserve">כך, לעיין בכל זמן סביר בחומר החקירה המצוי בידי התובע והנוגע לתובענה שהוגשה ולהעתיקו. </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(ב</w:t>
      </w:r>
      <w:r w:rsidRPr="006F4E3E">
        <w:rPr>
          <w:rStyle w:val="default"/>
          <w:rFonts w:cs="FrankRuehl" w:hint="cs"/>
          <w:rtl/>
        </w:rPr>
        <w:t>)</w:t>
      </w:r>
      <w:r w:rsidRPr="006F4E3E">
        <w:rPr>
          <w:rStyle w:val="default"/>
          <w:rFonts w:cs="FrankRuehl"/>
          <w:rtl/>
        </w:rPr>
        <w:tab/>
        <w:t>נ</w:t>
      </w:r>
      <w:r w:rsidRPr="006F4E3E">
        <w:rPr>
          <w:rStyle w:val="default"/>
          <w:rFonts w:cs="FrankRuehl" w:hint="cs"/>
          <w:rtl/>
        </w:rPr>
        <w:t>אשם רשאי לבקש מבית הדין שאליו הוגשה התובענה להורות לתובע להתיר לו עיון בחומר שלטענתו הוא חומר חקירה שלא הועמד לעיונו.</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(ג</w:t>
      </w:r>
      <w:r w:rsidRPr="006F4E3E">
        <w:rPr>
          <w:rStyle w:val="default"/>
          <w:rFonts w:cs="FrankRuehl" w:hint="cs"/>
          <w:rtl/>
        </w:rPr>
        <w:t>)</w:t>
      </w:r>
      <w:r w:rsidRPr="006F4E3E">
        <w:rPr>
          <w:rStyle w:val="default"/>
          <w:rFonts w:cs="FrankRuehl"/>
          <w:rtl/>
        </w:rPr>
        <w:tab/>
        <w:t>ב</w:t>
      </w:r>
      <w:r w:rsidRPr="006F4E3E">
        <w:rPr>
          <w:rStyle w:val="default"/>
          <w:rFonts w:cs="FrankRuehl" w:hint="cs"/>
          <w:rtl/>
        </w:rPr>
        <w:t xml:space="preserve">קשה לפי תקנת משנה (ב) תידון בפני אב בית הדין למשמעת בשבתו כדן יחיד. </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(ד</w:t>
      </w:r>
      <w:r w:rsidRPr="006F4E3E">
        <w:rPr>
          <w:rStyle w:val="default"/>
          <w:rFonts w:cs="FrankRuehl" w:hint="cs"/>
          <w:rtl/>
        </w:rPr>
        <w:t>)</w:t>
      </w:r>
      <w:r w:rsidRPr="006F4E3E">
        <w:rPr>
          <w:rStyle w:val="default"/>
          <w:rFonts w:cs="FrankRuehl"/>
          <w:rtl/>
        </w:rPr>
        <w:tab/>
        <w:t>ב</w:t>
      </w:r>
      <w:r w:rsidRPr="006F4E3E">
        <w:rPr>
          <w:rStyle w:val="default"/>
          <w:rFonts w:cs="FrankRuehl" w:hint="cs"/>
          <w:rtl/>
        </w:rPr>
        <w:t xml:space="preserve">עת הדיון בבקשה, יעמיד התובע את החומר שבמחלוקת לעיונו של בית הדין בלבד. </w:t>
      </w:r>
    </w:p>
    <w:p w:rsidR="004D6156" w:rsidRPr="006F4E3E" w:rsidRDefault="004D6156" w:rsidP="001065BF">
      <w:pPr>
        <w:pStyle w:val="P00"/>
        <w:spacing w:before="72"/>
        <w:ind w:left="0" w:right="1134"/>
        <w:rPr>
          <w:rStyle w:val="default"/>
          <w:rFonts w:cs="FrankRuehl" w:hint="cs"/>
          <w:rtl/>
        </w:rPr>
      </w:pPr>
      <w:r w:rsidRPr="006F4E3E">
        <w:rPr>
          <w:rFonts w:cs="FrankRuehl"/>
          <w:sz w:val="26"/>
          <w:rtl/>
        </w:rPr>
        <w:tab/>
      </w:r>
      <w:r w:rsidRPr="006F4E3E">
        <w:rPr>
          <w:rStyle w:val="default"/>
          <w:rFonts w:cs="FrankRuehl"/>
          <w:rtl/>
        </w:rPr>
        <w:t>(ה</w:t>
      </w:r>
      <w:r w:rsidRPr="006F4E3E">
        <w:rPr>
          <w:rStyle w:val="default"/>
          <w:rFonts w:cs="FrankRuehl" w:hint="cs"/>
          <w:rtl/>
        </w:rPr>
        <w:t>)</w:t>
      </w:r>
      <w:r w:rsidRPr="006F4E3E">
        <w:rPr>
          <w:rStyle w:val="default"/>
          <w:rFonts w:cs="FrankRuehl"/>
          <w:rtl/>
        </w:rPr>
        <w:tab/>
        <w:t>א</w:t>
      </w:r>
      <w:r w:rsidRPr="006F4E3E">
        <w:rPr>
          <w:rStyle w:val="default"/>
          <w:rFonts w:cs="FrankRuehl" w:hint="cs"/>
          <w:rtl/>
        </w:rPr>
        <w:t>ין בהוראות תקנה זו כדי לפגוע בהוראות פרק ג' לפקודת הראיות [נוסח חדש], תשל"א</w:t>
      </w:r>
      <w:r w:rsidR="001065BF">
        <w:rPr>
          <w:rStyle w:val="default"/>
          <w:rFonts w:cs="FrankRuehl" w:hint="cs"/>
          <w:rtl/>
        </w:rPr>
        <w:t>-</w:t>
      </w:r>
      <w:r w:rsidRPr="006F4E3E">
        <w:rPr>
          <w:rStyle w:val="default"/>
          <w:rFonts w:cs="FrankRuehl"/>
          <w:rtl/>
        </w:rPr>
        <w:t>1971.</w:t>
      </w:r>
    </w:p>
    <w:p w:rsidR="00B1111B" w:rsidRPr="00936445" w:rsidRDefault="00B1111B" w:rsidP="009E5383">
      <w:pPr>
        <w:pStyle w:val="P00"/>
        <w:spacing w:before="0"/>
        <w:ind w:left="0" w:right="1134"/>
        <w:rPr>
          <w:rFonts w:cs="FrankRuehl" w:hint="cs"/>
          <w:b/>
          <w:bCs/>
          <w:vanish/>
          <w:szCs w:val="20"/>
          <w:shd w:val="clear" w:color="auto" w:fill="FFFF99"/>
          <w:rtl/>
        </w:rPr>
      </w:pPr>
      <w:bookmarkStart w:id="17" w:name="Rov129"/>
      <w:r w:rsidRPr="00936445">
        <w:rPr>
          <w:rFonts w:cs="FrankRuehl" w:hint="cs"/>
          <w:vanish/>
          <w:color w:val="FF0000"/>
          <w:szCs w:val="20"/>
          <w:shd w:val="clear" w:color="auto" w:fill="FFFF99"/>
          <w:rtl/>
        </w:rPr>
        <w:t xml:space="preserve">מיום </w:t>
      </w:r>
      <w:r w:rsidR="009E5383" w:rsidRPr="00936445">
        <w:rPr>
          <w:rFonts w:cs="FrankRuehl" w:hint="cs"/>
          <w:vanish/>
          <w:color w:val="FF0000"/>
          <w:szCs w:val="20"/>
          <w:shd w:val="clear" w:color="auto" w:fill="FFFF99"/>
          <w:rtl/>
        </w:rPr>
        <w:t>19</w:t>
      </w:r>
      <w:r w:rsidRPr="00936445">
        <w:rPr>
          <w:rFonts w:cs="FrankRuehl" w:hint="cs"/>
          <w:vanish/>
          <w:color w:val="FF0000"/>
          <w:szCs w:val="20"/>
          <w:shd w:val="clear" w:color="auto" w:fill="FFFF99"/>
          <w:rtl/>
        </w:rPr>
        <w:t>.</w:t>
      </w:r>
      <w:r w:rsidR="009E5383" w:rsidRPr="00936445">
        <w:rPr>
          <w:rFonts w:cs="FrankRuehl" w:hint="cs"/>
          <w:vanish/>
          <w:color w:val="FF0000"/>
          <w:szCs w:val="20"/>
          <w:shd w:val="clear" w:color="auto" w:fill="FFFF99"/>
          <w:rtl/>
        </w:rPr>
        <w:t>12</w:t>
      </w:r>
      <w:r w:rsidRPr="00936445">
        <w:rPr>
          <w:rFonts w:cs="FrankRuehl" w:hint="cs"/>
          <w:vanish/>
          <w:color w:val="FF0000"/>
          <w:szCs w:val="20"/>
          <w:shd w:val="clear" w:color="auto" w:fill="FFFF99"/>
          <w:rtl/>
        </w:rPr>
        <w:t>.199</w:t>
      </w:r>
      <w:r w:rsidR="009E5383" w:rsidRPr="00936445">
        <w:rPr>
          <w:rFonts w:cs="FrankRuehl" w:hint="cs"/>
          <w:vanish/>
          <w:color w:val="FF0000"/>
          <w:szCs w:val="20"/>
          <w:shd w:val="clear" w:color="auto" w:fill="FFFF99"/>
          <w:rtl/>
        </w:rPr>
        <w:t>8</w:t>
      </w:r>
    </w:p>
    <w:p w:rsidR="00B1111B" w:rsidRPr="00936445" w:rsidRDefault="00B1111B" w:rsidP="009E5383">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תשנ"</w:t>
      </w:r>
      <w:r w:rsidR="009E5383" w:rsidRPr="00936445">
        <w:rPr>
          <w:rFonts w:cs="FrankRuehl" w:hint="cs"/>
          <w:b/>
          <w:bCs/>
          <w:vanish/>
          <w:szCs w:val="20"/>
          <w:shd w:val="clear" w:color="auto" w:fill="FFFF99"/>
          <w:rtl/>
        </w:rPr>
        <w:t>ט</w:t>
      </w:r>
      <w:r w:rsidRPr="00936445">
        <w:rPr>
          <w:rFonts w:cs="FrankRuehl" w:hint="cs"/>
          <w:b/>
          <w:bCs/>
          <w:vanish/>
          <w:szCs w:val="20"/>
          <w:shd w:val="clear" w:color="auto" w:fill="FFFF99"/>
          <w:rtl/>
        </w:rPr>
        <w:t>-199</w:t>
      </w:r>
      <w:r w:rsidR="009E5383" w:rsidRPr="00936445">
        <w:rPr>
          <w:rFonts w:cs="FrankRuehl" w:hint="cs"/>
          <w:b/>
          <w:bCs/>
          <w:vanish/>
          <w:szCs w:val="20"/>
          <w:shd w:val="clear" w:color="auto" w:fill="FFFF99"/>
          <w:rtl/>
        </w:rPr>
        <w:t>8</w:t>
      </w:r>
    </w:p>
    <w:p w:rsidR="00B1111B" w:rsidRPr="00936445" w:rsidRDefault="009E5383" w:rsidP="009E5383">
      <w:pPr>
        <w:pStyle w:val="P00"/>
        <w:tabs>
          <w:tab w:val="clear" w:pos="6259"/>
        </w:tabs>
        <w:spacing w:before="0"/>
        <w:ind w:left="0" w:right="1134"/>
        <w:rPr>
          <w:rFonts w:cs="FrankRuehl" w:hint="cs"/>
          <w:vanish/>
          <w:szCs w:val="20"/>
          <w:shd w:val="clear" w:color="auto" w:fill="FFFF99"/>
          <w:rtl/>
        </w:rPr>
      </w:pPr>
      <w:hyperlink r:id="rId12" w:history="1">
        <w:r w:rsidR="00B1111B" w:rsidRPr="00936445">
          <w:rPr>
            <w:rStyle w:val="Hyperlink"/>
            <w:rFonts w:cs="FrankRuehl" w:hint="cs"/>
            <w:vanish/>
            <w:szCs w:val="20"/>
            <w:shd w:val="clear" w:color="auto" w:fill="FFFF99"/>
            <w:rtl/>
          </w:rPr>
          <w:t>ק"ת תשנ"</w:t>
        </w:r>
        <w:r w:rsidRPr="00936445">
          <w:rPr>
            <w:rStyle w:val="Hyperlink"/>
            <w:rFonts w:cs="FrankRuehl" w:hint="cs"/>
            <w:vanish/>
            <w:szCs w:val="20"/>
            <w:shd w:val="clear" w:color="auto" w:fill="FFFF99"/>
            <w:rtl/>
          </w:rPr>
          <w:t>ט</w:t>
        </w:r>
        <w:r w:rsidR="00B1111B" w:rsidRPr="00936445">
          <w:rPr>
            <w:rStyle w:val="Hyperlink"/>
            <w:rFonts w:cs="FrankRuehl" w:hint="cs"/>
            <w:vanish/>
            <w:szCs w:val="20"/>
            <w:shd w:val="clear" w:color="auto" w:fill="FFFF99"/>
            <w:rtl/>
          </w:rPr>
          <w:t xml:space="preserve"> מס' 5</w:t>
        </w:r>
        <w:r w:rsidRPr="00936445">
          <w:rPr>
            <w:rStyle w:val="Hyperlink"/>
            <w:rFonts w:cs="FrankRuehl" w:hint="cs"/>
            <w:vanish/>
            <w:szCs w:val="20"/>
            <w:shd w:val="clear" w:color="auto" w:fill="FFFF99"/>
            <w:rtl/>
          </w:rPr>
          <w:t>937</w:t>
        </w:r>
      </w:hyperlink>
      <w:r w:rsidR="00B1111B" w:rsidRPr="00936445">
        <w:rPr>
          <w:rFonts w:cs="FrankRuehl" w:hint="cs"/>
          <w:vanish/>
          <w:szCs w:val="20"/>
          <w:shd w:val="clear" w:color="auto" w:fill="FFFF99"/>
          <w:rtl/>
        </w:rPr>
        <w:t xml:space="preserve"> מיום </w:t>
      </w:r>
      <w:r w:rsidRPr="00936445">
        <w:rPr>
          <w:rFonts w:cs="FrankRuehl" w:hint="cs"/>
          <w:vanish/>
          <w:szCs w:val="20"/>
          <w:shd w:val="clear" w:color="auto" w:fill="FFFF99"/>
          <w:rtl/>
        </w:rPr>
        <w:t>19</w:t>
      </w:r>
      <w:r w:rsidR="00B1111B" w:rsidRPr="00936445">
        <w:rPr>
          <w:rFonts w:cs="FrankRuehl" w:hint="cs"/>
          <w:vanish/>
          <w:szCs w:val="20"/>
          <w:shd w:val="clear" w:color="auto" w:fill="FFFF99"/>
          <w:rtl/>
        </w:rPr>
        <w:t>.</w:t>
      </w:r>
      <w:r w:rsidRPr="00936445">
        <w:rPr>
          <w:rFonts w:cs="FrankRuehl" w:hint="cs"/>
          <w:vanish/>
          <w:szCs w:val="20"/>
          <w:shd w:val="clear" w:color="auto" w:fill="FFFF99"/>
          <w:rtl/>
        </w:rPr>
        <w:t>11</w:t>
      </w:r>
      <w:r w:rsidR="00B1111B" w:rsidRPr="00936445">
        <w:rPr>
          <w:rFonts w:cs="FrankRuehl" w:hint="cs"/>
          <w:vanish/>
          <w:szCs w:val="20"/>
          <w:shd w:val="clear" w:color="auto" w:fill="FFFF99"/>
          <w:rtl/>
        </w:rPr>
        <w:t>.199</w:t>
      </w:r>
      <w:r w:rsidRPr="00936445">
        <w:rPr>
          <w:rFonts w:cs="FrankRuehl" w:hint="cs"/>
          <w:vanish/>
          <w:szCs w:val="20"/>
          <w:shd w:val="clear" w:color="auto" w:fill="FFFF99"/>
          <w:rtl/>
        </w:rPr>
        <w:t>8</w:t>
      </w:r>
      <w:r w:rsidR="00B1111B" w:rsidRPr="00936445">
        <w:rPr>
          <w:rFonts w:cs="FrankRuehl" w:hint="cs"/>
          <w:vanish/>
          <w:szCs w:val="20"/>
          <w:shd w:val="clear" w:color="auto" w:fill="FFFF99"/>
          <w:rtl/>
        </w:rPr>
        <w:t xml:space="preserve"> עמ' </w:t>
      </w:r>
      <w:r w:rsidRPr="00936445">
        <w:rPr>
          <w:rFonts w:cs="FrankRuehl" w:hint="cs"/>
          <w:vanish/>
          <w:szCs w:val="20"/>
          <w:shd w:val="clear" w:color="auto" w:fill="FFFF99"/>
          <w:rtl/>
        </w:rPr>
        <w:t>73</w:t>
      </w:r>
    </w:p>
    <w:p w:rsidR="009E5383" w:rsidRPr="00936445" w:rsidRDefault="009E5383" w:rsidP="009E5383">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10</w:t>
      </w:r>
    </w:p>
    <w:p w:rsidR="009E5383" w:rsidRPr="00936445" w:rsidRDefault="009E5383" w:rsidP="009E5383">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9E5383" w:rsidRPr="00936445" w:rsidRDefault="00740500" w:rsidP="009E5383">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עיון בחומר הראיות</w:t>
      </w:r>
    </w:p>
    <w:p w:rsidR="009E5383" w:rsidRPr="006F4E3E" w:rsidRDefault="00740500" w:rsidP="006F4E3E">
      <w:pPr>
        <w:pStyle w:val="P00"/>
        <w:tabs>
          <w:tab w:val="clear" w:pos="6259"/>
        </w:tabs>
        <w:spacing w:before="0"/>
        <w:ind w:left="0" w:right="1134"/>
        <w:rPr>
          <w:rStyle w:val="default"/>
          <w:rFonts w:cs="FrankRuehl"/>
          <w:strike/>
          <w:sz w:val="2"/>
          <w:szCs w:val="2"/>
          <w:shd w:val="clear" w:color="auto" w:fill="FFFF99"/>
          <w:rtl/>
        </w:rPr>
      </w:pPr>
      <w:r w:rsidRPr="00936445">
        <w:rPr>
          <w:rStyle w:val="default"/>
          <w:rFonts w:cs="FrankRuehl" w:hint="cs"/>
          <w:strike/>
          <w:vanish/>
          <w:sz w:val="22"/>
          <w:szCs w:val="22"/>
          <w:shd w:val="clear" w:color="auto" w:fill="FFFF99"/>
          <w:rtl/>
        </w:rPr>
        <w:t>10.</w:t>
      </w:r>
      <w:r w:rsidRPr="00936445">
        <w:rPr>
          <w:rStyle w:val="default"/>
          <w:rFonts w:cs="FrankRuehl" w:hint="cs"/>
          <w:strike/>
          <w:vanish/>
          <w:sz w:val="22"/>
          <w:szCs w:val="22"/>
          <w:shd w:val="clear" w:color="auto" w:fill="FFFF99"/>
          <w:rtl/>
        </w:rPr>
        <w:tab/>
        <w:t>הוגשה תובענה רשאי הנאשם לעיין בכל זמן סביר בחומר שבכתב, שבדעת התובע להגישו כראיה.</w:t>
      </w:r>
      <w:bookmarkEnd w:id="17"/>
    </w:p>
    <w:p w:rsidR="004D6156" w:rsidRPr="006F4E3E" w:rsidRDefault="004D6156" w:rsidP="00936445">
      <w:pPr>
        <w:pStyle w:val="P00"/>
        <w:spacing w:before="72"/>
        <w:ind w:left="0" w:right="1134"/>
        <w:rPr>
          <w:rStyle w:val="default"/>
          <w:rFonts w:cs="FrankRuehl" w:hint="cs"/>
          <w:rtl/>
        </w:rPr>
      </w:pPr>
      <w:bookmarkStart w:id="18" w:name="Seif11"/>
      <w:bookmarkEnd w:id="18"/>
      <w:r w:rsidRPr="006F4E3E">
        <w:rPr>
          <w:lang w:val="he-IL"/>
        </w:rPr>
        <w:pict>
          <v:rect id="_x0000_s1037" style="position:absolute;left:0;text-align:left;margin-left:470.25pt;margin-top:8.05pt;width:69.3pt;height:40.95pt;z-index:25160550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דר</w:t>
                  </w:r>
                  <w:r>
                    <w:rPr>
                      <w:rFonts w:cs="Miriam" w:hint="cs"/>
                      <w:sz w:val="18"/>
                      <w:szCs w:val="18"/>
                      <w:rtl/>
                    </w:rPr>
                    <w:t>כי העיון וההעתקה</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D235F7">
                    <w:rPr>
                      <w:rFonts w:cs="Miriam" w:hint="cs"/>
                      <w:sz w:val="18"/>
                      <w:szCs w:val="18"/>
                      <w:rtl/>
                    </w:rPr>
                    <w:t>-</w:t>
                  </w:r>
                  <w:r>
                    <w:rPr>
                      <w:rFonts w:cs="Miriam"/>
                      <w:sz w:val="18"/>
                      <w:szCs w:val="18"/>
                      <w:rtl/>
                    </w:rPr>
                    <w:t>1998</w:t>
                  </w:r>
                </w:p>
              </w:txbxContent>
            </v:textbox>
            <w10:anchorlock/>
          </v:rect>
        </w:pict>
      </w:r>
      <w:r w:rsidRPr="006F4E3E">
        <w:rPr>
          <w:rStyle w:val="big-number"/>
          <w:rFonts w:cs="Miriam"/>
          <w:rtl/>
        </w:rPr>
        <w:t>10</w:t>
      </w:r>
      <w:r w:rsidRPr="00936445">
        <w:rPr>
          <w:rStyle w:val="default"/>
          <w:rFonts w:cs="FrankRuehl"/>
          <w:rtl/>
        </w:rPr>
        <w:t>א</w:t>
      </w:r>
      <w:r w:rsidRPr="00936445">
        <w:rPr>
          <w:rStyle w:val="default"/>
          <w:rFonts w:cs="FrankRuehl" w:hint="cs"/>
          <w:rtl/>
        </w:rPr>
        <w:t>.</w:t>
      </w:r>
      <w:r w:rsidRPr="00936445">
        <w:rPr>
          <w:rStyle w:val="default"/>
          <w:rFonts w:cs="FrankRuehl"/>
          <w:rtl/>
        </w:rPr>
        <w:tab/>
      </w:r>
      <w:r w:rsidRPr="006F4E3E">
        <w:rPr>
          <w:rStyle w:val="default"/>
          <w:rFonts w:cs="FrankRuehl"/>
          <w:rtl/>
        </w:rPr>
        <w:t>עי</w:t>
      </w:r>
      <w:r w:rsidRPr="006F4E3E">
        <w:rPr>
          <w:rStyle w:val="default"/>
          <w:rFonts w:cs="FrankRuehl" w:hint="cs"/>
          <w:rtl/>
        </w:rPr>
        <w:t>ו</w:t>
      </w:r>
      <w:r w:rsidRPr="006F4E3E">
        <w:rPr>
          <w:rStyle w:val="default"/>
          <w:rFonts w:cs="FrankRuehl"/>
          <w:rtl/>
        </w:rPr>
        <w:t xml:space="preserve">ן </w:t>
      </w:r>
      <w:r w:rsidRPr="006F4E3E">
        <w:rPr>
          <w:rStyle w:val="default"/>
          <w:rFonts w:cs="FrankRuehl" w:hint="cs"/>
          <w:rtl/>
        </w:rPr>
        <w:t xml:space="preserve">בחומר החקירה או העתקה ממנו, יהיו במשרד התובע או במקום אחר שהתובע הועיד לכך, ובמעמד אדם שהתובע מינה, דרך כלל או לענין פלוני, להבטיח שהעיון וההעתקה ייעשו בהתאם לחוק ולהוראות התובע. </w:t>
      </w:r>
    </w:p>
    <w:p w:rsidR="00740500" w:rsidRPr="00936445" w:rsidRDefault="00740500" w:rsidP="00740500">
      <w:pPr>
        <w:pStyle w:val="P00"/>
        <w:spacing w:before="0"/>
        <w:ind w:left="0" w:right="1134"/>
        <w:rPr>
          <w:rFonts w:cs="FrankRuehl" w:hint="cs"/>
          <w:b/>
          <w:bCs/>
          <w:vanish/>
          <w:szCs w:val="20"/>
          <w:shd w:val="clear" w:color="auto" w:fill="FFFF99"/>
          <w:rtl/>
        </w:rPr>
      </w:pPr>
      <w:bookmarkStart w:id="19" w:name="Rov130"/>
      <w:r w:rsidRPr="00936445">
        <w:rPr>
          <w:rFonts w:cs="FrankRuehl" w:hint="cs"/>
          <w:vanish/>
          <w:color w:val="FF0000"/>
          <w:szCs w:val="20"/>
          <w:shd w:val="clear" w:color="auto" w:fill="FFFF99"/>
          <w:rtl/>
        </w:rPr>
        <w:t>מיום 19.12.1998</w:t>
      </w:r>
    </w:p>
    <w:p w:rsidR="00740500" w:rsidRPr="00936445" w:rsidRDefault="00740500" w:rsidP="00740500">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תשנ"ט-1998</w:t>
      </w:r>
    </w:p>
    <w:p w:rsidR="00740500" w:rsidRPr="00936445" w:rsidRDefault="00740500" w:rsidP="00740500">
      <w:pPr>
        <w:pStyle w:val="P00"/>
        <w:tabs>
          <w:tab w:val="clear" w:pos="6259"/>
        </w:tabs>
        <w:spacing w:before="0"/>
        <w:ind w:left="0" w:right="1134"/>
        <w:rPr>
          <w:rFonts w:cs="FrankRuehl" w:hint="cs"/>
          <w:vanish/>
          <w:szCs w:val="20"/>
          <w:shd w:val="clear" w:color="auto" w:fill="FFFF99"/>
          <w:rtl/>
        </w:rPr>
      </w:pPr>
      <w:hyperlink r:id="rId13" w:history="1">
        <w:r w:rsidRPr="00936445">
          <w:rPr>
            <w:rStyle w:val="Hyperlink"/>
            <w:rFonts w:cs="FrankRuehl" w:hint="cs"/>
            <w:vanish/>
            <w:szCs w:val="20"/>
            <w:shd w:val="clear" w:color="auto" w:fill="FFFF99"/>
            <w:rtl/>
          </w:rPr>
          <w:t>ק"ת תשנ"ט מס' 5937</w:t>
        </w:r>
      </w:hyperlink>
      <w:r w:rsidRPr="00936445">
        <w:rPr>
          <w:rFonts w:cs="FrankRuehl" w:hint="cs"/>
          <w:vanish/>
          <w:szCs w:val="20"/>
          <w:shd w:val="clear" w:color="auto" w:fill="FFFF99"/>
          <w:rtl/>
        </w:rPr>
        <w:t xml:space="preserve"> מיום 19.11.1998 עמ' 73</w:t>
      </w:r>
    </w:p>
    <w:p w:rsidR="00740500" w:rsidRPr="006F4E3E" w:rsidRDefault="00740500" w:rsidP="006F4E3E">
      <w:pPr>
        <w:pStyle w:val="P00"/>
        <w:tabs>
          <w:tab w:val="clear" w:pos="6259"/>
        </w:tabs>
        <w:spacing w:before="0"/>
        <w:ind w:left="0" w:right="1134"/>
        <w:rPr>
          <w:rStyle w:val="default"/>
          <w:rFonts w:cs="FrankRuehl"/>
          <w:b/>
          <w:bCs/>
          <w:sz w:val="2"/>
          <w:szCs w:val="2"/>
          <w:shd w:val="clear" w:color="auto" w:fill="FFFF99"/>
          <w:rtl/>
        </w:rPr>
      </w:pPr>
      <w:r w:rsidRPr="00936445">
        <w:rPr>
          <w:rFonts w:cs="FrankRuehl" w:hint="cs"/>
          <w:b/>
          <w:bCs/>
          <w:vanish/>
          <w:szCs w:val="20"/>
          <w:shd w:val="clear" w:color="auto" w:fill="FFFF99"/>
          <w:rtl/>
        </w:rPr>
        <w:t>הוספת תקנה 10א</w:t>
      </w:r>
      <w:bookmarkEnd w:id="19"/>
    </w:p>
    <w:p w:rsidR="004D6156" w:rsidRPr="006F4E3E" w:rsidRDefault="004D6156">
      <w:pPr>
        <w:pStyle w:val="medium2-header"/>
        <w:keepLines w:val="0"/>
        <w:spacing w:before="72"/>
        <w:ind w:left="0" w:right="1134"/>
        <w:rPr>
          <w:rFonts w:cs="FrankRuehl"/>
          <w:noProof/>
          <w:rtl/>
        </w:rPr>
      </w:pPr>
      <w:bookmarkStart w:id="20" w:name="med1"/>
      <w:bookmarkEnd w:id="20"/>
      <w:r w:rsidRPr="006F4E3E">
        <w:rPr>
          <w:rFonts w:cs="FrankRuehl"/>
          <w:noProof/>
          <w:rtl/>
        </w:rPr>
        <w:t>פר</w:t>
      </w:r>
      <w:r w:rsidRPr="006F4E3E">
        <w:rPr>
          <w:rFonts w:cs="FrankRuehl" w:hint="cs"/>
          <w:noProof/>
          <w:rtl/>
        </w:rPr>
        <w:t>ק שני: הליכים לפני הדיון</w:t>
      </w:r>
    </w:p>
    <w:p w:rsidR="004D6156" w:rsidRPr="006F4E3E" w:rsidRDefault="004D6156" w:rsidP="00936445">
      <w:pPr>
        <w:pStyle w:val="P00"/>
        <w:spacing w:before="72"/>
        <w:ind w:left="0" w:right="1134"/>
        <w:rPr>
          <w:rStyle w:val="default"/>
          <w:rFonts w:cs="FrankRuehl" w:hint="cs"/>
          <w:rtl/>
        </w:rPr>
      </w:pPr>
      <w:bookmarkStart w:id="21" w:name="Seif12"/>
      <w:bookmarkEnd w:id="21"/>
      <w:r w:rsidRPr="006F4E3E">
        <w:rPr>
          <w:lang w:val="he-IL"/>
        </w:rPr>
        <w:pict>
          <v:rect id="_x0000_s1038" style="position:absolute;left:0;text-align:left;margin-left:464.35pt;margin-top:7.1pt;width:75.05pt;height:36.05pt;z-index:25160652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לתובע </w:t>
                  </w:r>
                  <w:r>
                    <w:rPr>
                      <w:rFonts w:cs="Miriam"/>
                      <w:sz w:val="18"/>
                      <w:szCs w:val="18"/>
                      <w:rtl/>
                    </w:rPr>
                    <w:t>ו</w:t>
                  </w:r>
                  <w:r>
                    <w:rPr>
                      <w:rFonts w:cs="Miriam" w:hint="cs"/>
                      <w:sz w:val="18"/>
                      <w:szCs w:val="18"/>
                      <w:rtl/>
                    </w:rPr>
                    <w:t>ל</w:t>
                  </w:r>
                  <w:r>
                    <w:rPr>
                      <w:rFonts w:cs="Miriam"/>
                      <w:sz w:val="18"/>
                      <w:szCs w:val="18"/>
                      <w:rtl/>
                    </w:rPr>
                    <w:t>נ</w:t>
                  </w:r>
                  <w:r>
                    <w:rPr>
                      <w:rFonts w:cs="Miriam" w:hint="cs"/>
                      <w:sz w:val="18"/>
                      <w:szCs w:val="18"/>
                      <w:rtl/>
                    </w:rPr>
                    <w:t>אשם</w:t>
                  </w:r>
                </w:p>
                <w:p w:rsidR="00A74EEA" w:rsidRDefault="00A74EEA">
                  <w:pPr>
                    <w:spacing w:line="160" w:lineRule="exact"/>
                    <w:jc w:val="left"/>
                    <w:rPr>
                      <w:rFonts w:cs="Miriam" w:hint="cs"/>
                      <w:sz w:val="18"/>
                      <w:szCs w:val="18"/>
                      <w:rtl/>
                    </w:rPr>
                  </w:pPr>
                  <w:r>
                    <w:rPr>
                      <w:rFonts w:cs="Miriam"/>
                      <w:sz w:val="18"/>
                      <w:szCs w:val="18"/>
                      <w:rtl/>
                    </w:rPr>
                    <w:t>תק</w:t>
                  </w:r>
                  <w:r>
                    <w:rPr>
                      <w:rFonts w:cs="Miriam" w:hint="cs"/>
                      <w:sz w:val="18"/>
                      <w:szCs w:val="18"/>
                      <w:rtl/>
                    </w:rPr>
                    <w:t>' תשכ"ח-</w:t>
                  </w:r>
                  <w:r>
                    <w:rPr>
                      <w:rFonts w:cs="Miriam"/>
                      <w:sz w:val="18"/>
                      <w:szCs w:val="18"/>
                      <w:rtl/>
                    </w:rPr>
                    <w:t>1968</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11.</w:t>
      </w:r>
      <w:r w:rsidRPr="006F4E3E">
        <w:rPr>
          <w:rStyle w:val="big-number"/>
          <w:rFonts w:cs="Miriam"/>
          <w:rtl/>
        </w:rPr>
        <w:tab/>
      </w:r>
      <w:r w:rsidRPr="006F4E3E">
        <w:rPr>
          <w:rStyle w:val="default"/>
          <w:rFonts w:cs="FrankRuehl"/>
          <w:rtl/>
        </w:rPr>
        <w:t>הו</w:t>
      </w:r>
      <w:r w:rsidRPr="006F4E3E">
        <w:rPr>
          <w:rStyle w:val="default"/>
          <w:rFonts w:cs="FrankRuehl" w:hint="cs"/>
          <w:rtl/>
        </w:rPr>
        <w:t>גשה תובענה ונתמנה מותב בית הדין אשר ידון</w:t>
      </w:r>
      <w:r w:rsidRPr="006F4E3E">
        <w:rPr>
          <w:rStyle w:val="default"/>
          <w:rFonts w:cs="FrankRuehl"/>
          <w:rtl/>
        </w:rPr>
        <w:t xml:space="preserve"> ב</w:t>
      </w:r>
      <w:r w:rsidRPr="006F4E3E">
        <w:rPr>
          <w:rStyle w:val="default"/>
          <w:rFonts w:cs="FrankRuehl" w:hint="cs"/>
          <w:rtl/>
        </w:rPr>
        <w:t>ה וכן נקבע מקום הדיון ומועד תחילתו, תימסר על כך הודעה לתובע ולנאשם לא יאוחר משבעה ימים לפני תחילת הדיון.</w:t>
      </w:r>
    </w:p>
    <w:p w:rsidR="00120EF6" w:rsidRPr="00936445" w:rsidRDefault="00120EF6" w:rsidP="00120EF6">
      <w:pPr>
        <w:pStyle w:val="P00"/>
        <w:spacing w:before="0"/>
        <w:ind w:left="0" w:right="1134"/>
        <w:rPr>
          <w:rFonts w:cs="FrankRuehl" w:hint="cs"/>
          <w:b/>
          <w:bCs/>
          <w:vanish/>
          <w:szCs w:val="20"/>
          <w:shd w:val="clear" w:color="auto" w:fill="FFFF99"/>
          <w:rtl/>
        </w:rPr>
      </w:pPr>
      <w:bookmarkStart w:id="22" w:name="Rov131"/>
      <w:r w:rsidRPr="00936445">
        <w:rPr>
          <w:rFonts w:cs="FrankRuehl" w:hint="cs"/>
          <w:vanish/>
          <w:color w:val="FF0000"/>
          <w:szCs w:val="20"/>
          <w:shd w:val="clear" w:color="auto" w:fill="FFFF99"/>
          <w:rtl/>
        </w:rPr>
        <w:t>מיום 25.1.1968</w:t>
      </w:r>
    </w:p>
    <w:p w:rsidR="00120EF6" w:rsidRPr="00936445" w:rsidRDefault="00120EF6" w:rsidP="00120EF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120EF6" w:rsidRPr="00936445" w:rsidRDefault="00120EF6" w:rsidP="00120EF6">
      <w:pPr>
        <w:pStyle w:val="P00"/>
        <w:tabs>
          <w:tab w:val="clear" w:pos="6259"/>
        </w:tabs>
        <w:spacing w:before="0"/>
        <w:ind w:left="0" w:right="1134"/>
        <w:rPr>
          <w:rFonts w:cs="FrankRuehl" w:hint="cs"/>
          <w:vanish/>
          <w:szCs w:val="20"/>
          <w:shd w:val="clear" w:color="auto" w:fill="FFFF99"/>
          <w:rtl/>
        </w:rPr>
      </w:pPr>
      <w:hyperlink r:id="rId14"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120EF6" w:rsidRPr="00936445" w:rsidRDefault="00120EF6" w:rsidP="00120EF6">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11</w:t>
      </w:r>
    </w:p>
    <w:p w:rsidR="00120EF6" w:rsidRPr="00936445" w:rsidRDefault="00120EF6" w:rsidP="00120EF6">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120EF6" w:rsidRPr="00936445" w:rsidRDefault="00120EF6" w:rsidP="00120EF6">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קביעת מועד</w:t>
      </w:r>
    </w:p>
    <w:p w:rsidR="00120EF6" w:rsidRPr="00936445" w:rsidRDefault="00120EF6" w:rsidP="00120EF6">
      <w:pPr>
        <w:pStyle w:val="P00"/>
        <w:tabs>
          <w:tab w:val="clear" w:pos="6259"/>
        </w:tabs>
        <w:spacing w:before="0"/>
        <w:ind w:left="0" w:right="1134"/>
        <w:rPr>
          <w:rStyle w:val="default"/>
          <w:rFonts w:cs="FrankRuehl" w:hint="cs"/>
          <w:strike/>
          <w:vanish/>
          <w:sz w:val="22"/>
          <w:szCs w:val="22"/>
          <w:shd w:val="clear" w:color="auto" w:fill="FFFF99"/>
          <w:rtl/>
        </w:rPr>
      </w:pPr>
      <w:r w:rsidRPr="00936445">
        <w:rPr>
          <w:rFonts w:cs="FrankRuehl" w:hint="cs"/>
          <w:strike/>
          <w:vanish/>
          <w:sz w:val="22"/>
          <w:szCs w:val="22"/>
          <w:shd w:val="clear" w:color="auto" w:fill="FFFF99"/>
          <w:rtl/>
        </w:rPr>
        <w:t>11.</w:t>
      </w:r>
      <w:r w:rsidRPr="00936445">
        <w:rPr>
          <w:rFonts w:cs="FrankRuehl" w:hint="cs"/>
          <w:strike/>
          <w:vanish/>
          <w:sz w:val="22"/>
          <w:szCs w:val="22"/>
          <w:shd w:val="clear" w:color="auto" w:fill="FFFF99"/>
          <w:rtl/>
        </w:rPr>
        <w:tab/>
      </w:r>
      <w:r w:rsidRPr="00936445">
        <w:rPr>
          <w:rStyle w:val="default"/>
          <w:rFonts w:cs="FrankRuehl" w:hint="cs"/>
          <w:strike/>
          <w:vanish/>
          <w:sz w:val="22"/>
          <w:szCs w:val="22"/>
          <w:shd w:val="clear" w:color="auto" w:fill="FFFF99"/>
          <w:rtl/>
        </w:rPr>
        <w:t>משהוגשה תובענה יקבע יושב ראש בית הדין את מקום הדיון ואת מועדי הדיון; על מועד פתיחת הדיון תימסר לתובע ולנאשם הודעה לא יאוחר משבעה ימים לפני פתיחתו</w:t>
      </w:r>
      <w:r w:rsidR="00DA17AB" w:rsidRPr="00936445">
        <w:rPr>
          <w:rStyle w:val="default"/>
          <w:rFonts w:cs="FrankRuehl" w:hint="cs"/>
          <w:strike/>
          <w:vanish/>
          <w:sz w:val="22"/>
          <w:szCs w:val="22"/>
          <w:shd w:val="clear" w:color="auto" w:fill="FFFF99"/>
          <w:rtl/>
        </w:rPr>
        <w:t>.</w:t>
      </w:r>
    </w:p>
    <w:p w:rsidR="00837457" w:rsidRPr="00936445" w:rsidRDefault="00837457" w:rsidP="00837457">
      <w:pPr>
        <w:pStyle w:val="P00"/>
        <w:spacing w:before="0"/>
        <w:ind w:left="0" w:right="1134"/>
        <w:rPr>
          <w:rFonts w:cs="FrankRuehl" w:hint="cs"/>
          <w:vanish/>
          <w:color w:val="FF0000"/>
          <w:szCs w:val="20"/>
          <w:shd w:val="clear" w:color="auto" w:fill="FFFF99"/>
          <w:rtl/>
        </w:rPr>
      </w:pPr>
    </w:p>
    <w:p w:rsidR="00837457" w:rsidRPr="00936445" w:rsidRDefault="00837457" w:rsidP="00837457">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837457" w:rsidRPr="00936445" w:rsidRDefault="00837457" w:rsidP="00837457">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837457" w:rsidRPr="00936445" w:rsidRDefault="00837457" w:rsidP="00837457">
      <w:pPr>
        <w:pStyle w:val="P00"/>
        <w:tabs>
          <w:tab w:val="clear" w:pos="6259"/>
        </w:tabs>
        <w:spacing w:before="0"/>
        <w:ind w:left="0" w:right="1134"/>
        <w:rPr>
          <w:rStyle w:val="default"/>
          <w:rFonts w:cs="FrankRuehl" w:hint="cs"/>
          <w:vanish/>
          <w:sz w:val="20"/>
          <w:szCs w:val="20"/>
          <w:shd w:val="clear" w:color="auto" w:fill="FFFF99"/>
          <w:rtl/>
        </w:rPr>
      </w:pPr>
      <w:hyperlink r:id="rId15"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837457" w:rsidRPr="006F4E3E" w:rsidRDefault="00837457" w:rsidP="006F4E3E">
      <w:pPr>
        <w:pStyle w:val="P00"/>
        <w:ind w:left="0" w:right="1134"/>
        <w:rPr>
          <w:rStyle w:val="default"/>
          <w:rFonts w:cs="FrankRuehl"/>
          <w:sz w:val="2"/>
          <w:szCs w:val="2"/>
          <w:rtl/>
        </w:rPr>
      </w:pPr>
      <w:r w:rsidRPr="00936445">
        <w:rPr>
          <w:rStyle w:val="big-number"/>
          <w:rFonts w:cs="FrankRuehl"/>
          <w:vanish/>
          <w:sz w:val="22"/>
          <w:szCs w:val="22"/>
          <w:shd w:val="clear" w:color="auto" w:fill="FFFF99"/>
          <w:rtl/>
        </w:rPr>
        <w:t>11.</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הו</w:t>
      </w:r>
      <w:r w:rsidRPr="00936445">
        <w:rPr>
          <w:rStyle w:val="default"/>
          <w:rFonts w:cs="FrankRuehl" w:hint="cs"/>
          <w:vanish/>
          <w:sz w:val="22"/>
          <w:szCs w:val="22"/>
          <w:shd w:val="clear" w:color="auto" w:fill="FFFF99"/>
          <w:rtl/>
        </w:rPr>
        <w:t xml:space="preserve">גשה תובענה ונתמנה </w:t>
      </w:r>
      <w:r w:rsidRPr="00936445">
        <w:rPr>
          <w:rStyle w:val="default"/>
          <w:rFonts w:cs="FrankRuehl" w:hint="cs"/>
          <w:strike/>
          <w:vanish/>
          <w:sz w:val="22"/>
          <w:szCs w:val="22"/>
          <w:shd w:val="clear" w:color="auto" w:fill="FFFF99"/>
          <w:rtl/>
        </w:rPr>
        <w:t>צוות</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מותב</w:t>
      </w:r>
      <w:r w:rsidRPr="00936445">
        <w:rPr>
          <w:rStyle w:val="default"/>
          <w:rFonts w:cs="FrankRuehl" w:hint="cs"/>
          <w:vanish/>
          <w:sz w:val="22"/>
          <w:szCs w:val="22"/>
          <w:shd w:val="clear" w:color="auto" w:fill="FFFF99"/>
          <w:rtl/>
        </w:rPr>
        <w:t xml:space="preserve"> בית הדין אשר ידון</w:t>
      </w:r>
      <w:r w:rsidRPr="00936445">
        <w:rPr>
          <w:rStyle w:val="default"/>
          <w:rFonts w:cs="FrankRuehl"/>
          <w:vanish/>
          <w:sz w:val="22"/>
          <w:szCs w:val="22"/>
          <w:shd w:val="clear" w:color="auto" w:fill="FFFF99"/>
          <w:rtl/>
        </w:rPr>
        <w:t xml:space="preserve"> ב</w:t>
      </w:r>
      <w:r w:rsidRPr="00936445">
        <w:rPr>
          <w:rStyle w:val="default"/>
          <w:rFonts w:cs="FrankRuehl" w:hint="cs"/>
          <w:vanish/>
          <w:sz w:val="22"/>
          <w:szCs w:val="22"/>
          <w:shd w:val="clear" w:color="auto" w:fill="FFFF99"/>
          <w:rtl/>
        </w:rPr>
        <w:t>ה וכן נקבע מקום הדיון ומועד</w:t>
      </w:r>
      <w:r w:rsidR="002524DF" w:rsidRPr="00936445">
        <w:rPr>
          <w:rStyle w:val="default"/>
          <w:rFonts w:cs="FrankRuehl" w:hint="cs"/>
          <w:vanish/>
          <w:sz w:val="22"/>
          <w:szCs w:val="22"/>
          <w:shd w:val="clear" w:color="auto" w:fill="FFFF99"/>
          <w:rtl/>
        </w:rPr>
        <w:t xml:space="preserve"> </w:t>
      </w:r>
      <w:r w:rsidR="002524DF" w:rsidRPr="00936445">
        <w:rPr>
          <w:rStyle w:val="default"/>
          <w:rFonts w:cs="FrankRuehl" w:hint="cs"/>
          <w:strike/>
          <w:vanish/>
          <w:sz w:val="22"/>
          <w:szCs w:val="22"/>
          <w:shd w:val="clear" w:color="auto" w:fill="FFFF99"/>
          <w:rtl/>
        </w:rPr>
        <w:t>פתיחתו</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תחילתו</w:t>
      </w:r>
      <w:r w:rsidRPr="00936445">
        <w:rPr>
          <w:rStyle w:val="default"/>
          <w:rFonts w:cs="FrankRuehl" w:hint="cs"/>
          <w:vanish/>
          <w:sz w:val="22"/>
          <w:szCs w:val="22"/>
          <w:shd w:val="clear" w:color="auto" w:fill="FFFF99"/>
          <w:rtl/>
        </w:rPr>
        <w:t>, תימסר על כך הודעה לתובע ולנאשם לא יאוחר משבעה ימים לפני</w:t>
      </w:r>
      <w:r w:rsidR="002524DF" w:rsidRPr="00936445">
        <w:rPr>
          <w:rStyle w:val="default"/>
          <w:rFonts w:cs="FrankRuehl" w:hint="cs"/>
          <w:vanish/>
          <w:sz w:val="22"/>
          <w:szCs w:val="22"/>
          <w:shd w:val="clear" w:color="auto" w:fill="FFFF99"/>
          <w:rtl/>
        </w:rPr>
        <w:t xml:space="preserve"> </w:t>
      </w:r>
      <w:r w:rsidR="002524DF" w:rsidRPr="00936445">
        <w:rPr>
          <w:rStyle w:val="default"/>
          <w:rFonts w:cs="FrankRuehl" w:hint="cs"/>
          <w:strike/>
          <w:vanish/>
          <w:sz w:val="22"/>
          <w:szCs w:val="22"/>
          <w:shd w:val="clear" w:color="auto" w:fill="FFFF99"/>
          <w:rtl/>
        </w:rPr>
        <w:t>פתיחת הדיון</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תחילת הדיון</w:t>
      </w:r>
      <w:r w:rsidRPr="00936445">
        <w:rPr>
          <w:rStyle w:val="default"/>
          <w:rFonts w:cs="FrankRuehl" w:hint="cs"/>
          <w:vanish/>
          <w:sz w:val="22"/>
          <w:szCs w:val="22"/>
          <w:shd w:val="clear" w:color="auto" w:fill="FFFF99"/>
          <w:rtl/>
        </w:rPr>
        <w:t>.</w:t>
      </w:r>
      <w:bookmarkEnd w:id="22"/>
    </w:p>
    <w:p w:rsidR="004D6156" w:rsidRPr="006F4E3E" w:rsidRDefault="004D6156" w:rsidP="00936445">
      <w:pPr>
        <w:pStyle w:val="P00"/>
        <w:ind w:left="0" w:right="1134"/>
        <w:rPr>
          <w:rStyle w:val="default"/>
          <w:rFonts w:cs="FrankRuehl" w:hint="cs"/>
          <w:rtl/>
        </w:rPr>
      </w:pPr>
      <w:bookmarkStart w:id="23" w:name="Seif13"/>
      <w:bookmarkEnd w:id="23"/>
      <w:r w:rsidRPr="006F4E3E">
        <w:rPr>
          <w:lang w:val="he-IL"/>
        </w:rPr>
        <w:pict>
          <v:rect id="_x0000_s1039" style="position:absolute;left:0;text-align:left;margin-left:464.35pt;margin-top:7.1pt;width:75.05pt;height:34.25pt;z-index:25160755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תובענה </w:t>
                  </w:r>
                  <w:r>
                    <w:rPr>
                      <w:rFonts w:cs="Miriam"/>
                      <w:sz w:val="18"/>
                      <w:szCs w:val="18"/>
                      <w:rtl/>
                    </w:rPr>
                    <w:t>על</w:t>
                  </w:r>
                  <w:r>
                    <w:rPr>
                      <w:rFonts w:cs="Miriam" w:hint="cs"/>
                      <w:sz w:val="18"/>
                      <w:szCs w:val="18"/>
                      <w:rtl/>
                    </w:rPr>
                    <w:t xml:space="preserve"> ידי תובע</w:t>
                  </w:r>
                </w:p>
                <w:p w:rsidR="00A74EEA" w:rsidRDefault="00A74EEA">
                  <w:pPr>
                    <w:spacing w:line="160" w:lineRule="exact"/>
                    <w:jc w:val="left"/>
                    <w:rPr>
                      <w:rFonts w:cs="Miriam" w:hint="cs"/>
                      <w:sz w:val="18"/>
                      <w:szCs w:val="18"/>
                      <w:rtl/>
                    </w:rPr>
                  </w:pPr>
                  <w:r>
                    <w:rPr>
                      <w:rFonts w:cs="Miriam"/>
                      <w:sz w:val="18"/>
                      <w:szCs w:val="18"/>
                      <w:rtl/>
                    </w:rPr>
                    <w:t>תק</w:t>
                  </w:r>
                  <w:r>
                    <w:rPr>
                      <w:rFonts w:cs="Miriam" w:hint="cs"/>
                      <w:sz w:val="18"/>
                      <w:szCs w:val="18"/>
                      <w:rtl/>
                    </w:rPr>
                    <w:t>' תשכ"ח-</w:t>
                  </w:r>
                  <w:r>
                    <w:rPr>
                      <w:rFonts w:cs="Miriam"/>
                      <w:sz w:val="18"/>
                      <w:szCs w:val="18"/>
                      <w:rtl/>
                    </w:rPr>
                    <w:t>1968</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12.</w:t>
      </w:r>
      <w:r w:rsidRPr="006F4E3E">
        <w:rPr>
          <w:rStyle w:val="big-number"/>
          <w:rFonts w:cs="Miriam"/>
          <w:rtl/>
        </w:rPr>
        <w:tab/>
      </w:r>
      <w:r w:rsidRPr="006F4E3E">
        <w:rPr>
          <w:rStyle w:val="default"/>
          <w:rFonts w:cs="FrankRuehl"/>
          <w:rtl/>
        </w:rPr>
        <w:t>תו</w:t>
      </w:r>
      <w:r w:rsidRPr="006F4E3E">
        <w:rPr>
          <w:rStyle w:val="default"/>
          <w:rFonts w:cs="FrankRuehl" w:hint="cs"/>
          <w:rtl/>
        </w:rPr>
        <w:t>בע רשאי, בהודעה לבית הדין, בכל עת עד לתחילת הדיון, לתקן תובענה, להוסיף עליה או לגרוע ממנה; בית הדין ימציא העתק מן ההודעה לנאשם.</w:t>
      </w:r>
    </w:p>
    <w:p w:rsidR="002524DF" w:rsidRPr="00936445" w:rsidRDefault="002524DF" w:rsidP="002524DF">
      <w:pPr>
        <w:pStyle w:val="P00"/>
        <w:spacing w:before="0"/>
        <w:ind w:left="0" w:right="1134"/>
        <w:rPr>
          <w:rFonts w:cs="FrankRuehl" w:hint="cs"/>
          <w:b/>
          <w:bCs/>
          <w:vanish/>
          <w:szCs w:val="20"/>
          <w:shd w:val="clear" w:color="auto" w:fill="FFFF99"/>
          <w:rtl/>
        </w:rPr>
      </w:pPr>
      <w:bookmarkStart w:id="24" w:name="Rov132"/>
      <w:r w:rsidRPr="00936445">
        <w:rPr>
          <w:rFonts w:cs="FrankRuehl" w:hint="cs"/>
          <w:vanish/>
          <w:color w:val="FF0000"/>
          <w:szCs w:val="20"/>
          <w:shd w:val="clear" w:color="auto" w:fill="FFFF99"/>
          <w:rtl/>
        </w:rPr>
        <w:t>מיום 15.8.2003</w:t>
      </w:r>
    </w:p>
    <w:p w:rsidR="002524DF" w:rsidRPr="00936445" w:rsidRDefault="002524DF" w:rsidP="002524DF">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2524DF" w:rsidRPr="00936445" w:rsidRDefault="002524DF" w:rsidP="002524DF">
      <w:pPr>
        <w:pStyle w:val="P00"/>
        <w:tabs>
          <w:tab w:val="clear" w:pos="6259"/>
        </w:tabs>
        <w:spacing w:before="0"/>
        <w:ind w:left="0" w:right="1134"/>
        <w:rPr>
          <w:rFonts w:cs="FrankRuehl" w:hint="cs"/>
          <w:vanish/>
          <w:szCs w:val="20"/>
          <w:shd w:val="clear" w:color="auto" w:fill="FFFF99"/>
          <w:rtl/>
        </w:rPr>
      </w:pPr>
      <w:hyperlink r:id="rId16"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2524DF" w:rsidRPr="006F4E3E" w:rsidRDefault="002524DF" w:rsidP="006F4E3E">
      <w:pPr>
        <w:pStyle w:val="P00"/>
        <w:tabs>
          <w:tab w:val="clear" w:pos="6259"/>
        </w:tabs>
        <w:ind w:left="0" w:right="1134"/>
        <w:rPr>
          <w:rStyle w:val="default"/>
          <w:rFonts w:cs="FrankRuehl"/>
          <w:sz w:val="2"/>
          <w:szCs w:val="2"/>
          <w:shd w:val="clear" w:color="auto" w:fill="FFFF99"/>
          <w:rtl/>
        </w:rPr>
      </w:pPr>
      <w:r w:rsidRPr="00936445">
        <w:rPr>
          <w:rFonts w:cs="FrankRuehl" w:hint="cs"/>
          <w:vanish/>
          <w:sz w:val="22"/>
          <w:szCs w:val="22"/>
          <w:shd w:val="clear" w:color="auto" w:fill="FFFF99"/>
          <w:rtl/>
        </w:rPr>
        <w:t>12.</w:t>
      </w:r>
      <w:r w:rsidRPr="00936445">
        <w:rPr>
          <w:rFonts w:cs="FrankRuehl" w:hint="cs"/>
          <w:vanish/>
          <w:sz w:val="22"/>
          <w:szCs w:val="22"/>
          <w:shd w:val="clear" w:color="auto" w:fill="FFFF99"/>
          <w:rtl/>
        </w:rPr>
        <w:tab/>
      </w:r>
      <w:r w:rsidRPr="00936445">
        <w:rPr>
          <w:rFonts w:cs="FrankRuehl"/>
          <w:vanish/>
          <w:sz w:val="22"/>
          <w:szCs w:val="22"/>
          <w:shd w:val="clear" w:color="auto" w:fill="FFFF99"/>
          <w:rtl/>
        </w:rPr>
        <w:t>תו</w:t>
      </w:r>
      <w:r w:rsidRPr="00936445">
        <w:rPr>
          <w:rFonts w:cs="FrankRuehl" w:hint="cs"/>
          <w:vanish/>
          <w:sz w:val="22"/>
          <w:szCs w:val="22"/>
          <w:shd w:val="clear" w:color="auto" w:fill="FFFF99"/>
          <w:rtl/>
        </w:rPr>
        <w:t xml:space="preserve">בע רשאי, בהודעה לבית הדין, בכל עת עד </w:t>
      </w:r>
      <w:r w:rsidRPr="00936445">
        <w:rPr>
          <w:rFonts w:cs="FrankRuehl" w:hint="cs"/>
          <w:strike/>
          <w:vanish/>
          <w:sz w:val="22"/>
          <w:szCs w:val="22"/>
          <w:shd w:val="clear" w:color="auto" w:fill="FFFF99"/>
          <w:rtl/>
        </w:rPr>
        <w:t>לפתיחת</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לתחילת</w:t>
      </w:r>
      <w:r w:rsidRPr="00936445">
        <w:rPr>
          <w:rFonts w:cs="FrankRuehl" w:hint="cs"/>
          <w:vanish/>
          <w:sz w:val="22"/>
          <w:szCs w:val="22"/>
          <w:shd w:val="clear" w:color="auto" w:fill="FFFF99"/>
          <w:rtl/>
        </w:rPr>
        <w:t xml:space="preserve"> הדיון, לתקן תובענה, להוסיף עליה </w:t>
      </w:r>
      <w:r w:rsidRPr="00936445">
        <w:rPr>
          <w:rFonts w:cs="FrankRuehl" w:hint="cs"/>
          <w:strike/>
          <w:vanish/>
          <w:sz w:val="22"/>
          <w:szCs w:val="22"/>
          <w:shd w:val="clear" w:color="auto" w:fill="FFFF99"/>
          <w:rtl/>
        </w:rPr>
        <w:t>ולגרוע</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או לגרוע</w:t>
      </w:r>
      <w:r w:rsidRPr="00936445">
        <w:rPr>
          <w:rFonts w:cs="FrankRuehl" w:hint="cs"/>
          <w:vanish/>
          <w:sz w:val="22"/>
          <w:szCs w:val="22"/>
          <w:shd w:val="clear" w:color="auto" w:fill="FFFF99"/>
          <w:rtl/>
        </w:rPr>
        <w:t xml:space="preserve"> ממנה; בית הדין ימציא העתק מן ההודעה לנאשם.</w:t>
      </w:r>
      <w:bookmarkEnd w:id="24"/>
    </w:p>
    <w:p w:rsidR="004D6156" w:rsidRPr="006F4E3E" w:rsidRDefault="004D6156" w:rsidP="00936445">
      <w:pPr>
        <w:pStyle w:val="P00"/>
        <w:spacing w:before="72"/>
        <w:ind w:left="0" w:right="1134"/>
        <w:rPr>
          <w:rStyle w:val="default"/>
          <w:rFonts w:cs="FrankRuehl" w:hint="cs"/>
          <w:rtl/>
        </w:rPr>
      </w:pPr>
      <w:bookmarkStart w:id="25" w:name="Seif14"/>
      <w:bookmarkEnd w:id="25"/>
      <w:r w:rsidRPr="006F4E3E">
        <w:rPr>
          <w:lang w:val="he-IL"/>
        </w:rPr>
        <w:pict>
          <v:rect id="_x0000_s1040" style="position:absolute;left:0;text-align:left;margin-left:464.5pt;margin-top:8.05pt;width:75.05pt;height:19.7pt;z-index:251608576"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תי</w:t>
                  </w:r>
                  <w:r>
                    <w:rPr>
                      <w:rFonts w:cs="Miriam" w:hint="cs"/>
                      <w:sz w:val="18"/>
                      <w:szCs w:val="18"/>
                      <w:rtl/>
                    </w:rPr>
                    <w:t>קון תובענה</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13.</w:t>
      </w:r>
      <w:r w:rsidRPr="006F4E3E">
        <w:rPr>
          <w:rStyle w:val="big-number"/>
          <w:rFonts w:cs="Miriam"/>
          <w:rtl/>
        </w:rPr>
        <w:tab/>
      </w:r>
      <w:r w:rsidRPr="006F4E3E">
        <w:rPr>
          <w:rStyle w:val="default"/>
          <w:rFonts w:cs="FrankRuehl" w:hint="cs"/>
          <w:rtl/>
        </w:rPr>
        <w:t>בית הדין רשאי, בכל שלב מהשלבים שלאחר תחילת הדיון, לתקן כתב תובענה לפי בקשת התובע, להוסיף עליו או לגרוע ממנו, ובלבד שתינתן לנאשם הזדמנות סבירה להתגונן.</w:t>
      </w:r>
    </w:p>
    <w:p w:rsidR="00DA17AB" w:rsidRPr="00936445" w:rsidRDefault="00DA17AB" w:rsidP="00DA17AB">
      <w:pPr>
        <w:pStyle w:val="P00"/>
        <w:spacing w:before="0"/>
        <w:ind w:left="0" w:right="1134"/>
        <w:rPr>
          <w:rFonts w:cs="FrankRuehl" w:hint="cs"/>
          <w:b/>
          <w:bCs/>
          <w:vanish/>
          <w:szCs w:val="20"/>
          <w:shd w:val="clear" w:color="auto" w:fill="FFFF99"/>
          <w:rtl/>
        </w:rPr>
      </w:pPr>
      <w:bookmarkStart w:id="26" w:name="Rov133"/>
      <w:r w:rsidRPr="00936445">
        <w:rPr>
          <w:rFonts w:cs="FrankRuehl" w:hint="cs"/>
          <w:vanish/>
          <w:color w:val="FF0000"/>
          <w:szCs w:val="20"/>
          <w:shd w:val="clear" w:color="auto" w:fill="FFFF99"/>
          <w:rtl/>
        </w:rPr>
        <w:t>מיום 25.1.1968</w:t>
      </w:r>
    </w:p>
    <w:p w:rsidR="00DA17AB" w:rsidRPr="00936445" w:rsidRDefault="00DA17AB" w:rsidP="00DA17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DA17AB" w:rsidRPr="00936445" w:rsidRDefault="00DA17AB" w:rsidP="00DA17AB">
      <w:pPr>
        <w:pStyle w:val="P00"/>
        <w:tabs>
          <w:tab w:val="clear" w:pos="6259"/>
        </w:tabs>
        <w:spacing w:before="0"/>
        <w:ind w:left="0" w:right="1134"/>
        <w:rPr>
          <w:rFonts w:cs="FrankRuehl" w:hint="cs"/>
          <w:vanish/>
          <w:szCs w:val="20"/>
          <w:shd w:val="clear" w:color="auto" w:fill="FFFF99"/>
          <w:rtl/>
        </w:rPr>
      </w:pPr>
      <w:hyperlink r:id="rId17"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DA17AB" w:rsidRPr="00936445" w:rsidRDefault="00DA17AB" w:rsidP="00DA17AB">
      <w:pPr>
        <w:pStyle w:val="P00"/>
        <w:tabs>
          <w:tab w:val="clear" w:pos="6259"/>
        </w:tabs>
        <w:ind w:left="0" w:right="1134"/>
        <w:rPr>
          <w:rFonts w:cs="FrankRuehl" w:hint="cs"/>
          <w:vanish/>
          <w:sz w:val="22"/>
          <w:szCs w:val="22"/>
          <w:shd w:val="clear" w:color="auto" w:fill="FFFF99"/>
          <w:rtl/>
        </w:rPr>
      </w:pPr>
      <w:r w:rsidRPr="00936445">
        <w:rPr>
          <w:rFonts w:cs="FrankRuehl" w:hint="cs"/>
          <w:vanish/>
          <w:sz w:val="22"/>
          <w:szCs w:val="22"/>
          <w:shd w:val="clear" w:color="auto" w:fill="FFFF99"/>
          <w:rtl/>
        </w:rPr>
        <w:t>13.</w:t>
      </w:r>
      <w:r w:rsidRPr="00936445">
        <w:rPr>
          <w:rFonts w:cs="FrankRuehl" w:hint="cs"/>
          <w:vanish/>
          <w:sz w:val="22"/>
          <w:szCs w:val="22"/>
          <w:shd w:val="clear" w:color="auto" w:fill="FFFF99"/>
          <w:rtl/>
        </w:rPr>
        <w:tab/>
        <w:t xml:space="preserve">בית הדין רשאי, בכל שלב מהשלבים שלאחר פתיחת הדיון, </w:t>
      </w:r>
      <w:r w:rsidRPr="00936445">
        <w:rPr>
          <w:rFonts w:cs="FrankRuehl" w:hint="cs"/>
          <w:strike/>
          <w:vanish/>
          <w:sz w:val="22"/>
          <w:szCs w:val="22"/>
          <w:shd w:val="clear" w:color="auto" w:fill="FFFF99"/>
          <w:rtl/>
        </w:rPr>
        <w:t>לתקן תובענה לפי בקשת התובע</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לפי בקשת התובע, לתקן תובענה, להוסיף עליה ולגרוע ממנה</w:t>
      </w:r>
      <w:r w:rsidRPr="00936445">
        <w:rPr>
          <w:rFonts w:cs="FrankRuehl" w:hint="cs"/>
          <w:vanish/>
          <w:sz w:val="22"/>
          <w:szCs w:val="22"/>
          <w:shd w:val="clear" w:color="auto" w:fill="FFFF99"/>
          <w:rtl/>
        </w:rPr>
        <w:t xml:space="preserve">, אלא שאם על ידי כך עשוי הנאשם להיות מקופח </w:t>
      </w:r>
      <w:r w:rsidRPr="00936445">
        <w:rPr>
          <w:rFonts w:cs="FrankRuehl"/>
          <w:vanish/>
          <w:sz w:val="22"/>
          <w:szCs w:val="22"/>
          <w:shd w:val="clear" w:color="auto" w:fill="FFFF99"/>
          <w:rtl/>
        </w:rPr>
        <w:t>–</w:t>
      </w:r>
      <w:r w:rsidRPr="00936445">
        <w:rPr>
          <w:rFonts w:cs="FrankRuehl" w:hint="cs"/>
          <w:vanish/>
          <w:sz w:val="22"/>
          <w:szCs w:val="22"/>
          <w:shd w:val="clear" w:color="auto" w:fill="FFFF99"/>
          <w:rtl/>
        </w:rPr>
        <w:t xml:space="preserve"> בהגנתו </w:t>
      </w:r>
      <w:r w:rsidRPr="00936445">
        <w:rPr>
          <w:rFonts w:cs="FrankRuehl"/>
          <w:vanish/>
          <w:sz w:val="22"/>
          <w:szCs w:val="22"/>
          <w:shd w:val="clear" w:color="auto" w:fill="FFFF99"/>
          <w:rtl/>
        </w:rPr>
        <w:t>–</w:t>
      </w:r>
      <w:r w:rsidRPr="00936445">
        <w:rPr>
          <w:rFonts w:cs="FrankRuehl" w:hint="cs"/>
          <w:vanish/>
          <w:sz w:val="22"/>
          <w:szCs w:val="22"/>
          <w:shd w:val="clear" w:color="auto" w:fill="FFFF99"/>
          <w:rtl/>
        </w:rPr>
        <w:t xml:space="preserve"> יתן לו הזדמנות סבירה להתגונן; תיקון לפי תקנה זו יוכנס לתובענה או יירשם בפרוטוקול.</w:t>
      </w:r>
    </w:p>
    <w:p w:rsidR="002524DF" w:rsidRPr="00936445" w:rsidRDefault="002524DF" w:rsidP="002524DF">
      <w:pPr>
        <w:pStyle w:val="P00"/>
        <w:spacing w:before="0"/>
        <w:ind w:left="0" w:right="1134"/>
        <w:rPr>
          <w:rFonts w:cs="FrankRuehl" w:hint="cs"/>
          <w:vanish/>
          <w:color w:val="FF0000"/>
          <w:szCs w:val="20"/>
          <w:shd w:val="clear" w:color="auto" w:fill="FFFF99"/>
          <w:rtl/>
        </w:rPr>
      </w:pPr>
    </w:p>
    <w:p w:rsidR="002524DF" w:rsidRPr="00936445" w:rsidRDefault="002524DF" w:rsidP="002524DF">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2524DF" w:rsidRPr="00936445" w:rsidRDefault="002524DF" w:rsidP="002524DF">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2524DF" w:rsidRPr="00936445" w:rsidRDefault="002524DF" w:rsidP="002524DF">
      <w:pPr>
        <w:pStyle w:val="P00"/>
        <w:tabs>
          <w:tab w:val="clear" w:pos="6259"/>
        </w:tabs>
        <w:spacing w:before="0"/>
        <w:ind w:left="0" w:right="1134"/>
        <w:rPr>
          <w:rFonts w:cs="FrankRuehl" w:hint="cs"/>
          <w:vanish/>
          <w:szCs w:val="20"/>
          <w:shd w:val="clear" w:color="auto" w:fill="FFFF99"/>
          <w:rtl/>
        </w:rPr>
      </w:pPr>
      <w:hyperlink r:id="rId18"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2524DF" w:rsidRPr="00936445" w:rsidRDefault="002524DF" w:rsidP="002524DF">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13</w:t>
      </w:r>
    </w:p>
    <w:p w:rsidR="002524DF" w:rsidRPr="00936445" w:rsidRDefault="002524DF" w:rsidP="002524DF">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2524DF" w:rsidRPr="00936445" w:rsidRDefault="002524DF" w:rsidP="002524DF">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תיקון תובענה על ידי בית הדין</w:t>
      </w:r>
    </w:p>
    <w:p w:rsidR="002524DF" w:rsidRPr="006F4E3E" w:rsidRDefault="002524DF" w:rsidP="006F4E3E">
      <w:pPr>
        <w:pStyle w:val="P00"/>
        <w:tabs>
          <w:tab w:val="clear" w:pos="6259"/>
        </w:tabs>
        <w:spacing w:before="0"/>
        <w:ind w:left="0" w:right="1134"/>
        <w:rPr>
          <w:rStyle w:val="default"/>
          <w:rFonts w:cs="FrankRuehl" w:hint="cs"/>
          <w:strike/>
          <w:sz w:val="2"/>
          <w:szCs w:val="2"/>
          <w:shd w:val="clear" w:color="auto" w:fill="FFFF99"/>
          <w:rtl/>
        </w:rPr>
      </w:pPr>
      <w:r w:rsidRPr="00936445">
        <w:rPr>
          <w:rFonts w:cs="FrankRuehl" w:hint="cs"/>
          <w:strike/>
          <w:vanish/>
          <w:sz w:val="22"/>
          <w:szCs w:val="22"/>
          <w:shd w:val="clear" w:color="auto" w:fill="FFFF99"/>
          <w:rtl/>
        </w:rPr>
        <w:t>13.</w:t>
      </w:r>
      <w:r w:rsidRPr="00936445">
        <w:rPr>
          <w:rFonts w:cs="FrankRuehl" w:hint="cs"/>
          <w:strike/>
          <w:vanish/>
          <w:sz w:val="22"/>
          <w:szCs w:val="22"/>
          <w:shd w:val="clear" w:color="auto" w:fill="FFFF99"/>
          <w:rtl/>
        </w:rPr>
        <w:tab/>
        <w:t xml:space="preserve">בית הדין רשאי, בכל שלב מהשלבים שלאחר פתיחת הדיון, לפי בקשת התובע, לתקן תובענה, להוסיף עליה ולגרוע ממנה, אלא שאם על ידי כך עשוי הנאשם להיות מקופח </w:t>
      </w:r>
      <w:r w:rsidRPr="00936445">
        <w:rPr>
          <w:rFonts w:cs="FrankRuehl"/>
          <w:strike/>
          <w:vanish/>
          <w:sz w:val="22"/>
          <w:szCs w:val="22"/>
          <w:shd w:val="clear" w:color="auto" w:fill="FFFF99"/>
          <w:rtl/>
        </w:rPr>
        <w:t>–</w:t>
      </w:r>
      <w:r w:rsidRPr="00936445">
        <w:rPr>
          <w:rFonts w:cs="FrankRuehl" w:hint="cs"/>
          <w:strike/>
          <w:vanish/>
          <w:sz w:val="22"/>
          <w:szCs w:val="22"/>
          <w:shd w:val="clear" w:color="auto" w:fill="FFFF99"/>
          <w:rtl/>
        </w:rPr>
        <w:t xml:space="preserve"> בהגנתו </w:t>
      </w:r>
      <w:r w:rsidRPr="00936445">
        <w:rPr>
          <w:rFonts w:cs="FrankRuehl"/>
          <w:strike/>
          <w:vanish/>
          <w:sz w:val="22"/>
          <w:szCs w:val="22"/>
          <w:shd w:val="clear" w:color="auto" w:fill="FFFF99"/>
          <w:rtl/>
        </w:rPr>
        <w:t>–</w:t>
      </w:r>
      <w:r w:rsidRPr="00936445">
        <w:rPr>
          <w:rFonts w:cs="FrankRuehl" w:hint="cs"/>
          <w:strike/>
          <w:vanish/>
          <w:sz w:val="22"/>
          <w:szCs w:val="22"/>
          <w:shd w:val="clear" w:color="auto" w:fill="FFFF99"/>
          <w:rtl/>
        </w:rPr>
        <w:t xml:space="preserve"> יתן לו הזדמנות סבירה להתגונן; תיקון לפי תקנה זו יוכנס לתובענה או יירשם בפרוטוקול.</w:t>
      </w:r>
      <w:bookmarkEnd w:id="26"/>
    </w:p>
    <w:p w:rsidR="004D6156" w:rsidRPr="006F4E3E" w:rsidRDefault="004D6156" w:rsidP="00936445">
      <w:pPr>
        <w:pStyle w:val="P00"/>
        <w:spacing w:before="72"/>
        <w:ind w:left="0" w:right="1134"/>
        <w:rPr>
          <w:rStyle w:val="default"/>
          <w:rFonts w:cs="FrankRuehl" w:hint="cs"/>
          <w:rtl/>
        </w:rPr>
      </w:pPr>
      <w:bookmarkStart w:id="27" w:name="Seif15"/>
      <w:bookmarkEnd w:id="27"/>
      <w:r w:rsidRPr="006F4E3E">
        <w:rPr>
          <w:lang w:val="he-IL"/>
        </w:rPr>
        <w:pict>
          <v:rect id="_x0000_s1041" style="position:absolute;left:0;text-align:left;margin-left:464.5pt;margin-top:8.05pt;width:75.05pt;height:24pt;z-index:251609600"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hint="cs"/>
                      <w:sz w:val="18"/>
                      <w:szCs w:val="18"/>
                      <w:rtl/>
                    </w:rPr>
                    <w:t>חזרה מאישום</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14.</w:t>
      </w:r>
      <w:r w:rsidRPr="006F4E3E">
        <w:rPr>
          <w:rStyle w:val="big-number"/>
          <w:rFonts w:cs="Miriam"/>
          <w:rtl/>
        </w:rPr>
        <w:tab/>
      </w:r>
      <w:r w:rsidRPr="006F4E3E">
        <w:rPr>
          <w:rStyle w:val="default"/>
          <w:rFonts w:cs="FrankRuehl" w:hint="cs"/>
          <w:rtl/>
        </w:rPr>
        <w:t>תובע רשאי בכל עת לאחר תחילת ההליך, ולפני מתן פסק הדין לגבי כל הנאשמים או לגבי חלקם, לחזור בו מתובענה או מאישום שבה.</w:t>
      </w:r>
    </w:p>
    <w:p w:rsidR="002E02D1" w:rsidRPr="00936445" w:rsidRDefault="002E02D1" w:rsidP="002E02D1">
      <w:pPr>
        <w:pStyle w:val="P00"/>
        <w:spacing w:before="0"/>
        <w:ind w:left="0" w:right="1134"/>
        <w:rPr>
          <w:rFonts w:cs="FrankRuehl" w:hint="cs"/>
          <w:b/>
          <w:bCs/>
          <w:vanish/>
          <w:szCs w:val="20"/>
          <w:shd w:val="clear" w:color="auto" w:fill="FFFF99"/>
          <w:rtl/>
        </w:rPr>
      </w:pPr>
      <w:bookmarkStart w:id="28" w:name="Rov134"/>
      <w:r w:rsidRPr="00936445">
        <w:rPr>
          <w:rFonts w:cs="FrankRuehl" w:hint="cs"/>
          <w:vanish/>
          <w:color w:val="FF0000"/>
          <w:szCs w:val="20"/>
          <w:shd w:val="clear" w:color="auto" w:fill="FFFF99"/>
          <w:rtl/>
        </w:rPr>
        <w:t>מיום 25.1.1968</w:t>
      </w:r>
    </w:p>
    <w:p w:rsidR="002E02D1" w:rsidRPr="00936445" w:rsidRDefault="002E02D1" w:rsidP="002E02D1">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2E02D1" w:rsidRPr="00936445" w:rsidRDefault="002E02D1" w:rsidP="002E02D1">
      <w:pPr>
        <w:pStyle w:val="P00"/>
        <w:tabs>
          <w:tab w:val="clear" w:pos="6259"/>
        </w:tabs>
        <w:spacing w:before="0"/>
        <w:ind w:left="0" w:right="1134"/>
        <w:rPr>
          <w:rFonts w:cs="FrankRuehl" w:hint="cs"/>
          <w:vanish/>
          <w:szCs w:val="20"/>
          <w:shd w:val="clear" w:color="auto" w:fill="FFFF99"/>
          <w:rtl/>
        </w:rPr>
      </w:pPr>
      <w:hyperlink r:id="rId19"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2E02D1" w:rsidRPr="00936445" w:rsidRDefault="005B6721" w:rsidP="002E02D1">
      <w:pPr>
        <w:pStyle w:val="P00"/>
        <w:tabs>
          <w:tab w:val="clear" w:pos="6259"/>
        </w:tabs>
        <w:ind w:left="0" w:right="1134"/>
        <w:rPr>
          <w:rFonts w:cs="FrankRuehl" w:hint="cs"/>
          <w:vanish/>
          <w:sz w:val="22"/>
          <w:szCs w:val="22"/>
          <w:shd w:val="clear" w:color="auto" w:fill="FFFF99"/>
          <w:rtl/>
        </w:rPr>
      </w:pPr>
      <w:r w:rsidRPr="00936445">
        <w:rPr>
          <w:rFonts w:cs="FrankRuehl" w:hint="cs"/>
          <w:vanish/>
          <w:sz w:val="22"/>
          <w:szCs w:val="22"/>
          <w:shd w:val="clear" w:color="auto" w:fill="FFFF99"/>
          <w:rtl/>
        </w:rPr>
        <w:t>14.</w:t>
      </w:r>
      <w:r w:rsidRPr="00936445">
        <w:rPr>
          <w:rFonts w:cs="FrankRuehl" w:hint="cs"/>
          <w:vanish/>
          <w:sz w:val="22"/>
          <w:szCs w:val="22"/>
          <w:shd w:val="clear" w:color="auto" w:fill="FFFF99"/>
          <w:rtl/>
        </w:rPr>
        <w:tab/>
        <w:t>תובע רשאי בכל עת לאחר התחלת הדיון ולפני מתן פסק הדין</w:t>
      </w:r>
      <w:r w:rsidRPr="00936445">
        <w:rPr>
          <w:rFonts w:cs="FrankRuehl" w:hint="cs"/>
          <w:vanish/>
          <w:sz w:val="22"/>
          <w:szCs w:val="22"/>
          <w:u w:val="single"/>
          <w:shd w:val="clear" w:color="auto" w:fill="FFFF99"/>
          <w:rtl/>
        </w:rPr>
        <w:t>, לגבי כל הנאשמים או לגבי חלקם</w:t>
      </w:r>
      <w:r w:rsidRPr="00936445">
        <w:rPr>
          <w:rFonts w:cs="FrankRuehl" w:hint="cs"/>
          <w:vanish/>
          <w:sz w:val="22"/>
          <w:szCs w:val="22"/>
          <w:shd w:val="clear" w:color="auto" w:fill="FFFF99"/>
          <w:rtl/>
        </w:rPr>
        <w:t xml:space="preserve"> </w:t>
      </w:r>
      <w:r w:rsidRPr="00936445">
        <w:rPr>
          <w:rFonts w:cs="FrankRuehl"/>
          <w:vanish/>
          <w:sz w:val="22"/>
          <w:szCs w:val="22"/>
          <w:shd w:val="clear" w:color="auto" w:fill="FFFF99"/>
          <w:rtl/>
        </w:rPr>
        <w:t>–</w:t>
      </w:r>
      <w:r w:rsidRPr="00936445">
        <w:rPr>
          <w:rFonts w:cs="FrankRuehl" w:hint="cs"/>
          <w:vanish/>
          <w:sz w:val="22"/>
          <w:szCs w:val="22"/>
          <w:shd w:val="clear" w:color="auto" w:fill="FFFF99"/>
          <w:rtl/>
        </w:rPr>
        <w:t xml:space="preserve"> </w:t>
      </w:r>
    </w:p>
    <w:p w:rsidR="005B6721" w:rsidRPr="00936445" w:rsidRDefault="005B6721" w:rsidP="005B6721">
      <w:pPr>
        <w:pStyle w:val="P00"/>
        <w:tabs>
          <w:tab w:val="clear" w:pos="6259"/>
        </w:tabs>
        <w:spacing w:before="0"/>
        <w:ind w:left="1021" w:right="1134"/>
        <w:rPr>
          <w:rStyle w:val="default"/>
          <w:rFonts w:cs="FrankRuehl" w:hint="cs"/>
          <w:vanish/>
          <w:sz w:val="22"/>
          <w:szCs w:val="22"/>
          <w:shd w:val="clear" w:color="auto" w:fill="FFFF99"/>
          <w:rtl/>
        </w:rPr>
      </w:pPr>
      <w:r w:rsidRPr="00936445">
        <w:rPr>
          <w:rStyle w:val="default"/>
          <w:rFonts w:cs="FrankRuehl" w:hint="cs"/>
          <w:vanish/>
          <w:sz w:val="22"/>
          <w:szCs w:val="22"/>
          <w:shd w:val="clear" w:color="auto" w:fill="FFFF99"/>
          <w:rtl/>
        </w:rPr>
        <w:t>(1)</w:t>
      </w:r>
      <w:r w:rsidRPr="00936445">
        <w:rPr>
          <w:rStyle w:val="default"/>
          <w:rFonts w:cs="FrankRuehl" w:hint="cs"/>
          <w:vanish/>
          <w:sz w:val="22"/>
          <w:szCs w:val="22"/>
          <w:shd w:val="clear" w:color="auto" w:fill="FFFF99"/>
          <w:rtl/>
        </w:rPr>
        <w:tab/>
        <w:t>לחזור בו מתובענה או מאישום שבה;</w:t>
      </w:r>
    </w:p>
    <w:p w:rsidR="005B6721" w:rsidRPr="00936445" w:rsidRDefault="005B6721" w:rsidP="005B6721">
      <w:pPr>
        <w:pStyle w:val="P00"/>
        <w:tabs>
          <w:tab w:val="clear" w:pos="6259"/>
        </w:tabs>
        <w:spacing w:before="0"/>
        <w:ind w:left="1021" w:right="1134"/>
        <w:rPr>
          <w:rStyle w:val="default"/>
          <w:rFonts w:cs="FrankRuehl" w:hint="cs"/>
          <w:vanish/>
          <w:sz w:val="22"/>
          <w:szCs w:val="22"/>
          <w:shd w:val="clear" w:color="auto" w:fill="FFFF99"/>
          <w:rtl/>
        </w:rPr>
      </w:pPr>
      <w:r w:rsidRPr="00936445">
        <w:rPr>
          <w:rStyle w:val="default"/>
          <w:rFonts w:cs="FrankRuehl" w:hint="cs"/>
          <w:vanish/>
          <w:sz w:val="22"/>
          <w:szCs w:val="22"/>
          <w:shd w:val="clear" w:color="auto" w:fill="FFFF99"/>
          <w:rtl/>
        </w:rPr>
        <w:t>(2)</w:t>
      </w:r>
      <w:r w:rsidRPr="00936445">
        <w:rPr>
          <w:rStyle w:val="default"/>
          <w:rFonts w:cs="FrankRuehl" w:hint="cs"/>
          <w:vanish/>
          <w:sz w:val="22"/>
          <w:szCs w:val="22"/>
          <w:shd w:val="clear" w:color="auto" w:fill="FFFF99"/>
          <w:rtl/>
        </w:rPr>
        <w:tab/>
        <w:t>ברשות בית הדין, להחליף אישום.</w:t>
      </w:r>
    </w:p>
    <w:p w:rsidR="00DC7DF6" w:rsidRPr="00936445" w:rsidRDefault="00DC7DF6" w:rsidP="00DC7DF6">
      <w:pPr>
        <w:pStyle w:val="P00"/>
        <w:spacing w:before="0"/>
        <w:ind w:left="0" w:right="1134"/>
        <w:rPr>
          <w:rFonts w:cs="FrankRuehl" w:hint="cs"/>
          <w:vanish/>
          <w:color w:val="FF0000"/>
          <w:szCs w:val="20"/>
          <w:shd w:val="clear" w:color="auto" w:fill="FFFF99"/>
          <w:rtl/>
        </w:rPr>
      </w:pPr>
    </w:p>
    <w:p w:rsidR="00DC7DF6" w:rsidRPr="00936445" w:rsidRDefault="00DC7DF6" w:rsidP="00DC7DF6">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DC7DF6" w:rsidRPr="00936445" w:rsidRDefault="00DC7DF6" w:rsidP="00DC7DF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DC7DF6" w:rsidRPr="00936445" w:rsidRDefault="00DC7DF6" w:rsidP="00DC7DF6">
      <w:pPr>
        <w:pStyle w:val="P00"/>
        <w:tabs>
          <w:tab w:val="clear" w:pos="6259"/>
        </w:tabs>
        <w:spacing w:before="0"/>
        <w:ind w:left="0" w:right="1134"/>
        <w:rPr>
          <w:rFonts w:cs="FrankRuehl" w:hint="cs"/>
          <w:vanish/>
          <w:szCs w:val="20"/>
          <w:shd w:val="clear" w:color="auto" w:fill="FFFF99"/>
          <w:rtl/>
        </w:rPr>
      </w:pPr>
      <w:hyperlink r:id="rId20"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DC7DF6" w:rsidRPr="00936445" w:rsidRDefault="00DC7DF6" w:rsidP="00DC7DF6">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14</w:t>
      </w:r>
    </w:p>
    <w:p w:rsidR="00DC7DF6" w:rsidRPr="00936445" w:rsidRDefault="00DC7DF6" w:rsidP="00DC7DF6">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DC7DF6" w:rsidRPr="00936445" w:rsidRDefault="00DC7DF6" w:rsidP="00DC7DF6">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תיקון התובענה וביטולה על ידי התובע</w:t>
      </w:r>
    </w:p>
    <w:p w:rsidR="00DC7DF6" w:rsidRPr="00936445" w:rsidRDefault="00DC7DF6" w:rsidP="00DC7DF6">
      <w:pPr>
        <w:pStyle w:val="P00"/>
        <w:tabs>
          <w:tab w:val="clear" w:pos="6259"/>
        </w:tabs>
        <w:spacing w:before="0"/>
        <w:ind w:left="0" w:right="1134"/>
        <w:rPr>
          <w:rFonts w:cs="FrankRuehl" w:hint="cs"/>
          <w:strike/>
          <w:vanish/>
          <w:sz w:val="22"/>
          <w:szCs w:val="22"/>
          <w:shd w:val="clear" w:color="auto" w:fill="FFFF99"/>
          <w:rtl/>
        </w:rPr>
      </w:pPr>
      <w:r w:rsidRPr="00936445">
        <w:rPr>
          <w:rFonts w:cs="FrankRuehl" w:hint="cs"/>
          <w:strike/>
          <w:vanish/>
          <w:sz w:val="22"/>
          <w:szCs w:val="22"/>
          <w:shd w:val="clear" w:color="auto" w:fill="FFFF99"/>
          <w:rtl/>
        </w:rPr>
        <w:t>14.</w:t>
      </w:r>
      <w:r w:rsidRPr="00936445">
        <w:rPr>
          <w:rFonts w:cs="FrankRuehl" w:hint="cs"/>
          <w:strike/>
          <w:vanish/>
          <w:sz w:val="22"/>
          <w:szCs w:val="22"/>
          <w:shd w:val="clear" w:color="auto" w:fill="FFFF99"/>
          <w:rtl/>
        </w:rPr>
        <w:tab/>
        <w:t xml:space="preserve">תובע רשאי בכל עת לאחר התחלת הדיון ולפני מתן פסק הדין, לגבי כל הנאשמים או לגבי חלקם </w:t>
      </w:r>
      <w:r w:rsidRPr="00936445">
        <w:rPr>
          <w:rFonts w:cs="FrankRuehl"/>
          <w:strike/>
          <w:vanish/>
          <w:sz w:val="22"/>
          <w:szCs w:val="22"/>
          <w:shd w:val="clear" w:color="auto" w:fill="FFFF99"/>
          <w:rtl/>
        </w:rPr>
        <w:t>–</w:t>
      </w:r>
      <w:r w:rsidRPr="00936445">
        <w:rPr>
          <w:rFonts w:cs="FrankRuehl" w:hint="cs"/>
          <w:strike/>
          <w:vanish/>
          <w:sz w:val="22"/>
          <w:szCs w:val="22"/>
          <w:shd w:val="clear" w:color="auto" w:fill="FFFF99"/>
          <w:rtl/>
        </w:rPr>
        <w:t xml:space="preserve"> </w:t>
      </w:r>
    </w:p>
    <w:p w:rsidR="00DC7DF6" w:rsidRPr="00936445" w:rsidRDefault="00DC7DF6" w:rsidP="00DC7DF6">
      <w:pPr>
        <w:pStyle w:val="P00"/>
        <w:tabs>
          <w:tab w:val="clear" w:pos="6259"/>
        </w:tabs>
        <w:spacing w:before="0"/>
        <w:ind w:left="1021" w:right="1134"/>
        <w:rPr>
          <w:rStyle w:val="default"/>
          <w:rFonts w:cs="FrankRuehl" w:hint="cs"/>
          <w:strike/>
          <w:vanish/>
          <w:sz w:val="22"/>
          <w:szCs w:val="22"/>
          <w:shd w:val="clear" w:color="auto" w:fill="FFFF99"/>
          <w:rtl/>
        </w:rPr>
      </w:pPr>
      <w:r w:rsidRPr="00936445">
        <w:rPr>
          <w:rStyle w:val="default"/>
          <w:rFonts w:cs="FrankRuehl" w:hint="cs"/>
          <w:strike/>
          <w:vanish/>
          <w:sz w:val="22"/>
          <w:szCs w:val="22"/>
          <w:shd w:val="clear" w:color="auto" w:fill="FFFF99"/>
          <w:rtl/>
        </w:rPr>
        <w:t>(1)</w:t>
      </w:r>
      <w:r w:rsidRPr="00936445">
        <w:rPr>
          <w:rStyle w:val="default"/>
          <w:rFonts w:cs="FrankRuehl" w:hint="cs"/>
          <w:strike/>
          <w:vanish/>
          <w:sz w:val="22"/>
          <w:szCs w:val="22"/>
          <w:shd w:val="clear" w:color="auto" w:fill="FFFF99"/>
          <w:rtl/>
        </w:rPr>
        <w:tab/>
        <w:t>לחזור בו מתובענה או מאישום שבה;</w:t>
      </w:r>
    </w:p>
    <w:p w:rsidR="00DC7DF6" w:rsidRPr="006F4E3E" w:rsidRDefault="00DC7DF6" w:rsidP="006F4E3E">
      <w:pPr>
        <w:pStyle w:val="P00"/>
        <w:tabs>
          <w:tab w:val="clear" w:pos="6259"/>
        </w:tabs>
        <w:spacing w:before="0"/>
        <w:ind w:left="1021" w:right="1134"/>
        <w:rPr>
          <w:rStyle w:val="default"/>
          <w:rFonts w:cs="FrankRuehl" w:hint="cs"/>
          <w:strike/>
          <w:sz w:val="2"/>
          <w:szCs w:val="2"/>
          <w:shd w:val="clear" w:color="auto" w:fill="FFFF99"/>
          <w:rtl/>
        </w:rPr>
      </w:pPr>
      <w:r w:rsidRPr="00936445">
        <w:rPr>
          <w:rStyle w:val="default"/>
          <w:rFonts w:cs="FrankRuehl" w:hint="cs"/>
          <w:strike/>
          <w:vanish/>
          <w:sz w:val="22"/>
          <w:szCs w:val="22"/>
          <w:shd w:val="clear" w:color="auto" w:fill="FFFF99"/>
          <w:rtl/>
        </w:rPr>
        <w:t>(2)</w:t>
      </w:r>
      <w:r w:rsidRPr="00936445">
        <w:rPr>
          <w:rStyle w:val="default"/>
          <w:rFonts w:cs="FrankRuehl" w:hint="cs"/>
          <w:strike/>
          <w:vanish/>
          <w:sz w:val="22"/>
          <w:szCs w:val="22"/>
          <w:shd w:val="clear" w:color="auto" w:fill="FFFF99"/>
          <w:rtl/>
        </w:rPr>
        <w:tab/>
        <w:t>ברשות בית הדין, להחליף אישום</w:t>
      </w:r>
      <w:r w:rsidRPr="00936445">
        <w:rPr>
          <w:rFonts w:cs="FrankRuehl" w:hint="cs"/>
          <w:strike/>
          <w:vanish/>
          <w:sz w:val="22"/>
          <w:szCs w:val="22"/>
          <w:shd w:val="clear" w:color="auto" w:fill="FFFF99"/>
          <w:rtl/>
        </w:rPr>
        <w:t>.</w:t>
      </w:r>
      <w:bookmarkEnd w:id="28"/>
    </w:p>
    <w:p w:rsidR="004D6156" w:rsidRPr="006F4E3E" w:rsidRDefault="004D6156" w:rsidP="00936445">
      <w:pPr>
        <w:pStyle w:val="P00"/>
        <w:spacing w:before="72"/>
        <w:ind w:left="0" w:right="1134"/>
        <w:rPr>
          <w:rStyle w:val="default"/>
          <w:rFonts w:cs="FrankRuehl" w:hint="cs"/>
          <w:rtl/>
        </w:rPr>
      </w:pPr>
      <w:bookmarkStart w:id="29" w:name="Seif16"/>
      <w:bookmarkEnd w:id="29"/>
      <w:r w:rsidRPr="006F4E3E">
        <w:rPr>
          <w:lang w:val="he-IL"/>
        </w:rPr>
        <w:pict>
          <v:rect id="_x0000_s1042" style="position:absolute;left:0;text-align:left;margin-left:464.5pt;margin-top:8.05pt;width:75.05pt;height:31.35pt;z-index:251610624" o:allowincell="f" filled="f" stroked="f" strokecolor="lime" strokeweight=".25pt">
            <v:textbox style="mso-next-textbox:#_x0000_s1042" inset="0,0,0,0">
              <w:txbxContent>
                <w:p w:rsidR="00A74EEA" w:rsidRDefault="00A74EEA">
                  <w:pPr>
                    <w:spacing w:line="160" w:lineRule="exact"/>
                    <w:jc w:val="left"/>
                    <w:rPr>
                      <w:rFonts w:cs="Miriam" w:hint="cs"/>
                      <w:sz w:val="18"/>
                      <w:szCs w:val="18"/>
                      <w:rtl/>
                    </w:rPr>
                  </w:pPr>
                  <w:r>
                    <w:rPr>
                      <w:rFonts w:cs="Miriam"/>
                      <w:sz w:val="18"/>
                      <w:szCs w:val="18"/>
                      <w:rtl/>
                    </w:rPr>
                    <w:t>תו</w:t>
                  </w:r>
                  <w:r>
                    <w:rPr>
                      <w:rFonts w:cs="Miriam" w:hint="cs"/>
                      <w:sz w:val="18"/>
                      <w:szCs w:val="18"/>
                      <w:rtl/>
                    </w:rPr>
                    <w:t xml:space="preserve">צאות ביטול </w:t>
                  </w:r>
                  <w:r>
                    <w:rPr>
                      <w:rFonts w:cs="Miriam"/>
                      <w:sz w:val="18"/>
                      <w:szCs w:val="18"/>
                      <w:rtl/>
                    </w:rPr>
                    <w:t>הת</w:t>
                  </w:r>
                  <w:r>
                    <w:rPr>
                      <w:rFonts w:cs="Miriam" w:hint="cs"/>
                      <w:sz w:val="18"/>
                      <w:szCs w:val="18"/>
                      <w:rtl/>
                    </w:rPr>
                    <w:t>ובענה</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15.</w:t>
      </w:r>
      <w:r w:rsidRPr="006F4E3E">
        <w:rPr>
          <w:rStyle w:val="big-number"/>
          <w:rFonts w:cs="Miriam"/>
          <w:rtl/>
        </w:rPr>
        <w:tab/>
      </w:r>
      <w:r w:rsidRPr="006F4E3E">
        <w:rPr>
          <w:rStyle w:val="default"/>
          <w:rFonts w:cs="FrankRuehl" w:hint="cs"/>
          <w:rtl/>
        </w:rPr>
        <w:t>חזר בו התובע מתובענה או מאישום לפני תשובת הנאשם לאישום, יבטל בית הדין, בהחלטה בכתב, את האישום; חזר בו לאחר מכן, שלא בשל פרישתו של הנאשם משירות המדינה, יזכה בית הדין את הנאשם מאותו אישום או מהתובענה כולה.</w:t>
      </w:r>
    </w:p>
    <w:p w:rsidR="00DC7DF6" w:rsidRPr="00936445" w:rsidRDefault="00DC7DF6" w:rsidP="00DC7DF6">
      <w:pPr>
        <w:pStyle w:val="P00"/>
        <w:spacing w:before="0"/>
        <w:ind w:left="0" w:right="1134"/>
        <w:rPr>
          <w:rFonts w:cs="FrankRuehl" w:hint="cs"/>
          <w:b/>
          <w:bCs/>
          <w:vanish/>
          <w:szCs w:val="20"/>
          <w:shd w:val="clear" w:color="auto" w:fill="FFFF99"/>
          <w:rtl/>
        </w:rPr>
      </w:pPr>
      <w:bookmarkStart w:id="30" w:name="Rov135"/>
      <w:r w:rsidRPr="00936445">
        <w:rPr>
          <w:rFonts w:cs="FrankRuehl" w:hint="cs"/>
          <w:vanish/>
          <w:color w:val="FF0000"/>
          <w:szCs w:val="20"/>
          <w:shd w:val="clear" w:color="auto" w:fill="FFFF99"/>
          <w:rtl/>
        </w:rPr>
        <w:t>מיום 15.8.2003</w:t>
      </w:r>
    </w:p>
    <w:p w:rsidR="00DC7DF6" w:rsidRPr="00936445" w:rsidRDefault="00DC7DF6" w:rsidP="00DC7DF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DC7DF6" w:rsidRPr="00936445" w:rsidRDefault="00DC7DF6" w:rsidP="00DC7DF6">
      <w:pPr>
        <w:pStyle w:val="P00"/>
        <w:tabs>
          <w:tab w:val="clear" w:pos="6259"/>
        </w:tabs>
        <w:spacing w:before="0"/>
        <w:ind w:left="0" w:right="1134"/>
        <w:rPr>
          <w:rFonts w:cs="FrankRuehl" w:hint="cs"/>
          <w:vanish/>
          <w:szCs w:val="20"/>
          <w:shd w:val="clear" w:color="auto" w:fill="FFFF99"/>
          <w:rtl/>
        </w:rPr>
      </w:pPr>
      <w:hyperlink r:id="rId21"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840</w:t>
      </w:r>
    </w:p>
    <w:p w:rsidR="00DC7DF6" w:rsidRPr="00936445" w:rsidRDefault="00DC7DF6" w:rsidP="00DC7DF6">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15</w:t>
      </w:r>
    </w:p>
    <w:p w:rsidR="00DC7DF6" w:rsidRPr="00936445" w:rsidRDefault="00DC7DF6" w:rsidP="00DC7DF6">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DC7DF6" w:rsidRPr="00936445" w:rsidRDefault="00DC7DF6" w:rsidP="00DC7DF6">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תוצאת ביטולת התובענה</w:t>
      </w:r>
    </w:p>
    <w:p w:rsidR="00DC7DF6" w:rsidRPr="006F4E3E" w:rsidRDefault="00DC7DF6" w:rsidP="006F4E3E">
      <w:pPr>
        <w:pStyle w:val="P00"/>
        <w:tabs>
          <w:tab w:val="clear" w:pos="6259"/>
        </w:tabs>
        <w:spacing w:before="0"/>
        <w:ind w:left="0" w:right="1134"/>
        <w:rPr>
          <w:rStyle w:val="default"/>
          <w:rFonts w:cs="FrankRuehl" w:hint="cs"/>
          <w:strike/>
          <w:sz w:val="2"/>
          <w:szCs w:val="2"/>
          <w:shd w:val="clear" w:color="auto" w:fill="FFFF99"/>
          <w:rtl/>
        </w:rPr>
      </w:pPr>
      <w:r w:rsidRPr="00936445">
        <w:rPr>
          <w:rFonts w:cs="FrankRuehl" w:hint="cs"/>
          <w:strike/>
          <w:vanish/>
          <w:sz w:val="22"/>
          <w:szCs w:val="22"/>
          <w:shd w:val="clear" w:color="auto" w:fill="FFFF99"/>
          <w:rtl/>
        </w:rPr>
        <w:t>15.</w:t>
      </w:r>
      <w:r w:rsidRPr="00936445">
        <w:rPr>
          <w:rFonts w:cs="FrankRuehl" w:hint="cs"/>
          <w:strike/>
          <w:vanish/>
          <w:sz w:val="22"/>
          <w:szCs w:val="22"/>
          <w:shd w:val="clear" w:color="auto" w:fill="FFFF99"/>
          <w:rtl/>
        </w:rPr>
        <w:tab/>
        <w:t>חזר בו התובע מתובענה או מאישום יבטל בית הדין את האישום ממנו חזר.</w:t>
      </w:r>
      <w:bookmarkEnd w:id="30"/>
    </w:p>
    <w:p w:rsidR="004D6156" w:rsidRPr="006F4E3E" w:rsidRDefault="004D6156" w:rsidP="00936445">
      <w:pPr>
        <w:pStyle w:val="P00"/>
        <w:spacing w:before="72"/>
        <w:ind w:left="0" w:right="1134"/>
        <w:rPr>
          <w:rStyle w:val="default"/>
          <w:rFonts w:cs="FrankRuehl"/>
          <w:rtl/>
        </w:rPr>
      </w:pPr>
      <w:bookmarkStart w:id="31" w:name="Seif17"/>
      <w:bookmarkEnd w:id="31"/>
      <w:r w:rsidRPr="006F4E3E">
        <w:rPr>
          <w:lang w:val="he-IL"/>
        </w:rPr>
        <w:pict>
          <v:rect id="_x0000_s1043" style="position:absolute;left:0;text-align:left;margin-left:464.5pt;margin-top:8.05pt;width:75.05pt;height:13.05pt;z-index:251611648" o:allowincell="f" filled="f" stroked="f" strokecolor="lime" strokeweight=".25pt">
            <v:textbox style="mso-next-textbox:#_x0000_s1043" inset="0,0,0,0">
              <w:txbxContent>
                <w:p w:rsidR="00A74EEA" w:rsidRDefault="00A74EEA">
                  <w:pPr>
                    <w:spacing w:line="160" w:lineRule="exact"/>
                    <w:jc w:val="left"/>
                    <w:rPr>
                      <w:rFonts w:cs="Miriam"/>
                      <w:noProof/>
                      <w:sz w:val="18"/>
                      <w:szCs w:val="18"/>
                      <w:rtl/>
                    </w:rPr>
                  </w:pPr>
                  <w:r>
                    <w:rPr>
                      <w:rFonts w:cs="Miriam"/>
                      <w:sz w:val="18"/>
                      <w:szCs w:val="18"/>
                      <w:rtl/>
                    </w:rPr>
                    <w:t>הז</w:t>
                  </w:r>
                  <w:r>
                    <w:rPr>
                      <w:rFonts w:cs="Miriam" w:hint="cs"/>
                      <w:sz w:val="18"/>
                      <w:szCs w:val="18"/>
                      <w:rtl/>
                    </w:rPr>
                    <w:t>מנת עדים</w:t>
                  </w:r>
                </w:p>
              </w:txbxContent>
            </v:textbox>
            <w10:anchorlock/>
          </v:rect>
        </w:pict>
      </w:r>
      <w:r w:rsidRPr="006F4E3E">
        <w:rPr>
          <w:rStyle w:val="big-number"/>
          <w:rFonts w:cs="Miriam"/>
          <w:rtl/>
        </w:rPr>
        <w:t>16.</w:t>
      </w:r>
      <w:r w:rsidRPr="006F4E3E">
        <w:rPr>
          <w:rStyle w:val="big-number"/>
          <w:rFonts w:cs="Miriam"/>
          <w:rtl/>
        </w:rPr>
        <w:tab/>
      </w:r>
      <w:r w:rsidRPr="006F4E3E">
        <w:rPr>
          <w:rStyle w:val="default"/>
          <w:rFonts w:cs="FrankRuehl"/>
          <w:rtl/>
        </w:rPr>
        <w:t>בי</w:t>
      </w:r>
      <w:r w:rsidRPr="006F4E3E">
        <w:rPr>
          <w:rStyle w:val="default"/>
          <w:rFonts w:cs="FrankRuehl" w:hint="cs"/>
          <w:rtl/>
        </w:rPr>
        <w:t>ת הדין רשאי, לפי בקשת בעל הדין, להזמין כל אדם לה</w:t>
      </w:r>
      <w:r w:rsidRPr="006F4E3E">
        <w:rPr>
          <w:rStyle w:val="default"/>
          <w:rFonts w:cs="FrankRuehl"/>
          <w:rtl/>
        </w:rPr>
        <w:t>עי</w:t>
      </w:r>
      <w:r w:rsidRPr="006F4E3E">
        <w:rPr>
          <w:rStyle w:val="default"/>
          <w:rFonts w:cs="FrankRuehl" w:hint="cs"/>
          <w:rtl/>
        </w:rPr>
        <w:t>ד בפניו, זולת אם היה סבור שאין בהזמנת אותו אדם להועיל לבירור שאלה הנוגעת לדיון; כן רשאי בית הדין להזמין עדים מטעמו.</w:t>
      </w:r>
    </w:p>
    <w:p w:rsidR="004D6156" w:rsidRPr="006F4E3E" w:rsidRDefault="004D6156" w:rsidP="00936445">
      <w:pPr>
        <w:pStyle w:val="P00"/>
        <w:spacing w:before="72"/>
        <w:ind w:left="0" w:right="1134"/>
        <w:rPr>
          <w:rStyle w:val="default"/>
          <w:rFonts w:cs="FrankRuehl"/>
          <w:rtl/>
        </w:rPr>
      </w:pPr>
      <w:bookmarkStart w:id="32" w:name="Seif18"/>
      <w:bookmarkEnd w:id="32"/>
      <w:r w:rsidRPr="006F4E3E">
        <w:rPr>
          <w:lang w:val="he-IL"/>
        </w:rPr>
        <w:pict>
          <v:rect id="_x0000_s1044" style="position:absolute;left:0;text-align:left;margin-left:464.5pt;margin-top:8.05pt;width:75.05pt;height:12.15pt;z-index:25161267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המ</w:t>
                  </w:r>
                  <w:r>
                    <w:rPr>
                      <w:rFonts w:cs="Miriam" w:hint="cs"/>
                      <w:sz w:val="18"/>
                      <w:szCs w:val="18"/>
                      <w:rtl/>
                    </w:rPr>
                    <w:t>צאת מסמכים</w:t>
                  </w:r>
                </w:p>
              </w:txbxContent>
            </v:textbox>
            <w10:anchorlock/>
          </v:rect>
        </w:pict>
      </w:r>
      <w:r w:rsidRPr="006F4E3E">
        <w:rPr>
          <w:rStyle w:val="big-number"/>
          <w:rFonts w:cs="Miriam"/>
          <w:rtl/>
        </w:rPr>
        <w:t>17.</w:t>
      </w:r>
      <w:r w:rsidRPr="006F4E3E">
        <w:rPr>
          <w:rStyle w:val="big-number"/>
          <w:rFonts w:cs="Miriam"/>
          <w:rtl/>
        </w:rPr>
        <w:tab/>
      </w:r>
      <w:r w:rsidRPr="006F4E3E">
        <w:rPr>
          <w:rStyle w:val="default"/>
          <w:rFonts w:cs="FrankRuehl"/>
          <w:rtl/>
        </w:rPr>
        <w:t>בי</w:t>
      </w:r>
      <w:r w:rsidRPr="006F4E3E">
        <w:rPr>
          <w:rStyle w:val="default"/>
          <w:rFonts w:cs="FrankRuehl" w:hint="cs"/>
          <w:rtl/>
        </w:rPr>
        <w:t>ת הדין רשאי, לבקשת בעל דין, או מטעמו, הכל כאמור בתקנה 18, להורות לעד שהוזמן או לכל אדם אחר, להמציא לבי</w:t>
      </w:r>
      <w:r w:rsidRPr="006F4E3E">
        <w:rPr>
          <w:rStyle w:val="default"/>
          <w:rFonts w:cs="FrankRuehl"/>
          <w:rtl/>
        </w:rPr>
        <w:t xml:space="preserve">ת </w:t>
      </w:r>
      <w:r w:rsidRPr="006F4E3E">
        <w:rPr>
          <w:rStyle w:val="default"/>
          <w:rFonts w:cs="FrankRuehl" w:hint="cs"/>
          <w:rtl/>
        </w:rPr>
        <w:t>הדין תוך המועד שיקבע, מסמ</w:t>
      </w:r>
      <w:r w:rsidRPr="006F4E3E">
        <w:rPr>
          <w:rStyle w:val="default"/>
          <w:rFonts w:cs="FrankRuehl"/>
          <w:rtl/>
        </w:rPr>
        <w:t>כ</w:t>
      </w:r>
      <w:r w:rsidRPr="006F4E3E">
        <w:rPr>
          <w:rStyle w:val="default"/>
          <w:rFonts w:cs="FrankRuehl" w:hint="cs"/>
          <w:rtl/>
        </w:rPr>
        <w:t>ים הנמצאים ברשותו.</w:t>
      </w:r>
    </w:p>
    <w:p w:rsidR="004D6156" w:rsidRPr="006F4E3E" w:rsidRDefault="004D6156" w:rsidP="00936445">
      <w:pPr>
        <w:pStyle w:val="P00"/>
        <w:spacing w:before="72"/>
        <w:ind w:left="0" w:right="1134"/>
        <w:rPr>
          <w:rStyle w:val="default"/>
          <w:rFonts w:cs="FrankRuehl" w:hint="cs"/>
          <w:rtl/>
        </w:rPr>
      </w:pPr>
      <w:bookmarkStart w:id="33" w:name="Seif19"/>
      <w:bookmarkEnd w:id="33"/>
      <w:r w:rsidRPr="006F4E3E">
        <w:rPr>
          <w:lang w:val="he-IL"/>
        </w:rPr>
        <w:pict>
          <v:rect id="_x0000_s1045" style="position:absolute;left:0;text-align:left;margin-left:464.5pt;margin-top:8.05pt;width:75.05pt;height:35.25pt;z-index:251613696"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רצ</w:t>
                  </w:r>
                  <w:r>
                    <w:rPr>
                      <w:rFonts w:cs="Miriam" w:hint="cs"/>
                      <w:sz w:val="18"/>
                      <w:szCs w:val="18"/>
                      <w:rtl/>
                    </w:rPr>
                    <w:t>יפות הדיון</w:t>
                  </w:r>
                </w:p>
                <w:p w:rsidR="00A74EEA" w:rsidRDefault="00A74EEA">
                  <w:pPr>
                    <w:spacing w:line="160" w:lineRule="exact"/>
                    <w:jc w:val="left"/>
                    <w:rPr>
                      <w:rFonts w:cs="Miriam" w:hint="cs"/>
                      <w:sz w:val="18"/>
                      <w:szCs w:val="18"/>
                      <w:rtl/>
                    </w:rPr>
                  </w:pPr>
                  <w:r>
                    <w:rPr>
                      <w:rFonts w:cs="Miriam"/>
                      <w:sz w:val="18"/>
                      <w:szCs w:val="18"/>
                      <w:rtl/>
                    </w:rPr>
                    <w:t>תק</w:t>
                  </w:r>
                  <w:r>
                    <w:rPr>
                      <w:rFonts w:cs="Miriam" w:hint="cs"/>
                      <w:sz w:val="18"/>
                      <w:szCs w:val="18"/>
                      <w:rtl/>
                    </w:rPr>
                    <w:t>' תש"ל-</w:t>
                  </w:r>
                  <w:r>
                    <w:rPr>
                      <w:rFonts w:cs="Miriam"/>
                      <w:sz w:val="18"/>
                      <w:szCs w:val="18"/>
                      <w:rtl/>
                    </w:rPr>
                    <w:t>1970</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17</w:t>
      </w:r>
      <w:r w:rsidRPr="006F4E3E">
        <w:rPr>
          <w:rStyle w:val="default"/>
          <w:rFonts w:cs="FrankRuehl"/>
          <w:rtl/>
        </w:rPr>
        <w:t>א.</w:t>
      </w:r>
      <w:r w:rsidRPr="006F4E3E">
        <w:rPr>
          <w:rStyle w:val="default"/>
          <w:rFonts w:cs="FrankRuehl"/>
          <w:rtl/>
        </w:rPr>
        <w:tab/>
        <w:t>כ</w:t>
      </w:r>
      <w:r w:rsidRPr="006F4E3E">
        <w:rPr>
          <w:rStyle w:val="default"/>
          <w:rFonts w:cs="FrankRuehl" w:hint="cs"/>
          <w:rtl/>
        </w:rPr>
        <w:t>ל עוד לא הוחל בגביית ראיות, רשאי בית הדין לדחות מפעם לפעם את מועד תחילת הדיון או המשכו כפי הצורך; הוחל בגביית הראיות, ימשיך בית הדין בדיון במועדים סמוכים זה לזה ככל הניתן.</w:t>
      </w:r>
    </w:p>
    <w:p w:rsidR="00F740FA" w:rsidRPr="00936445" w:rsidRDefault="00F740FA" w:rsidP="00F740FA">
      <w:pPr>
        <w:pStyle w:val="P00"/>
        <w:spacing w:before="0"/>
        <w:ind w:left="0" w:right="1134"/>
        <w:rPr>
          <w:rFonts w:cs="FrankRuehl" w:hint="cs"/>
          <w:b/>
          <w:bCs/>
          <w:vanish/>
          <w:szCs w:val="20"/>
          <w:shd w:val="clear" w:color="auto" w:fill="FFFF99"/>
          <w:rtl/>
        </w:rPr>
      </w:pPr>
      <w:bookmarkStart w:id="34" w:name="Rov136"/>
      <w:r w:rsidRPr="00936445">
        <w:rPr>
          <w:rFonts w:cs="FrankRuehl" w:hint="cs"/>
          <w:vanish/>
          <w:color w:val="FF0000"/>
          <w:szCs w:val="20"/>
          <w:shd w:val="clear" w:color="auto" w:fill="FFFF99"/>
          <w:rtl/>
        </w:rPr>
        <w:t>מיום 14.6.1970</w:t>
      </w:r>
    </w:p>
    <w:p w:rsidR="00F740FA" w:rsidRPr="00936445" w:rsidRDefault="00F740FA" w:rsidP="00F740F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תש"ל-1970</w:t>
      </w:r>
    </w:p>
    <w:p w:rsidR="00F740FA" w:rsidRPr="00936445" w:rsidRDefault="00F740FA" w:rsidP="00F740FA">
      <w:pPr>
        <w:pStyle w:val="P00"/>
        <w:tabs>
          <w:tab w:val="clear" w:pos="6259"/>
        </w:tabs>
        <w:spacing w:before="0"/>
        <w:ind w:left="0" w:right="1134"/>
        <w:rPr>
          <w:rFonts w:cs="FrankRuehl" w:hint="cs"/>
          <w:vanish/>
          <w:szCs w:val="20"/>
          <w:shd w:val="clear" w:color="auto" w:fill="FFFF99"/>
          <w:rtl/>
        </w:rPr>
      </w:pPr>
      <w:hyperlink r:id="rId22" w:history="1">
        <w:r w:rsidRPr="00936445">
          <w:rPr>
            <w:rStyle w:val="Hyperlink"/>
            <w:rFonts w:cs="FrankRuehl" w:hint="cs"/>
            <w:vanish/>
            <w:szCs w:val="20"/>
            <w:shd w:val="clear" w:color="auto" w:fill="FFFF99"/>
            <w:rtl/>
          </w:rPr>
          <w:t>ק"ת תש"ל מס' 2560</w:t>
        </w:r>
      </w:hyperlink>
      <w:r w:rsidRPr="00936445">
        <w:rPr>
          <w:rFonts w:cs="FrankRuehl" w:hint="cs"/>
          <w:vanish/>
          <w:szCs w:val="20"/>
          <w:shd w:val="clear" w:color="auto" w:fill="FFFF99"/>
          <w:rtl/>
        </w:rPr>
        <w:t xml:space="preserve"> מיום 14.5.1970 עמ' 1598</w:t>
      </w:r>
    </w:p>
    <w:p w:rsidR="00F740FA" w:rsidRPr="00936445" w:rsidRDefault="00F740FA" w:rsidP="00F740FA">
      <w:pPr>
        <w:pStyle w:val="P00"/>
        <w:tabs>
          <w:tab w:val="clear" w:pos="6259"/>
        </w:tabs>
        <w:spacing w:before="0"/>
        <w:ind w:left="0" w:right="1134"/>
        <w:rPr>
          <w:rStyle w:val="default"/>
          <w:rFonts w:cs="FrankRuehl" w:hint="cs"/>
          <w:b/>
          <w:bCs/>
          <w:vanish/>
          <w:sz w:val="20"/>
          <w:szCs w:val="20"/>
          <w:shd w:val="clear" w:color="auto" w:fill="FFFF99"/>
          <w:rtl/>
        </w:rPr>
      </w:pPr>
      <w:r w:rsidRPr="00936445">
        <w:rPr>
          <w:rFonts w:cs="FrankRuehl" w:hint="cs"/>
          <w:b/>
          <w:bCs/>
          <w:vanish/>
          <w:szCs w:val="20"/>
          <w:shd w:val="clear" w:color="auto" w:fill="FFFF99"/>
          <w:rtl/>
        </w:rPr>
        <w:t>הוספת תקנה 17א</w:t>
      </w:r>
    </w:p>
    <w:p w:rsidR="00B9292E" w:rsidRPr="00936445" w:rsidRDefault="00B9292E" w:rsidP="00B9292E">
      <w:pPr>
        <w:pStyle w:val="P00"/>
        <w:spacing w:before="0"/>
        <w:ind w:left="0" w:right="1134"/>
        <w:rPr>
          <w:rFonts w:cs="FrankRuehl" w:hint="cs"/>
          <w:vanish/>
          <w:color w:val="FF0000"/>
          <w:szCs w:val="20"/>
          <w:shd w:val="clear" w:color="auto" w:fill="FFFF99"/>
          <w:rtl/>
        </w:rPr>
      </w:pPr>
    </w:p>
    <w:p w:rsidR="00B9292E" w:rsidRPr="00936445" w:rsidRDefault="00B9292E" w:rsidP="00B9292E">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B9292E" w:rsidRPr="00936445" w:rsidRDefault="00B9292E" w:rsidP="00B9292E">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9292E" w:rsidRPr="00936445" w:rsidRDefault="00B9292E" w:rsidP="00A74EEA">
      <w:pPr>
        <w:pStyle w:val="P00"/>
        <w:tabs>
          <w:tab w:val="clear" w:pos="6259"/>
        </w:tabs>
        <w:spacing w:before="0"/>
        <w:ind w:left="0" w:right="1134"/>
        <w:rPr>
          <w:rStyle w:val="default"/>
          <w:rFonts w:cs="FrankRuehl" w:hint="cs"/>
          <w:vanish/>
          <w:sz w:val="20"/>
          <w:szCs w:val="20"/>
          <w:shd w:val="clear" w:color="auto" w:fill="FFFF99"/>
          <w:rtl/>
        </w:rPr>
      </w:pPr>
      <w:hyperlink r:id="rId23"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w:t>
      </w:r>
      <w:r w:rsidR="00A74EEA" w:rsidRPr="00936445">
        <w:rPr>
          <w:rFonts w:cs="FrankRuehl" w:hint="cs"/>
          <w:vanish/>
          <w:szCs w:val="20"/>
          <w:shd w:val="clear" w:color="auto" w:fill="FFFF99"/>
          <w:rtl/>
        </w:rPr>
        <w:t>1</w:t>
      </w:r>
    </w:p>
    <w:p w:rsidR="00B9292E" w:rsidRPr="006F4E3E" w:rsidRDefault="00B9292E" w:rsidP="006F4E3E">
      <w:pPr>
        <w:pStyle w:val="P00"/>
        <w:ind w:left="0" w:right="1134"/>
        <w:rPr>
          <w:rStyle w:val="default"/>
          <w:rFonts w:cs="FrankRuehl"/>
          <w:sz w:val="2"/>
          <w:szCs w:val="2"/>
          <w:rtl/>
        </w:rPr>
      </w:pPr>
      <w:r w:rsidRPr="00936445">
        <w:rPr>
          <w:rStyle w:val="big-number"/>
          <w:rFonts w:cs="FrankRuehl"/>
          <w:vanish/>
          <w:sz w:val="22"/>
          <w:szCs w:val="22"/>
          <w:shd w:val="clear" w:color="auto" w:fill="FFFF99"/>
          <w:rtl/>
        </w:rPr>
        <w:t>17</w:t>
      </w:r>
      <w:r w:rsidRPr="00936445">
        <w:rPr>
          <w:rStyle w:val="default"/>
          <w:rFonts w:cs="FrankRuehl"/>
          <w:vanish/>
          <w:sz w:val="22"/>
          <w:szCs w:val="22"/>
          <w:shd w:val="clear" w:color="auto" w:fill="FFFF99"/>
          <w:rtl/>
        </w:rPr>
        <w:t>א.</w:t>
      </w:r>
      <w:r w:rsidRPr="00936445">
        <w:rPr>
          <w:rStyle w:val="default"/>
          <w:rFonts w:cs="FrankRuehl"/>
          <w:vanish/>
          <w:sz w:val="22"/>
          <w:szCs w:val="22"/>
          <w:shd w:val="clear" w:color="auto" w:fill="FFFF99"/>
          <w:rtl/>
        </w:rPr>
        <w:tab/>
        <w:t>כ</w:t>
      </w:r>
      <w:r w:rsidRPr="00936445">
        <w:rPr>
          <w:rStyle w:val="default"/>
          <w:rFonts w:cs="FrankRuehl" w:hint="cs"/>
          <w:vanish/>
          <w:sz w:val="22"/>
          <w:szCs w:val="22"/>
          <w:shd w:val="clear" w:color="auto" w:fill="FFFF99"/>
          <w:rtl/>
        </w:rPr>
        <w:t xml:space="preserve">ל עוד לא הוחל בגביית ראיות, רשאי בית הדין לדחות מפעם לפעם את מועד תחילת הדיון או המשכו כפי הצורך; הוחל בגביית הראיות, ימשיך </w:t>
      </w:r>
      <w:r w:rsidRPr="00936445">
        <w:rPr>
          <w:rStyle w:val="default"/>
          <w:rFonts w:cs="FrankRuehl" w:hint="cs"/>
          <w:strike/>
          <w:vanish/>
          <w:sz w:val="22"/>
          <w:szCs w:val="22"/>
          <w:shd w:val="clear" w:color="auto" w:fill="FFFF99"/>
          <w:rtl/>
        </w:rPr>
        <w:t>ברציפות יום יום עד גמירא, זולת אם ראה, מטעמים שיירשמו, כי אין כל אפשרות לנהוג כך</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בית הדין בדיון במועדים סמוכים זה לזה ככל הניתן</w:t>
      </w:r>
      <w:r w:rsidRPr="00936445">
        <w:rPr>
          <w:rStyle w:val="default"/>
          <w:rFonts w:cs="FrankRuehl" w:hint="cs"/>
          <w:vanish/>
          <w:sz w:val="22"/>
          <w:szCs w:val="22"/>
          <w:shd w:val="clear" w:color="auto" w:fill="FFFF99"/>
          <w:rtl/>
        </w:rPr>
        <w:t>.</w:t>
      </w:r>
      <w:bookmarkEnd w:id="34"/>
    </w:p>
    <w:p w:rsidR="004D6156" w:rsidRPr="006F4E3E" w:rsidRDefault="004D6156" w:rsidP="00D235F7">
      <w:pPr>
        <w:pStyle w:val="medium2-header"/>
        <w:keepLines w:val="0"/>
        <w:spacing w:before="72"/>
        <w:ind w:left="0" w:right="1134"/>
        <w:rPr>
          <w:rFonts w:cs="FrankRuehl"/>
          <w:noProof/>
          <w:rtl/>
        </w:rPr>
      </w:pPr>
      <w:bookmarkStart w:id="35" w:name="med2"/>
      <w:bookmarkEnd w:id="35"/>
      <w:r w:rsidRPr="006F4E3E">
        <w:rPr>
          <w:rFonts w:cs="FrankRuehl"/>
          <w:noProof/>
          <w:rtl/>
        </w:rPr>
        <w:t>פר</w:t>
      </w:r>
      <w:r w:rsidRPr="006F4E3E">
        <w:rPr>
          <w:rFonts w:cs="FrankRuehl" w:hint="cs"/>
          <w:noProof/>
          <w:rtl/>
        </w:rPr>
        <w:t>ק שלישי: הליכי הדיון</w:t>
      </w:r>
    </w:p>
    <w:p w:rsidR="004D6156" w:rsidRPr="006F4E3E" w:rsidRDefault="004D6156">
      <w:pPr>
        <w:pStyle w:val="header-2"/>
        <w:ind w:left="0" w:right="1134"/>
        <w:rPr>
          <w:rFonts w:cs="Miriam" w:hint="cs"/>
          <w:rtl/>
        </w:rPr>
      </w:pPr>
      <w:bookmarkStart w:id="36" w:name="hed20"/>
      <w:bookmarkEnd w:id="36"/>
      <w:r w:rsidRPr="006F4E3E">
        <w:rPr>
          <w:rFonts w:cs="Miriam"/>
          <w:rtl/>
          <w:lang w:val="he-IL"/>
        </w:rPr>
        <w:pict>
          <v:shape id="_x0000_s1133" type="#_x0000_t202" style="position:absolute;left:0;text-align:left;margin-left:470.25pt;margin-top:12.75pt;width:1in;height:16.8pt;z-index:251703808" filled="f" stroked="f">
            <v:textbox inset="1mm,0,1mm,0">
              <w:txbxContent>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Fonts w:cs="Miriam"/>
          <w:rtl/>
        </w:rPr>
        <w:t>סי</w:t>
      </w:r>
      <w:r w:rsidRPr="006F4E3E">
        <w:rPr>
          <w:rFonts w:cs="Miriam" w:hint="cs"/>
          <w:rtl/>
        </w:rPr>
        <w:t>מן א': תחילת הדיון</w:t>
      </w:r>
    </w:p>
    <w:p w:rsidR="00A74EEA" w:rsidRPr="00936445" w:rsidRDefault="00A74EEA" w:rsidP="00A74EEA">
      <w:pPr>
        <w:pStyle w:val="P00"/>
        <w:spacing w:before="0"/>
        <w:ind w:left="0" w:right="1134"/>
        <w:rPr>
          <w:rFonts w:cs="FrankRuehl" w:hint="cs"/>
          <w:b/>
          <w:bCs/>
          <w:vanish/>
          <w:szCs w:val="20"/>
          <w:shd w:val="clear" w:color="auto" w:fill="FFFF99"/>
          <w:rtl/>
        </w:rPr>
      </w:pPr>
      <w:bookmarkStart w:id="37" w:name="Rov137"/>
      <w:r w:rsidRPr="00936445">
        <w:rPr>
          <w:rFonts w:cs="FrankRuehl" w:hint="cs"/>
          <w:vanish/>
          <w:color w:val="FF0000"/>
          <w:szCs w:val="20"/>
          <w:shd w:val="clear" w:color="auto" w:fill="FFFF99"/>
          <w:rtl/>
        </w:rPr>
        <w:t>מיום 15.8.2003</w:t>
      </w:r>
    </w:p>
    <w:p w:rsidR="00A74EEA" w:rsidRPr="00936445" w:rsidRDefault="00A74EEA" w:rsidP="00A74EE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A74EEA" w:rsidRPr="00936445" w:rsidRDefault="00A74EEA" w:rsidP="00A74EEA">
      <w:pPr>
        <w:pStyle w:val="P00"/>
        <w:tabs>
          <w:tab w:val="clear" w:pos="6259"/>
        </w:tabs>
        <w:spacing w:before="0"/>
        <w:ind w:left="0" w:right="1134"/>
        <w:rPr>
          <w:rFonts w:cs="FrankRuehl" w:hint="cs"/>
          <w:vanish/>
          <w:szCs w:val="20"/>
          <w:shd w:val="clear" w:color="auto" w:fill="FFFF99"/>
          <w:rtl/>
        </w:rPr>
      </w:pPr>
      <w:hyperlink r:id="rId24"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A74EEA" w:rsidRPr="00936445" w:rsidRDefault="001065BF" w:rsidP="001065BF">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כותרת סימן א'</w:t>
      </w:r>
    </w:p>
    <w:p w:rsidR="00A74EEA" w:rsidRPr="00936445" w:rsidRDefault="00A74EEA" w:rsidP="00A74EEA">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A74EEA" w:rsidRPr="006F4E3E" w:rsidRDefault="00A74EEA" w:rsidP="006F4E3E">
      <w:pPr>
        <w:pStyle w:val="P00"/>
        <w:tabs>
          <w:tab w:val="clear" w:pos="6259"/>
        </w:tabs>
        <w:spacing w:before="0"/>
        <w:ind w:left="0" w:right="1134"/>
        <w:rPr>
          <w:rFonts w:cs="FrankRuehl"/>
          <w:strike/>
          <w:sz w:val="2"/>
          <w:szCs w:val="2"/>
          <w:shd w:val="clear" w:color="auto" w:fill="FFFF99"/>
          <w:rtl/>
        </w:rPr>
      </w:pPr>
      <w:r w:rsidRPr="00936445">
        <w:rPr>
          <w:rFonts w:cs="FrankRuehl" w:hint="cs"/>
          <w:strike/>
          <w:vanish/>
          <w:sz w:val="22"/>
          <w:szCs w:val="22"/>
          <w:shd w:val="clear" w:color="auto" w:fill="FFFF99"/>
          <w:rtl/>
        </w:rPr>
        <w:t>סימן א': פתיחת הדיון</w:t>
      </w:r>
      <w:bookmarkEnd w:id="37"/>
    </w:p>
    <w:p w:rsidR="004D6156" w:rsidRPr="006F4E3E" w:rsidRDefault="004D6156" w:rsidP="00936445">
      <w:pPr>
        <w:pStyle w:val="P00"/>
        <w:spacing w:before="72"/>
        <w:ind w:left="0" w:right="1134"/>
        <w:rPr>
          <w:rStyle w:val="default"/>
          <w:rFonts w:cs="FrankRuehl" w:hint="cs"/>
          <w:rtl/>
        </w:rPr>
      </w:pPr>
      <w:bookmarkStart w:id="38" w:name="Seif20"/>
      <w:bookmarkEnd w:id="38"/>
      <w:r w:rsidRPr="006F4E3E">
        <w:rPr>
          <w:lang w:val="he-IL"/>
        </w:rPr>
        <w:pict>
          <v:rect id="_x0000_s1046" style="position:absolute;left:0;text-align:left;margin-left:464.5pt;margin-top:8.05pt;width:75.05pt;height:34.55pt;z-index:251614720" o:allowincell="f" filled="f" stroked="f" strokecolor="lime" strokeweight=".25pt">
            <v:textbox inset="0,0,0,0">
              <w:txbxContent>
                <w:p w:rsidR="00A74EEA" w:rsidRDefault="00A74EEA">
                  <w:pPr>
                    <w:spacing w:line="160" w:lineRule="exact"/>
                    <w:jc w:val="left"/>
                    <w:rPr>
                      <w:rFonts w:cs="Miriam" w:hint="cs"/>
                      <w:noProof/>
                      <w:sz w:val="18"/>
                      <w:szCs w:val="18"/>
                      <w:rtl/>
                    </w:rPr>
                  </w:pPr>
                  <w:r>
                    <w:rPr>
                      <w:rFonts w:cs="Miriam" w:hint="cs"/>
                      <w:sz w:val="18"/>
                      <w:szCs w:val="18"/>
                      <w:rtl/>
                    </w:rPr>
                    <w:t>תוצאות אי התייצבות צד לדיון</w:t>
                  </w:r>
                </w:p>
                <w:p w:rsidR="00A74EEA" w:rsidRDefault="00A74EEA">
                  <w:pPr>
                    <w:spacing w:line="160" w:lineRule="exact"/>
                    <w:jc w:val="left"/>
                    <w:rPr>
                      <w:rFonts w:cs="Miriam" w:hint="cs"/>
                      <w:sz w:val="18"/>
                      <w:szCs w:val="18"/>
                      <w:rtl/>
                    </w:rPr>
                  </w:pPr>
                  <w:r>
                    <w:rPr>
                      <w:rFonts w:cs="Miriam"/>
                      <w:sz w:val="18"/>
                      <w:szCs w:val="18"/>
                      <w:rtl/>
                    </w:rPr>
                    <w:t>תק</w:t>
                  </w:r>
                  <w:r>
                    <w:rPr>
                      <w:rFonts w:cs="Miriam" w:hint="cs"/>
                      <w:sz w:val="18"/>
                      <w:szCs w:val="18"/>
                      <w:rtl/>
                    </w:rPr>
                    <w:t>' תשכ"ח-</w:t>
                  </w:r>
                  <w:r>
                    <w:rPr>
                      <w:rFonts w:cs="Miriam"/>
                      <w:sz w:val="18"/>
                      <w:szCs w:val="18"/>
                      <w:rtl/>
                    </w:rPr>
                    <w:t>1968</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18.</w:t>
      </w:r>
      <w:r w:rsidRPr="006F4E3E">
        <w:rPr>
          <w:rStyle w:val="big-number"/>
          <w:rFonts w:cs="Miriam"/>
          <w:rtl/>
        </w:rPr>
        <w:tab/>
      </w:r>
      <w:r w:rsidRPr="006F4E3E">
        <w:rPr>
          <w:rStyle w:val="default"/>
          <w:rFonts w:cs="FrankRuehl"/>
          <w:rtl/>
        </w:rPr>
        <w:t>לא</w:t>
      </w:r>
      <w:r w:rsidRPr="006F4E3E">
        <w:rPr>
          <w:rStyle w:val="default"/>
          <w:rFonts w:cs="FrankRuehl" w:hint="cs"/>
          <w:rtl/>
        </w:rPr>
        <w:t xml:space="preserve"> הופיעו, בתחילת הדיון או בהמשכו, נאשם או תובע שהוזמנו, רשאי בית הדין לדחות את הדיון למועד אחר, ואם לדעת בית הדין לא היה הצדק סבי</w:t>
      </w:r>
      <w:r w:rsidRPr="006F4E3E">
        <w:rPr>
          <w:rStyle w:val="default"/>
          <w:rFonts w:cs="FrankRuehl"/>
          <w:rtl/>
        </w:rPr>
        <w:t xml:space="preserve">ר </w:t>
      </w:r>
      <w:r w:rsidRPr="006F4E3E">
        <w:rPr>
          <w:rStyle w:val="default"/>
          <w:rFonts w:cs="FrankRuehl" w:hint="cs"/>
          <w:rtl/>
        </w:rPr>
        <w:t xml:space="preserve">לאי הופעתו </w:t>
      </w:r>
      <w:r w:rsidRPr="006F4E3E">
        <w:rPr>
          <w:rStyle w:val="default"/>
          <w:rFonts w:cs="FrankRuehl"/>
          <w:rtl/>
        </w:rPr>
        <w:t xml:space="preserve">– </w:t>
      </w:r>
      <w:r w:rsidRPr="006F4E3E">
        <w:rPr>
          <w:rStyle w:val="default"/>
          <w:rFonts w:cs="FrankRuehl" w:hint="cs"/>
          <w:rtl/>
        </w:rPr>
        <w:t>רשאי בית הדין להמשיך בדיון בהעדרו.</w:t>
      </w:r>
    </w:p>
    <w:p w:rsidR="005B6721" w:rsidRPr="00936445" w:rsidRDefault="005B6721" w:rsidP="005B6721">
      <w:pPr>
        <w:pStyle w:val="P00"/>
        <w:spacing w:before="0"/>
        <w:ind w:left="0" w:right="1134"/>
        <w:rPr>
          <w:rFonts w:cs="FrankRuehl" w:hint="cs"/>
          <w:b/>
          <w:bCs/>
          <w:vanish/>
          <w:szCs w:val="20"/>
          <w:shd w:val="clear" w:color="auto" w:fill="FFFF99"/>
          <w:rtl/>
        </w:rPr>
      </w:pPr>
      <w:bookmarkStart w:id="39" w:name="Rov138"/>
      <w:r w:rsidRPr="00936445">
        <w:rPr>
          <w:rFonts w:cs="FrankRuehl" w:hint="cs"/>
          <w:vanish/>
          <w:color w:val="FF0000"/>
          <w:szCs w:val="20"/>
          <w:shd w:val="clear" w:color="auto" w:fill="FFFF99"/>
          <w:rtl/>
        </w:rPr>
        <w:t>מיום 25.1.1968</w:t>
      </w:r>
    </w:p>
    <w:p w:rsidR="005B6721" w:rsidRPr="00936445" w:rsidRDefault="005B6721" w:rsidP="005B6721">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5B6721" w:rsidRPr="00936445" w:rsidRDefault="005B6721" w:rsidP="005B6721">
      <w:pPr>
        <w:pStyle w:val="P00"/>
        <w:tabs>
          <w:tab w:val="clear" w:pos="6259"/>
        </w:tabs>
        <w:spacing w:before="0"/>
        <w:ind w:left="0" w:right="1134"/>
        <w:rPr>
          <w:rFonts w:cs="FrankRuehl" w:hint="cs"/>
          <w:vanish/>
          <w:szCs w:val="20"/>
          <w:shd w:val="clear" w:color="auto" w:fill="FFFF99"/>
          <w:rtl/>
        </w:rPr>
      </w:pPr>
      <w:hyperlink r:id="rId25"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5B6721" w:rsidRPr="00936445" w:rsidRDefault="005B6721" w:rsidP="001D03C5">
      <w:pPr>
        <w:pStyle w:val="P00"/>
        <w:tabs>
          <w:tab w:val="clear" w:pos="6259"/>
        </w:tabs>
        <w:ind w:left="0" w:right="1134"/>
        <w:rPr>
          <w:rFonts w:cs="FrankRuehl" w:hint="cs"/>
          <w:vanish/>
          <w:sz w:val="22"/>
          <w:szCs w:val="22"/>
          <w:shd w:val="clear" w:color="auto" w:fill="FFFF99"/>
          <w:rtl/>
        </w:rPr>
      </w:pPr>
      <w:r w:rsidRPr="00936445">
        <w:rPr>
          <w:rFonts w:cs="FrankRuehl" w:hint="cs"/>
          <w:vanish/>
          <w:sz w:val="22"/>
          <w:szCs w:val="22"/>
          <w:shd w:val="clear" w:color="auto" w:fill="FFFF99"/>
          <w:rtl/>
        </w:rPr>
        <w:t>18.</w:t>
      </w:r>
      <w:r w:rsidRPr="00936445">
        <w:rPr>
          <w:rFonts w:cs="FrankRuehl" w:hint="cs"/>
          <w:vanish/>
          <w:sz w:val="22"/>
          <w:szCs w:val="22"/>
          <w:shd w:val="clear" w:color="auto" w:fill="FFFF99"/>
          <w:rtl/>
        </w:rPr>
        <w:tab/>
      </w:r>
      <w:r w:rsidR="001D03C5" w:rsidRPr="00936445">
        <w:rPr>
          <w:rFonts w:cs="FrankRuehl" w:hint="cs"/>
          <w:strike/>
          <w:vanish/>
          <w:sz w:val="22"/>
          <w:szCs w:val="22"/>
          <w:shd w:val="clear" w:color="auto" w:fill="FFFF99"/>
          <w:rtl/>
        </w:rPr>
        <w:t>לא הופיע</w:t>
      </w:r>
      <w:r w:rsidR="0026577C" w:rsidRPr="00936445">
        <w:rPr>
          <w:rFonts w:cs="FrankRuehl" w:hint="cs"/>
          <w:strike/>
          <w:vanish/>
          <w:sz w:val="22"/>
          <w:szCs w:val="22"/>
          <w:shd w:val="clear" w:color="auto" w:fill="FFFF99"/>
          <w:rtl/>
        </w:rPr>
        <w:t>ו</w:t>
      </w:r>
      <w:r w:rsidR="001D03C5" w:rsidRPr="00936445">
        <w:rPr>
          <w:rFonts w:cs="FrankRuehl" w:hint="cs"/>
          <w:strike/>
          <w:vanish/>
          <w:sz w:val="22"/>
          <w:szCs w:val="22"/>
          <w:shd w:val="clear" w:color="auto" w:fill="FFFF99"/>
          <w:rtl/>
        </w:rPr>
        <w:t xml:space="preserve"> נאשם או תובע לדיון אליו הוזמנו</w:t>
      </w:r>
      <w:r w:rsidR="0026577C" w:rsidRPr="00936445">
        <w:rPr>
          <w:rFonts w:cs="FrankRuehl" w:hint="cs"/>
          <w:vanish/>
          <w:sz w:val="22"/>
          <w:szCs w:val="22"/>
          <w:shd w:val="clear" w:color="auto" w:fill="FFFF99"/>
          <w:rtl/>
        </w:rPr>
        <w:t xml:space="preserve"> </w:t>
      </w:r>
      <w:r w:rsidR="0026577C" w:rsidRPr="00936445">
        <w:rPr>
          <w:rFonts w:cs="FrankRuehl" w:hint="cs"/>
          <w:vanish/>
          <w:sz w:val="22"/>
          <w:szCs w:val="22"/>
          <w:u w:val="single"/>
          <w:shd w:val="clear" w:color="auto" w:fill="FFFF99"/>
          <w:rtl/>
        </w:rPr>
        <w:t>לא הופיעו, בפתיחת הדיון או בהמשכו, נאשם או תובע שהוזמנו</w:t>
      </w:r>
      <w:r w:rsidR="001D03C5" w:rsidRPr="00936445">
        <w:rPr>
          <w:rFonts w:cs="FrankRuehl" w:hint="cs"/>
          <w:vanish/>
          <w:sz w:val="22"/>
          <w:szCs w:val="22"/>
          <w:shd w:val="clear" w:color="auto" w:fill="FFFF99"/>
          <w:rtl/>
        </w:rPr>
        <w:t xml:space="preserve">, רשאי בית הדין לדחות את הדיון למועד אחר, ואם לדעת בית הדין לא היה הצדק סביר לאי הופעתו </w:t>
      </w:r>
      <w:r w:rsidR="001D03C5" w:rsidRPr="00936445">
        <w:rPr>
          <w:rFonts w:cs="FrankRuehl"/>
          <w:vanish/>
          <w:sz w:val="22"/>
          <w:szCs w:val="22"/>
          <w:shd w:val="clear" w:color="auto" w:fill="FFFF99"/>
          <w:rtl/>
        </w:rPr>
        <w:t>–</w:t>
      </w:r>
      <w:r w:rsidR="001D03C5" w:rsidRPr="00936445">
        <w:rPr>
          <w:rFonts w:cs="FrankRuehl" w:hint="cs"/>
          <w:vanish/>
          <w:sz w:val="22"/>
          <w:szCs w:val="22"/>
          <w:shd w:val="clear" w:color="auto" w:fill="FFFF99"/>
          <w:rtl/>
        </w:rPr>
        <w:t xml:space="preserve"> רשאי בית הדין להמשיך בדיון בהעדרו.</w:t>
      </w:r>
    </w:p>
    <w:p w:rsidR="00A74EEA" w:rsidRPr="00936445" w:rsidRDefault="00A74EEA" w:rsidP="00A74EEA">
      <w:pPr>
        <w:pStyle w:val="P00"/>
        <w:spacing w:before="0"/>
        <w:ind w:left="0" w:right="1134"/>
        <w:rPr>
          <w:rFonts w:cs="FrankRuehl" w:hint="cs"/>
          <w:vanish/>
          <w:color w:val="FF0000"/>
          <w:szCs w:val="20"/>
          <w:shd w:val="clear" w:color="auto" w:fill="FFFF99"/>
          <w:rtl/>
        </w:rPr>
      </w:pPr>
    </w:p>
    <w:p w:rsidR="00A74EEA" w:rsidRPr="00936445" w:rsidRDefault="00A74EEA" w:rsidP="00A74EEA">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A74EEA" w:rsidRPr="00936445" w:rsidRDefault="00A74EEA" w:rsidP="00A74EE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A74EEA" w:rsidRPr="00936445" w:rsidRDefault="00A74EEA" w:rsidP="00A74EEA">
      <w:pPr>
        <w:pStyle w:val="P00"/>
        <w:tabs>
          <w:tab w:val="clear" w:pos="6259"/>
        </w:tabs>
        <w:spacing w:before="0"/>
        <w:ind w:left="0" w:right="1134"/>
        <w:rPr>
          <w:rStyle w:val="default"/>
          <w:rFonts w:cs="FrankRuehl" w:hint="cs"/>
          <w:vanish/>
          <w:sz w:val="20"/>
          <w:szCs w:val="20"/>
          <w:shd w:val="clear" w:color="auto" w:fill="FFFF99"/>
          <w:rtl/>
        </w:rPr>
      </w:pPr>
      <w:hyperlink r:id="rId26"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A74EEA" w:rsidRPr="00936445" w:rsidRDefault="00A74EEA" w:rsidP="00A74EEA">
      <w:pPr>
        <w:pStyle w:val="P00"/>
        <w:tabs>
          <w:tab w:val="clear" w:pos="6259"/>
        </w:tabs>
        <w:ind w:left="0" w:right="1134"/>
        <w:rPr>
          <w:rStyle w:val="default"/>
          <w:rFonts w:cs="Miriam" w:hint="cs"/>
          <w:vanish/>
          <w:sz w:val="16"/>
          <w:szCs w:val="16"/>
          <w:u w:val="single"/>
          <w:shd w:val="clear" w:color="auto" w:fill="FFFF99"/>
          <w:rtl/>
        </w:rPr>
      </w:pPr>
      <w:r w:rsidRPr="00936445">
        <w:rPr>
          <w:rStyle w:val="default"/>
          <w:rFonts w:cs="Miriam" w:hint="cs"/>
          <w:strike/>
          <w:vanish/>
          <w:sz w:val="16"/>
          <w:szCs w:val="16"/>
          <w:shd w:val="clear" w:color="auto" w:fill="FFFF99"/>
          <w:rtl/>
        </w:rPr>
        <w:t>פתיחת הדיון</w:t>
      </w:r>
      <w:r w:rsidRPr="00936445">
        <w:rPr>
          <w:rStyle w:val="default"/>
          <w:rFonts w:cs="Miriam" w:hint="cs"/>
          <w:vanish/>
          <w:sz w:val="16"/>
          <w:szCs w:val="16"/>
          <w:shd w:val="clear" w:color="auto" w:fill="FFFF99"/>
          <w:rtl/>
        </w:rPr>
        <w:t xml:space="preserve"> </w:t>
      </w:r>
      <w:r w:rsidRPr="00936445">
        <w:rPr>
          <w:rStyle w:val="default"/>
          <w:rFonts w:cs="Miriam" w:hint="cs"/>
          <w:vanish/>
          <w:sz w:val="16"/>
          <w:szCs w:val="16"/>
          <w:u w:val="single"/>
          <w:shd w:val="clear" w:color="auto" w:fill="FFFF99"/>
          <w:rtl/>
        </w:rPr>
        <w:t>תוצאות אי התייצבות צד לדיון</w:t>
      </w:r>
    </w:p>
    <w:p w:rsidR="0026577C" w:rsidRPr="006F4E3E" w:rsidRDefault="00A74EEA" w:rsidP="006F4E3E">
      <w:pPr>
        <w:pStyle w:val="P00"/>
        <w:tabs>
          <w:tab w:val="clear" w:pos="6259"/>
        </w:tabs>
        <w:spacing w:before="0"/>
        <w:ind w:left="0" w:right="1134"/>
        <w:rPr>
          <w:rFonts w:cs="FrankRuehl" w:hint="cs"/>
          <w:sz w:val="2"/>
          <w:szCs w:val="2"/>
          <w:shd w:val="clear" w:color="auto" w:fill="FFFF99"/>
          <w:rtl/>
        </w:rPr>
      </w:pPr>
      <w:r w:rsidRPr="00936445">
        <w:rPr>
          <w:rFonts w:cs="FrankRuehl" w:hint="cs"/>
          <w:vanish/>
          <w:sz w:val="22"/>
          <w:szCs w:val="22"/>
          <w:shd w:val="clear" w:color="auto" w:fill="FFFF99"/>
          <w:rtl/>
        </w:rPr>
        <w:t>18.</w:t>
      </w:r>
      <w:r w:rsidRPr="00936445">
        <w:rPr>
          <w:rFonts w:cs="FrankRuehl" w:hint="cs"/>
          <w:vanish/>
          <w:sz w:val="22"/>
          <w:szCs w:val="22"/>
          <w:shd w:val="clear" w:color="auto" w:fill="FFFF99"/>
          <w:rtl/>
        </w:rPr>
        <w:tab/>
      </w:r>
      <w:r w:rsidR="0026577C" w:rsidRPr="00936445">
        <w:rPr>
          <w:rFonts w:cs="FrankRuehl" w:hint="cs"/>
          <w:vanish/>
          <w:sz w:val="22"/>
          <w:szCs w:val="22"/>
          <w:shd w:val="clear" w:color="auto" w:fill="FFFF99"/>
          <w:rtl/>
        </w:rPr>
        <w:t xml:space="preserve">לא הופיעו, </w:t>
      </w:r>
      <w:r w:rsidR="0026577C" w:rsidRPr="00936445">
        <w:rPr>
          <w:rFonts w:cs="FrankRuehl" w:hint="cs"/>
          <w:strike/>
          <w:vanish/>
          <w:sz w:val="22"/>
          <w:szCs w:val="22"/>
          <w:shd w:val="clear" w:color="auto" w:fill="FFFF99"/>
          <w:rtl/>
        </w:rPr>
        <w:t>בפתיחת הדיון</w:t>
      </w:r>
      <w:r w:rsidR="0026577C" w:rsidRPr="00936445">
        <w:rPr>
          <w:rFonts w:cs="FrankRuehl" w:hint="cs"/>
          <w:vanish/>
          <w:sz w:val="22"/>
          <w:szCs w:val="22"/>
          <w:shd w:val="clear" w:color="auto" w:fill="FFFF99"/>
          <w:rtl/>
        </w:rPr>
        <w:t xml:space="preserve"> </w:t>
      </w:r>
      <w:r w:rsidR="00BC49FA" w:rsidRPr="00936445">
        <w:rPr>
          <w:rFonts w:cs="FrankRuehl" w:hint="cs"/>
          <w:strike/>
          <w:vanish/>
          <w:sz w:val="22"/>
          <w:szCs w:val="22"/>
          <w:shd w:val="clear" w:color="auto" w:fill="FFFF99"/>
          <w:rtl/>
        </w:rPr>
        <w:t>בתחילת הדיון</w:t>
      </w:r>
      <w:r w:rsidR="00BC49FA" w:rsidRPr="00936445">
        <w:rPr>
          <w:rFonts w:cs="FrankRuehl" w:hint="cs"/>
          <w:vanish/>
          <w:sz w:val="22"/>
          <w:szCs w:val="22"/>
          <w:shd w:val="clear" w:color="auto" w:fill="FFFF99"/>
          <w:rtl/>
        </w:rPr>
        <w:t xml:space="preserve"> </w:t>
      </w:r>
      <w:r w:rsidR="0026577C" w:rsidRPr="00936445">
        <w:rPr>
          <w:rFonts w:cs="FrankRuehl" w:hint="cs"/>
          <w:vanish/>
          <w:sz w:val="22"/>
          <w:szCs w:val="22"/>
          <w:shd w:val="clear" w:color="auto" w:fill="FFFF99"/>
          <w:rtl/>
        </w:rPr>
        <w:t xml:space="preserve">או בהמשכו, נאשם או תובע שהוזמנו, רשאי בית הדין לדחות את הדיון למועד אחר, ואם לדעת בית הדין לא היה הצדק סביר לאי הופעתו </w:t>
      </w:r>
      <w:r w:rsidR="0026577C" w:rsidRPr="00936445">
        <w:rPr>
          <w:rFonts w:cs="FrankRuehl"/>
          <w:vanish/>
          <w:sz w:val="22"/>
          <w:szCs w:val="22"/>
          <w:shd w:val="clear" w:color="auto" w:fill="FFFF99"/>
          <w:rtl/>
        </w:rPr>
        <w:t>–</w:t>
      </w:r>
      <w:r w:rsidR="0026577C" w:rsidRPr="00936445">
        <w:rPr>
          <w:rFonts w:cs="FrankRuehl" w:hint="cs"/>
          <w:vanish/>
          <w:sz w:val="22"/>
          <w:szCs w:val="22"/>
          <w:shd w:val="clear" w:color="auto" w:fill="FFFF99"/>
          <w:rtl/>
        </w:rPr>
        <w:t xml:space="preserve"> רשאי בית הדין להמשיך בדיון בהעדרו.</w:t>
      </w:r>
      <w:bookmarkEnd w:id="39"/>
    </w:p>
    <w:p w:rsidR="004D6156" w:rsidRPr="006F4E3E" w:rsidRDefault="004D6156" w:rsidP="00936445">
      <w:pPr>
        <w:pStyle w:val="P00"/>
        <w:spacing w:before="72"/>
        <w:ind w:left="0" w:right="1134"/>
        <w:rPr>
          <w:rStyle w:val="default"/>
          <w:rFonts w:cs="FrankRuehl" w:hint="cs"/>
          <w:rtl/>
        </w:rPr>
      </w:pPr>
      <w:bookmarkStart w:id="40" w:name="Seif21"/>
      <w:bookmarkEnd w:id="40"/>
      <w:r w:rsidRPr="006F4E3E">
        <w:rPr>
          <w:lang w:val="he-IL"/>
        </w:rPr>
        <w:pict>
          <v:rect id="_x0000_s1047" style="position:absolute;left:0;text-align:left;margin-left:464.5pt;margin-top:8.05pt;width:75.05pt;height:20.5pt;z-index:251615744" o:allowincell="f" filled="f" stroked="f" strokecolor="lime" strokeweight=".25pt">
            <v:textbox style="mso-next-textbox:#_x0000_s1047" inset="0,0,0,0">
              <w:txbxContent>
                <w:p w:rsidR="00A74EEA" w:rsidRDefault="00A74EEA">
                  <w:pPr>
                    <w:spacing w:line="160" w:lineRule="exact"/>
                    <w:jc w:val="left"/>
                    <w:rPr>
                      <w:rFonts w:cs="Miriam" w:hint="cs"/>
                      <w:sz w:val="18"/>
                      <w:szCs w:val="18"/>
                      <w:rtl/>
                    </w:rPr>
                  </w:pPr>
                  <w:r>
                    <w:rPr>
                      <w:rFonts w:cs="Miriam" w:hint="cs"/>
                      <w:sz w:val="18"/>
                      <w:szCs w:val="18"/>
                      <w:rtl/>
                    </w:rPr>
                    <w:t>קריאת התובענה</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19.</w:t>
      </w:r>
      <w:r w:rsidRPr="006F4E3E">
        <w:rPr>
          <w:rStyle w:val="big-number"/>
          <w:rFonts w:cs="Miriam"/>
          <w:rtl/>
        </w:rPr>
        <w:tab/>
      </w:r>
      <w:r w:rsidRPr="006F4E3E">
        <w:rPr>
          <w:rStyle w:val="default"/>
          <w:rFonts w:cs="FrankRuehl" w:hint="cs"/>
          <w:rtl/>
        </w:rPr>
        <w:t>בתחילת הדיון יקרא בית הדין את כתב התובענה לנאשם.</w:t>
      </w:r>
    </w:p>
    <w:p w:rsidR="00BC49FA" w:rsidRPr="00936445" w:rsidRDefault="00BC49FA" w:rsidP="00BC49FA">
      <w:pPr>
        <w:pStyle w:val="P00"/>
        <w:spacing w:before="0"/>
        <w:ind w:left="0" w:right="1134"/>
        <w:rPr>
          <w:rFonts w:cs="FrankRuehl" w:hint="cs"/>
          <w:b/>
          <w:bCs/>
          <w:vanish/>
          <w:szCs w:val="20"/>
          <w:shd w:val="clear" w:color="auto" w:fill="FFFF99"/>
          <w:rtl/>
        </w:rPr>
      </w:pPr>
      <w:bookmarkStart w:id="41" w:name="Rov139"/>
      <w:r w:rsidRPr="00936445">
        <w:rPr>
          <w:rFonts w:cs="FrankRuehl" w:hint="cs"/>
          <w:vanish/>
          <w:color w:val="FF0000"/>
          <w:szCs w:val="20"/>
          <w:shd w:val="clear" w:color="auto" w:fill="FFFF99"/>
          <w:rtl/>
        </w:rPr>
        <w:t>מיום 15.8.2003</w:t>
      </w:r>
    </w:p>
    <w:p w:rsidR="00BC49FA" w:rsidRPr="00936445" w:rsidRDefault="00BC49FA" w:rsidP="00BC49F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C49FA" w:rsidRPr="00936445" w:rsidRDefault="00BC49FA" w:rsidP="00BC49FA">
      <w:pPr>
        <w:pStyle w:val="P00"/>
        <w:tabs>
          <w:tab w:val="clear" w:pos="6259"/>
        </w:tabs>
        <w:spacing w:before="0"/>
        <w:ind w:left="0" w:right="1134"/>
        <w:rPr>
          <w:rFonts w:cs="FrankRuehl" w:hint="cs"/>
          <w:vanish/>
          <w:szCs w:val="20"/>
          <w:shd w:val="clear" w:color="auto" w:fill="FFFF99"/>
          <w:rtl/>
        </w:rPr>
      </w:pPr>
      <w:hyperlink r:id="rId27"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BC49FA" w:rsidRPr="00936445" w:rsidRDefault="00BC49FA" w:rsidP="00BC49FA">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19</w:t>
      </w:r>
    </w:p>
    <w:p w:rsidR="00BC49FA" w:rsidRPr="00936445" w:rsidRDefault="00BC49FA" w:rsidP="00BC49FA">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BC49FA" w:rsidRPr="00936445" w:rsidRDefault="00BC49FA" w:rsidP="00BC49FA">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הקראת התובענה</w:t>
      </w:r>
    </w:p>
    <w:p w:rsidR="00BC49FA" w:rsidRPr="006F4E3E" w:rsidRDefault="00BC49FA" w:rsidP="006F4E3E">
      <w:pPr>
        <w:pStyle w:val="P00"/>
        <w:tabs>
          <w:tab w:val="clear" w:pos="6259"/>
        </w:tabs>
        <w:spacing w:before="0"/>
        <w:ind w:left="0" w:right="1134"/>
        <w:rPr>
          <w:rStyle w:val="default"/>
          <w:rFonts w:cs="FrankRuehl" w:hint="cs"/>
          <w:strike/>
          <w:sz w:val="2"/>
          <w:szCs w:val="2"/>
          <w:shd w:val="clear" w:color="auto" w:fill="FFFF99"/>
          <w:rtl/>
        </w:rPr>
      </w:pPr>
      <w:r w:rsidRPr="00936445">
        <w:rPr>
          <w:rFonts w:cs="FrankRuehl" w:hint="cs"/>
          <w:strike/>
          <w:vanish/>
          <w:sz w:val="22"/>
          <w:szCs w:val="22"/>
          <w:shd w:val="clear" w:color="auto" w:fill="FFFF99"/>
          <w:rtl/>
        </w:rPr>
        <w:t>19.</w:t>
      </w:r>
      <w:r w:rsidRPr="00936445">
        <w:rPr>
          <w:rFonts w:cs="FrankRuehl" w:hint="cs"/>
          <w:strike/>
          <w:vanish/>
          <w:sz w:val="22"/>
          <w:szCs w:val="22"/>
          <w:shd w:val="clear" w:color="auto" w:fill="FFFF99"/>
          <w:rtl/>
        </w:rPr>
        <w:tab/>
        <w:t>בפתיחת הדיון רשאי הנאשם להתנגד לחבר בית הדין ובית הדין יחליט בהתנגדות; לאחר מכן יקרא יושב ראש בית הדין, או מי שיושב ראש בית הדין הורה לו, את התובענה.</w:t>
      </w:r>
      <w:bookmarkEnd w:id="41"/>
    </w:p>
    <w:p w:rsidR="004D6156" w:rsidRPr="006F4E3E" w:rsidRDefault="004D6156" w:rsidP="00936445">
      <w:pPr>
        <w:pStyle w:val="P00"/>
        <w:spacing w:before="72"/>
        <w:ind w:left="0" w:right="1134"/>
        <w:rPr>
          <w:rStyle w:val="default"/>
          <w:rFonts w:cs="FrankRuehl" w:hint="cs"/>
          <w:rtl/>
        </w:rPr>
      </w:pPr>
      <w:bookmarkStart w:id="42" w:name="Seif22"/>
      <w:bookmarkEnd w:id="42"/>
      <w:r w:rsidRPr="006F4E3E">
        <w:rPr>
          <w:lang w:val="he-IL"/>
        </w:rPr>
        <w:pict>
          <v:rect id="_x0000_s1048" style="position:absolute;left:0;text-align:left;margin-left:464.5pt;margin-top:8.05pt;width:75.05pt;height:24.7pt;z-index:251616768" o:allowincell="f" filled="f" stroked="f" strokecolor="lime" strokeweight=".25pt">
            <v:textbox style="mso-next-textbox:#_x0000_s1048" inset="0,0,0,0">
              <w:txbxContent>
                <w:p w:rsidR="00A74EEA" w:rsidRDefault="00A74EEA">
                  <w:pPr>
                    <w:spacing w:line="160" w:lineRule="exact"/>
                    <w:jc w:val="left"/>
                    <w:rPr>
                      <w:rFonts w:cs="Miriam" w:hint="cs"/>
                      <w:sz w:val="18"/>
                      <w:szCs w:val="18"/>
                      <w:rtl/>
                    </w:rPr>
                  </w:pPr>
                  <w:r>
                    <w:rPr>
                      <w:rFonts w:cs="Miriam" w:hint="cs"/>
                      <w:sz w:val="18"/>
                      <w:szCs w:val="18"/>
                      <w:rtl/>
                    </w:rPr>
                    <w:t>הסברת התובענה ותרגומה</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20.</w:t>
      </w:r>
      <w:r w:rsidRPr="006F4E3E">
        <w:rPr>
          <w:rStyle w:val="big-number"/>
          <w:rFonts w:cs="Miriam"/>
          <w:rtl/>
        </w:rPr>
        <w:tab/>
      </w:r>
      <w:r w:rsidRPr="006F4E3E">
        <w:rPr>
          <w:rStyle w:val="default"/>
          <w:rFonts w:cs="FrankRuehl" w:hint="cs"/>
          <w:rtl/>
        </w:rPr>
        <w:t>(א)</w:t>
      </w:r>
      <w:r w:rsidRPr="006F4E3E">
        <w:rPr>
          <w:rStyle w:val="default"/>
          <w:rFonts w:cs="FrankRuehl" w:hint="cs"/>
          <w:rtl/>
        </w:rPr>
        <w:tab/>
        <w:t>נראה ליושב ראש בית הדין כי הנאשם לא הבין את התובענה, יסביר לו את תוכנה או יורה להסביר לו את תוכנה בלשון המובנת לו.</w:t>
      </w:r>
    </w:p>
    <w:p w:rsidR="004D6156" w:rsidRPr="006F4E3E" w:rsidRDefault="004D6156">
      <w:pPr>
        <w:pStyle w:val="P00"/>
        <w:spacing w:before="72"/>
        <w:ind w:left="0" w:right="1134"/>
        <w:rPr>
          <w:rStyle w:val="default"/>
          <w:rFonts w:cs="FrankRuehl" w:hint="cs"/>
          <w:rtl/>
        </w:rPr>
      </w:pPr>
      <w:r w:rsidRPr="006F4E3E">
        <w:rPr>
          <w:rStyle w:val="default"/>
          <w:rFonts w:cs="FrankRuehl" w:hint="cs"/>
          <w:rtl/>
        </w:rPr>
        <w:tab/>
        <w:t>(ב)</w:t>
      </w:r>
      <w:r w:rsidRPr="006F4E3E">
        <w:rPr>
          <w:rStyle w:val="default"/>
          <w:rFonts w:cs="FrankRuehl" w:hint="cs"/>
          <w:rtl/>
        </w:rPr>
        <w:tab/>
        <w:t>נתברר לבית הדין שהנאשם אינו יודע עברית, ימנה לו מתרגם או יתרגם לו בעצמו.</w:t>
      </w:r>
    </w:p>
    <w:p w:rsidR="00BC49FA" w:rsidRPr="00936445" w:rsidRDefault="00BC49FA" w:rsidP="00BC49FA">
      <w:pPr>
        <w:pStyle w:val="P00"/>
        <w:spacing w:before="0"/>
        <w:ind w:left="0" w:right="1134"/>
        <w:rPr>
          <w:rFonts w:cs="FrankRuehl" w:hint="cs"/>
          <w:b/>
          <w:bCs/>
          <w:vanish/>
          <w:szCs w:val="20"/>
          <w:shd w:val="clear" w:color="auto" w:fill="FFFF99"/>
          <w:rtl/>
        </w:rPr>
      </w:pPr>
      <w:bookmarkStart w:id="43" w:name="Rov140"/>
      <w:r w:rsidRPr="00936445">
        <w:rPr>
          <w:rFonts w:cs="FrankRuehl" w:hint="cs"/>
          <w:vanish/>
          <w:color w:val="FF0000"/>
          <w:szCs w:val="20"/>
          <w:shd w:val="clear" w:color="auto" w:fill="FFFF99"/>
          <w:rtl/>
        </w:rPr>
        <w:t>מיום 15.8.2003</w:t>
      </w:r>
    </w:p>
    <w:p w:rsidR="00BC49FA" w:rsidRPr="00936445" w:rsidRDefault="00BC49FA" w:rsidP="00BC49F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C49FA" w:rsidRPr="00936445" w:rsidRDefault="00BC49FA" w:rsidP="00BC49FA">
      <w:pPr>
        <w:pStyle w:val="P00"/>
        <w:tabs>
          <w:tab w:val="clear" w:pos="6259"/>
        </w:tabs>
        <w:spacing w:before="0"/>
        <w:ind w:left="0" w:right="1134"/>
        <w:rPr>
          <w:rFonts w:cs="FrankRuehl" w:hint="cs"/>
          <w:vanish/>
          <w:szCs w:val="20"/>
          <w:shd w:val="clear" w:color="auto" w:fill="FFFF99"/>
          <w:rtl/>
        </w:rPr>
      </w:pPr>
      <w:hyperlink r:id="rId28"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BC49FA" w:rsidRPr="00936445" w:rsidRDefault="00BC49FA" w:rsidP="00BC49FA">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20</w:t>
      </w:r>
    </w:p>
    <w:p w:rsidR="00BC49FA" w:rsidRPr="00936445" w:rsidRDefault="00BC49FA" w:rsidP="00BC49FA">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BC49FA" w:rsidRPr="00936445" w:rsidRDefault="0091232E" w:rsidP="00BC49FA">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הסברת התובענה</w:t>
      </w:r>
    </w:p>
    <w:p w:rsidR="00BC49FA" w:rsidRPr="006F4E3E" w:rsidRDefault="0091232E" w:rsidP="006F4E3E">
      <w:pPr>
        <w:pStyle w:val="P00"/>
        <w:tabs>
          <w:tab w:val="clear" w:pos="6259"/>
        </w:tabs>
        <w:spacing w:before="0"/>
        <w:ind w:left="0" w:right="1134"/>
        <w:rPr>
          <w:rStyle w:val="default"/>
          <w:rFonts w:cs="FrankRuehl" w:hint="cs"/>
          <w:strike/>
          <w:sz w:val="2"/>
          <w:szCs w:val="2"/>
          <w:shd w:val="clear" w:color="auto" w:fill="FFFF99"/>
          <w:rtl/>
        </w:rPr>
      </w:pPr>
      <w:r w:rsidRPr="00936445">
        <w:rPr>
          <w:rFonts w:cs="FrankRuehl" w:hint="cs"/>
          <w:strike/>
          <w:vanish/>
          <w:sz w:val="22"/>
          <w:szCs w:val="22"/>
          <w:shd w:val="clear" w:color="auto" w:fill="FFFF99"/>
          <w:rtl/>
        </w:rPr>
        <w:t>20</w:t>
      </w:r>
      <w:r w:rsidR="00BC49FA" w:rsidRPr="00936445">
        <w:rPr>
          <w:rFonts w:cs="FrankRuehl" w:hint="cs"/>
          <w:strike/>
          <w:vanish/>
          <w:sz w:val="22"/>
          <w:szCs w:val="22"/>
          <w:shd w:val="clear" w:color="auto" w:fill="FFFF99"/>
          <w:rtl/>
        </w:rPr>
        <w:t>.</w:t>
      </w:r>
      <w:r w:rsidR="00BC49FA" w:rsidRPr="00936445">
        <w:rPr>
          <w:rFonts w:cs="FrankRuehl" w:hint="cs"/>
          <w:strike/>
          <w:vanish/>
          <w:sz w:val="22"/>
          <w:szCs w:val="22"/>
          <w:shd w:val="clear" w:color="auto" w:fill="FFFF99"/>
          <w:rtl/>
        </w:rPr>
        <w:tab/>
      </w:r>
      <w:r w:rsidRPr="00936445">
        <w:rPr>
          <w:rFonts w:cs="FrankRuehl" w:hint="cs"/>
          <w:strike/>
          <w:vanish/>
          <w:sz w:val="22"/>
          <w:szCs w:val="22"/>
          <w:shd w:val="clear" w:color="auto" w:fill="FFFF99"/>
          <w:rtl/>
        </w:rPr>
        <w:t>נראה ליושב ראש בית הדין כי הנאשם לא הבין את התובענה, יסביר לו את תכנה או יורה להסביר לו את תכנה בשפה המובנת לו</w:t>
      </w:r>
      <w:r w:rsidR="00BC49FA" w:rsidRPr="00936445">
        <w:rPr>
          <w:rFonts w:cs="FrankRuehl" w:hint="cs"/>
          <w:strike/>
          <w:vanish/>
          <w:sz w:val="22"/>
          <w:szCs w:val="22"/>
          <w:shd w:val="clear" w:color="auto" w:fill="FFFF99"/>
          <w:rtl/>
        </w:rPr>
        <w:t>.</w:t>
      </w:r>
      <w:bookmarkEnd w:id="43"/>
    </w:p>
    <w:p w:rsidR="004D6156" w:rsidRPr="006F4E3E" w:rsidRDefault="004D6156" w:rsidP="00936445">
      <w:pPr>
        <w:pStyle w:val="P00"/>
        <w:spacing w:before="72"/>
        <w:ind w:left="0" w:right="1134"/>
        <w:rPr>
          <w:rStyle w:val="default"/>
          <w:rFonts w:cs="FrankRuehl"/>
          <w:rtl/>
        </w:rPr>
      </w:pPr>
      <w:bookmarkStart w:id="44" w:name="Seif23"/>
      <w:bookmarkEnd w:id="44"/>
      <w:r w:rsidRPr="006F4E3E">
        <w:rPr>
          <w:lang w:val="he-IL"/>
        </w:rPr>
        <w:pict>
          <v:rect id="_x0000_s1049" style="position:absolute;left:0;text-align:left;margin-left:464.5pt;margin-top:8.05pt;width:75.05pt;height:16pt;z-index:251617792"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טע</w:t>
                  </w:r>
                  <w:r>
                    <w:rPr>
                      <w:rFonts w:cs="Miriam" w:hint="cs"/>
                      <w:sz w:val="18"/>
                      <w:szCs w:val="18"/>
                      <w:rtl/>
                    </w:rPr>
                    <w:t>נות</w:t>
                  </w:r>
                  <w:r w:rsidR="00D235F7">
                    <w:rPr>
                      <w:rFonts w:cs="Miriam" w:hint="cs"/>
                      <w:sz w:val="18"/>
                      <w:szCs w:val="18"/>
                      <w:rtl/>
                    </w:rPr>
                    <w:t xml:space="preserve"> </w:t>
                  </w:r>
                  <w:r>
                    <w:rPr>
                      <w:rFonts w:cs="Miriam"/>
                      <w:sz w:val="18"/>
                      <w:szCs w:val="18"/>
                      <w:rtl/>
                    </w:rPr>
                    <w:t>מק</w:t>
                  </w:r>
                  <w:r>
                    <w:rPr>
                      <w:rFonts w:cs="Miriam" w:hint="cs"/>
                      <w:sz w:val="18"/>
                      <w:szCs w:val="18"/>
                      <w:rtl/>
                    </w:rPr>
                    <w:t>דמיות</w:t>
                  </w:r>
                </w:p>
              </w:txbxContent>
            </v:textbox>
            <w10:anchorlock/>
          </v:rect>
        </w:pict>
      </w:r>
      <w:r w:rsidRPr="006F4E3E">
        <w:rPr>
          <w:rStyle w:val="big-number"/>
          <w:rFonts w:cs="Miriam"/>
          <w:rtl/>
        </w:rPr>
        <w:t>21.</w:t>
      </w:r>
      <w:r w:rsidRPr="006F4E3E">
        <w:rPr>
          <w:rStyle w:val="big-number"/>
          <w:rFonts w:cs="Miriam"/>
          <w:rtl/>
        </w:rPr>
        <w:tab/>
      </w:r>
      <w:r w:rsidRPr="006F4E3E">
        <w:rPr>
          <w:rStyle w:val="default"/>
          <w:rFonts w:cs="FrankRuehl"/>
          <w:rtl/>
        </w:rPr>
        <w:t>לא</w:t>
      </w:r>
      <w:r w:rsidRPr="006F4E3E">
        <w:rPr>
          <w:rStyle w:val="default"/>
          <w:rFonts w:cs="FrankRuehl" w:hint="cs"/>
          <w:rtl/>
        </w:rPr>
        <w:t>חר קריאת התובענה רשאי הנאשם או בא כוחו לטעון טענות מקדמיות.</w:t>
      </w:r>
    </w:p>
    <w:p w:rsidR="004D6156" w:rsidRPr="006F4E3E" w:rsidRDefault="004D6156" w:rsidP="00936445">
      <w:pPr>
        <w:pStyle w:val="P00"/>
        <w:spacing w:before="72"/>
        <w:ind w:left="0" w:right="1134"/>
        <w:rPr>
          <w:rStyle w:val="default"/>
          <w:rFonts w:cs="FrankRuehl"/>
          <w:rtl/>
        </w:rPr>
      </w:pPr>
      <w:bookmarkStart w:id="45" w:name="Seif24"/>
      <w:bookmarkEnd w:id="45"/>
      <w:r w:rsidRPr="006F4E3E">
        <w:rPr>
          <w:lang w:val="he-IL"/>
        </w:rPr>
        <w:pict>
          <v:rect id="_x0000_s1050" style="position:absolute;left:0;text-align:left;margin-left:464.5pt;margin-top:8.05pt;width:75.05pt;height:16pt;z-index:251618816"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די</w:t>
                  </w:r>
                  <w:r>
                    <w:rPr>
                      <w:rFonts w:cs="Miriam" w:hint="cs"/>
                      <w:sz w:val="18"/>
                      <w:szCs w:val="18"/>
                      <w:rtl/>
                    </w:rPr>
                    <w:t>ון בטענה</w:t>
                  </w:r>
                  <w:r w:rsidR="00D235F7">
                    <w:rPr>
                      <w:rFonts w:cs="Miriam" w:hint="cs"/>
                      <w:sz w:val="18"/>
                      <w:szCs w:val="18"/>
                      <w:rtl/>
                    </w:rPr>
                    <w:t xml:space="preserve"> </w:t>
                  </w:r>
                  <w:r>
                    <w:rPr>
                      <w:rFonts w:cs="Miriam"/>
                      <w:sz w:val="18"/>
                      <w:szCs w:val="18"/>
                      <w:rtl/>
                    </w:rPr>
                    <w:t>מק</w:t>
                  </w:r>
                  <w:r>
                    <w:rPr>
                      <w:rFonts w:cs="Miriam" w:hint="cs"/>
                      <w:sz w:val="18"/>
                      <w:szCs w:val="18"/>
                      <w:rtl/>
                    </w:rPr>
                    <w:t>דמית</w:t>
                  </w:r>
                </w:p>
              </w:txbxContent>
            </v:textbox>
            <w10:anchorlock/>
          </v:rect>
        </w:pict>
      </w:r>
      <w:r w:rsidRPr="006F4E3E">
        <w:rPr>
          <w:rStyle w:val="big-number"/>
          <w:rFonts w:cs="Miriam"/>
          <w:rtl/>
        </w:rPr>
        <w:t>22.</w:t>
      </w:r>
      <w:r w:rsidRPr="006F4E3E">
        <w:rPr>
          <w:rStyle w:val="big-number"/>
          <w:rFonts w:cs="Miriam"/>
          <w:rtl/>
        </w:rPr>
        <w:tab/>
      </w:r>
      <w:r w:rsidRPr="006F4E3E">
        <w:rPr>
          <w:rStyle w:val="default"/>
          <w:rFonts w:cs="FrankRuehl"/>
          <w:rtl/>
        </w:rPr>
        <w:t>נט</w:t>
      </w:r>
      <w:r w:rsidRPr="006F4E3E">
        <w:rPr>
          <w:rStyle w:val="default"/>
          <w:rFonts w:cs="FrankRuehl" w:hint="cs"/>
          <w:rtl/>
        </w:rPr>
        <w:t>ענה טענה מקדמית, יחליט בה בית הדין לאחר שנתן לתובע הזדמנות להשיב עליה, אולם רשאי הוא לדחותה גם אם לא עשה כן; וכן רשא</w:t>
      </w:r>
      <w:r w:rsidRPr="006F4E3E">
        <w:rPr>
          <w:rStyle w:val="default"/>
          <w:rFonts w:cs="FrankRuehl"/>
          <w:rtl/>
        </w:rPr>
        <w:t xml:space="preserve">י </w:t>
      </w:r>
      <w:r w:rsidRPr="006F4E3E">
        <w:rPr>
          <w:rStyle w:val="default"/>
          <w:rFonts w:cs="FrankRuehl" w:hint="cs"/>
          <w:rtl/>
        </w:rPr>
        <w:t>הוא להשהות את מתן החלטתו עד לשלב אחר של הדיון; נתקבלה טענה מקדמית, רשאי בית הדין לתקן את התובענה או לבטלה.</w:t>
      </w:r>
    </w:p>
    <w:p w:rsidR="004D6156" w:rsidRPr="006F4E3E" w:rsidRDefault="004D6156" w:rsidP="00936445">
      <w:pPr>
        <w:pStyle w:val="P00"/>
        <w:spacing w:before="72"/>
        <w:ind w:left="0" w:right="1134"/>
        <w:rPr>
          <w:rStyle w:val="default"/>
          <w:rFonts w:cs="FrankRuehl"/>
          <w:rtl/>
        </w:rPr>
      </w:pPr>
      <w:bookmarkStart w:id="46" w:name="Seif25"/>
      <w:bookmarkEnd w:id="46"/>
      <w:r w:rsidRPr="006F4E3E">
        <w:rPr>
          <w:lang w:val="he-IL"/>
        </w:rPr>
        <w:pict>
          <v:rect id="_x0000_s1051" style="position:absolute;left:0;text-align:left;margin-left:464.5pt;margin-top:8.05pt;width:75.05pt;height:24pt;z-index:251619840"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טע</w:t>
                  </w:r>
                  <w:r>
                    <w:rPr>
                      <w:rFonts w:cs="Miriam" w:hint="cs"/>
                      <w:sz w:val="18"/>
                      <w:szCs w:val="18"/>
                      <w:rtl/>
                    </w:rPr>
                    <w:t>נות</w:t>
                  </w:r>
                  <w:r w:rsidR="00D235F7">
                    <w:rPr>
                      <w:rFonts w:cs="Miriam" w:hint="cs"/>
                      <w:sz w:val="18"/>
                      <w:szCs w:val="18"/>
                      <w:rtl/>
                    </w:rPr>
                    <w:t xml:space="preserve"> </w:t>
                  </w:r>
                  <w:r>
                    <w:rPr>
                      <w:rFonts w:cs="Miriam"/>
                      <w:sz w:val="18"/>
                      <w:szCs w:val="18"/>
                      <w:rtl/>
                    </w:rPr>
                    <w:t>מק</w:t>
                  </w:r>
                  <w:r>
                    <w:rPr>
                      <w:rFonts w:cs="Miriam" w:hint="cs"/>
                      <w:sz w:val="18"/>
                      <w:szCs w:val="18"/>
                      <w:rtl/>
                    </w:rPr>
                    <w:t>דמית</w:t>
                  </w:r>
                  <w:r w:rsidR="00D235F7">
                    <w:rPr>
                      <w:rFonts w:cs="Miriam" w:hint="cs"/>
                      <w:sz w:val="18"/>
                      <w:szCs w:val="18"/>
                      <w:rtl/>
                    </w:rPr>
                    <w:t xml:space="preserve"> </w:t>
                  </w:r>
                  <w:r>
                    <w:rPr>
                      <w:rFonts w:cs="Miriam"/>
                      <w:sz w:val="18"/>
                      <w:szCs w:val="18"/>
                      <w:rtl/>
                    </w:rPr>
                    <w:t>בש</w:t>
                  </w:r>
                  <w:r>
                    <w:rPr>
                      <w:rFonts w:cs="Miriam" w:hint="cs"/>
                      <w:sz w:val="18"/>
                      <w:szCs w:val="18"/>
                      <w:rtl/>
                    </w:rPr>
                    <w:t>לב מאוחר</w:t>
                  </w:r>
                </w:p>
              </w:txbxContent>
            </v:textbox>
            <w10:anchorlock/>
          </v:rect>
        </w:pict>
      </w:r>
      <w:r w:rsidRPr="006F4E3E">
        <w:rPr>
          <w:rStyle w:val="big-number"/>
          <w:rFonts w:cs="Miriam"/>
          <w:rtl/>
        </w:rPr>
        <w:t>23.</w:t>
      </w:r>
      <w:r w:rsidRPr="006F4E3E">
        <w:rPr>
          <w:rStyle w:val="big-number"/>
          <w:rFonts w:cs="Miriam"/>
          <w:rtl/>
        </w:rPr>
        <w:tab/>
      </w:r>
      <w:r w:rsidRPr="006F4E3E">
        <w:rPr>
          <w:rStyle w:val="default"/>
          <w:rFonts w:cs="FrankRuehl"/>
          <w:rtl/>
        </w:rPr>
        <w:t>לא</w:t>
      </w:r>
      <w:r w:rsidRPr="006F4E3E">
        <w:rPr>
          <w:rStyle w:val="default"/>
          <w:rFonts w:cs="FrankRuehl" w:hint="cs"/>
          <w:rtl/>
        </w:rPr>
        <w:t xml:space="preserve"> טען הנאשם או בא כוחו בשלב זה טענה מקדמית, אין בכך כדי למנעו מלטעון אותה בכל שלב אחר של הדיון; אולם לגבי טענה מקדמית של חוסר סמכות, פגם או פ</w:t>
      </w:r>
      <w:r w:rsidRPr="006F4E3E">
        <w:rPr>
          <w:rStyle w:val="default"/>
          <w:rFonts w:cs="FrankRuehl"/>
          <w:rtl/>
        </w:rPr>
        <w:t>סו</w:t>
      </w:r>
      <w:r w:rsidRPr="006F4E3E">
        <w:rPr>
          <w:rStyle w:val="default"/>
          <w:rFonts w:cs="FrankRuehl" w:hint="cs"/>
          <w:rtl/>
        </w:rPr>
        <w:t>ל בתובענה, או שאין התובענה מגלה עבירה, אין הוא רשאי לעשות כן אלא ברשות בית הדין.</w:t>
      </w:r>
    </w:p>
    <w:p w:rsidR="004D6156" w:rsidRPr="006F4E3E" w:rsidRDefault="004D6156" w:rsidP="00936445">
      <w:pPr>
        <w:pStyle w:val="P00"/>
        <w:spacing w:before="72"/>
        <w:ind w:left="0" w:right="1134"/>
        <w:rPr>
          <w:rStyle w:val="default"/>
          <w:rFonts w:cs="FrankRuehl"/>
          <w:rtl/>
        </w:rPr>
      </w:pPr>
      <w:bookmarkStart w:id="47" w:name="Seif26"/>
      <w:bookmarkEnd w:id="47"/>
      <w:r w:rsidRPr="006F4E3E">
        <w:rPr>
          <w:lang w:val="he-IL"/>
        </w:rPr>
        <w:pict>
          <v:rect id="_x0000_s1052" style="position:absolute;left:0;text-align:left;margin-left:464.5pt;margin-top:8.05pt;width:75.05pt;height:23.8pt;z-index:25162086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תש</w:t>
                  </w:r>
                  <w:r>
                    <w:rPr>
                      <w:rFonts w:cs="Miriam" w:hint="cs"/>
                      <w:sz w:val="18"/>
                      <w:szCs w:val="18"/>
                      <w:rtl/>
                    </w:rPr>
                    <w:t>ובת הנאשם</w:t>
                  </w:r>
                  <w:r w:rsidR="00D235F7">
                    <w:rPr>
                      <w:rFonts w:cs="Miriam" w:hint="cs"/>
                      <w:sz w:val="18"/>
                      <w:szCs w:val="18"/>
                      <w:rtl/>
                    </w:rPr>
                    <w:t xml:space="preserve"> </w:t>
                  </w:r>
                  <w:r>
                    <w:rPr>
                      <w:rFonts w:cs="Miriam"/>
                      <w:sz w:val="18"/>
                      <w:szCs w:val="18"/>
                      <w:rtl/>
                    </w:rPr>
                    <w:t>לת</w:t>
                  </w:r>
                  <w:r>
                    <w:rPr>
                      <w:rFonts w:cs="Miriam" w:hint="cs"/>
                      <w:sz w:val="18"/>
                      <w:szCs w:val="18"/>
                      <w:rtl/>
                    </w:rPr>
                    <w:t>ובענה</w:t>
                  </w:r>
                </w:p>
              </w:txbxContent>
            </v:textbox>
            <w10:anchorlock/>
          </v:rect>
        </w:pict>
      </w:r>
      <w:r w:rsidRPr="006F4E3E">
        <w:rPr>
          <w:rStyle w:val="big-number"/>
          <w:rFonts w:cs="Miriam"/>
          <w:rtl/>
        </w:rPr>
        <w:t>24.</w:t>
      </w:r>
      <w:r w:rsidRPr="006F4E3E">
        <w:rPr>
          <w:rStyle w:val="big-number"/>
          <w:rFonts w:cs="Miriam"/>
          <w:rtl/>
        </w:rPr>
        <w:tab/>
      </w:r>
      <w:r w:rsidRPr="006F4E3E">
        <w:rPr>
          <w:rStyle w:val="default"/>
          <w:rFonts w:cs="FrankRuehl"/>
          <w:rtl/>
        </w:rPr>
        <w:t>לא</w:t>
      </w:r>
      <w:r w:rsidRPr="006F4E3E">
        <w:rPr>
          <w:rStyle w:val="default"/>
          <w:rFonts w:cs="FrankRuehl" w:hint="cs"/>
          <w:rtl/>
        </w:rPr>
        <w:t xml:space="preserve"> בוטלה התובענה עקב </w:t>
      </w:r>
      <w:r w:rsidRPr="006F4E3E">
        <w:rPr>
          <w:rStyle w:val="default"/>
          <w:rFonts w:cs="FrankRuehl"/>
          <w:rtl/>
        </w:rPr>
        <w:t>ט</w:t>
      </w:r>
      <w:r w:rsidRPr="006F4E3E">
        <w:rPr>
          <w:rStyle w:val="default"/>
          <w:rFonts w:cs="FrankRuehl" w:hint="cs"/>
          <w:rtl/>
        </w:rPr>
        <w:t>ענה מקדמית יישאל הנאשם אם הוא מודה באשמה או בעובדות.</w:t>
      </w:r>
    </w:p>
    <w:p w:rsidR="004D6156" w:rsidRPr="006F4E3E" w:rsidRDefault="004D6156" w:rsidP="00936445">
      <w:pPr>
        <w:pStyle w:val="P00"/>
        <w:spacing w:before="72"/>
        <w:ind w:left="0" w:right="1134"/>
        <w:rPr>
          <w:rStyle w:val="default"/>
          <w:rFonts w:cs="FrankRuehl"/>
          <w:rtl/>
        </w:rPr>
      </w:pPr>
      <w:bookmarkStart w:id="48" w:name="Seif27"/>
      <w:bookmarkEnd w:id="48"/>
      <w:r w:rsidRPr="006F4E3E">
        <w:rPr>
          <w:lang w:val="he-IL"/>
        </w:rPr>
        <w:pict>
          <v:rect id="_x0000_s1053" style="position:absolute;left:0;text-align:left;margin-left:464.5pt;margin-top:8.05pt;width:75.05pt;height:16pt;z-index:251621888"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תו</w:t>
                  </w:r>
                  <w:r>
                    <w:rPr>
                      <w:rFonts w:cs="Miriam" w:hint="cs"/>
                      <w:sz w:val="18"/>
                      <w:szCs w:val="18"/>
                      <w:rtl/>
                    </w:rPr>
                    <w:t>צאות</w:t>
                  </w:r>
                  <w:r w:rsidR="00D235F7">
                    <w:rPr>
                      <w:rFonts w:cs="Miriam" w:hint="cs"/>
                      <w:sz w:val="18"/>
                      <w:szCs w:val="18"/>
                      <w:rtl/>
                    </w:rPr>
                    <w:t xml:space="preserve"> </w:t>
                  </w:r>
                  <w:r>
                    <w:rPr>
                      <w:rFonts w:cs="Miriam"/>
                      <w:sz w:val="18"/>
                      <w:szCs w:val="18"/>
                      <w:rtl/>
                    </w:rPr>
                    <w:t>אי</w:t>
                  </w:r>
                  <w:r>
                    <w:rPr>
                      <w:rFonts w:cs="Miriam" w:hint="cs"/>
                      <w:sz w:val="18"/>
                      <w:szCs w:val="18"/>
                      <w:rtl/>
                    </w:rPr>
                    <w:t xml:space="preserve"> כפירה</w:t>
                  </w:r>
                </w:p>
              </w:txbxContent>
            </v:textbox>
            <w10:anchorlock/>
          </v:rect>
        </w:pict>
      </w:r>
      <w:r w:rsidRPr="006F4E3E">
        <w:rPr>
          <w:rStyle w:val="big-number"/>
          <w:rFonts w:cs="Miriam"/>
          <w:rtl/>
        </w:rPr>
        <w:t>25.</w:t>
      </w:r>
      <w:r w:rsidRPr="006F4E3E">
        <w:rPr>
          <w:rStyle w:val="big-number"/>
          <w:rFonts w:cs="Miriam"/>
          <w:rtl/>
        </w:rPr>
        <w:tab/>
      </w:r>
      <w:r w:rsidRPr="006F4E3E">
        <w:rPr>
          <w:rStyle w:val="default"/>
          <w:rFonts w:cs="FrankRuehl"/>
          <w:rtl/>
        </w:rPr>
        <w:t>עו</w:t>
      </w:r>
      <w:r w:rsidRPr="006F4E3E">
        <w:rPr>
          <w:rStyle w:val="default"/>
          <w:rFonts w:cs="FrankRuehl" w:hint="cs"/>
          <w:rtl/>
        </w:rPr>
        <w:t xml:space="preserve">בדה שהנאשם לא כפר בה בהודעתו לבית הדין </w:t>
      </w:r>
      <w:r w:rsidR="001065BF">
        <w:rPr>
          <w:rStyle w:val="default"/>
          <w:rFonts w:cs="FrankRuehl" w:hint="cs"/>
          <w:rtl/>
        </w:rPr>
        <w:t>-</w:t>
      </w:r>
      <w:r w:rsidRPr="006F4E3E">
        <w:rPr>
          <w:rStyle w:val="default"/>
          <w:rFonts w:cs="FrankRuehl"/>
          <w:rtl/>
        </w:rPr>
        <w:t xml:space="preserve"> </w:t>
      </w:r>
      <w:r w:rsidRPr="006F4E3E">
        <w:rPr>
          <w:rStyle w:val="default"/>
          <w:rFonts w:cs="FrankRuehl" w:hint="cs"/>
          <w:rtl/>
        </w:rPr>
        <w:t xml:space="preserve">יראו אותה כמוכחת, זולת אם החליט בית הדין שלא </w:t>
      </w:r>
      <w:r w:rsidRPr="006F4E3E">
        <w:rPr>
          <w:rStyle w:val="default"/>
          <w:rFonts w:cs="FrankRuehl"/>
          <w:rtl/>
        </w:rPr>
        <w:t>לר</w:t>
      </w:r>
      <w:r w:rsidRPr="006F4E3E">
        <w:rPr>
          <w:rStyle w:val="default"/>
          <w:rFonts w:cs="FrankRuehl" w:hint="cs"/>
          <w:rtl/>
        </w:rPr>
        <w:t>אותה כך.</w:t>
      </w:r>
    </w:p>
    <w:p w:rsidR="004D6156" w:rsidRPr="006F4E3E" w:rsidRDefault="004D6156" w:rsidP="00936445">
      <w:pPr>
        <w:pStyle w:val="P00"/>
        <w:spacing w:before="72"/>
        <w:ind w:left="0" w:right="1134"/>
        <w:rPr>
          <w:rStyle w:val="default"/>
          <w:rFonts w:cs="FrankRuehl"/>
          <w:rtl/>
        </w:rPr>
      </w:pPr>
      <w:bookmarkStart w:id="49" w:name="Seif28"/>
      <w:bookmarkEnd w:id="49"/>
      <w:r w:rsidRPr="006F4E3E">
        <w:rPr>
          <w:lang w:val="he-IL"/>
        </w:rPr>
        <w:pict>
          <v:rect id="_x0000_s1054" style="position:absolute;left:0;text-align:left;margin-left:464.5pt;margin-top:8.05pt;width:75.05pt;height:30.75pt;z-index:25162291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תו</w:t>
                  </w:r>
                  <w:r>
                    <w:rPr>
                      <w:rFonts w:cs="Miriam" w:hint="cs"/>
                      <w:sz w:val="18"/>
                      <w:szCs w:val="18"/>
                      <w:rtl/>
                    </w:rPr>
                    <w:t>צאות כפירה</w:t>
                  </w:r>
                </w:p>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sidR="00D235F7">
                    <w:rPr>
                      <w:rFonts w:cs="Miriam" w:hint="cs"/>
                      <w:sz w:val="18"/>
                      <w:szCs w:val="18"/>
                      <w:rtl/>
                    </w:rPr>
                    <w:t>-</w:t>
                  </w:r>
                  <w:r>
                    <w:rPr>
                      <w:rFonts w:cs="Miriam"/>
                      <w:sz w:val="18"/>
                      <w:szCs w:val="18"/>
                      <w:rtl/>
                    </w:rPr>
                    <w:t>1993</w:t>
                  </w:r>
                </w:p>
              </w:txbxContent>
            </v:textbox>
            <w10:anchorlock/>
          </v:rect>
        </w:pict>
      </w:r>
      <w:r w:rsidRPr="006F4E3E">
        <w:rPr>
          <w:rStyle w:val="big-number"/>
          <w:rFonts w:cs="Miriam"/>
          <w:rtl/>
        </w:rPr>
        <w:t>26.</w:t>
      </w:r>
      <w:r w:rsidRPr="006F4E3E">
        <w:rPr>
          <w:rStyle w:val="big-number"/>
          <w:rFonts w:cs="Miriam"/>
          <w:rtl/>
        </w:rPr>
        <w:tab/>
      </w:r>
      <w:r w:rsidRPr="006F4E3E">
        <w:rPr>
          <w:rStyle w:val="default"/>
          <w:rFonts w:cs="FrankRuehl"/>
          <w:rtl/>
        </w:rPr>
        <w:t>(א</w:t>
      </w:r>
      <w:r w:rsidRPr="006F4E3E">
        <w:rPr>
          <w:rStyle w:val="default"/>
          <w:rFonts w:cs="FrankRuehl" w:hint="cs"/>
          <w:rtl/>
        </w:rPr>
        <w:t>)</w:t>
      </w:r>
      <w:r w:rsidRPr="006F4E3E">
        <w:rPr>
          <w:rStyle w:val="default"/>
          <w:rFonts w:cs="FrankRuehl"/>
          <w:rtl/>
        </w:rPr>
        <w:tab/>
        <w:t>כ</w:t>
      </w:r>
      <w:r w:rsidRPr="006F4E3E">
        <w:rPr>
          <w:rStyle w:val="default"/>
          <w:rFonts w:cs="FrankRuehl" w:hint="cs"/>
          <w:rtl/>
        </w:rPr>
        <w:t>פר הנאשם בעובדה הנטענת בתובענה, או שלא כפר בה ובית הדין החליט שלא לראותה כמוכחת, רשאי בית הדין לבקש ממנו תגובה מפורטת לתובענה.</w:t>
      </w:r>
    </w:p>
    <w:p w:rsidR="004D6156" w:rsidRPr="006F4E3E" w:rsidRDefault="004D6156">
      <w:pPr>
        <w:pStyle w:val="P00"/>
        <w:spacing w:before="72"/>
        <w:ind w:left="0" w:right="1134"/>
        <w:rPr>
          <w:rStyle w:val="default"/>
          <w:rFonts w:cs="FrankRuehl" w:hint="cs"/>
          <w:rtl/>
        </w:rPr>
      </w:pPr>
      <w:r w:rsidRPr="006F4E3E">
        <w:rPr>
          <w:rFonts w:cs="FrankRuehl"/>
          <w:sz w:val="26"/>
          <w:rtl/>
        </w:rPr>
        <w:tab/>
      </w:r>
      <w:r w:rsidRPr="006F4E3E">
        <w:rPr>
          <w:rStyle w:val="default"/>
          <w:rFonts w:cs="FrankRuehl"/>
          <w:rtl/>
        </w:rPr>
        <w:t>(ב</w:t>
      </w:r>
      <w:r w:rsidRPr="006F4E3E">
        <w:rPr>
          <w:rStyle w:val="default"/>
          <w:rFonts w:cs="FrankRuehl" w:hint="cs"/>
          <w:rtl/>
        </w:rPr>
        <w:t>)</w:t>
      </w:r>
      <w:r w:rsidRPr="006F4E3E">
        <w:rPr>
          <w:rStyle w:val="default"/>
          <w:rFonts w:cs="FrankRuehl"/>
          <w:rtl/>
        </w:rPr>
        <w:tab/>
        <w:t>ב</w:t>
      </w:r>
      <w:r w:rsidRPr="006F4E3E">
        <w:rPr>
          <w:rStyle w:val="default"/>
          <w:rFonts w:cs="FrankRuehl" w:hint="cs"/>
          <w:rtl/>
        </w:rPr>
        <w:t xml:space="preserve">ית הדין רשאי, בהחלטתו לענין חיוב הנאשם או זיכויו, ולענין גזר הדין, להביא בחשבון את העובדה שהנאשם סירב </w:t>
      </w:r>
      <w:r w:rsidRPr="006F4E3E">
        <w:rPr>
          <w:rStyle w:val="default"/>
          <w:rFonts w:cs="FrankRuehl"/>
          <w:rtl/>
        </w:rPr>
        <w:t>למ</w:t>
      </w:r>
      <w:r w:rsidRPr="006F4E3E">
        <w:rPr>
          <w:rStyle w:val="default"/>
          <w:rFonts w:cs="FrankRuehl" w:hint="cs"/>
          <w:rtl/>
        </w:rPr>
        <w:t>סור גירסתו בענין, או שקיימת סתירה בין גירסתו</w:t>
      </w:r>
      <w:r w:rsidRPr="006F4E3E">
        <w:rPr>
          <w:rStyle w:val="default"/>
          <w:rFonts w:cs="FrankRuehl"/>
          <w:rtl/>
        </w:rPr>
        <w:t xml:space="preserve"> </w:t>
      </w:r>
      <w:r w:rsidRPr="006F4E3E">
        <w:rPr>
          <w:rStyle w:val="default"/>
          <w:rFonts w:cs="FrankRuehl" w:hint="cs"/>
          <w:rtl/>
        </w:rPr>
        <w:t>לבין הגירסה העולה מראיות הנאשם; הוראה זו אינה באה לגרוע מסמכות בית הדין להביא בחשבון לענין זה עובדות אחרות.</w:t>
      </w:r>
    </w:p>
    <w:p w:rsidR="001D03C5" w:rsidRPr="00936445" w:rsidRDefault="001D03C5" w:rsidP="001D03C5">
      <w:pPr>
        <w:pStyle w:val="P00"/>
        <w:spacing w:before="0"/>
        <w:ind w:left="0" w:right="1134"/>
        <w:rPr>
          <w:rFonts w:cs="FrankRuehl" w:hint="cs"/>
          <w:b/>
          <w:bCs/>
          <w:vanish/>
          <w:szCs w:val="20"/>
          <w:shd w:val="clear" w:color="auto" w:fill="FFFF99"/>
          <w:rtl/>
        </w:rPr>
      </w:pPr>
      <w:bookmarkStart w:id="50" w:name="Rov141"/>
      <w:r w:rsidRPr="00936445">
        <w:rPr>
          <w:rFonts w:cs="FrankRuehl" w:hint="cs"/>
          <w:vanish/>
          <w:color w:val="FF0000"/>
          <w:szCs w:val="20"/>
          <w:shd w:val="clear" w:color="auto" w:fill="FFFF99"/>
          <w:rtl/>
        </w:rPr>
        <w:t>מיום 25.1.1968</w:t>
      </w:r>
    </w:p>
    <w:p w:rsidR="001D03C5" w:rsidRPr="00936445" w:rsidRDefault="001D03C5" w:rsidP="001D03C5">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1D03C5" w:rsidRPr="00936445" w:rsidRDefault="001D03C5" w:rsidP="001D03C5">
      <w:pPr>
        <w:pStyle w:val="P00"/>
        <w:tabs>
          <w:tab w:val="clear" w:pos="6259"/>
        </w:tabs>
        <w:spacing w:before="0"/>
        <w:ind w:left="0" w:right="1134"/>
        <w:rPr>
          <w:rFonts w:cs="FrankRuehl" w:hint="cs"/>
          <w:vanish/>
          <w:szCs w:val="20"/>
          <w:shd w:val="clear" w:color="auto" w:fill="FFFF99"/>
          <w:rtl/>
        </w:rPr>
      </w:pPr>
      <w:hyperlink r:id="rId29"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1D03C5" w:rsidRPr="00936445" w:rsidRDefault="001D03C5" w:rsidP="001D03C5">
      <w:pPr>
        <w:pStyle w:val="P00"/>
        <w:tabs>
          <w:tab w:val="clear" w:pos="6259"/>
        </w:tabs>
        <w:ind w:left="0" w:right="1134"/>
        <w:rPr>
          <w:rFonts w:cs="FrankRuehl" w:hint="cs"/>
          <w:vanish/>
          <w:sz w:val="22"/>
          <w:szCs w:val="22"/>
          <w:shd w:val="clear" w:color="auto" w:fill="FFFF99"/>
          <w:rtl/>
        </w:rPr>
      </w:pPr>
      <w:r w:rsidRPr="00936445">
        <w:rPr>
          <w:rFonts w:cs="FrankRuehl" w:hint="cs"/>
          <w:vanish/>
          <w:sz w:val="22"/>
          <w:szCs w:val="22"/>
          <w:shd w:val="clear" w:color="auto" w:fill="FFFF99"/>
          <w:rtl/>
        </w:rPr>
        <w:tab/>
        <w:t>(א)</w:t>
      </w:r>
      <w:r w:rsidRPr="00936445">
        <w:rPr>
          <w:rFonts w:cs="FrankRuehl" w:hint="cs"/>
          <w:vanish/>
          <w:sz w:val="22"/>
          <w:szCs w:val="22"/>
          <w:shd w:val="clear" w:color="auto" w:fill="FFFF99"/>
          <w:rtl/>
        </w:rPr>
        <w:tab/>
        <w:t xml:space="preserve">כפר הנאשם בעובדה הנטענת בתובענה, </w:t>
      </w:r>
      <w:r w:rsidRPr="00936445">
        <w:rPr>
          <w:rFonts w:cs="FrankRuehl" w:hint="cs"/>
          <w:strike/>
          <w:vanish/>
          <w:sz w:val="22"/>
          <w:szCs w:val="22"/>
          <w:shd w:val="clear" w:color="auto" w:fill="FFFF99"/>
          <w:rtl/>
        </w:rPr>
        <w:t>או שלא הודה בה</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או שלא כפר בה</w:t>
      </w:r>
      <w:r w:rsidRPr="00936445">
        <w:rPr>
          <w:rFonts w:cs="FrankRuehl" w:hint="cs"/>
          <w:vanish/>
          <w:sz w:val="22"/>
          <w:szCs w:val="22"/>
          <w:shd w:val="clear" w:color="auto" w:fill="FFFF99"/>
          <w:rtl/>
        </w:rPr>
        <w:t xml:space="preserve"> ובית הדין החליט שלא לראותה כמוכחת, יודיע לבית הדין מהי גירסתו באותו ענין.</w:t>
      </w:r>
    </w:p>
    <w:p w:rsidR="00B1111B" w:rsidRPr="00936445" w:rsidRDefault="00B1111B" w:rsidP="00B1111B">
      <w:pPr>
        <w:pStyle w:val="P00"/>
        <w:spacing w:before="0"/>
        <w:ind w:left="0" w:right="1134"/>
        <w:rPr>
          <w:rFonts w:cs="FrankRuehl" w:hint="cs"/>
          <w:vanish/>
          <w:color w:val="FF0000"/>
          <w:szCs w:val="20"/>
          <w:shd w:val="clear" w:color="auto" w:fill="FFFF99"/>
          <w:rtl/>
        </w:rPr>
      </w:pPr>
    </w:p>
    <w:p w:rsidR="00B1111B" w:rsidRPr="00936445" w:rsidRDefault="00B1111B" w:rsidP="00B1111B">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22.6.1993</w:t>
      </w:r>
    </w:p>
    <w:p w:rsidR="00B1111B" w:rsidRPr="00936445" w:rsidRDefault="00B1111B" w:rsidP="00B1111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תשנ"ג-1993</w:t>
      </w:r>
    </w:p>
    <w:p w:rsidR="00B1111B" w:rsidRPr="00936445" w:rsidRDefault="00B1111B" w:rsidP="00B1111B">
      <w:pPr>
        <w:pStyle w:val="P00"/>
        <w:tabs>
          <w:tab w:val="clear" w:pos="6259"/>
        </w:tabs>
        <w:spacing w:before="0"/>
        <w:ind w:left="0" w:right="1134"/>
        <w:rPr>
          <w:rFonts w:cs="FrankRuehl" w:hint="cs"/>
          <w:vanish/>
          <w:szCs w:val="20"/>
          <w:shd w:val="clear" w:color="auto" w:fill="FFFF99"/>
          <w:rtl/>
        </w:rPr>
      </w:pPr>
      <w:hyperlink r:id="rId30" w:history="1">
        <w:r w:rsidRPr="00936445">
          <w:rPr>
            <w:rStyle w:val="Hyperlink"/>
            <w:rFonts w:cs="FrankRuehl" w:hint="cs"/>
            <w:vanish/>
            <w:szCs w:val="20"/>
            <w:shd w:val="clear" w:color="auto" w:fill="FFFF99"/>
            <w:rtl/>
          </w:rPr>
          <w:t>ק"ת תשנ"ג מס' 5528</w:t>
        </w:r>
      </w:hyperlink>
      <w:r w:rsidRPr="00936445">
        <w:rPr>
          <w:rFonts w:cs="FrankRuehl" w:hint="cs"/>
          <w:vanish/>
          <w:szCs w:val="20"/>
          <w:shd w:val="clear" w:color="auto" w:fill="FFFF99"/>
          <w:rtl/>
        </w:rPr>
        <w:t xml:space="preserve"> מיום 22.6.1993 עמ' 894</w:t>
      </w:r>
    </w:p>
    <w:p w:rsidR="00B1111B" w:rsidRPr="006F4E3E" w:rsidRDefault="00B1111B" w:rsidP="006F4E3E">
      <w:pPr>
        <w:pStyle w:val="P00"/>
        <w:tabs>
          <w:tab w:val="clear" w:pos="6259"/>
        </w:tabs>
        <w:ind w:left="0" w:right="1134"/>
        <w:rPr>
          <w:rStyle w:val="default"/>
          <w:rFonts w:cs="FrankRuehl"/>
          <w:sz w:val="2"/>
          <w:szCs w:val="2"/>
          <w:shd w:val="clear" w:color="auto" w:fill="FFFF99"/>
          <w:rtl/>
        </w:rPr>
      </w:pPr>
      <w:r w:rsidRPr="00936445">
        <w:rPr>
          <w:rFonts w:cs="FrankRuehl" w:hint="cs"/>
          <w:vanish/>
          <w:sz w:val="22"/>
          <w:szCs w:val="22"/>
          <w:shd w:val="clear" w:color="auto" w:fill="FFFF99"/>
          <w:rtl/>
        </w:rPr>
        <w:tab/>
        <w:t>(א)</w:t>
      </w:r>
      <w:r w:rsidRPr="00936445">
        <w:rPr>
          <w:rFonts w:cs="FrankRuehl" w:hint="cs"/>
          <w:vanish/>
          <w:sz w:val="22"/>
          <w:szCs w:val="22"/>
          <w:shd w:val="clear" w:color="auto" w:fill="FFFF99"/>
          <w:rtl/>
        </w:rPr>
        <w:tab/>
        <w:t xml:space="preserve">כפר הנאשם בעובדה הנטענת בתובענה, או שלא כפר בה ובית הדין החליט שלא לראותה כמוכחת, </w:t>
      </w:r>
      <w:r w:rsidRPr="00936445">
        <w:rPr>
          <w:rFonts w:cs="FrankRuehl" w:hint="cs"/>
          <w:strike/>
          <w:vanish/>
          <w:sz w:val="22"/>
          <w:szCs w:val="22"/>
          <w:shd w:val="clear" w:color="auto" w:fill="FFFF99"/>
          <w:rtl/>
        </w:rPr>
        <w:t>יודיע לבית הדין מהי גירסתו באותו ענין</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רשאי בית הדין לבקש ממנו תגובה מפורטת לתובענה</w:t>
      </w:r>
      <w:r w:rsidRPr="00936445">
        <w:rPr>
          <w:rFonts w:cs="FrankRuehl" w:hint="cs"/>
          <w:vanish/>
          <w:sz w:val="22"/>
          <w:szCs w:val="22"/>
          <w:shd w:val="clear" w:color="auto" w:fill="FFFF99"/>
          <w:rtl/>
        </w:rPr>
        <w:t>.</w:t>
      </w:r>
      <w:bookmarkEnd w:id="50"/>
    </w:p>
    <w:p w:rsidR="004D6156" w:rsidRPr="006F4E3E" w:rsidRDefault="004D6156" w:rsidP="00936445">
      <w:pPr>
        <w:pStyle w:val="P00"/>
        <w:spacing w:before="72"/>
        <w:ind w:left="0" w:right="1134"/>
        <w:rPr>
          <w:rStyle w:val="default"/>
          <w:rFonts w:cs="FrankRuehl"/>
          <w:rtl/>
        </w:rPr>
      </w:pPr>
      <w:bookmarkStart w:id="51" w:name="Seif29"/>
      <w:bookmarkEnd w:id="51"/>
      <w:r w:rsidRPr="006F4E3E">
        <w:rPr>
          <w:lang w:val="he-IL"/>
        </w:rPr>
        <w:pict>
          <v:rect id="_x0000_s1055" style="position:absolute;left:0;text-align:left;margin-left:464.5pt;margin-top:8.05pt;width:75.05pt;height:20.6pt;z-index:251623936"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הב</w:t>
                  </w:r>
                  <w:r>
                    <w:rPr>
                      <w:rFonts w:cs="Miriam" w:hint="cs"/>
                      <w:sz w:val="18"/>
                      <w:szCs w:val="18"/>
                      <w:rtl/>
                    </w:rPr>
                    <w:t>הרת טענות הנאשם</w:t>
                  </w:r>
                </w:p>
              </w:txbxContent>
            </v:textbox>
            <w10:anchorlock/>
          </v:rect>
        </w:pict>
      </w:r>
      <w:r w:rsidRPr="006F4E3E">
        <w:rPr>
          <w:rStyle w:val="big-number"/>
          <w:rFonts w:cs="Miriam"/>
          <w:rtl/>
        </w:rPr>
        <w:t>27.</w:t>
      </w:r>
      <w:r w:rsidRPr="006F4E3E">
        <w:rPr>
          <w:rStyle w:val="big-number"/>
          <w:rFonts w:cs="Miriam"/>
          <w:rtl/>
        </w:rPr>
        <w:tab/>
      </w:r>
      <w:r w:rsidRPr="006F4E3E">
        <w:rPr>
          <w:rStyle w:val="default"/>
          <w:rFonts w:cs="FrankRuehl"/>
          <w:rtl/>
        </w:rPr>
        <w:t>בש</w:t>
      </w:r>
      <w:r w:rsidRPr="006F4E3E">
        <w:rPr>
          <w:rStyle w:val="default"/>
          <w:rFonts w:cs="FrankRuehl" w:hint="cs"/>
          <w:rtl/>
        </w:rPr>
        <w:t>לב תשובת הנאשם רשאי בית הדין, והתובע ברשות בית הדין, לשאול את הנאשם</w:t>
      </w:r>
      <w:r w:rsidRPr="006F4E3E">
        <w:rPr>
          <w:rStyle w:val="default"/>
          <w:rFonts w:cs="FrankRuehl"/>
          <w:rtl/>
        </w:rPr>
        <w:t xml:space="preserve"> ש</w:t>
      </w:r>
      <w:r w:rsidRPr="006F4E3E">
        <w:rPr>
          <w:rStyle w:val="default"/>
          <w:rFonts w:cs="FrankRuehl" w:hint="cs"/>
          <w:rtl/>
        </w:rPr>
        <w:t>אלות לשם הבהרת טענותיו א</w:t>
      </w:r>
      <w:r w:rsidRPr="006F4E3E">
        <w:rPr>
          <w:rStyle w:val="default"/>
          <w:rFonts w:cs="FrankRuehl"/>
          <w:rtl/>
        </w:rPr>
        <w:t>ו</w:t>
      </w:r>
      <w:r w:rsidRPr="006F4E3E">
        <w:rPr>
          <w:rStyle w:val="default"/>
          <w:rFonts w:cs="FrankRuehl" w:hint="cs"/>
          <w:rtl/>
        </w:rPr>
        <w:t xml:space="preserve"> סתירות בהן בלבד אך לא ייחקר עליהן.</w:t>
      </w:r>
    </w:p>
    <w:p w:rsidR="004D6156" w:rsidRPr="006F4E3E" w:rsidRDefault="004D6156" w:rsidP="00936445">
      <w:pPr>
        <w:pStyle w:val="P00"/>
        <w:spacing w:before="72"/>
        <w:ind w:left="0" w:right="1134"/>
        <w:rPr>
          <w:rStyle w:val="default"/>
          <w:rFonts w:cs="FrankRuehl" w:hint="cs"/>
          <w:rtl/>
        </w:rPr>
      </w:pPr>
      <w:bookmarkStart w:id="52" w:name="Seif30"/>
      <w:bookmarkEnd w:id="52"/>
      <w:r w:rsidRPr="006F4E3E">
        <w:rPr>
          <w:lang w:val="he-IL"/>
        </w:rPr>
        <w:pict>
          <v:rect id="_x0000_s1056" style="position:absolute;left:0;text-align:left;margin-left:464.5pt;margin-top:8.05pt;width:75.05pt;height:26.85pt;z-index:25162496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ידי </w:t>
                  </w:r>
                  <w:r>
                    <w:rPr>
                      <w:rFonts w:cs="Miriam"/>
                      <w:sz w:val="18"/>
                      <w:szCs w:val="18"/>
                      <w:rtl/>
                    </w:rPr>
                    <w:t>הנ</w:t>
                  </w:r>
                  <w:r>
                    <w:rPr>
                      <w:rFonts w:cs="Miriam" w:hint="cs"/>
                      <w:sz w:val="18"/>
                      <w:szCs w:val="18"/>
                      <w:rtl/>
                    </w:rPr>
                    <w:t>אשם</w:t>
                  </w:r>
                </w:p>
                <w:p w:rsidR="00A74EEA" w:rsidRDefault="00A74EEA">
                  <w:pPr>
                    <w:spacing w:line="160" w:lineRule="exact"/>
                    <w:jc w:val="left"/>
                    <w:rPr>
                      <w:rFonts w:cs="Miriam" w:hint="cs"/>
                      <w:sz w:val="18"/>
                      <w:szCs w:val="18"/>
                      <w:rtl/>
                    </w:rPr>
                  </w:pPr>
                  <w:r>
                    <w:rPr>
                      <w:rFonts w:cs="Miriam"/>
                      <w:sz w:val="18"/>
                      <w:szCs w:val="18"/>
                      <w:rtl/>
                    </w:rPr>
                    <w:t>תק</w:t>
                  </w:r>
                  <w:r>
                    <w:rPr>
                      <w:rFonts w:cs="Miriam" w:hint="cs"/>
                      <w:sz w:val="18"/>
                      <w:szCs w:val="18"/>
                      <w:rtl/>
                    </w:rPr>
                    <w:t>' תשכ"ח-</w:t>
                  </w:r>
                  <w:r>
                    <w:rPr>
                      <w:rFonts w:cs="Miriam"/>
                      <w:sz w:val="18"/>
                      <w:szCs w:val="18"/>
                      <w:rtl/>
                    </w:rPr>
                    <w:t>1968</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28.</w:t>
      </w:r>
      <w:r w:rsidRPr="006F4E3E">
        <w:rPr>
          <w:rStyle w:val="big-number"/>
          <w:rFonts w:cs="Miriam"/>
          <w:rtl/>
        </w:rPr>
        <w:tab/>
      </w:r>
      <w:r w:rsidRPr="006F4E3E">
        <w:rPr>
          <w:rStyle w:val="default"/>
          <w:rFonts w:cs="FrankRuehl"/>
          <w:rtl/>
        </w:rPr>
        <w:t>עד</w:t>
      </w:r>
      <w:r w:rsidRPr="006F4E3E">
        <w:rPr>
          <w:rStyle w:val="default"/>
          <w:rFonts w:cs="FrankRuehl" w:hint="cs"/>
          <w:rtl/>
        </w:rPr>
        <w:t xml:space="preserve"> לתחילת הדיון רשאי הנאשם למסור הודעתו לבית הדין כאמור בתקנה 24 וגירסתו כאמור בתקנה 26(א), בכתב, ואם עשה כן דינם כדין הודעה וגירסה הנמסרים בפני בית הדין; הודעה כאמור תימסר בשני עותקים, שא</w:t>
      </w:r>
      <w:r w:rsidRPr="006F4E3E">
        <w:rPr>
          <w:rStyle w:val="default"/>
          <w:rFonts w:cs="FrankRuehl"/>
          <w:rtl/>
        </w:rPr>
        <w:t>חד</w:t>
      </w:r>
      <w:r w:rsidRPr="006F4E3E">
        <w:rPr>
          <w:rStyle w:val="default"/>
          <w:rFonts w:cs="FrankRuehl" w:hint="cs"/>
          <w:rtl/>
        </w:rPr>
        <w:t xml:space="preserve"> מהם יומצא על ידי בית הדין לתובע.</w:t>
      </w:r>
    </w:p>
    <w:p w:rsidR="00986046" w:rsidRPr="00936445" w:rsidRDefault="00986046" w:rsidP="00986046">
      <w:pPr>
        <w:pStyle w:val="P00"/>
        <w:spacing w:before="0"/>
        <w:ind w:left="0" w:right="1134"/>
        <w:rPr>
          <w:rFonts w:cs="FrankRuehl" w:hint="cs"/>
          <w:b/>
          <w:bCs/>
          <w:vanish/>
          <w:szCs w:val="20"/>
          <w:shd w:val="clear" w:color="auto" w:fill="FFFF99"/>
          <w:rtl/>
        </w:rPr>
      </w:pPr>
      <w:bookmarkStart w:id="53" w:name="Rov142"/>
      <w:r w:rsidRPr="00936445">
        <w:rPr>
          <w:rFonts w:cs="FrankRuehl" w:hint="cs"/>
          <w:vanish/>
          <w:color w:val="FF0000"/>
          <w:szCs w:val="20"/>
          <w:shd w:val="clear" w:color="auto" w:fill="FFFF99"/>
          <w:rtl/>
        </w:rPr>
        <w:t>מיום 25.1.1968</w:t>
      </w:r>
    </w:p>
    <w:p w:rsidR="00986046" w:rsidRPr="00936445" w:rsidRDefault="00986046" w:rsidP="0098604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986046" w:rsidRPr="00936445" w:rsidRDefault="00986046" w:rsidP="00986046">
      <w:pPr>
        <w:pStyle w:val="P00"/>
        <w:tabs>
          <w:tab w:val="clear" w:pos="6259"/>
        </w:tabs>
        <w:spacing w:before="0"/>
        <w:ind w:left="0" w:right="1134"/>
        <w:rPr>
          <w:rFonts w:cs="FrankRuehl" w:hint="cs"/>
          <w:vanish/>
          <w:szCs w:val="20"/>
          <w:shd w:val="clear" w:color="auto" w:fill="FFFF99"/>
          <w:rtl/>
        </w:rPr>
      </w:pPr>
      <w:hyperlink r:id="rId31"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986046" w:rsidRPr="00936445" w:rsidRDefault="00986046" w:rsidP="00986046">
      <w:pPr>
        <w:pStyle w:val="P00"/>
        <w:tabs>
          <w:tab w:val="clear" w:pos="6259"/>
        </w:tabs>
        <w:ind w:left="0" w:right="1134"/>
        <w:rPr>
          <w:rStyle w:val="default"/>
          <w:rFonts w:cs="FrankRuehl" w:hint="cs"/>
          <w:vanish/>
          <w:sz w:val="22"/>
          <w:szCs w:val="22"/>
          <w:shd w:val="clear" w:color="auto" w:fill="FFFF99"/>
          <w:rtl/>
        </w:rPr>
      </w:pPr>
      <w:r w:rsidRPr="00936445">
        <w:rPr>
          <w:rFonts w:cs="FrankRuehl" w:hint="cs"/>
          <w:vanish/>
          <w:sz w:val="22"/>
          <w:szCs w:val="22"/>
          <w:shd w:val="clear" w:color="auto" w:fill="FFFF99"/>
          <w:rtl/>
        </w:rPr>
        <w:t>28.</w:t>
      </w:r>
      <w:r w:rsidRPr="00936445">
        <w:rPr>
          <w:rFonts w:cs="FrankRuehl" w:hint="cs"/>
          <w:vanish/>
          <w:sz w:val="22"/>
          <w:szCs w:val="22"/>
          <w:shd w:val="clear" w:color="auto" w:fill="FFFF99"/>
          <w:rtl/>
        </w:rPr>
        <w:tab/>
        <w:t>עד לפתיחת הדיון רשאי הנאשם למסור הודעתו לבית הדין כאמור בתקנה 24 וגירסתו כאמור בתקנה 26(א), בכתב ואם עשה כן דינם כדין הודעה וגירסה הנמסרים בפני בית הדין</w:t>
      </w:r>
      <w:r w:rsidRPr="00936445">
        <w:rPr>
          <w:rFonts w:cs="FrankRuehl" w:hint="cs"/>
          <w:vanish/>
          <w:sz w:val="22"/>
          <w:szCs w:val="22"/>
          <w:u w:val="single"/>
          <w:shd w:val="clear" w:color="auto" w:fill="FFFF99"/>
          <w:rtl/>
        </w:rPr>
        <w:t>, הודעה כאמור תימסר בשני עותקים, שאחד מהם יומצא על ידי בית הדין לתובע</w:t>
      </w:r>
      <w:r w:rsidRPr="00936445">
        <w:rPr>
          <w:rFonts w:cs="FrankRuehl" w:hint="cs"/>
          <w:vanish/>
          <w:sz w:val="22"/>
          <w:szCs w:val="22"/>
          <w:shd w:val="clear" w:color="auto" w:fill="FFFF99"/>
          <w:rtl/>
        </w:rPr>
        <w:t>.</w:t>
      </w:r>
    </w:p>
    <w:p w:rsidR="003977BE" w:rsidRPr="00936445" w:rsidRDefault="003977BE" w:rsidP="003977BE">
      <w:pPr>
        <w:pStyle w:val="P00"/>
        <w:spacing w:before="0"/>
        <w:ind w:left="0" w:right="1134"/>
        <w:rPr>
          <w:rFonts w:cs="FrankRuehl" w:hint="cs"/>
          <w:vanish/>
          <w:color w:val="FF0000"/>
          <w:szCs w:val="20"/>
          <w:shd w:val="clear" w:color="auto" w:fill="FFFF99"/>
          <w:rtl/>
        </w:rPr>
      </w:pPr>
    </w:p>
    <w:p w:rsidR="003977BE" w:rsidRPr="00936445" w:rsidRDefault="003977BE" w:rsidP="003977BE">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3977BE" w:rsidRPr="00936445" w:rsidRDefault="003977BE" w:rsidP="003977BE">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3977BE" w:rsidRPr="00936445" w:rsidRDefault="003977BE" w:rsidP="003977BE">
      <w:pPr>
        <w:pStyle w:val="P00"/>
        <w:tabs>
          <w:tab w:val="clear" w:pos="6259"/>
        </w:tabs>
        <w:spacing w:before="0"/>
        <w:ind w:left="0" w:right="1134"/>
        <w:rPr>
          <w:rFonts w:cs="FrankRuehl" w:hint="cs"/>
          <w:vanish/>
          <w:szCs w:val="20"/>
          <w:shd w:val="clear" w:color="auto" w:fill="FFFF99"/>
          <w:rtl/>
        </w:rPr>
      </w:pPr>
      <w:hyperlink r:id="rId32"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3977BE" w:rsidRPr="006F4E3E" w:rsidRDefault="003977BE" w:rsidP="006F4E3E">
      <w:pPr>
        <w:pStyle w:val="P00"/>
        <w:tabs>
          <w:tab w:val="clear" w:pos="6259"/>
        </w:tabs>
        <w:ind w:left="0" w:right="1134"/>
        <w:rPr>
          <w:rStyle w:val="default"/>
          <w:rFonts w:cs="FrankRuehl"/>
          <w:sz w:val="2"/>
          <w:szCs w:val="2"/>
          <w:shd w:val="clear" w:color="auto" w:fill="FFFF99"/>
          <w:rtl/>
        </w:rPr>
      </w:pPr>
      <w:r w:rsidRPr="00936445">
        <w:rPr>
          <w:rFonts w:cs="FrankRuehl" w:hint="cs"/>
          <w:vanish/>
          <w:sz w:val="22"/>
          <w:szCs w:val="22"/>
          <w:shd w:val="clear" w:color="auto" w:fill="FFFF99"/>
          <w:rtl/>
        </w:rPr>
        <w:t>28.</w:t>
      </w:r>
      <w:r w:rsidRPr="00936445">
        <w:rPr>
          <w:rFonts w:cs="FrankRuehl" w:hint="cs"/>
          <w:vanish/>
          <w:sz w:val="22"/>
          <w:szCs w:val="22"/>
          <w:shd w:val="clear" w:color="auto" w:fill="FFFF99"/>
          <w:rtl/>
        </w:rPr>
        <w:tab/>
      </w:r>
      <w:r w:rsidRPr="00936445">
        <w:rPr>
          <w:rFonts w:cs="FrankRuehl" w:hint="cs"/>
          <w:strike/>
          <w:vanish/>
          <w:sz w:val="22"/>
          <w:szCs w:val="22"/>
          <w:shd w:val="clear" w:color="auto" w:fill="FFFF99"/>
          <w:rtl/>
        </w:rPr>
        <w:t>עד לפתיחת</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עד לתחילת</w:t>
      </w:r>
      <w:r w:rsidRPr="00936445">
        <w:rPr>
          <w:rFonts w:cs="FrankRuehl" w:hint="cs"/>
          <w:vanish/>
          <w:sz w:val="22"/>
          <w:szCs w:val="22"/>
          <w:shd w:val="clear" w:color="auto" w:fill="FFFF99"/>
          <w:rtl/>
        </w:rPr>
        <w:t xml:space="preserve"> הדיון רשאי הנאשם למסור הודעתו לבית הדין כאמור בתקנה 24 וגירסתו כאמור בתקנה 26(א), בכתב ואם עשה כן דינם כדין הודעה וגירסה הנמסרים בפני בית הדין, הודעה כאמור תימסר בשני עותקים, שאחד מהם יומצא על ידי בית הדין לתובע.</w:t>
      </w:r>
      <w:bookmarkEnd w:id="53"/>
    </w:p>
    <w:p w:rsidR="004D6156" w:rsidRPr="006F4E3E" w:rsidRDefault="004D6156" w:rsidP="00936445">
      <w:pPr>
        <w:pStyle w:val="P00"/>
        <w:spacing w:before="72"/>
        <w:ind w:left="0" w:right="1134"/>
        <w:rPr>
          <w:rStyle w:val="default"/>
          <w:rFonts w:cs="FrankRuehl"/>
          <w:rtl/>
        </w:rPr>
      </w:pPr>
      <w:bookmarkStart w:id="54" w:name="Seif31"/>
      <w:bookmarkEnd w:id="54"/>
      <w:r w:rsidRPr="006F4E3E">
        <w:rPr>
          <w:lang w:val="he-IL"/>
        </w:rPr>
        <w:pict>
          <v:rect id="_x0000_s1057" style="position:absolute;left:0;text-align:left;margin-left:464.5pt;margin-top:8.05pt;width:75.05pt;height:16pt;z-index:25162598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חז</w:t>
                  </w:r>
                  <w:r>
                    <w:rPr>
                      <w:rFonts w:cs="Miriam" w:hint="cs"/>
                      <w:sz w:val="18"/>
                      <w:szCs w:val="18"/>
                      <w:rtl/>
                    </w:rPr>
                    <w:t>רה</w:t>
                  </w:r>
                  <w:r w:rsidR="00D235F7">
                    <w:rPr>
                      <w:rFonts w:cs="Miriam" w:hint="cs"/>
                      <w:sz w:val="18"/>
                      <w:szCs w:val="18"/>
                      <w:rtl/>
                    </w:rPr>
                    <w:t xml:space="preserve"> </w:t>
                  </w:r>
                  <w:r>
                    <w:rPr>
                      <w:rFonts w:cs="Miriam"/>
                      <w:sz w:val="18"/>
                      <w:szCs w:val="18"/>
                      <w:rtl/>
                    </w:rPr>
                    <w:t>מה</w:t>
                  </w:r>
                  <w:r>
                    <w:rPr>
                      <w:rFonts w:cs="Miriam" w:hint="cs"/>
                      <w:sz w:val="18"/>
                      <w:szCs w:val="18"/>
                      <w:rtl/>
                    </w:rPr>
                    <w:t>ודיה</w:t>
                  </w:r>
                </w:p>
              </w:txbxContent>
            </v:textbox>
            <w10:anchorlock/>
          </v:rect>
        </w:pict>
      </w:r>
      <w:r w:rsidRPr="006F4E3E">
        <w:rPr>
          <w:rStyle w:val="big-number"/>
          <w:rFonts w:cs="Miriam"/>
          <w:rtl/>
        </w:rPr>
        <w:t>29.</w:t>
      </w:r>
      <w:r w:rsidRPr="006F4E3E">
        <w:rPr>
          <w:rStyle w:val="big-number"/>
          <w:rFonts w:cs="Miriam"/>
          <w:rtl/>
        </w:rPr>
        <w:tab/>
      </w:r>
      <w:r w:rsidRPr="006F4E3E">
        <w:rPr>
          <w:rStyle w:val="default"/>
          <w:rFonts w:cs="FrankRuehl"/>
          <w:rtl/>
        </w:rPr>
        <w:t>בי</w:t>
      </w:r>
      <w:r w:rsidRPr="006F4E3E">
        <w:rPr>
          <w:rStyle w:val="default"/>
          <w:rFonts w:cs="FrankRuehl" w:hint="cs"/>
          <w:rtl/>
        </w:rPr>
        <w:t>ת הדין רשאי להרשות לנאשם, בכל שלב של הדיון עד למתן פסק הדין, לחזור בו מהודיה באשמה או בעובדה ולכפור בהן, וכן רשאי הוא לדרוש הוכחת אשמה או עובדה אף שהנאשם הודה בה או לא כפר בה.</w:t>
      </w:r>
    </w:p>
    <w:p w:rsidR="004D6156" w:rsidRPr="006F4E3E" w:rsidRDefault="004D6156" w:rsidP="00936445">
      <w:pPr>
        <w:pStyle w:val="P00"/>
        <w:spacing w:before="72"/>
        <w:ind w:left="0" w:right="1134"/>
        <w:rPr>
          <w:rStyle w:val="default"/>
          <w:rFonts w:cs="FrankRuehl"/>
          <w:rtl/>
        </w:rPr>
      </w:pPr>
      <w:bookmarkStart w:id="55" w:name="Seif32"/>
      <w:bookmarkEnd w:id="55"/>
      <w:r w:rsidRPr="006F4E3E">
        <w:rPr>
          <w:lang w:val="he-IL"/>
        </w:rPr>
        <w:pict>
          <v:rect id="_x0000_s1058" style="position:absolute;left:0;text-align:left;margin-left:464.5pt;margin-top:8.05pt;width:75.05pt;height:24pt;z-index:251627008"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הו</w:t>
                  </w:r>
                  <w:r>
                    <w:rPr>
                      <w:rFonts w:cs="Miriam" w:hint="cs"/>
                      <w:sz w:val="18"/>
                      <w:szCs w:val="18"/>
                      <w:rtl/>
                    </w:rPr>
                    <w:t>דיה של</w:t>
                  </w:r>
                  <w:r w:rsidR="00D235F7">
                    <w:rPr>
                      <w:rFonts w:cs="Miriam" w:hint="cs"/>
                      <w:sz w:val="18"/>
                      <w:szCs w:val="18"/>
                      <w:rtl/>
                    </w:rPr>
                    <w:t xml:space="preserve"> </w:t>
                  </w:r>
                  <w:r>
                    <w:rPr>
                      <w:rFonts w:cs="Miriam"/>
                      <w:sz w:val="18"/>
                      <w:szCs w:val="18"/>
                      <w:rtl/>
                    </w:rPr>
                    <w:t>חל</w:t>
                  </w:r>
                  <w:r>
                    <w:rPr>
                      <w:rFonts w:cs="Miriam" w:hint="cs"/>
                      <w:sz w:val="18"/>
                      <w:szCs w:val="18"/>
                      <w:rtl/>
                    </w:rPr>
                    <w:t>ק</w:t>
                  </w:r>
                  <w:r w:rsidR="00D235F7">
                    <w:rPr>
                      <w:rFonts w:cs="Miriam" w:hint="cs"/>
                      <w:sz w:val="18"/>
                      <w:szCs w:val="18"/>
                      <w:rtl/>
                    </w:rPr>
                    <w:t xml:space="preserve"> </w:t>
                  </w:r>
                  <w:r>
                    <w:rPr>
                      <w:rFonts w:cs="Miriam"/>
                      <w:sz w:val="18"/>
                      <w:szCs w:val="18"/>
                      <w:rtl/>
                    </w:rPr>
                    <w:t>מה</w:t>
                  </w:r>
                  <w:r>
                    <w:rPr>
                      <w:rFonts w:cs="Miriam" w:hint="cs"/>
                      <w:sz w:val="18"/>
                      <w:szCs w:val="18"/>
                      <w:rtl/>
                    </w:rPr>
                    <w:t>נאשמים</w:t>
                  </w:r>
                </w:p>
              </w:txbxContent>
            </v:textbox>
            <w10:anchorlock/>
          </v:rect>
        </w:pict>
      </w:r>
      <w:r w:rsidRPr="006F4E3E">
        <w:rPr>
          <w:rStyle w:val="big-number"/>
          <w:rFonts w:cs="Miriam"/>
          <w:rtl/>
        </w:rPr>
        <w:t>30.</w:t>
      </w:r>
      <w:r w:rsidRPr="006F4E3E">
        <w:rPr>
          <w:rStyle w:val="big-number"/>
          <w:rFonts w:cs="Miriam"/>
          <w:rtl/>
        </w:rPr>
        <w:tab/>
      </w:r>
      <w:r w:rsidRPr="006F4E3E">
        <w:rPr>
          <w:rStyle w:val="default"/>
          <w:rFonts w:cs="FrankRuehl"/>
          <w:rtl/>
        </w:rPr>
        <w:t>צו</w:t>
      </w:r>
      <w:r w:rsidRPr="006F4E3E">
        <w:rPr>
          <w:rStyle w:val="default"/>
          <w:rFonts w:cs="FrankRuehl" w:hint="cs"/>
          <w:rtl/>
        </w:rPr>
        <w:t>רפו בתובענה אחת נאשמים אחדים ו</w:t>
      </w:r>
      <w:r w:rsidRPr="006F4E3E">
        <w:rPr>
          <w:rStyle w:val="default"/>
          <w:rFonts w:cs="FrankRuehl"/>
          <w:rtl/>
        </w:rPr>
        <w:t>חל</w:t>
      </w:r>
      <w:r w:rsidRPr="006F4E3E">
        <w:rPr>
          <w:rStyle w:val="default"/>
          <w:rFonts w:cs="FrankRuehl" w:hint="cs"/>
          <w:rtl/>
        </w:rPr>
        <w:t>ק מהם הודה בכל האישומים, או שרואים אותם כמוכחים לגביהם, רשאי בית הדין להרשיעם מיד וליתן גזר הדין, או להשהות את ההרשעה ומתן גזר הדין עד להכרעת דינם של יתר הנאשמים.</w:t>
      </w:r>
    </w:p>
    <w:p w:rsidR="004D6156" w:rsidRPr="006F4E3E" w:rsidRDefault="004D6156">
      <w:pPr>
        <w:pStyle w:val="header-2"/>
        <w:ind w:left="0" w:right="1134"/>
        <w:rPr>
          <w:rFonts w:cs="Miriam"/>
          <w:rtl/>
        </w:rPr>
      </w:pPr>
      <w:bookmarkStart w:id="56" w:name="hed21"/>
      <w:bookmarkEnd w:id="56"/>
      <w:r w:rsidRPr="006F4E3E">
        <w:rPr>
          <w:rFonts w:cs="Miriam"/>
          <w:rtl/>
        </w:rPr>
        <w:t>סי</w:t>
      </w:r>
      <w:r w:rsidRPr="006F4E3E">
        <w:rPr>
          <w:rFonts w:cs="Miriam" w:hint="cs"/>
          <w:rtl/>
        </w:rPr>
        <w:t>מן ב': פרשת התביעה וההגנה</w:t>
      </w:r>
    </w:p>
    <w:p w:rsidR="004D6156" w:rsidRPr="006F4E3E" w:rsidRDefault="004D6156" w:rsidP="00936445">
      <w:pPr>
        <w:pStyle w:val="P00"/>
        <w:spacing w:before="72"/>
        <w:ind w:left="0" w:right="1134"/>
        <w:rPr>
          <w:rStyle w:val="default"/>
          <w:rFonts w:cs="FrankRuehl"/>
          <w:rtl/>
        </w:rPr>
      </w:pPr>
      <w:bookmarkStart w:id="57" w:name="Seif33"/>
      <w:bookmarkEnd w:id="57"/>
      <w:r w:rsidRPr="006F4E3E">
        <w:rPr>
          <w:lang w:val="he-IL"/>
        </w:rPr>
        <w:pict>
          <v:rect id="_x0000_s1059" style="position:absolute;left:0;text-align:left;margin-left:464.5pt;margin-top:8.05pt;width:75.05pt;height:16.1pt;z-index:25162803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פר</w:t>
                  </w:r>
                  <w:r>
                    <w:rPr>
                      <w:rFonts w:cs="Miriam" w:hint="cs"/>
                      <w:sz w:val="18"/>
                      <w:szCs w:val="18"/>
                      <w:rtl/>
                    </w:rPr>
                    <w:t>שת</w:t>
                  </w:r>
                  <w:r>
                    <w:rPr>
                      <w:rFonts w:cs="Miriam"/>
                      <w:sz w:val="18"/>
                      <w:szCs w:val="18"/>
                      <w:rtl/>
                    </w:rPr>
                    <w:t xml:space="preserve"> ה</w:t>
                  </w:r>
                  <w:r>
                    <w:rPr>
                      <w:rFonts w:cs="Miriam" w:hint="cs"/>
                      <w:sz w:val="18"/>
                      <w:szCs w:val="18"/>
                      <w:rtl/>
                    </w:rPr>
                    <w:t>תביעה</w:t>
                  </w:r>
                </w:p>
              </w:txbxContent>
            </v:textbox>
            <w10:anchorlock/>
          </v:rect>
        </w:pict>
      </w:r>
      <w:r w:rsidRPr="006F4E3E">
        <w:rPr>
          <w:rStyle w:val="big-number"/>
          <w:rFonts w:cs="Miriam"/>
          <w:rtl/>
        </w:rPr>
        <w:t>31.</w:t>
      </w:r>
      <w:r w:rsidRPr="006F4E3E">
        <w:rPr>
          <w:rStyle w:val="big-number"/>
          <w:rFonts w:cs="Miriam"/>
          <w:rtl/>
        </w:rPr>
        <w:tab/>
      </w:r>
      <w:r w:rsidRPr="006F4E3E">
        <w:rPr>
          <w:rStyle w:val="default"/>
          <w:rFonts w:cs="FrankRuehl"/>
          <w:rtl/>
        </w:rPr>
        <w:t>אם</w:t>
      </w:r>
      <w:r w:rsidRPr="006F4E3E">
        <w:rPr>
          <w:rStyle w:val="default"/>
          <w:rFonts w:cs="FrankRuehl" w:hint="cs"/>
          <w:rtl/>
        </w:rPr>
        <w:t xml:space="preserve"> לאחר תשובת הנאשם מוטלת על התביעה חובת הוכחה, יפתח התובע</w:t>
      </w:r>
      <w:r w:rsidRPr="006F4E3E">
        <w:rPr>
          <w:rStyle w:val="default"/>
          <w:rFonts w:cs="FrankRuehl"/>
          <w:rtl/>
        </w:rPr>
        <w:t xml:space="preserve"> ב</w:t>
      </w:r>
      <w:r w:rsidRPr="006F4E3E">
        <w:rPr>
          <w:rStyle w:val="default"/>
          <w:rFonts w:cs="FrankRuehl" w:hint="cs"/>
          <w:rtl/>
        </w:rPr>
        <w:t>הבאת ראיות לאישומים בהם כפר הנאשם, אולם רשאי הוא, לפני שיביא ראיותיו, לומר דברי פתיחה לתובענה.</w:t>
      </w:r>
    </w:p>
    <w:p w:rsidR="004D6156" w:rsidRPr="006F4E3E" w:rsidRDefault="004D6156" w:rsidP="00936445">
      <w:pPr>
        <w:pStyle w:val="P00"/>
        <w:spacing w:before="72"/>
        <w:ind w:left="0" w:right="1134"/>
        <w:rPr>
          <w:rStyle w:val="default"/>
          <w:rFonts w:cs="FrankRuehl" w:hint="cs"/>
          <w:rtl/>
        </w:rPr>
      </w:pPr>
      <w:bookmarkStart w:id="58" w:name="Seif34"/>
      <w:bookmarkEnd w:id="58"/>
      <w:r w:rsidRPr="006F4E3E">
        <w:rPr>
          <w:lang w:val="he-IL"/>
        </w:rPr>
        <w:pict>
          <v:rect id="_x0000_s1060" style="position:absolute;left:0;text-align:left;margin-left:464.5pt;margin-top:8.05pt;width:75.05pt;height:26.1pt;z-index:251629056" o:allowincell="f" filled="f" stroked="f" strokecolor="lime" strokeweight=".25pt">
            <v:textbox style="mso-next-textbox:#_x0000_s1060" inset="0,0,0,0">
              <w:txbxContent>
                <w:p w:rsidR="00A74EEA" w:rsidRDefault="00A74EEA">
                  <w:pPr>
                    <w:spacing w:line="160" w:lineRule="exact"/>
                    <w:jc w:val="left"/>
                    <w:rPr>
                      <w:rFonts w:cs="Miriam" w:hint="cs"/>
                      <w:sz w:val="18"/>
                      <w:szCs w:val="18"/>
                      <w:rtl/>
                    </w:rPr>
                  </w:pPr>
                  <w:r>
                    <w:rPr>
                      <w:rFonts w:cs="Miriam" w:hint="cs"/>
                      <w:sz w:val="18"/>
                      <w:szCs w:val="18"/>
                      <w:rtl/>
                    </w:rPr>
                    <w:t>תוצאות טענת אין להשיב לאשמה</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32.</w:t>
      </w:r>
      <w:r w:rsidRPr="006F4E3E">
        <w:rPr>
          <w:rStyle w:val="big-number"/>
          <w:rFonts w:cs="Miriam"/>
          <w:rtl/>
        </w:rPr>
        <w:tab/>
      </w:r>
      <w:r w:rsidRPr="006F4E3E">
        <w:rPr>
          <w:rStyle w:val="default"/>
          <w:rFonts w:cs="FrankRuehl"/>
          <w:rtl/>
        </w:rPr>
        <w:t>עם</w:t>
      </w:r>
      <w:r w:rsidRPr="006F4E3E">
        <w:rPr>
          <w:rStyle w:val="default"/>
          <w:rFonts w:cs="FrankRuehl" w:hint="cs"/>
          <w:rtl/>
        </w:rPr>
        <w:t xml:space="preserve"> סיום פרשת התביעה רשאי הנאשם או בא כוחו לטעון כי האשמה לא הוכחה אף לכאורה, והתובע רשאי להשיב על הטענה; קיבל בית הדין את טענת הנאשם </w:t>
      </w:r>
      <w:r w:rsidR="001065BF">
        <w:rPr>
          <w:rStyle w:val="default"/>
          <w:rFonts w:cs="FrankRuehl" w:hint="cs"/>
          <w:rtl/>
        </w:rPr>
        <w:t>-</w:t>
      </w:r>
      <w:r w:rsidRPr="006F4E3E">
        <w:rPr>
          <w:rStyle w:val="default"/>
          <w:rFonts w:cs="FrankRuehl"/>
          <w:rtl/>
        </w:rPr>
        <w:t xml:space="preserve"> </w:t>
      </w:r>
      <w:r w:rsidRPr="006F4E3E">
        <w:rPr>
          <w:rStyle w:val="default"/>
          <w:rFonts w:cs="FrankRuehl" w:hint="cs"/>
          <w:rtl/>
        </w:rPr>
        <w:t>יזכהו מן האשמה.</w:t>
      </w:r>
    </w:p>
    <w:p w:rsidR="003977BE" w:rsidRPr="00936445" w:rsidRDefault="003977BE" w:rsidP="003977BE">
      <w:pPr>
        <w:pStyle w:val="P00"/>
        <w:spacing w:before="0"/>
        <w:ind w:left="0" w:right="1134"/>
        <w:rPr>
          <w:rFonts w:cs="FrankRuehl" w:hint="cs"/>
          <w:b/>
          <w:bCs/>
          <w:vanish/>
          <w:szCs w:val="20"/>
          <w:shd w:val="clear" w:color="auto" w:fill="FFFF99"/>
          <w:rtl/>
        </w:rPr>
      </w:pPr>
      <w:bookmarkStart w:id="59" w:name="Rov143"/>
      <w:r w:rsidRPr="00936445">
        <w:rPr>
          <w:rFonts w:cs="FrankRuehl" w:hint="cs"/>
          <w:vanish/>
          <w:color w:val="FF0000"/>
          <w:szCs w:val="20"/>
          <w:shd w:val="clear" w:color="auto" w:fill="FFFF99"/>
          <w:rtl/>
        </w:rPr>
        <w:t>מיום 15.8.2003</w:t>
      </w:r>
    </w:p>
    <w:p w:rsidR="003977BE" w:rsidRPr="00936445" w:rsidRDefault="003977BE" w:rsidP="003977BE">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3977BE" w:rsidRPr="00936445" w:rsidRDefault="003977BE" w:rsidP="003977BE">
      <w:pPr>
        <w:pStyle w:val="P00"/>
        <w:tabs>
          <w:tab w:val="clear" w:pos="6259"/>
        </w:tabs>
        <w:spacing w:before="0"/>
        <w:ind w:left="0" w:right="1134"/>
        <w:rPr>
          <w:rFonts w:cs="FrankRuehl" w:hint="cs"/>
          <w:vanish/>
          <w:szCs w:val="20"/>
          <w:shd w:val="clear" w:color="auto" w:fill="FFFF99"/>
          <w:rtl/>
        </w:rPr>
      </w:pPr>
      <w:hyperlink r:id="rId33"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3977BE" w:rsidRPr="00833B9A" w:rsidRDefault="00C6685E" w:rsidP="00833B9A">
      <w:pPr>
        <w:pStyle w:val="P00"/>
        <w:tabs>
          <w:tab w:val="clear" w:pos="6259"/>
        </w:tabs>
        <w:ind w:left="0" w:right="1134"/>
        <w:rPr>
          <w:rStyle w:val="default"/>
          <w:rFonts w:cs="Miriam"/>
          <w:sz w:val="2"/>
          <w:szCs w:val="2"/>
          <w:u w:val="single"/>
          <w:shd w:val="clear" w:color="auto" w:fill="FFFF99"/>
          <w:rtl/>
        </w:rPr>
      </w:pPr>
      <w:r w:rsidRPr="00936445">
        <w:rPr>
          <w:rFonts w:cs="Miriam" w:hint="cs"/>
          <w:strike/>
          <w:vanish/>
          <w:sz w:val="16"/>
          <w:szCs w:val="16"/>
          <w:shd w:val="clear" w:color="auto" w:fill="FFFF99"/>
          <w:rtl/>
        </w:rPr>
        <w:t>זיכוי הנאשם</w:t>
      </w:r>
      <w:r w:rsidRPr="00936445">
        <w:rPr>
          <w:rFonts w:cs="Miriam" w:hint="cs"/>
          <w:vanish/>
          <w:sz w:val="16"/>
          <w:szCs w:val="16"/>
          <w:shd w:val="clear" w:color="auto" w:fill="FFFF99"/>
          <w:rtl/>
        </w:rPr>
        <w:t xml:space="preserve"> </w:t>
      </w:r>
      <w:r w:rsidRPr="00936445">
        <w:rPr>
          <w:rFonts w:cs="Miriam" w:hint="cs"/>
          <w:vanish/>
          <w:sz w:val="16"/>
          <w:szCs w:val="16"/>
          <w:u w:val="single"/>
          <w:shd w:val="clear" w:color="auto" w:fill="FFFF99"/>
          <w:rtl/>
        </w:rPr>
        <w:t>תוצאות טענת אין להשיב לאשמה</w:t>
      </w:r>
      <w:bookmarkEnd w:id="59"/>
    </w:p>
    <w:p w:rsidR="004D6156" w:rsidRPr="006F4E3E" w:rsidRDefault="004D6156" w:rsidP="00936445">
      <w:pPr>
        <w:pStyle w:val="P00"/>
        <w:spacing w:before="72"/>
        <w:ind w:left="0" w:right="1134"/>
        <w:rPr>
          <w:rStyle w:val="default"/>
          <w:rFonts w:cs="FrankRuehl"/>
          <w:rtl/>
        </w:rPr>
      </w:pPr>
      <w:bookmarkStart w:id="60" w:name="Seif35"/>
      <w:bookmarkEnd w:id="60"/>
      <w:r w:rsidRPr="006F4E3E">
        <w:rPr>
          <w:lang w:val="he-IL"/>
        </w:rPr>
        <w:pict>
          <v:rect id="_x0000_s1061" style="position:absolute;left:0;text-align:left;margin-left:464.5pt;margin-top:8.05pt;width:75.05pt;height:16pt;z-index:251630080"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פר</w:t>
                  </w:r>
                  <w:r>
                    <w:rPr>
                      <w:rFonts w:cs="Miriam" w:hint="cs"/>
                      <w:sz w:val="18"/>
                      <w:szCs w:val="18"/>
                      <w:rtl/>
                    </w:rPr>
                    <w:t>שת</w:t>
                  </w:r>
                  <w:r w:rsidR="00D235F7">
                    <w:rPr>
                      <w:rFonts w:cs="Miriam" w:hint="cs"/>
                      <w:sz w:val="18"/>
                      <w:szCs w:val="18"/>
                      <w:rtl/>
                    </w:rPr>
                    <w:t xml:space="preserve"> </w:t>
                  </w:r>
                  <w:r>
                    <w:rPr>
                      <w:rFonts w:cs="Miriam"/>
                      <w:sz w:val="18"/>
                      <w:szCs w:val="18"/>
                      <w:rtl/>
                    </w:rPr>
                    <w:t>הה</w:t>
                  </w:r>
                  <w:r>
                    <w:rPr>
                      <w:rFonts w:cs="Miriam" w:hint="cs"/>
                      <w:sz w:val="18"/>
                      <w:szCs w:val="18"/>
                      <w:rtl/>
                    </w:rPr>
                    <w:t>גנה</w:t>
                  </w:r>
                </w:p>
              </w:txbxContent>
            </v:textbox>
            <w10:anchorlock/>
          </v:rect>
        </w:pict>
      </w:r>
      <w:r w:rsidRPr="006F4E3E">
        <w:rPr>
          <w:rStyle w:val="big-number"/>
          <w:rFonts w:cs="Miriam"/>
          <w:rtl/>
        </w:rPr>
        <w:t>33.</w:t>
      </w:r>
      <w:r w:rsidRPr="006F4E3E">
        <w:rPr>
          <w:rStyle w:val="big-number"/>
          <w:rFonts w:cs="Miriam"/>
          <w:rtl/>
        </w:rPr>
        <w:tab/>
      </w:r>
      <w:r w:rsidRPr="006F4E3E">
        <w:rPr>
          <w:rStyle w:val="default"/>
          <w:rFonts w:cs="FrankRuehl"/>
          <w:rtl/>
        </w:rPr>
        <w:t>סי</w:t>
      </w:r>
      <w:r w:rsidRPr="006F4E3E">
        <w:rPr>
          <w:rStyle w:val="default"/>
          <w:rFonts w:cs="FrankRuehl" w:hint="cs"/>
          <w:rtl/>
        </w:rPr>
        <w:t>ים התובע הבאת ראיותיו, ולא זוכה הנאשם מכוח טענה כאמור בתקנה 32 רשאי הנאשם להביא ראיותיו ורשאי הוא, לפני שיביא ראיותיו, לומר דברי פתיחה.</w:t>
      </w:r>
    </w:p>
    <w:p w:rsidR="004D6156" w:rsidRPr="006F4E3E" w:rsidRDefault="004D6156" w:rsidP="00936445">
      <w:pPr>
        <w:pStyle w:val="P00"/>
        <w:spacing w:before="72"/>
        <w:ind w:left="0" w:right="1134"/>
        <w:rPr>
          <w:rStyle w:val="default"/>
          <w:rFonts w:cs="FrankRuehl"/>
          <w:rtl/>
        </w:rPr>
      </w:pPr>
      <w:bookmarkStart w:id="61" w:name="Seif36"/>
      <w:bookmarkEnd w:id="61"/>
      <w:r w:rsidRPr="006F4E3E">
        <w:rPr>
          <w:lang w:val="he-IL"/>
        </w:rPr>
        <w:pict>
          <v:rect id="_x0000_s1062" style="position:absolute;left:0;text-align:left;margin-left:464.5pt;margin-top:8.05pt;width:75.05pt;height:24pt;z-index:25163110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המ</w:t>
                  </w:r>
                  <w:r>
                    <w:rPr>
                      <w:rFonts w:cs="Miriam" w:hint="cs"/>
                      <w:sz w:val="18"/>
                      <w:szCs w:val="18"/>
                      <w:rtl/>
                    </w:rPr>
                    <w:t>ועד למסירת</w:t>
                  </w:r>
                  <w:r w:rsidR="00D235F7">
                    <w:rPr>
                      <w:rFonts w:cs="Miriam" w:hint="cs"/>
                      <w:sz w:val="18"/>
                      <w:szCs w:val="18"/>
                      <w:rtl/>
                    </w:rPr>
                    <w:t xml:space="preserve"> </w:t>
                  </w:r>
                  <w:r>
                    <w:rPr>
                      <w:rFonts w:cs="Miriam"/>
                      <w:sz w:val="18"/>
                      <w:szCs w:val="18"/>
                      <w:rtl/>
                    </w:rPr>
                    <w:t>עד</w:t>
                  </w:r>
                  <w:r>
                    <w:rPr>
                      <w:rFonts w:cs="Miriam" w:hint="cs"/>
                      <w:sz w:val="18"/>
                      <w:szCs w:val="18"/>
                      <w:rtl/>
                    </w:rPr>
                    <w:t>ות על ידי</w:t>
                  </w:r>
                  <w:r w:rsidR="00D235F7">
                    <w:rPr>
                      <w:rFonts w:cs="Miriam" w:hint="cs"/>
                      <w:noProof/>
                      <w:sz w:val="18"/>
                      <w:szCs w:val="18"/>
                      <w:rtl/>
                    </w:rPr>
                    <w:t xml:space="preserve"> </w:t>
                  </w:r>
                  <w:r>
                    <w:rPr>
                      <w:rFonts w:cs="Miriam"/>
                      <w:sz w:val="18"/>
                      <w:szCs w:val="18"/>
                      <w:rtl/>
                    </w:rPr>
                    <w:t>הנ</w:t>
                  </w:r>
                  <w:r>
                    <w:rPr>
                      <w:rFonts w:cs="Miriam" w:hint="cs"/>
                      <w:sz w:val="18"/>
                      <w:szCs w:val="18"/>
                      <w:rtl/>
                    </w:rPr>
                    <w:t>אשם</w:t>
                  </w:r>
                </w:p>
              </w:txbxContent>
            </v:textbox>
            <w10:anchorlock/>
          </v:rect>
        </w:pict>
      </w:r>
      <w:r w:rsidRPr="006F4E3E">
        <w:rPr>
          <w:rStyle w:val="big-number"/>
          <w:rFonts w:cs="Miriam"/>
          <w:rtl/>
        </w:rPr>
        <w:t>34.</w:t>
      </w:r>
      <w:r w:rsidRPr="006F4E3E">
        <w:rPr>
          <w:rStyle w:val="big-number"/>
          <w:rFonts w:cs="Miriam"/>
          <w:rtl/>
        </w:rPr>
        <w:tab/>
      </w:r>
      <w:r w:rsidRPr="006F4E3E">
        <w:rPr>
          <w:rStyle w:val="default"/>
          <w:rFonts w:cs="FrankRuehl"/>
          <w:rtl/>
        </w:rPr>
        <w:t>רצ</w:t>
      </w:r>
      <w:r w:rsidRPr="006F4E3E">
        <w:rPr>
          <w:rStyle w:val="default"/>
          <w:rFonts w:cs="FrankRuehl" w:hint="cs"/>
          <w:rtl/>
        </w:rPr>
        <w:t>ה הנאשם למסור עדות או הודעה יעשה כן בתחילת פרשת הגנתו, אולם רשאי בית הדין להרשותו למסור הודעה ועדות בשלב אחר.</w:t>
      </w:r>
    </w:p>
    <w:p w:rsidR="004D6156" w:rsidRPr="006F4E3E" w:rsidRDefault="004D6156" w:rsidP="00936445">
      <w:pPr>
        <w:pStyle w:val="P00"/>
        <w:spacing w:before="72"/>
        <w:ind w:left="0" w:right="1134"/>
        <w:rPr>
          <w:rStyle w:val="default"/>
          <w:rFonts w:cs="FrankRuehl"/>
          <w:rtl/>
        </w:rPr>
      </w:pPr>
      <w:bookmarkStart w:id="62" w:name="Seif37"/>
      <w:bookmarkEnd w:id="62"/>
      <w:r w:rsidRPr="006F4E3E">
        <w:rPr>
          <w:lang w:val="he-IL"/>
        </w:rPr>
        <w:pict>
          <v:rect id="_x0000_s1063" style="position:absolute;left:0;text-align:left;margin-left:464.5pt;margin-top:8.05pt;width:75.05pt;height:23.1pt;z-index:251632128"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רא</w:t>
                  </w:r>
                  <w:r>
                    <w:rPr>
                      <w:rFonts w:cs="Miriam" w:hint="cs"/>
                      <w:sz w:val="18"/>
                      <w:szCs w:val="18"/>
                      <w:rtl/>
                    </w:rPr>
                    <w:t>יות מטעם</w:t>
                  </w:r>
                  <w:r w:rsidR="00D235F7">
                    <w:rPr>
                      <w:rFonts w:cs="Miriam" w:hint="cs"/>
                      <w:sz w:val="18"/>
                      <w:szCs w:val="18"/>
                      <w:rtl/>
                    </w:rPr>
                    <w:t xml:space="preserve"> </w:t>
                  </w:r>
                  <w:r w:rsidR="00D235F7">
                    <w:rPr>
                      <w:rFonts w:cs="Miriam" w:hint="cs"/>
                      <w:sz w:val="18"/>
                      <w:szCs w:val="18"/>
                      <w:rtl/>
                    </w:rPr>
                    <w:br/>
                  </w:r>
                  <w:r>
                    <w:rPr>
                      <w:rFonts w:cs="Miriam"/>
                      <w:sz w:val="18"/>
                      <w:szCs w:val="18"/>
                      <w:rtl/>
                    </w:rPr>
                    <w:t>בי</w:t>
                  </w:r>
                  <w:r>
                    <w:rPr>
                      <w:rFonts w:cs="Miriam" w:hint="cs"/>
                      <w:sz w:val="18"/>
                      <w:szCs w:val="18"/>
                      <w:rtl/>
                    </w:rPr>
                    <w:t>ת הדין</w:t>
                  </w:r>
                </w:p>
              </w:txbxContent>
            </v:textbox>
            <w10:anchorlock/>
          </v:rect>
        </w:pict>
      </w:r>
      <w:r w:rsidRPr="006F4E3E">
        <w:rPr>
          <w:rStyle w:val="big-number"/>
          <w:rFonts w:cs="Miriam"/>
          <w:rtl/>
        </w:rPr>
        <w:t>35.</w:t>
      </w:r>
      <w:r w:rsidRPr="006F4E3E">
        <w:rPr>
          <w:rStyle w:val="big-number"/>
          <w:rFonts w:cs="Miriam"/>
          <w:rtl/>
        </w:rPr>
        <w:tab/>
      </w:r>
      <w:r w:rsidRPr="006F4E3E">
        <w:rPr>
          <w:rStyle w:val="default"/>
          <w:rFonts w:cs="FrankRuehl"/>
          <w:rtl/>
        </w:rPr>
        <w:t>רש</w:t>
      </w:r>
      <w:r w:rsidRPr="006F4E3E">
        <w:rPr>
          <w:rStyle w:val="default"/>
          <w:rFonts w:cs="FrankRuehl" w:hint="cs"/>
          <w:rtl/>
        </w:rPr>
        <w:t>אי בית הדין לשמוע עד שהזמין מטעמו, ואפילו כבר נשמעה עדותו, ולהורות על הבאת כל ראיה אחרת.</w:t>
      </w:r>
    </w:p>
    <w:p w:rsidR="004D6156" w:rsidRPr="006F4E3E" w:rsidRDefault="004D6156" w:rsidP="00936445">
      <w:pPr>
        <w:pStyle w:val="P00"/>
        <w:spacing w:before="72"/>
        <w:ind w:left="0" w:right="1134"/>
        <w:rPr>
          <w:rStyle w:val="default"/>
          <w:rFonts w:cs="FrankRuehl"/>
          <w:rtl/>
        </w:rPr>
      </w:pPr>
      <w:bookmarkStart w:id="63" w:name="Seif38"/>
      <w:bookmarkEnd w:id="63"/>
      <w:r w:rsidRPr="006F4E3E">
        <w:rPr>
          <w:lang w:val="he-IL"/>
        </w:rPr>
        <w:pict>
          <v:rect id="_x0000_s1064" style="position:absolute;left:0;text-align:left;margin-left:464.5pt;margin-top:8.05pt;width:75.05pt;height:18.15pt;z-index:25163315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רא</w:t>
                  </w:r>
                  <w:r>
                    <w:rPr>
                      <w:rFonts w:cs="Miriam" w:hint="cs"/>
                      <w:sz w:val="18"/>
                      <w:szCs w:val="18"/>
                      <w:rtl/>
                    </w:rPr>
                    <w:t>יות נוספות</w:t>
                  </w:r>
                </w:p>
              </w:txbxContent>
            </v:textbox>
            <w10:anchorlock/>
          </v:rect>
        </w:pict>
      </w:r>
      <w:r w:rsidRPr="006F4E3E">
        <w:rPr>
          <w:rStyle w:val="big-number"/>
          <w:rFonts w:cs="Miriam"/>
          <w:rtl/>
        </w:rPr>
        <w:t>36.</w:t>
      </w:r>
      <w:r w:rsidRPr="006F4E3E">
        <w:rPr>
          <w:rStyle w:val="big-number"/>
          <w:rFonts w:cs="Miriam"/>
          <w:rtl/>
        </w:rPr>
        <w:tab/>
      </w:r>
      <w:r w:rsidRPr="006F4E3E">
        <w:rPr>
          <w:rStyle w:val="default"/>
          <w:rFonts w:cs="FrankRuehl"/>
          <w:rtl/>
        </w:rPr>
        <w:t>בי</w:t>
      </w:r>
      <w:r w:rsidRPr="006F4E3E">
        <w:rPr>
          <w:rStyle w:val="default"/>
          <w:rFonts w:cs="FrankRuehl" w:hint="cs"/>
          <w:rtl/>
        </w:rPr>
        <w:t>ת הדין רשאי להרשות לבעלי הדין להביא ראיות לסתור נקודות שנתעוררו בראיות בעל הדין שכנגד או של בית הדין ואשר בעל הדין המבקש לא י</w:t>
      </w:r>
      <w:r w:rsidRPr="006F4E3E">
        <w:rPr>
          <w:rStyle w:val="default"/>
          <w:rFonts w:cs="FrankRuehl"/>
          <w:rtl/>
        </w:rPr>
        <w:t>כו</w:t>
      </w:r>
      <w:r w:rsidRPr="006F4E3E">
        <w:rPr>
          <w:rStyle w:val="default"/>
          <w:rFonts w:cs="FrankRuehl" w:hint="cs"/>
          <w:rtl/>
        </w:rPr>
        <w:t>ל היה לצפותן מראש, או להוכיח עובדות שהנאשם חזר מהודאתו בהן לאחר סיום פרשת התובע.</w:t>
      </w:r>
    </w:p>
    <w:p w:rsidR="004D6156" w:rsidRPr="006F4E3E" w:rsidRDefault="004D6156" w:rsidP="00936445">
      <w:pPr>
        <w:pStyle w:val="P00"/>
        <w:spacing w:before="72"/>
        <w:ind w:left="0" w:right="1134"/>
        <w:rPr>
          <w:rStyle w:val="default"/>
          <w:rFonts w:cs="FrankRuehl" w:hint="cs"/>
          <w:rtl/>
        </w:rPr>
      </w:pPr>
      <w:bookmarkStart w:id="64" w:name="Seif39"/>
      <w:bookmarkEnd w:id="64"/>
      <w:r w:rsidRPr="006F4E3E">
        <w:rPr>
          <w:lang w:val="he-IL"/>
        </w:rPr>
        <w:pict>
          <v:rect id="_x0000_s1065" style="position:absolute;left:0;text-align:left;margin-left:464.5pt;margin-top:8.05pt;width:75.05pt;height:25.75pt;z-index:251634176"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רא</w:t>
                  </w:r>
                  <w:r>
                    <w:rPr>
                      <w:rFonts w:cs="Miriam" w:hint="cs"/>
                      <w:sz w:val="18"/>
                      <w:szCs w:val="18"/>
                      <w:rtl/>
                    </w:rPr>
                    <w:t xml:space="preserve">יות לסתור </w:t>
                  </w:r>
                  <w:r>
                    <w:rPr>
                      <w:rFonts w:cs="Miriam"/>
                      <w:sz w:val="18"/>
                      <w:szCs w:val="18"/>
                      <w:rtl/>
                    </w:rPr>
                    <w:t>ראי</w:t>
                  </w:r>
                  <w:r>
                    <w:rPr>
                      <w:rFonts w:cs="Miriam" w:hint="cs"/>
                      <w:sz w:val="18"/>
                      <w:szCs w:val="18"/>
                      <w:rtl/>
                    </w:rPr>
                    <w:t>ות נוספות</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37.</w:t>
      </w:r>
      <w:r w:rsidRPr="006F4E3E">
        <w:rPr>
          <w:rStyle w:val="big-number"/>
          <w:rFonts w:cs="Miriam"/>
          <w:rtl/>
        </w:rPr>
        <w:tab/>
      </w:r>
      <w:r w:rsidRPr="006F4E3E">
        <w:rPr>
          <w:rStyle w:val="default"/>
          <w:rFonts w:cs="FrankRuehl"/>
          <w:rtl/>
        </w:rPr>
        <w:t>הב</w:t>
      </w:r>
      <w:r w:rsidRPr="006F4E3E">
        <w:rPr>
          <w:rStyle w:val="default"/>
          <w:rFonts w:cs="FrankRuehl" w:hint="cs"/>
          <w:rtl/>
        </w:rPr>
        <w:t>יא בעל דין ראיות נוספות כאמור בתקנה 36, רשאי בעל הדין שכנגד או בא כוחו להביא ראיות לסתור אותן.</w:t>
      </w:r>
    </w:p>
    <w:p w:rsidR="00C6685E" w:rsidRPr="00936445" w:rsidRDefault="00C6685E" w:rsidP="00C6685E">
      <w:pPr>
        <w:pStyle w:val="P00"/>
        <w:spacing w:before="0"/>
        <w:ind w:left="0" w:right="1134"/>
        <w:rPr>
          <w:rFonts w:cs="FrankRuehl" w:hint="cs"/>
          <w:b/>
          <w:bCs/>
          <w:vanish/>
          <w:szCs w:val="20"/>
          <w:shd w:val="clear" w:color="auto" w:fill="FFFF99"/>
          <w:rtl/>
        </w:rPr>
      </w:pPr>
      <w:bookmarkStart w:id="65" w:name="Rov144"/>
      <w:r w:rsidRPr="00936445">
        <w:rPr>
          <w:rFonts w:cs="FrankRuehl" w:hint="cs"/>
          <w:vanish/>
          <w:color w:val="FF0000"/>
          <w:szCs w:val="20"/>
          <w:shd w:val="clear" w:color="auto" w:fill="FFFF99"/>
          <w:rtl/>
        </w:rPr>
        <w:t>מיום 15.8.2003</w:t>
      </w:r>
    </w:p>
    <w:p w:rsidR="00C6685E" w:rsidRPr="00936445" w:rsidRDefault="00C6685E" w:rsidP="00C6685E">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C6685E" w:rsidRPr="00936445" w:rsidRDefault="00C6685E" w:rsidP="00C6685E">
      <w:pPr>
        <w:pStyle w:val="P00"/>
        <w:tabs>
          <w:tab w:val="clear" w:pos="6259"/>
        </w:tabs>
        <w:spacing w:before="0"/>
        <w:ind w:left="0" w:right="1134"/>
        <w:rPr>
          <w:rFonts w:cs="FrankRuehl" w:hint="cs"/>
          <w:vanish/>
          <w:szCs w:val="20"/>
          <w:shd w:val="clear" w:color="auto" w:fill="FFFF99"/>
          <w:rtl/>
        </w:rPr>
      </w:pPr>
      <w:hyperlink r:id="rId34"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C6685E" w:rsidRPr="00833B9A" w:rsidRDefault="00C6685E" w:rsidP="00833B9A">
      <w:pPr>
        <w:pStyle w:val="P00"/>
        <w:ind w:left="0" w:right="1134"/>
        <w:rPr>
          <w:rStyle w:val="default"/>
          <w:rFonts w:cs="FrankRuehl"/>
          <w:sz w:val="2"/>
          <w:szCs w:val="2"/>
          <w:rtl/>
        </w:rPr>
      </w:pPr>
      <w:r w:rsidRPr="00936445">
        <w:rPr>
          <w:rFonts w:cs="FrankRuehl" w:hint="cs"/>
          <w:vanish/>
          <w:sz w:val="22"/>
          <w:szCs w:val="22"/>
          <w:shd w:val="clear" w:color="auto" w:fill="FFFF99"/>
          <w:rtl/>
        </w:rPr>
        <w:t>37.</w:t>
      </w:r>
      <w:r w:rsidRPr="00936445">
        <w:rPr>
          <w:rFonts w:cs="FrankRuehl" w:hint="cs"/>
          <w:vanish/>
          <w:sz w:val="22"/>
          <w:szCs w:val="22"/>
          <w:shd w:val="clear" w:color="auto" w:fill="FFFF99"/>
          <w:rtl/>
        </w:rPr>
        <w:tab/>
      </w:r>
      <w:r w:rsidRPr="00936445">
        <w:rPr>
          <w:rStyle w:val="default"/>
          <w:rFonts w:cs="FrankRuehl"/>
          <w:vanish/>
          <w:sz w:val="22"/>
          <w:szCs w:val="22"/>
          <w:shd w:val="clear" w:color="auto" w:fill="FFFF99"/>
          <w:rtl/>
        </w:rPr>
        <w:t>הב</w:t>
      </w:r>
      <w:r w:rsidRPr="00936445">
        <w:rPr>
          <w:rStyle w:val="default"/>
          <w:rFonts w:cs="FrankRuehl" w:hint="cs"/>
          <w:vanish/>
          <w:sz w:val="22"/>
          <w:szCs w:val="22"/>
          <w:shd w:val="clear" w:color="auto" w:fill="FFFF99"/>
          <w:rtl/>
        </w:rPr>
        <w:t xml:space="preserve">יא בעל דין ראיות נוספות </w:t>
      </w:r>
      <w:r w:rsidRPr="00936445">
        <w:rPr>
          <w:rStyle w:val="default"/>
          <w:rFonts w:cs="FrankRuehl" w:hint="cs"/>
          <w:vanish/>
          <w:sz w:val="22"/>
          <w:szCs w:val="22"/>
          <w:u w:val="single"/>
          <w:shd w:val="clear" w:color="auto" w:fill="FFFF99"/>
          <w:rtl/>
        </w:rPr>
        <w:t>כאמור בתקנה 36</w:t>
      </w:r>
      <w:r w:rsidRPr="00936445">
        <w:rPr>
          <w:rStyle w:val="default"/>
          <w:rFonts w:cs="FrankRuehl" w:hint="cs"/>
          <w:vanish/>
          <w:sz w:val="22"/>
          <w:szCs w:val="22"/>
          <w:shd w:val="clear" w:color="auto" w:fill="FFFF99"/>
          <w:rtl/>
        </w:rPr>
        <w:t>, רשאי בעל הדין שכנגד או בא כוחו להביא ראיות לסתור אותן.</w:t>
      </w:r>
      <w:bookmarkEnd w:id="65"/>
    </w:p>
    <w:p w:rsidR="004D6156" w:rsidRPr="006F4E3E" w:rsidRDefault="004D6156" w:rsidP="00936445">
      <w:pPr>
        <w:pStyle w:val="P00"/>
        <w:spacing w:before="72"/>
        <w:ind w:left="0" w:right="1134"/>
        <w:rPr>
          <w:rStyle w:val="default"/>
          <w:rFonts w:cs="FrankRuehl"/>
          <w:rtl/>
        </w:rPr>
      </w:pPr>
      <w:bookmarkStart w:id="66" w:name="Seif40"/>
      <w:bookmarkEnd w:id="66"/>
      <w:r w:rsidRPr="006F4E3E">
        <w:rPr>
          <w:lang w:val="he-IL"/>
        </w:rPr>
        <w:pict>
          <v:rect id="_x0000_s1066" style="position:absolute;left:0;text-align:left;margin-left:464.5pt;margin-top:8.05pt;width:75.05pt;height:13.1pt;z-index:25163520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סי</w:t>
                  </w:r>
                  <w:r>
                    <w:rPr>
                      <w:rFonts w:cs="Miriam" w:hint="cs"/>
                      <w:sz w:val="18"/>
                      <w:szCs w:val="18"/>
                      <w:rtl/>
                    </w:rPr>
                    <w:t>כומים</w:t>
                  </w:r>
                </w:p>
              </w:txbxContent>
            </v:textbox>
            <w10:anchorlock/>
          </v:rect>
        </w:pict>
      </w:r>
      <w:r w:rsidRPr="006F4E3E">
        <w:rPr>
          <w:rStyle w:val="big-number"/>
          <w:rFonts w:cs="Miriam"/>
          <w:rtl/>
        </w:rPr>
        <w:t>38.</w:t>
      </w:r>
      <w:r w:rsidRPr="006F4E3E">
        <w:rPr>
          <w:rStyle w:val="big-number"/>
          <w:rFonts w:cs="Miriam"/>
          <w:rtl/>
        </w:rPr>
        <w:tab/>
      </w:r>
      <w:r w:rsidRPr="006F4E3E">
        <w:rPr>
          <w:rStyle w:val="default"/>
          <w:rFonts w:cs="FrankRuehl"/>
          <w:rtl/>
        </w:rPr>
        <w:t>בת</w:t>
      </w:r>
      <w:r w:rsidRPr="006F4E3E">
        <w:rPr>
          <w:rStyle w:val="default"/>
          <w:rFonts w:cs="FrankRuehl" w:hint="cs"/>
          <w:rtl/>
        </w:rPr>
        <w:t>ום שמיעת הראיות, או אם לא היה צורך בכך לאור תשובת הנאשם, רשאים התובע, ואחריו הנ</w:t>
      </w:r>
      <w:r w:rsidRPr="006F4E3E">
        <w:rPr>
          <w:rStyle w:val="default"/>
          <w:rFonts w:cs="FrankRuehl"/>
          <w:rtl/>
        </w:rPr>
        <w:t>אש</w:t>
      </w:r>
      <w:r w:rsidRPr="006F4E3E">
        <w:rPr>
          <w:rStyle w:val="default"/>
          <w:rFonts w:cs="FrankRuehl" w:hint="cs"/>
          <w:rtl/>
        </w:rPr>
        <w:t>ם, להשמיע את סיכומיהם לענין האשמה.</w:t>
      </w:r>
    </w:p>
    <w:p w:rsidR="004D6156" w:rsidRPr="006F4E3E" w:rsidRDefault="004D6156">
      <w:pPr>
        <w:pStyle w:val="header-2"/>
        <w:ind w:left="0" w:right="1134"/>
        <w:rPr>
          <w:rFonts w:cs="Miriam" w:hint="cs"/>
          <w:rtl/>
        </w:rPr>
      </w:pPr>
      <w:bookmarkStart w:id="67" w:name="hed22"/>
      <w:bookmarkEnd w:id="67"/>
      <w:r w:rsidRPr="006F4E3E">
        <w:rPr>
          <w:rFonts w:cs="Miriam"/>
          <w:rtl/>
          <w:lang w:val="he-IL"/>
        </w:rPr>
        <w:pict>
          <v:shape id="_x0000_s1134" type="#_x0000_t202" style="position:absolute;left:0;text-align:left;margin-left:470.25pt;margin-top:7.15pt;width:1in;height:16.8pt;z-index:251704832"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Fonts w:cs="Miriam"/>
          <w:rtl/>
        </w:rPr>
        <w:t>סי</w:t>
      </w:r>
      <w:r w:rsidRPr="006F4E3E">
        <w:rPr>
          <w:rFonts w:cs="Miriam" w:hint="cs"/>
          <w:rtl/>
        </w:rPr>
        <w:t>מן ג': עדויות, אמרות</w:t>
      </w:r>
    </w:p>
    <w:p w:rsidR="00C6685E" w:rsidRPr="00936445" w:rsidRDefault="00C6685E" w:rsidP="00C6685E">
      <w:pPr>
        <w:pStyle w:val="P00"/>
        <w:spacing w:before="0"/>
        <w:ind w:left="0" w:right="1134"/>
        <w:rPr>
          <w:rFonts w:cs="FrankRuehl" w:hint="cs"/>
          <w:b/>
          <w:bCs/>
          <w:vanish/>
          <w:szCs w:val="20"/>
          <w:shd w:val="clear" w:color="auto" w:fill="FFFF99"/>
          <w:rtl/>
        </w:rPr>
      </w:pPr>
      <w:bookmarkStart w:id="68" w:name="Rov145"/>
      <w:r w:rsidRPr="00936445">
        <w:rPr>
          <w:rFonts w:cs="FrankRuehl" w:hint="cs"/>
          <w:vanish/>
          <w:color w:val="FF0000"/>
          <w:szCs w:val="20"/>
          <w:shd w:val="clear" w:color="auto" w:fill="FFFF99"/>
          <w:rtl/>
        </w:rPr>
        <w:t>מיום 15.8.2003</w:t>
      </w:r>
    </w:p>
    <w:p w:rsidR="00C6685E" w:rsidRPr="00936445" w:rsidRDefault="00C6685E" w:rsidP="00C6685E">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C6685E" w:rsidRPr="00936445" w:rsidRDefault="00C6685E" w:rsidP="00C6685E">
      <w:pPr>
        <w:pStyle w:val="P00"/>
        <w:tabs>
          <w:tab w:val="clear" w:pos="6259"/>
        </w:tabs>
        <w:spacing w:before="0"/>
        <w:ind w:left="0" w:right="1134"/>
        <w:rPr>
          <w:rFonts w:cs="FrankRuehl" w:hint="cs"/>
          <w:vanish/>
          <w:szCs w:val="20"/>
          <w:shd w:val="clear" w:color="auto" w:fill="FFFF99"/>
          <w:rtl/>
        </w:rPr>
      </w:pPr>
      <w:hyperlink r:id="rId35"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C6685E" w:rsidRPr="00936445" w:rsidRDefault="001065BF" w:rsidP="001065BF">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כותרת סימן ג'</w:t>
      </w:r>
    </w:p>
    <w:p w:rsidR="00C6685E" w:rsidRPr="00936445" w:rsidRDefault="00C6685E" w:rsidP="00C6685E">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C6685E" w:rsidRPr="00833B9A" w:rsidRDefault="00C6685E" w:rsidP="001065BF">
      <w:pPr>
        <w:pStyle w:val="P00"/>
        <w:tabs>
          <w:tab w:val="clear" w:pos="6259"/>
        </w:tabs>
        <w:spacing w:before="0"/>
        <w:ind w:left="0" w:right="1134"/>
        <w:rPr>
          <w:rFonts w:cs="FrankRuehl"/>
          <w:sz w:val="2"/>
          <w:szCs w:val="2"/>
          <w:u w:val="single"/>
          <w:shd w:val="clear" w:color="auto" w:fill="FFFF99"/>
          <w:rtl/>
        </w:rPr>
      </w:pPr>
      <w:r w:rsidRPr="00936445">
        <w:rPr>
          <w:rFonts w:cs="FrankRuehl" w:hint="cs"/>
          <w:strike/>
          <w:vanish/>
          <w:sz w:val="22"/>
          <w:szCs w:val="22"/>
          <w:shd w:val="clear" w:color="auto" w:fill="FFFF99"/>
          <w:rtl/>
        </w:rPr>
        <w:t>סימן ג': שמיעת עדים וראיות</w:t>
      </w:r>
      <w:bookmarkEnd w:id="68"/>
    </w:p>
    <w:p w:rsidR="004D6156" w:rsidRPr="006F4E3E" w:rsidRDefault="004D6156" w:rsidP="00936445">
      <w:pPr>
        <w:pStyle w:val="P00"/>
        <w:spacing w:before="72"/>
        <w:ind w:left="0" w:right="1134"/>
        <w:rPr>
          <w:rStyle w:val="default"/>
          <w:rFonts w:cs="FrankRuehl"/>
          <w:rtl/>
        </w:rPr>
      </w:pPr>
      <w:bookmarkStart w:id="69" w:name="Seif41"/>
      <w:bookmarkEnd w:id="69"/>
      <w:r w:rsidRPr="006F4E3E">
        <w:rPr>
          <w:lang w:val="he-IL"/>
        </w:rPr>
        <w:pict>
          <v:rect id="_x0000_s1067" style="position:absolute;left:0;text-align:left;margin-left:464.5pt;margin-top:8.05pt;width:75.05pt;height:24pt;z-index:25163622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חק</w:t>
                  </w:r>
                  <w:r>
                    <w:rPr>
                      <w:rFonts w:cs="Miriam" w:hint="cs"/>
                      <w:sz w:val="18"/>
                      <w:szCs w:val="18"/>
                      <w:rtl/>
                    </w:rPr>
                    <w:t>ירת עדים</w:t>
                  </w:r>
                  <w:r w:rsidR="00D235F7">
                    <w:rPr>
                      <w:rFonts w:cs="Miriam" w:hint="cs"/>
                      <w:sz w:val="18"/>
                      <w:szCs w:val="18"/>
                      <w:rtl/>
                    </w:rPr>
                    <w:t xml:space="preserve"> </w:t>
                  </w:r>
                  <w:r>
                    <w:rPr>
                      <w:rFonts w:cs="Miriam"/>
                      <w:sz w:val="18"/>
                      <w:szCs w:val="18"/>
                      <w:rtl/>
                    </w:rPr>
                    <w:t>על</w:t>
                  </w:r>
                  <w:r>
                    <w:rPr>
                      <w:rFonts w:cs="Miriam" w:hint="cs"/>
                      <w:sz w:val="18"/>
                      <w:szCs w:val="18"/>
                      <w:rtl/>
                    </w:rPr>
                    <w:t xml:space="preserve"> ידי בעלי</w:t>
                  </w:r>
                  <w:r w:rsidR="00D235F7">
                    <w:rPr>
                      <w:rFonts w:cs="Miriam" w:hint="cs"/>
                      <w:noProof/>
                      <w:sz w:val="18"/>
                      <w:szCs w:val="18"/>
                      <w:rtl/>
                    </w:rPr>
                    <w:t xml:space="preserve"> </w:t>
                  </w:r>
                  <w:r>
                    <w:rPr>
                      <w:rFonts w:cs="Miriam"/>
                      <w:sz w:val="18"/>
                      <w:szCs w:val="18"/>
                      <w:rtl/>
                    </w:rPr>
                    <w:t>הד</w:t>
                  </w:r>
                  <w:r>
                    <w:rPr>
                      <w:rFonts w:cs="Miriam" w:hint="cs"/>
                      <w:sz w:val="18"/>
                      <w:szCs w:val="18"/>
                      <w:rtl/>
                    </w:rPr>
                    <w:t>ין</w:t>
                  </w:r>
                </w:p>
              </w:txbxContent>
            </v:textbox>
            <w10:anchorlock/>
          </v:rect>
        </w:pict>
      </w:r>
      <w:r w:rsidRPr="006F4E3E">
        <w:rPr>
          <w:rStyle w:val="big-number"/>
          <w:rFonts w:cs="Miriam"/>
          <w:rtl/>
        </w:rPr>
        <w:t>39.</w:t>
      </w:r>
      <w:r w:rsidRPr="006F4E3E">
        <w:rPr>
          <w:rStyle w:val="big-number"/>
          <w:rFonts w:cs="Miriam"/>
          <w:rtl/>
        </w:rPr>
        <w:tab/>
      </w:r>
      <w:r w:rsidRPr="006F4E3E">
        <w:rPr>
          <w:rStyle w:val="default"/>
          <w:rFonts w:cs="FrankRuehl"/>
          <w:rtl/>
        </w:rPr>
        <w:t>אם</w:t>
      </w:r>
      <w:r w:rsidRPr="006F4E3E">
        <w:rPr>
          <w:rStyle w:val="default"/>
          <w:rFonts w:cs="FrankRuehl" w:hint="cs"/>
          <w:rtl/>
        </w:rPr>
        <w:t xml:space="preserve"> לא הורה בית הדין על סדר אחר יהא עד נחקר תחילה על ידי בעל הדין שביקש את שמיעת עדותו; אחריו רשאי בעל הדין שכנגד לחקור את העד חקירה שכנגד ואחריו רשאי בעל הדין שביקש את שמיעת העד לחזור ולח</w:t>
      </w:r>
      <w:r w:rsidRPr="006F4E3E">
        <w:rPr>
          <w:rStyle w:val="default"/>
          <w:rFonts w:cs="FrankRuehl"/>
          <w:rtl/>
        </w:rPr>
        <w:t>קר</w:t>
      </w:r>
      <w:r w:rsidRPr="006F4E3E">
        <w:rPr>
          <w:rStyle w:val="default"/>
          <w:rFonts w:cs="FrankRuehl" w:hint="cs"/>
          <w:rtl/>
        </w:rPr>
        <w:t>ו חקירה חוזרת.</w:t>
      </w:r>
    </w:p>
    <w:p w:rsidR="004D6156" w:rsidRPr="006F4E3E" w:rsidRDefault="004D6156" w:rsidP="00936445">
      <w:pPr>
        <w:pStyle w:val="P00"/>
        <w:spacing w:before="72"/>
        <w:ind w:left="0" w:right="1134"/>
        <w:rPr>
          <w:rStyle w:val="default"/>
          <w:rFonts w:cs="FrankRuehl" w:hint="cs"/>
          <w:rtl/>
        </w:rPr>
      </w:pPr>
      <w:bookmarkStart w:id="70" w:name="Seif42"/>
      <w:bookmarkEnd w:id="70"/>
      <w:r w:rsidRPr="006F4E3E">
        <w:rPr>
          <w:lang w:val="he-IL"/>
        </w:rPr>
        <w:pict>
          <v:rect id="_x0000_s1068" style="position:absolute;left:0;text-align:left;margin-left:464.5pt;margin-top:8.05pt;width:75.05pt;height:20.55pt;z-index:251637248"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חקירת </w:t>
                  </w:r>
                  <w:r>
                    <w:rPr>
                      <w:rFonts w:cs="Miriam"/>
                      <w:sz w:val="18"/>
                      <w:szCs w:val="18"/>
                      <w:rtl/>
                    </w:rPr>
                    <w:t>עד</w:t>
                  </w:r>
                  <w:r>
                    <w:rPr>
                      <w:rFonts w:cs="Miriam" w:hint="cs"/>
                      <w:sz w:val="18"/>
                      <w:szCs w:val="18"/>
                      <w:rtl/>
                    </w:rPr>
                    <w:t>י</w:t>
                  </w:r>
                  <w:r>
                    <w:rPr>
                      <w:rFonts w:cs="Miriam"/>
                      <w:sz w:val="18"/>
                      <w:szCs w:val="18"/>
                      <w:rtl/>
                    </w:rPr>
                    <w:t>ם</w:t>
                  </w:r>
                  <w:r>
                    <w:rPr>
                      <w:rFonts w:cs="Miriam" w:hint="cs"/>
                      <w:sz w:val="18"/>
                      <w:szCs w:val="18"/>
                      <w:rtl/>
                    </w:rPr>
                    <w:t xml:space="preserve"> של</w:t>
                  </w:r>
                  <w:r w:rsidR="00D235F7">
                    <w:rPr>
                      <w:rFonts w:cs="Miriam" w:hint="cs"/>
                      <w:sz w:val="18"/>
                      <w:szCs w:val="18"/>
                      <w:rtl/>
                    </w:rPr>
                    <w:t xml:space="preserve"> </w:t>
                  </w:r>
                  <w:r>
                    <w:rPr>
                      <w:rFonts w:cs="Miriam"/>
                      <w:sz w:val="18"/>
                      <w:szCs w:val="18"/>
                      <w:rtl/>
                    </w:rPr>
                    <w:t>נא</w:t>
                  </w:r>
                  <w:r>
                    <w:rPr>
                      <w:rFonts w:cs="Miriam" w:hint="cs"/>
                      <w:sz w:val="18"/>
                      <w:szCs w:val="18"/>
                      <w:rtl/>
                    </w:rPr>
                    <w:t xml:space="preserve">שמים </w:t>
                  </w:r>
                  <w:r>
                    <w:rPr>
                      <w:rFonts w:cs="Miriam"/>
                      <w:sz w:val="18"/>
                      <w:szCs w:val="18"/>
                      <w:rtl/>
                    </w:rPr>
                    <w:t>אח</w:t>
                  </w:r>
                  <w:r>
                    <w:rPr>
                      <w:rFonts w:cs="Miriam" w:hint="cs"/>
                      <w:sz w:val="18"/>
                      <w:szCs w:val="18"/>
                      <w:rtl/>
                    </w:rPr>
                    <w:t>דים</w:t>
                  </w:r>
                </w:p>
              </w:txbxContent>
            </v:textbox>
            <w10:anchorlock/>
          </v:rect>
        </w:pict>
      </w:r>
      <w:r w:rsidRPr="006F4E3E">
        <w:rPr>
          <w:rStyle w:val="big-number"/>
          <w:rFonts w:cs="Miriam"/>
          <w:rtl/>
        </w:rPr>
        <w:t>40.</w:t>
      </w:r>
      <w:r w:rsidRPr="006F4E3E">
        <w:rPr>
          <w:rStyle w:val="big-number"/>
          <w:rFonts w:cs="Miriam"/>
          <w:rtl/>
        </w:rPr>
        <w:tab/>
      </w:r>
      <w:r w:rsidRPr="006F4E3E">
        <w:rPr>
          <w:rStyle w:val="default"/>
          <w:rFonts w:cs="FrankRuehl"/>
          <w:rtl/>
        </w:rPr>
        <w:t>נכ</w:t>
      </w:r>
      <w:r w:rsidRPr="006F4E3E">
        <w:rPr>
          <w:rStyle w:val="default"/>
          <w:rFonts w:cs="FrankRuehl" w:hint="cs"/>
          <w:rtl/>
        </w:rPr>
        <w:t>ללו בתובענה אחת נאשמים אחדים, יקבע בית הדין את סדרי חקירת העדים והסיכומים.</w:t>
      </w:r>
    </w:p>
    <w:p w:rsidR="004D6156" w:rsidRPr="006F4E3E" w:rsidRDefault="004D6156" w:rsidP="00936445">
      <w:pPr>
        <w:pStyle w:val="P00"/>
        <w:spacing w:before="72"/>
        <w:ind w:left="0" w:right="1134"/>
        <w:rPr>
          <w:rStyle w:val="default"/>
          <w:rFonts w:cs="FrankRuehl" w:hint="cs"/>
          <w:rtl/>
        </w:rPr>
      </w:pPr>
      <w:bookmarkStart w:id="71" w:name="Seif43"/>
      <w:bookmarkEnd w:id="71"/>
      <w:r w:rsidRPr="006F4E3E">
        <w:rPr>
          <w:lang w:val="he-IL"/>
        </w:rPr>
        <w:pict>
          <v:rect id="_x0000_s1069" style="position:absolute;left:0;text-align:left;margin-left:464.5pt;margin-top:8.05pt;width:75.05pt;height:24.15pt;z-index:25163827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 עויין</w:t>
                  </w:r>
                </w:p>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Pr>
                      <w:rFonts w:cs="Miriam"/>
                      <w:sz w:val="18"/>
                      <w:szCs w:val="18"/>
                      <w:rtl/>
                    </w:rPr>
                    <w:t>1968</w:t>
                  </w:r>
                </w:p>
              </w:txbxContent>
            </v:textbox>
            <w10:anchorlock/>
          </v:rect>
        </w:pict>
      </w:r>
      <w:r w:rsidRPr="006F4E3E">
        <w:rPr>
          <w:rStyle w:val="big-number"/>
          <w:rFonts w:cs="Miriam"/>
          <w:rtl/>
        </w:rPr>
        <w:t>40</w:t>
      </w:r>
      <w:r w:rsidRPr="006F4E3E">
        <w:rPr>
          <w:rStyle w:val="default"/>
          <w:rFonts w:cs="FrankRuehl"/>
          <w:rtl/>
        </w:rPr>
        <w:t>א.</w:t>
      </w:r>
      <w:r w:rsidRPr="006F4E3E">
        <w:rPr>
          <w:rStyle w:val="default"/>
          <w:rFonts w:cs="FrankRuehl"/>
          <w:rtl/>
        </w:rPr>
        <w:tab/>
        <w:t>ק</w:t>
      </w:r>
      <w:r w:rsidRPr="006F4E3E">
        <w:rPr>
          <w:rStyle w:val="default"/>
          <w:rFonts w:cs="FrankRuehl" w:hint="cs"/>
          <w:rtl/>
        </w:rPr>
        <w:t xml:space="preserve">בע בית הדין כי עד שנקרא על ידי בעל דין הוא עד עויין לאותו בעל דין </w:t>
      </w:r>
      <w:r w:rsidR="001065BF">
        <w:rPr>
          <w:rStyle w:val="default"/>
          <w:rFonts w:cs="FrankRuehl" w:hint="cs"/>
          <w:rtl/>
        </w:rPr>
        <w:t>-</w:t>
      </w:r>
      <w:r w:rsidRPr="006F4E3E">
        <w:rPr>
          <w:rStyle w:val="default"/>
          <w:rFonts w:cs="FrankRuehl"/>
          <w:rtl/>
        </w:rPr>
        <w:t xml:space="preserve"> </w:t>
      </w:r>
      <w:r w:rsidRPr="006F4E3E">
        <w:rPr>
          <w:rStyle w:val="default"/>
          <w:rFonts w:cs="FrankRuehl" w:hint="cs"/>
          <w:rtl/>
        </w:rPr>
        <w:t xml:space="preserve">בין מפני שמסר בבית הדין עדות הסותרת עדותו בפני חוקר ובין מטעם אחר </w:t>
      </w:r>
      <w:r w:rsidR="001065BF">
        <w:rPr>
          <w:rStyle w:val="default"/>
          <w:rFonts w:cs="FrankRuehl" w:hint="cs"/>
          <w:rtl/>
        </w:rPr>
        <w:t>-</w:t>
      </w:r>
      <w:r w:rsidRPr="006F4E3E">
        <w:rPr>
          <w:rStyle w:val="default"/>
          <w:rFonts w:cs="FrankRuehl"/>
          <w:rtl/>
        </w:rPr>
        <w:t xml:space="preserve"> </w:t>
      </w:r>
      <w:r w:rsidRPr="006F4E3E">
        <w:rPr>
          <w:rStyle w:val="default"/>
          <w:rFonts w:cs="FrankRuehl" w:hint="cs"/>
          <w:rtl/>
        </w:rPr>
        <w:t>רשאי הוא להרשו</w:t>
      </w:r>
      <w:r w:rsidRPr="006F4E3E">
        <w:rPr>
          <w:rStyle w:val="default"/>
          <w:rFonts w:cs="FrankRuehl"/>
          <w:rtl/>
        </w:rPr>
        <w:t xml:space="preserve">ת </w:t>
      </w:r>
      <w:r w:rsidRPr="006F4E3E">
        <w:rPr>
          <w:rStyle w:val="default"/>
          <w:rFonts w:cs="FrankRuehl" w:hint="cs"/>
          <w:rtl/>
        </w:rPr>
        <w:t>לבעל הדין לחקור את העד בחקירה הראשית כאילו היתה חקירה שכנגד ולקבוע סדר חקירתו על ידי בעלי הדין האחרים.</w:t>
      </w:r>
    </w:p>
    <w:p w:rsidR="00986046" w:rsidRPr="00936445" w:rsidRDefault="00986046" w:rsidP="00986046">
      <w:pPr>
        <w:pStyle w:val="P00"/>
        <w:spacing w:before="0"/>
        <w:ind w:left="0" w:right="1134"/>
        <w:rPr>
          <w:rFonts w:cs="FrankRuehl" w:hint="cs"/>
          <w:b/>
          <w:bCs/>
          <w:vanish/>
          <w:szCs w:val="20"/>
          <w:shd w:val="clear" w:color="auto" w:fill="FFFF99"/>
          <w:rtl/>
        </w:rPr>
      </w:pPr>
      <w:bookmarkStart w:id="72" w:name="Rov146"/>
      <w:r w:rsidRPr="00936445">
        <w:rPr>
          <w:rFonts w:cs="FrankRuehl" w:hint="cs"/>
          <w:vanish/>
          <w:color w:val="FF0000"/>
          <w:szCs w:val="20"/>
          <w:shd w:val="clear" w:color="auto" w:fill="FFFF99"/>
          <w:rtl/>
        </w:rPr>
        <w:t>מיום 25.1.1968</w:t>
      </w:r>
    </w:p>
    <w:p w:rsidR="00986046" w:rsidRPr="00936445" w:rsidRDefault="00986046" w:rsidP="0098604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986046" w:rsidRPr="00936445" w:rsidRDefault="00986046" w:rsidP="00986046">
      <w:pPr>
        <w:pStyle w:val="P00"/>
        <w:tabs>
          <w:tab w:val="clear" w:pos="6259"/>
        </w:tabs>
        <w:spacing w:before="0"/>
        <w:ind w:left="0" w:right="1134"/>
        <w:rPr>
          <w:rFonts w:cs="FrankRuehl" w:hint="cs"/>
          <w:vanish/>
          <w:szCs w:val="20"/>
          <w:shd w:val="clear" w:color="auto" w:fill="FFFF99"/>
          <w:rtl/>
        </w:rPr>
      </w:pPr>
      <w:hyperlink r:id="rId36"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986046" w:rsidRPr="00833B9A" w:rsidRDefault="00986046" w:rsidP="00833B9A">
      <w:pPr>
        <w:pStyle w:val="P00"/>
        <w:tabs>
          <w:tab w:val="clear" w:pos="6259"/>
        </w:tabs>
        <w:spacing w:before="0"/>
        <w:ind w:left="0" w:right="1134"/>
        <w:rPr>
          <w:rStyle w:val="default"/>
          <w:rFonts w:cs="FrankRuehl"/>
          <w:b/>
          <w:bCs/>
          <w:sz w:val="2"/>
          <w:szCs w:val="2"/>
          <w:shd w:val="clear" w:color="auto" w:fill="FFFF99"/>
          <w:rtl/>
        </w:rPr>
      </w:pPr>
      <w:r w:rsidRPr="00936445">
        <w:rPr>
          <w:rFonts w:cs="FrankRuehl" w:hint="cs"/>
          <w:b/>
          <w:bCs/>
          <w:vanish/>
          <w:szCs w:val="20"/>
          <w:shd w:val="clear" w:color="auto" w:fill="FFFF99"/>
          <w:rtl/>
        </w:rPr>
        <w:t>הוספת תקנה 40א</w:t>
      </w:r>
      <w:bookmarkEnd w:id="72"/>
    </w:p>
    <w:p w:rsidR="004D6156" w:rsidRPr="006F4E3E" w:rsidRDefault="004D6156" w:rsidP="00936445">
      <w:pPr>
        <w:pStyle w:val="P00"/>
        <w:spacing w:before="72"/>
        <w:ind w:left="0" w:right="1134"/>
        <w:rPr>
          <w:rStyle w:val="default"/>
          <w:rFonts w:cs="FrankRuehl" w:hint="cs"/>
          <w:rtl/>
        </w:rPr>
      </w:pPr>
      <w:bookmarkStart w:id="73" w:name="Seif44"/>
      <w:bookmarkEnd w:id="73"/>
      <w:r w:rsidRPr="006F4E3E">
        <w:rPr>
          <w:lang w:val="he-IL"/>
        </w:rPr>
        <w:pict>
          <v:rect id="_x0000_s1070" style="position:absolute;left:0;text-align:left;margin-left:464.5pt;margin-top:8.05pt;width:75.05pt;height:29.7pt;z-index:251639296"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חקירה </w:t>
                  </w:r>
                  <w:r>
                    <w:rPr>
                      <w:rFonts w:cs="Miriam"/>
                      <w:sz w:val="18"/>
                      <w:szCs w:val="18"/>
                      <w:rtl/>
                    </w:rPr>
                    <w:t>שכ</w:t>
                  </w:r>
                  <w:r>
                    <w:rPr>
                      <w:rFonts w:cs="Miriam" w:hint="cs"/>
                      <w:sz w:val="18"/>
                      <w:szCs w:val="18"/>
                      <w:rtl/>
                    </w:rPr>
                    <w:t>נגד</w:t>
                  </w:r>
                  <w:r w:rsidR="00D235F7">
                    <w:rPr>
                      <w:rFonts w:cs="Miriam" w:hint="cs"/>
                      <w:sz w:val="18"/>
                      <w:szCs w:val="18"/>
                      <w:rtl/>
                    </w:rPr>
                    <w:t xml:space="preserve"> </w:t>
                  </w:r>
                  <w:r>
                    <w:rPr>
                      <w:rFonts w:cs="Miriam"/>
                      <w:sz w:val="18"/>
                      <w:szCs w:val="18"/>
                      <w:rtl/>
                    </w:rPr>
                    <w:t>במ</w:t>
                  </w:r>
                  <w:r>
                    <w:rPr>
                      <w:rFonts w:cs="Miriam" w:hint="cs"/>
                      <w:sz w:val="18"/>
                      <w:szCs w:val="18"/>
                      <w:rtl/>
                    </w:rPr>
                    <w:t xml:space="preserve">קרים </w:t>
                  </w:r>
                  <w:r>
                    <w:rPr>
                      <w:rFonts w:cs="Miriam"/>
                      <w:sz w:val="18"/>
                      <w:szCs w:val="18"/>
                      <w:rtl/>
                    </w:rPr>
                    <w:t>מס</w:t>
                  </w:r>
                  <w:r>
                    <w:rPr>
                      <w:rFonts w:cs="Miriam" w:hint="cs"/>
                      <w:sz w:val="18"/>
                      <w:szCs w:val="18"/>
                      <w:rtl/>
                    </w:rPr>
                    <w:t>ויימים</w:t>
                  </w:r>
                </w:p>
                <w:p w:rsidR="00A74EEA" w:rsidRDefault="00A74EEA">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תשכ"ח-</w:t>
                  </w:r>
                  <w:r>
                    <w:rPr>
                      <w:rFonts w:cs="Miriam"/>
                      <w:sz w:val="18"/>
                      <w:szCs w:val="18"/>
                      <w:rtl/>
                    </w:rPr>
                    <w:t>1968</w:t>
                  </w:r>
                </w:p>
              </w:txbxContent>
            </v:textbox>
            <w10:anchorlock/>
          </v:rect>
        </w:pict>
      </w:r>
      <w:r w:rsidRPr="006F4E3E">
        <w:rPr>
          <w:rStyle w:val="big-number"/>
          <w:rFonts w:cs="Miriam"/>
          <w:rtl/>
        </w:rPr>
        <w:t>40</w:t>
      </w:r>
      <w:r w:rsidRPr="006F4E3E">
        <w:rPr>
          <w:rStyle w:val="default"/>
          <w:rFonts w:cs="FrankRuehl"/>
          <w:rtl/>
        </w:rPr>
        <w:t>ב.</w:t>
      </w:r>
      <w:r w:rsidRPr="006F4E3E">
        <w:rPr>
          <w:rStyle w:val="default"/>
          <w:rFonts w:cs="FrankRuehl"/>
          <w:rtl/>
        </w:rPr>
        <w:tab/>
        <w:t>ה</w:t>
      </w:r>
      <w:r w:rsidRPr="006F4E3E">
        <w:rPr>
          <w:rStyle w:val="default"/>
          <w:rFonts w:cs="FrankRuehl" w:hint="cs"/>
          <w:rtl/>
        </w:rPr>
        <w:t>יה לבית הדין יסוד להניח כי עדו של אחד הנאשמים יעיד לרעת נאשם אחר,</w:t>
      </w:r>
      <w:r w:rsidRPr="006F4E3E">
        <w:rPr>
          <w:rStyle w:val="default"/>
          <w:rFonts w:cs="FrankRuehl"/>
          <w:rtl/>
        </w:rPr>
        <w:t xml:space="preserve"> </w:t>
      </w:r>
      <w:r w:rsidRPr="006F4E3E">
        <w:rPr>
          <w:rStyle w:val="default"/>
          <w:rFonts w:cs="FrankRuehl" w:hint="cs"/>
          <w:rtl/>
        </w:rPr>
        <w:t>רשאי הוא להרשות לנאשם האחר, אם לא חקר את העד חקירה ראשית, לחקרו חקירה שכנגד לפ</w:t>
      </w:r>
      <w:r w:rsidRPr="006F4E3E">
        <w:rPr>
          <w:rStyle w:val="default"/>
          <w:rFonts w:cs="FrankRuehl"/>
          <w:rtl/>
        </w:rPr>
        <w:t>ני</w:t>
      </w:r>
      <w:r w:rsidRPr="006F4E3E">
        <w:rPr>
          <w:rStyle w:val="default"/>
          <w:rFonts w:cs="FrankRuehl" w:hint="cs"/>
          <w:rtl/>
        </w:rPr>
        <w:t xml:space="preserve"> התובע.</w:t>
      </w:r>
    </w:p>
    <w:p w:rsidR="00986046" w:rsidRPr="00936445" w:rsidRDefault="00986046" w:rsidP="00986046">
      <w:pPr>
        <w:pStyle w:val="P00"/>
        <w:spacing w:before="0"/>
        <w:ind w:left="0" w:right="1134"/>
        <w:rPr>
          <w:rFonts w:cs="FrankRuehl" w:hint="cs"/>
          <w:b/>
          <w:bCs/>
          <w:vanish/>
          <w:szCs w:val="20"/>
          <w:shd w:val="clear" w:color="auto" w:fill="FFFF99"/>
          <w:rtl/>
        </w:rPr>
      </w:pPr>
      <w:bookmarkStart w:id="74" w:name="Rov147"/>
      <w:r w:rsidRPr="00936445">
        <w:rPr>
          <w:rFonts w:cs="FrankRuehl" w:hint="cs"/>
          <w:vanish/>
          <w:color w:val="FF0000"/>
          <w:szCs w:val="20"/>
          <w:shd w:val="clear" w:color="auto" w:fill="FFFF99"/>
          <w:rtl/>
        </w:rPr>
        <w:t>מיום 25.1.1968</w:t>
      </w:r>
    </w:p>
    <w:p w:rsidR="00986046" w:rsidRPr="00936445" w:rsidRDefault="00986046" w:rsidP="0098604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986046" w:rsidRPr="00936445" w:rsidRDefault="00986046" w:rsidP="00986046">
      <w:pPr>
        <w:pStyle w:val="P00"/>
        <w:tabs>
          <w:tab w:val="clear" w:pos="6259"/>
        </w:tabs>
        <w:spacing w:before="0"/>
        <w:ind w:left="0" w:right="1134"/>
        <w:rPr>
          <w:rFonts w:cs="FrankRuehl" w:hint="cs"/>
          <w:vanish/>
          <w:szCs w:val="20"/>
          <w:shd w:val="clear" w:color="auto" w:fill="FFFF99"/>
          <w:rtl/>
        </w:rPr>
      </w:pPr>
      <w:hyperlink r:id="rId37"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986046" w:rsidRPr="00833B9A" w:rsidRDefault="00986046" w:rsidP="00833B9A">
      <w:pPr>
        <w:pStyle w:val="P00"/>
        <w:tabs>
          <w:tab w:val="clear" w:pos="6259"/>
        </w:tabs>
        <w:spacing w:before="0"/>
        <w:ind w:left="0" w:right="1134"/>
        <w:rPr>
          <w:rStyle w:val="default"/>
          <w:rFonts w:cs="FrankRuehl" w:hint="cs"/>
          <w:b/>
          <w:bCs/>
          <w:sz w:val="2"/>
          <w:szCs w:val="2"/>
          <w:shd w:val="clear" w:color="auto" w:fill="FFFF99"/>
          <w:rtl/>
        </w:rPr>
      </w:pPr>
      <w:r w:rsidRPr="00936445">
        <w:rPr>
          <w:rFonts w:cs="FrankRuehl" w:hint="cs"/>
          <w:b/>
          <w:bCs/>
          <w:vanish/>
          <w:szCs w:val="20"/>
          <w:shd w:val="clear" w:color="auto" w:fill="FFFF99"/>
          <w:rtl/>
        </w:rPr>
        <w:t>הוספת תקנה 40ב</w:t>
      </w:r>
      <w:bookmarkEnd w:id="74"/>
    </w:p>
    <w:p w:rsidR="004D6156" w:rsidRPr="006F4E3E" w:rsidRDefault="001065BF" w:rsidP="00936445">
      <w:pPr>
        <w:pStyle w:val="P00"/>
        <w:spacing w:before="72"/>
        <w:ind w:left="0" w:right="1134"/>
        <w:rPr>
          <w:rStyle w:val="default"/>
          <w:rFonts w:cs="FrankRuehl" w:hint="cs"/>
          <w:rtl/>
        </w:rPr>
      </w:pPr>
      <w:bookmarkStart w:id="75" w:name="Seif112"/>
      <w:bookmarkEnd w:id="75"/>
      <w:r>
        <w:rPr>
          <w:rFonts w:cs="Miriam"/>
          <w:sz w:val="32"/>
          <w:szCs w:val="32"/>
          <w:rtl/>
          <w:lang w:eastAsia="en-US"/>
        </w:rPr>
        <w:pict>
          <v:shape id="_x0000_s1171" type="#_x0000_t202" style="position:absolute;left:0;text-align:left;margin-left:470.25pt;margin-top:7.1pt;width:1in;height:16.8pt;z-index:251719168" filled="f" stroked="f">
            <v:textbox inset="1mm,0,1mm,0">
              <w:txbxContent>
                <w:p w:rsidR="001065BF" w:rsidRDefault="001065BF" w:rsidP="001065BF">
                  <w:pPr>
                    <w:spacing w:line="160" w:lineRule="exact"/>
                    <w:jc w:val="left"/>
                    <w:rPr>
                      <w:rFonts w:cs="Miriam" w:hint="cs"/>
                      <w:sz w:val="18"/>
                      <w:szCs w:val="18"/>
                      <w:rtl/>
                    </w:rPr>
                  </w:pPr>
                  <w:r>
                    <w:rPr>
                      <w:rFonts w:cs="Miriam" w:hint="cs"/>
                      <w:sz w:val="18"/>
                      <w:szCs w:val="18"/>
                      <w:rtl/>
                    </w:rPr>
                    <w:t>עדות בכתב</w:t>
                  </w:r>
                </w:p>
                <w:p w:rsidR="001065BF" w:rsidRDefault="001065BF" w:rsidP="001065BF">
                  <w:pPr>
                    <w:spacing w:line="160" w:lineRule="exact"/>
                    <w:jc w:val="left"/>
                    <w:rPr>
                      <w:rFonts w:cs="Miriam" w:hint="cs"/>
                      <w:sz w:val="18"/>
                      <w:szCs w:val="18"/>
                      <w:rtl/>
                    </w:rPr>
                  </w:pPr>
                  <w:r>
                    <w:rPr>
                      <w:rFonts w:cs="Miriam" w:hint="cs"/>
                      <w:sz w:val="18"/>
                      <w:szCs w:val="18"/>
                      <w:rtl/>
                    </w:rPr>
                    <w:t>תק' תשס"ג-2003</w:t>
                  </w:r>
                </w:p>
              </w:txbxContent>
            </v:textbox>
          </v:shape>
        </w:pict>
      </w:r>
      <w:r w:rsidR="004D6156" w:rsidRPr="006F4E3E">
        <w:rPr>
          <w:rStyle w:val="default"/>
          <w:rFonts w:cs="Miriam" w:hint="cs"/>
          <w:sz w:val="32"/>
          <w:szCs w:val="32"/>
          <w:rtl/>
        </w:rPr>
        <w:t>40</w:t>
      </w:r>
      <w:r w:rsidR="004D6156" w:rsidRPr="006F4E3E">
        <w:rPr>
          <w:rStyle w:val="default"/>
          <w:rFonts w:cs="FrankRuehl" w:hint="cs"/>
          <w:rtl/>
        </w:rPr>
        <w:t>ג.</w:t>
      </w:r>
      <w:r w:rsidR="004D6156" w:rsidRPr="006F4E3E">
        <w:rPr>
          <w:rStyle w:val="default"/>
          <w:rFonts w:cs="FrankRuehl" w:hint="cs"/>
          <w:rtl/>
        </w:rPr>
        <w:tab/>
        <w:t>עדות בכתב תהא קבילה כראיה בהליכים שמתנהלים בבית הדין, אם מתן העדות הוכח על ידי העדתו בעל פה בבית הדין של נותנה ושניתנה הזדמנות לחקרו חקירה נגדית, ואולם עדות בכתב תהא קבילה בלא העדה כאמור, אם בעלי הדין הסכימו לכך.</w:t>
      </w:r>
    </w:p>
    <w:p w:rsidR="004354AB" w:rsidRPr="00936445" w:rsidRDefault="004354AB" w:rsidP="004354AB">
      <w:pPr>
        <w:pStyle w:val="P00"/>
        <w:spacing w:before="0"/>
        <w:ind w:left="0" w:right="1134"/>
        <w:rPr>
          <w:rFonts w:cs="FrankRuehl" w:hint="cs"/>
          <w:b/>
          <w:bCs/>
          <w:vanish/>
          <w:szCs w:val="20"/>
          <w:shd w:val="clear" w:color="auto" w:fill="FFFF99"/>
          <w:rtl/>
        </w:rPr>
      </w:pPr>
      <w:bookmarkStart w:id="76" w:name="Rov148"/>
      <w:r w:rsidRPr="00936445">
        <w:rPr>
          <w:rFonts w:cs="FrankRuehl" w:hint="cs"/>
          <w:vanish/>
          <w:color w:val="FF0000"/>
          <w:szCs w:val="20"/>
          <w:shd w:val="clear" w:color="auto" w:fill="FFFF99"/>
          <w:rtl/>
        </w:rPr>
        <w:t>מיום 15.8.2003</w:t>
      </w:r>
    </w:p>
    <w:p w:rsidR="004354AB" w:rsidRPr="00936445" w:rsidRDefault="004354AB" w:rsidP="004354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4354AB" w:rsidRPr="00936445" w:rsidRDefault="004354AB" w:rsidP="004354AB">
      <w:pPr>
        <w:pStyle w:val="P00"/>
        <w:tabs>
          <w:tab w:val="clear" w:pos="6259"/>
        </w:tabs>
        <w:spacing w:before="0"/>
        <w:ind w:left="0" w:right="1134"/>
        <w:rPr>
          <w:rFonts w:cs="FrankRuehl" w:hint="cs"/>
          <w:vanish/>
          <w:szCs w:val="20"/>
          <w:shd w:val="clear" w:color="auto" w:fill="FFFF99"/>
          <w:rtl/>
        </w:rPr>
      </w:pPr>
      <w:hyperlink r:id="rId38"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4354AB" w:rsidRPr="00833B9A" w:rsidRDefault="004354AB" w:rsidP="00833B9A">
      <w:pPr>
        <w:pStyle w:val="P00"/>
        <w:tabs>
          <w:tab w:val="clear" w:pos="6259"/>
        </w:tabs>
        <w:spacing w:before="0"/>
        <w:ind w:left="0" w:right="1134"/>
        <w:rPr>
          <w:rStyle w:val="default"/>
          <w:rFonts w:cs="FrankRuehl" w:hint="cs"/>
          <w:b/>
          <w:bCs/>
          <w:sz w:val="2"/>
          <w:szCs w:val="2"/>
          <w:shd w:val="clear" w:color="auto" w:fill="FFFF99"/>
          <w:rtl/>
        </w:rPr>
      </w:pPr>
      <w:r w:rsidRPr="00936445">
        <w:rPr>
          <w:rFonts w:cs="FrankRuehl" w:hint="cs"/>
          <w:b/>
          <w:bCs/>
          <w:vanish/>
          <w:szCs w:val="20"/>
          <w:shd w:val="clear" w:color="auto" w:fill="FFFF99"/>
          <w:rtl/>
        </w:rPr>
        <w:t>הוספת תקנה 40ג</w:t>
      </w:r>
      <w:bookmarkEnd w:id="76"/>
    </w:p>
    <w:p w:rsidR="004D6156" w:rsidRPr="006F4E3E" w:rsidRDefault="004D6156" w:rsidP="00936445">
      <w:pPr>
        <w:pStyle w:val="P00"/>
        <w:spacing w:before="72"/>
        <w:ind w:left="0" w:right="1134"/>
        <w:rPr>
          <w:rStyle w:val="default"/>
          <w:rFonts w:cs="FrankRuehl" w:hint="cs"/>
          <w:rtl/>
        </w:rPr>
      </w:pPr>
      <w:bookmarkStart w:id="77" w:name="Seif103"/>
      <w:bookmarkEnd w:id="77"/>
      <w:r w:rsidRPr="006F4E3E">
        <w:rPr>
          <w:rFonts w:cs="Miriam"/>
          <w:szCs w:val="32"/>
          <w:rtl/>
          <w:lang w:val="he-IL"/>
        </w:rPr>
        <w:pict>
          <v:shape id="_x0000_s1136" type="#_x0000_t202" style="position:absolute;left:0;text-align:left;margin-left:470.25pt;margin-top:3.4pt;width:1in;height:33.6pt;z-index:251705856"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הוכחת אמרה של נאשם</w:t>
                  </w:r>
                </w:p>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Style w:val="default"/>
          <w:rFonts w:cs="Miriam" w:hint="cs"/>
          <w:sz w:val="32"/>
          <w:szCs w:val="32"/>
          <w:rtl/>
        </w:rPr>
        <w:t>40</w:t>
      </w:r>
      <w:r w:rsidRPr="006F4E3E">
        <w:rPr>
          <w:rStyle w:val="default"/>
          <w:rFonts w:cs="FrankRuehl" w:hint="cs"/>
          <w:rtl/>
        </w:rPr>
        <w:t>ד.</w:t>
      </w:r>
      <w:r w:rsidRPr="006F4E3E">
        <w:rPr>
          <w:rStyle w:val="default"/>
          <w:rFonts w:cs="FrankRuehl" w:hint="cs"/>
          <w:rtl/>
        </w:rPr>
        <w:tab/>
        <w:t>אמרתו של נאשם מותר להוכיח בעדותו של אדם ששמע אותה; נרשמה האמרה בכתב והנאשם חתם עליה או קיים אותה באופן אחר, מותר להוכיחה בעדות עלכך ממי שהיה נוכח ברותו מעמד; אמרה שנרשמה כאמור מותר להוכיחה אף בתצהיר בכתב של מי שהיה נוכח באותו מעמד, אם הנאשם מיוצג וסנגורו מסכים לכך.</w:t>
      </w:r>
    </w:p>
    <w:p w:rsidR="004354AB" w:rsidRPr="00936445" w:rsidRDefault="004354AB" w:rsidP="004354AB">
      <w:pPr>
        <w:pStyle w:val="P00"/>
        <w:spacing w:before="0"/>
        <w:ind w:left="0" w:right="1134"/>
        <w:rPr>
          <w:rFonts w:cs="FrankRuehl" w:hint="cs"/>
          <w:b/>
          <w:bCs/>
          <w:vanish/>
          <w:szCs w:val="20"/>
          <w:shd w:val="clear" w:color="auto" w:fill="FFFF99"/>
          <w:rtl/>
        </w:rPr>
      </w:pPr>
      <w:bookmarkStart w:id="78" w:name="Rov149"/>
      <w:r w:rsidRPr="00936445">
        <w:rPr>
          <w:rFonts w:cs="FrankRuehl" w:hint="cs"/>
          <w:vanish/>
          <w:color w:val="FF0000"/>
          <w:szCs w:val="20"/>
          <w:shd w:val="clear" w:color="auto" w:fill="FFFF99"/>
          <w:rtl/>
        </w:rPr>
        <w:t>מיום 15.8.2003</w:t>
      </w:r>
    </w:p>
    <w:p w:rsidR="004354AB" w:rsidRPr="00936445" w:rsidRDefault="004354AB" w:rsidP="004354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4354AB" w:rsidRPr="00936445" w:rsidRDefault="004354AB" w:rsidP="004354AB">
      <w:pPr>
        <w:pStyle w:val="P00"/>
        <w:tabs>
          <w:tab w:val="clear" w:pos="6259"/>
        </w:tabs>
        <w:spacing w:before="0"/>
        <w:ind w:left="0" w:right="1134"/>
        <w:rPr>
          <w:rFonts w:cs="FrankRuehl" w:hint="cs"/>
          <w:vanish/>
          <w:szCs w:val="20"/>
          <w:shd w:val="clear" w:color="auto" w:fill="FFFF99"/>
          <w:rtl/>
        </w:rPr>
      </w:pPr>
      <w:hyperlink r:id="rId39"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4354AB" w:rsidRPr="00833B9A" w:rsidRDefault="004354AB" w:rsidP="00833B9A">
      <w:pPr>
        <w:pStyle w:val="P00"/>
        <w:tabs>
          <w:tab w:val="clear" w:pos="6259"/>
        </w:tabs>
        <w:spacing w:before="0"/>
        <w:ind w:left="0" w:right="1134"/>
        <w:rPr>
          <w:rStyle w:val="default"/>
          <w:rFonts w:cs="FrankRuehl" w:hint="cs"/>
          <w:b/>
          <w:bCs/>
          <w:sz w:val="2"/>
          <w:szCs w:val="2"/>
          <w:shd w:val="clear" w:color="auto" w:fill="FFFF99"/>
          <w:rtl/>
        </w:rPr>
      </w:pPr>
      <w:r w:rsidRPr="00936445">
        <w:rPr>
          <w:rFonts w:cs="FrankRuehl" w:hint="cs"/>
          <w:b/>
          <w:bCs/>
          <w:vanish/>
          <w:szCs w:val="20"/>
          <w:shd w:val="clear" w:color="auto" w:fill="FFFF99"/>
          <w:rtl/>
        </w:rPr>
        <w:t>הוספת תקנה 40ד</w:t>
      </w:r>
      <w:bookmarkEnd w:id="78"/>
    </w:p>
    <w:p w:rsidR="004D6156" w:rsidRPr="006F4E3E" w:rsidRDefault="004D6156" w:rsidP="00936445">
      <w:pPr>
        <w:pStyle w:val="P00"/>
        <w:spacing w:before="72"/>
        <w:ind w:left="0" w:right="1134"/>
        <w:rPr>
          <w:rStyle w:val="default"/>
          <w:rFonts w:cs="FrankRuehl" w:hint="cs"/>
          <w:rtl/>
        </w:rPr>
      </w:pPr>
      <w:bookmarkStart w:id="79" w:name="Seif104"/>
      <w:bookmarkEnd w:id="79"/>
      <w:r w:rsidRPr="006F4E3E">
        <w:rPr>
          <w:rFonts w:cs="Miriam"/>
          <w:szCs w:val="32"/>
          <w:rtl/>
          <w:lang w:val="he-IL"/>
        </w:rPr>
        <w:pict>
          <v:shape id="_x0000_s1138" type="#_x0000_t202" style="position:absolute;left:0;text-align:left;margin-left:470.25pt;margin-top:7.1pt;width:1in;height:22.4pt;z-index:251706880" filled="f" stroked="f">
            <v:textbox inset="1mm,0,1mm,0">
              <w:txbxContent>
                <w:p w:rsidR="00A74EEA" w:rsidRDefault="00A74EEA">
                  <w:pPr>
                    <w:spacing w:line="160" w:lineRule="exact"/>
                    <w:jc w:val="left"/>
                    <w:rPr>
                      <w:rFonts w:cs="Miriam" w:hint="cs"/>
                      <w:sz w:val="18"/>
                      <w:szCs w:val="18"/>
                      <w:rtl/>
                    </w:rPr>
                  </w:pPr>
                  <w:r>
                    <w:rPr>
                      <w:rFonts w:cs="Miriam" w:hint="cs"/>
                      <w:sz w:val="18"/>
                      <w:szCs w:val="18"/>
                      <w:rtl/>
                    </w:rPr>
                    <w:t>הודאת נאשם</w:t>
                  </w:r>
                </w:p>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Style w:val="default"/>
          <w:rFonts w:cs="Miriam" w:hint="cs"/>
          <w:sz w:val="32"/>
          <w:szCs w:val="32"/>
          <w:rtl/>
        </w:rPr>
        <w:t>40</w:t>
      </w:r>
      <w:r w:rsidRPr="006F4E3E">
        <w:rPr>
          <w:rStyle w:val="default"/>
          <w:rFonts w:cs="FrankRuehl" w:hint="cs"/>
          <w:rtl/>
        </w:rPr>
        <w:t>ה.</w:t>
      </w:r>
      <w:r w:rsidRPr="006F4E3E">
        <w:rPr>
          <w:rStyle w:val="default"/>
          <w:rFonts w:cs="FrankRuehl" w:hint="cs"/>
          <w:rtl/>
        </w:rPr>
        <w:tab/>
        <w:t>עדות על הודאת נאשם כי עבר עבירה, תהא קבילה רק אם הביא התובע עדות בדבר הנסיבות שבהן ניתנה ההודאה ובית הדין שוכנע שההודאה היתה חופשית ומרצון.</w:t>
      </w:r>
    </w:p>
    <w:p w:rsidR="004354AB" w:rsidRPr="00936445" w:rsidRDefault="004354AB" w:rsidP="004354AB">
      <w:pPr>
        <w:pStyle w:val="P00"/>
        <w:spacing w:before="0"/>
        <w:ind w:left="0" w:right="1134"/>
        <w:rPr>
          <w:rFonts w:cs="FrankRuehl" w:hint="cs"/>
          <w:b/>
          <w:bCs/>
          <w:vanish/>
          <w:szCs w:val="20"/>
          <w:shd w:val="clear" w:color="auto" w:fill="FFFF99"/>
          <w:rtl/>
        </w:rPr>
      </w:pPr>
      <w:bookmarkStart w:id="80" w:name="Rov150"/>
      <w:r w:rsidRPr="00936445">
        <w:rPr>
          <w:rFonts w:cs="FrankRuehl" w:hint="cs"/>
          <w:vanish/>
          <w:color w:val="FF0000"/>
          <w:szCs w:val="20"/>
          <w:shd w:val="clear" w:color="auto" w:fill="FFFF99"/>
          <w:rtl/>
        </w:rPr>
        <w:t>מיום 15.8.2003</w:t>
      </w:r>
    </w:p>
    <w:p w:rsidR="004354AB" w:rsidRPr="00936445" w:rsidRDefault="004354AB" w:rsidP="004354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4354AB" w:rsidRPr="00936445" w:rsidRDefault="004354AB" w:rsidP="004354AB">
      <w:pPr>
        <w:pStyle w:val="P00"/>
        <w:tabs>
          <w:tab w:val="clear" w:pos="6259"/>
        </w:tabs>
        <w:spacing w:before="0"/>
        <w:ind w:left="0" w:right="1134"/>
        <w:rPr>
          <w:rFonts w:cs="FrankRuehl" w:hint="cs"/>
          <w:vanish/>
          <w:szCs w:val="20"/>
          <w:shd w:val="clear" w:color="auto" w:fill="FFFF99"/>
          <w:rtl/>
        </w:rPr>
      </w:pPr>
      <w:hyperlink r:id="rId40"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4354AB" w:rsidRPr="00833B9A" w:rsidRDefault="004354AB" w:rsidP="00833B9A">
      <w:pPr>
        <w:pStyle w:val="P00"/>
        <w:tabs>
          <w:tab w:val="clear" w:pos="6259"/>
        </w:tabs>
        <w:spacing w:before="0"/>
        <w:ind w:left="0" w:right="1134"/>
        <w:rPr>
          <w:rStyle w:val="default"/>
          <w:rFonts w:cs="FrankRuehl" w:hint="cs"/>
          <w:b/>
          <w:bCs/>
          <w:sz w:val="2"/>
          <w:szCs w:val="2"/>
          <w:shd w:val="clear" w:color="auto" w:fill="FFFF99"/>
          <w:rtl/>
        </w:rPr>
      </w:pPr>
      <w:r w:rsidRPr="00936445">
        <w:rPr>
          <w:rFonts w:cs="FrankRuehl" w:hint="cs"/>
          <w:b/>
          <w:bCs/>
          <w:vanish/>
          <w:szCs w:val="20"/>
          <w:shd w:val="clear" w:color="auto" w:fill="FFFF99"/>
          <w:rtl/>
        </w:rPr>
        <w:t>הוספת תקנה 40ה</w:t>
      </w:r>
      <w:bookmarkEnd w:id="80"/>
    </w:p>
    <w:p w:rsidR="004D6156" w:rsidRPr="006F4E3E" w:rsidRDefault="004D6156" w:rsidP="00936445">
      <w:pPr>
        <w:pStyle w:val="P00"/>
        <w:spacing w:before="72"/>
        <w:ind w:left="0" w:right="1134"/>
        <w:rPr>
          <w:rStyle w:val="default"/>
          <w:rFonts w:cs="FrankRuehl" w:hint="cs"/>
          <w:rtl/>
        </w:rPr>
      </w:pPr>
      <w:bookmarkStart w:id="81" w:name="Seif105"/>
      <w:bookmarkEnd w:id="81"/>
      <w:r w:rsidRPr="006F4E3E">
        <w:rPr>
          <w:rFonts w:cs="Miriam"/>
          <w:szCs w:val="32"/>
          <w:rtl/>
          <w:lang w:val="he-IL"/>
        </w:rPr>
        <w:pict>
          <v:shape id="_x0000_s1139" type="#_x0000_t202" style="position:absolute;left:0;text-align:left;margin-left:470.25pt;margin-top:7.1pt;width:1in;height:22.4pt;z-index:251707904" filled="f" stroked="f">
            <v:textbox inset="1mm,0,1mm,0">
              <w:txbxContent>
                <w:p w:rsidR="00A74EEA" w:rsidRDefault="00A74EEA">
                  <w:pPr>
                    <w:spacing w:line="160" w:lineRule="exact"/>
                    <w:jc w:val="left"/>
                    <w:rPr>
                      <w:rFonts w:cs="Miriam" w:hint="cs"/>
                      <w:sz w:val="18"/>
                      <w:szCs w:val="18"/>
                      <w:rtl/>
                    </w:rPr>
                  </w:pPr>
                  <w:r>
                    <w:rPr>
                      <w:rFonts w:cs="Miriam" w:hint="cs"/>
                      <w:sz w:val="18"/>
                      <w:szCs w:val="18"/>
                      <w:rtl/>
                    </w:rPr>
                    <w:t>אזהרת עד</w:t>
                  </w:r>
                </w:p>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Style w:val="default"/>
          <w:rFonts w:cs="Miriam" w:hint="cs"/>
          <w:sz w:val="32"/>
          <w:szCs w:val="32"/>
          <w:rtl/>
        </w:rPr>
        <w:t>40</w:t>
      </w:r>
      <w:r w:rsidRPr="006F4E3E">
        <w:rPr>
          <w:rStyle w:val="default"/>
          <w:rFonts w:cs="FrankRuehl" w:hint="cs"/>
          <w:rtl/>
        </w:rPr>
        <w:t>ו.</w:t>
      </w:r>
      <w:r w:rsidRPr="006F4E3E">
        <w:rPr>
          <w:rStyle w:val="default"/>
          <w:rFonts w:cs="FrankRuehl" w:hint="cs"/>
          <w:rtl/>
        </w:rPr>
        <w:tab/>
        <w:t>(א)</w:t>
      </w:r>
      <w:r w:rsidRPr="006F4E3E">
        <w:rPr>
          <w:rStyle w:val="default"/>
          <w:rFonts w:cs="FrankRuehl" w:hint="cs"/>
          <w:rtl/>
        </w:rPr>
        <w:tab/>
        <w:t>עד שעומד להעיד לפני בית הדין, מזהירים אותו תחילה בלשון המובנת לו, כי עליו להעיד אמת ואת האמת כולה, וכי יהיה צפוי לעונשים הקבועים בחוק אם לא יעשה כן.</w:t>
      </w:r>
    </w:p>
    <w:p w:rsidR="004D6156" w:rsidRPr="006F4E3E" w:rsidRDefault="004D6156">
      <w:pPr>
        <w:pStyle w:val="P00"/>
        <w:spacing w:before="72"/>
        <w:ind w:left="0" w:right="1134"/>
        <w:rPr>
          <w:rStyle w:val="default"/>
          <w:rFonts w:cs="FrankRuehl" w:hint="cs"/>
          <w:rtl/>
        </w:rPr>
      </w:pPr>
      <w:r w:rsidRPr="006F4E3E">
        <w:rPr>
          <w:rStyle w:val="default"/>
          <w:rFonts w:cs="FrankRuehl" w:hint="cs"/>
          <w:rtl/>
        </w:rPr>
        <w:tab/>
        <w:t>(ב)</w:t>
      </w:r>
      <w:r w:rsidRPr="006F4E3E">
        <w:rPr>
          <w:rStyle w:val="default"/>
          <w:rFonts w:cs="FrankRuehl" w:hint="cs"/>
          <w:rtl/>
        </w:rPr>
        <w:tab/>
        <w:t>העד ישיב כי הבין את האזהרה, וכי הוא מתחייב לעשות כן.</w:t>
      </w:r>
    </w:p>
    <w:p w:rsidR="004354AB" w:rsidRPr="00936445" w:rsidRDefault="004354AB" w:rsidP="004354AB">
      <w:pPr>
        <w:pStyle w:val="P00"/>
        <w:spacing w:before="0"/>
        <w:ind w:left="0" w:right="1134"/>
        <w:rPr>
          <w:rFonts w:cs="FrankRuehl" w:hint="cs"/>
          <w:b/>
          <w:bCs/>
          <w:vanish/>
          <w:szCs w:val="20"/>
          <w:shd w:val="clear" w:color="auto" w:fill="FFFF99"/>
          <w:rtl/>
        </w:rPr>
      </w:pPr>
      <w:bookmarkStart w:id="82" w:name="Rov151"/>
      <w:r w:rsidRPr="00936445">
        <w:rPr>
          <w:rFonts w:cs="FrankRuehl" w:hint="cs"/>
          <w:vanish/>
          <w:color w:val="FF0000"/>
          <w:szCs w:val="20"/>
          <w:shd w:val="clear" w:color="auto" w:fill="FFFF99"/>
          <w:rtl/>
        </w:rPr>
        <w:t>מיום 15.8.2003</w:t>
      </w:r>
    </w:p>
    <w:p w:rsidR="004354AB" w:rsidRPr="00936445" w:rsidRDefault="004354AB" w:rsidP="004354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4354AB" w:rsidRPr="00936445" w:rsidRDefault="004354AB" w:rsidP="004354AB">
      <w:pPr>
        <w:pStyle w:val="P00"/>
        <w:tabs>
          <w:tab w:val="clear" w:pos="6259"/>
        </w:tabs>
        <w:spacing w:before="0"/>
        <w:ind w:left="0" w:right="1134"/>
        <w:rPr>
          <w:rFonts w:cs="FrankRuehl" w:hint="cs"/>
          <w:vanish/>
          <w:szCs w:val="20"/>
          <w:shd w:val="clear" w:color="auto" w:fill="FFFF99"/>
          <w:rtl/>
        </w:rPr>
      </w:pPr>
      <w:hyperlink r:id="rId41"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841</w:t>
      </w:r>
    </w:p>
    <w:p w:rsidR="004354AB" w:rsidRPr="00833B9A" w:rsidRDefault="004354AB" w:rsidP="00833B9A">
      <w:pPr>
        <w:pStyle w:val="P00"/>
        <w:tabs>
          <w:tab w:val="clear" w:pos="6259"/>
        </w:tabs>
        <w:spacing w:before="0"/>
        <w:ind w:left="0" w:right="1134"/>
        <w:rPr>
          <w:rStyle w:val="default"/>
          <w:rFonts w:cs="FrankRuehl" w:hint="cs"/>
          <w:b/>
          <w:bCs/>
          <w:sz w:val="2"/>
          <w:szCs w:val="2"/>
          <w:shd w:val="clear" w:color="auto" w:fill="FFFF99"/>
          <w:rtl/>
        </w:rPr>
      </w:pPr>
      <w:r w:rsidRPr="00936445">
        <w:rPr>
          <w:rFonts w:cs="FrankRuehl" w:hint="cs"/>
          <w:b/>
          <w:bCs/>
          <w:vanish/>
          <w:szCs w:val="20"/>
          <w:shd w:val="clear" w:color="auto" w:fill="FFFF99"/>
          <w:rtl/>
        </w:rPr>
        <w:t>הוספת תקנה 40ו</w:t>
      </w:r>
      <w:bookmarkEnd w:id="82"/>
    </w:p>
    <w:p w:rsidR="004D6156" w:rsidRPr="006F4E3E" w:rsidRDefault="004D6156" w:rsidP="00936445">
      <w:pPr>
        <w:pStyle w:val="P00"/>
        <w:spacing w:before="72"/>
        <w:ind w:left="0" w:right="1134"/>
        <w:rPr>
          <w:rStyle w:val="default"/>
          <w:rFonts w:cs="FrankRuehl" w:hint="cs"/>
          <w:rtl/>
        </w:rPr>
      </w:pPr>
      <w:bookmarkStart w:id="83" w:name="Seif106"/>
      <w:bookmarkEnd w:id="83"/>
      <w:r w:rsidRPr="006F4E3E">
        <w:rPr>
          <w:rFonts w:cs="Miriam"/>
          <w:szCs w:val="32"/>
          <w:rtl/>
          <w:lang w:val="he-IL"/>
        </w:rPr>
        <w:pict>
          <v:shape id="_x0000_s1140" type="#_x0000_t202" style="position:absolute;left:0;text-align:left;margin-left:470.25pt;margin-top:7.1pt;width:1in;height:22.4pt;z-index:251708928" filled="f" stroked="f">
            <v:textbox inset="1mm,0,1mm,0">
              <w:txbxContent>
                <w:p w:rsidR="00A74EEA" w:rsidRDefault="00A74EEA">
                  <w:pPr>
                    <w:spacing w:line="160" w:lineRule="exact"/>
                    <w:jc w:val="left"/>
                    <w:rPr>
                      <w:rFonts w:cs="Miriam" w:hint="cs"/>
                      <w:sz w:val="18"/>
                      <w:szCs w:val="18"/>
                      <w:rtl/>
                    </w:rPr>
                  </w:pPr>
                  <w:r>
                    <w:rPr>
                      <w:rFonts w:cs="Miriam" w:hint="cs"/>
                      <w:sz w:val="18"/>
                      <w:szCs w:val="18"/>
                      <w:rtl/>
                    </w:rPr>
                    <w:t>מינוי עד מומחה</w:t>
                  </w:r>
                </w:p>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Style w:val="default"/>
          <w:rFonts w:cs="Miriam" w:hint="cs"/>
          <w:sz w:val="32"/>
          <w:szCs w:val="32"/>
          <w:rtl/>
        </w:rPr>
        <w:t>40</w:t>
      </w:r>
      <w:r w:rsidRPr="006F4E3E">
        <w:rPr>
          <w:rStyle w:val="default"/>
          <w:rFonts w:cs="FrankRuehl" w:hint="cs"/>
          <w:rtl/>
        </w:rPr>
        <w:t>ז.</w:t>
      </w:r>
      <w:r w:rsidRPr="006F4E3E">
        <w:rPr>
          <w:rStyle w:val="default"/>
          <w:rFonts w:cs="FrankRuehl" w:hint="cs"/>
          <w:rtl/>
        </w:rPr>
        <w:tab/>
        <w:t>(א)</w:t>
      </w:r>
      <w:r w:rsidRPr="006F4E3E">
        <w:rPr>
          <w:rStyle w:val="default"/>
          <w:rFonts w:cs="FrankRuehl" w:hint="cs"/>
          <w:rtl/>
        </w:rPr>
        <w:tab/>
        <w:t>בית  הדין רשאי, מטעמים שיירשמו, למנות מיזמתו עד מומחה בענין הדורש דעה מקצועית או חישוב לצורך הבהרת חומר הראיות שלפניו.</w:t>
      </w:r>
    </w:p>
    <w:p w:rsidR="004D6156" w:rsidRPr="006F4E3E" w:rsidRDefault="004D6156">
      <w:pPr>
        <w:pStyle w:val="P00"/>
        <w:spacing w:before="72"/>
        <w:ind w:left="0" w:right="1134"/>
        <w:rPr>
          <w:rStyle w:val="default"/>
          <w:rFonts w:cs="FrankRuehl" w:hint="cs"/>
          <w:rtl/>
        </w:rPr>
      </w:pPr>
      <w:r w:rsidRPr="006F4E3E">
        <w:rPr>
          <w:rStyle w:val="default"/>
          <w:rFonts w:cs="FrankRuehl" w:hint="cs"/>
          <w:rtl/>
        </w:rPr>
        <w:tab/>
        <w:t>(ב)</w:t>
      </w:r>
      <w:r w:rsidRPr="006F4E3E">
        <w:rPr>
          <w:rStyle w:val="default"/>
          <w:rFonts w:cs="FrankRuehl" w:hint="cs"/>
          <w:rtl/>
        </w:rPr>
        <w:tab/>
        <w:t>עדותו של עד מומחה תינתן בכתב וכן תינתן הזדמנות לצדדים לחקור אותו חקירה נגדית או להביא ראיות מטעמם.</w:t>
      </w:r>
    </w:p>
    <w:p w:rsidR="004354AB" w:rsidRPr="00936445" w:rsidRDefault="004354AB" w:rsidP="004354AB">
      <w:pPr>
        <w:pStyle w:val="P00"/>
        <w:spacing w:before="0"/>
        <w:ind w:left="0" w:right="1134"/>
        <w:rPr>
          <w:rFonts w:cs="FrankRuehl" w:hint="cs"/>
          <w:b/>
          <w:bCs/>
          <w:vanish/>
          <w:szCs w:val="20"/>
          <w:shd w:val="clear" w:color="auto" w:fill="FFFF99"/>
          <w:rtl/>
        </w:rPr>
      </w:pPr>
      <w:bookmarkStart w:id="84" w:name="Rov152"/>
      <w:r w:rsidRPr="00936445">
        <w:rPr>
          <w:rFonts w:cs="FrankRuehl" w:hint="cs"/>
          <w:vanish/>
          <w:color w:val="FF0000"/>
          <w:szCs w:val="20"/>
          <w:shd w:val="clear" w:color="auto" w:fill="FFFF99"/>
          <w:rtl/>
        </w:rPr>
        <w:t>מיום 15.8.2003</w:t>
      </w:r>
    </w:p>
    <w:p w:rsidR="004354AB" w:rsidRPr="00936445" w:rsidRDefault="004354AB" w:rsidP="004354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4354AB" w:rsidRPr="00936445" w:rsidRDefault="004354AB" w:rsidP="004354AB">
      <w:pPr>
        <w:pStyle w:val="P00"/>
        <w:tabs>
          <w:tab w:val="clear" w:pos="6259"/>
        </w:tabs>
        <w:spacing w:before="0"/>
        <w:ind w:left="0" w:right="1134"/>
        <w:rPr>
          <w:rFonts w:cs="FrankRuehl" w:hint="cs"/>
          <w:vanish/>
          <w:szCs w:val="20"/>
          <w:shd w:val="clear" w:color="auto" w:fill="FFFF99"/>
          <w:rtl/>
        </w:rPr>
      </w:pPr>
      <w:hyperlink r:id="rId42"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842</w:t>
      </w:r>
    </w:p>
    <w:p w:rsidR="004354AB" w:rsidRPr="00833B9A" w:rsidRDefault="004354AB" w:rsidP="00833B9A">
      <w:pPr>
        <w:pStyle w:val="P00"/>
        <w:tabs>
          <w:tab w:val="clear" w:pos="6259"/>
        </w:tabs>
        <w:spacing w:before="0"/>
        <w:ind w:left="0" w:right="1134"/>
        <w:rPr>
          <w:rStyle w:val="default"/>
          <w:rFonts w:cs="FrankRuehl" w:hint="cs"/>
          <w:b/>
          <w:bCs/>
          <w:sz w:val="2"/>
          <w:szCs w:val="2"/>
          <w:shd w:val="clear" w:color="auto" w:fill="FFFF99"/>
          <w:rtl/>
        </w:rPr>
      </w:pPr>
      <w:r w:rsidRPr="00936445">
        <w:rPr>
          <w:rFonts w:cs="FrankRuehl" w:hint="cs"/>
          <w:b/>
          <w:bCs/>
          <w:vanish/>
          <w:szCs w:val="20"/>
          <w:shd w:val="clear" w:color="auto" w:fill="FFFF99"/>
          <w:rtl/>
        </w:rPr>
        <w:t>הוספת תקנה 40ז</w:t>
      </w:r>
      <w:bookmarkEnd w:id="84"/>
    </w:p>
    <w:p w:rsidR="004D6156" w:rsidRPr="006F4E3E" w:rsidRDefault="004D6156" w:rsidP="00936445">
      <w:pPr>
        <w:pStyle w:val="P00"/>
        <w:spacing w:before="72"/>
        <w:ind w:left="0" w:right="1134"/>
        <w:rPr>
          <w:rStyle w:val="default"/>
          <w:rFonts w:cs="FrankRuehl" w:hint="cs"/>
          <w:rtl/>
        </w:rPr>
      </w:pPr>
      <w:bookmarkStart w:id="85" w:name="Seif107"/>
      <w:bookmarkEnd w:id="85"/>
      <w:r w:rsidRPr="006F4E3E">
        <w:rPr>
          <w:rFonts w:ascii="Comic Sans MS" w:hAnsi="Comic Sans MS" w:cs="Miriam"/>
          <w:szCs w:val="32"/>
          <w:rtl/>
          <w:lang w:val="he-IL"/>
        </w:rPr>
        <w:pict>
          <v:shape id="_x0000_s1141" type="#_x0000_t202" style="position:absolute;left:0;text-align:left;margin-left:470.25pt;margin-top:7.1pt;width:1in;height:33.6pt;z-index:251709952" filled="f" stroked="f">
            <v:textbox inset="1mm,0,1mm,0">
              <w:txbxContent>
                <w:p w:rsidR="00A74EEA" w:rsidRDefault="00A74EEA">
                  <w:pPr>
                    <w:spacing w:line="160" w:lineRule="exact"/>
                    <w:jc w:val="left"/>
                    <w:rPr>
                      <w:rFonts w:cs="Miriam" w:hint="cs"/>
                      <w:sz w:val="18"/>
                      <w:szCs w:val="18"/>
                      <w:rtl/>
                    </w:rPr>
                  </w:pPr>
                  <w:r>
                    <w:rPr>
                      <w:rFonts w:cs="Miriam" w:hint="cs"/>
                      <w:sz w:val="18"/>
                      <w:szCs w:val="18"/>
                      <w:rtl/>
                    </w:rPr>
                    <w:t>גביה מוקדמת של עדות</w:t>
                  </w:r>
                </w:p>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Style w:val="default"/>
          <w:rFonts w:ascii="Comic Sans MS" w:hAnsi="Comic Sans MS" w:cs="Miriam" w:hint="cs"/>
          <w:sz w:val="32"/>
          <w:szCs w:val="32"/>
          <w:rtl/>
        </w:rPr>
        <w:t>40</w:t>
      </w:r>
      <w:r w:rsidRPr="006F4E3E">
        <w:rPr>
          <w:rStyle w:val="default"/>
          <w:rFonts w:cs="FrankRuehl" w:hint="cs"/>
          <w:rtl/>
        </w:rPr>
        <w:t>ח.</w:t>
      </w:r>
      <w:r w:rsidRPr="006F4E3E">
        <w:rPr>
          <w:rStyle w:val="default"/>
          <w:rFonts w:cs="FrankRuehl" w:hint="cs"/>
          <w:rtl/>
        </w:rPr>
        <w:tab/>
        <w:t>בית הדין רשאי לאחר הגשת כתב תובענה, לבקשתו של תובע או נאשם, לגבות עדות של אדם לאלתר, אם ראה כי העדות חשובה לבירור העובדות, וכי יש יסוד סביר להניח שאי אפשר יהיה לגבותה במהלך הדיון, או אם נמצא חשש שאמצעים פסולים יניאו את העד מלמסור עדות אמת במהלך הדיון.</w:t>
      </w:r>
    </w:p>
    <w:p w:rsidR="004354AB" w:rsidRPr="00936445" w:rsidRDefault="004354AB" w:rsidP="004354AB">
      <w:pPr>
        <w:pStyle w:val="P00"/>
        <w:spacing w:before="0"/>
        <w:ind w:left="0" w:right="1134"/>
        <w:rPr>
          <w:rFonts w:cs="FrankRuehl" w:hint="cs"/>
          <w:b/>
          <w:bCs/>
          <w:vanish/>
          <w:szCs w:val="20"/>
          <w:shd w:val="clear" w:color="auto" w:fill="FFFF99"/>
          <w:rtl/>
        </w:rPr>
      </w:pPr>
      <w:bookmarkStart w:id="86" w:name="Rov153"/>
      <w:r w:rsidRPr="00936445">
        <w:rPr>
          <w:rFonts w:cs="FrankRuehl" w:hint="cs"/>
          <w:vanish/>
          <w:color w:val="FF0000"/>
          <w:szCs w:val="20"/>
          <w:shd w:val="clear" w:color="auto" w:fill="FFFF99"/>
          <w:rtl/>
        </w:rPr>
        <w:t>מיום 15.8.2003</w:t>
      </w:r>
    </w:p>
    <w:p w:rsidR="004354AB" w:rsidRPr="00936445" w:rsidRDefault="004354AB" w:rsidP="004354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4354AB" w:rsidRPr="00936445" w:rsidRDefault="004354AB" w:rsidP="004354AB">
      <w:pPr>
        <w:pStyle w:val="P00"/>
        <w:tabs>
          <w:tab w:val="clear" w:pos="6259"/>
        </w:tabs>
        <w:spacing w:before="0"/>
        <w:ind w:left="0" w:right="1134"/>
        <w:rPr>
          <w:rFonts w:cs="FrankRuehl" w:hint="cs"/>
          <w:vanish/>
          <w:szCs w:val="20"/>
          <w:shd w:val="clear" w:color="auto" w:fill="FFFF99"/>
          <w:rtl/>
        </w:rPr>
      </w:pPr>
      <w:hyperlink r:id="rId43"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842</w:t>
      </w:r>
    </w:p>
    <w:p w:rsidR="004354AB" w:rsidRPr="00833B9A" w:rsidRDefault="004354AB" w:rsidP="00833B9A">
      <w:pPr>
        <w:pStyle w:val="P00"/>
        <w:tabs>
          <w:tab w:val="clear" w:pos="6259"/>
        </w:tabs>
        <w:spacing w:before="0"/>
        <w:ind w:left="0" w:right="1134"/>
        <w:rPr>
          <w:rStyle w:val="default"/>
          <w:rFonts w:cs="FrankRuehl"/>
          <w:b/>
          <w:bCs/>
          <w:sz w:val="2"/>
          <w:szCs w:val="2"/>
          <w:shd w:val="clear" w:color="auto" w:fill="FFFF99"/>
          <w:rtl/>
        </w:rPr>
      </w:pPr>
      <w:r w:rsidRPr="00936445">
        <w:rPr>
          <w:rFonts w:cs="FrankRuehl" w:hint="cs"/>
          <w:b/>
          <w:bCs/>
          <w:vanish/>
          <w:szCs w:val="20"/>
          <w:shd w:val="clear" w:color="auto" w:fill="FFFF99"/>
          <w:rtl/>
        </w:rPr>
        <w:t>הוספת תקנה 40ח</w:t>
      </w:r>
      <w:bookmarkEnd w:id="86"/>
    </w:p>
    <w:p w:rsidR="004D6156" w:rsidRPr="006F4E3E" w:rsidRDefault="004D6156" w:rsidP="00936445">
      <w:pPr>
        <w:pStyle w:val="P00"/>
        <w:spacing w:before="72"/>
        <w:ind w:left="0" w:right="1134"/>
        <w:rPr>
          <w:rStyle w:val="default"/>
          <w:rFonts w:cs="FrankRuehl"/>
          <w:rtl/>
        </w:rPr>
      </w:pPr>
      <w:bookmarkStart w:id="87" w:name="Seif45"/>
      <w:bookmarkEnd w:id="87"/>
      <w:r w:rsidRPr="006F4E3E">
        <w:rPr>
          <w:lang w:val="he-IL"/>
        </w:rPr>
        <w:pict>
          <v:rect id="_x0000_s1071" style="position:absolute;left:0;text-align:left;margin-left:464.5pt;margin-top:8.05pt;width:75.05pt;height:20.1pt;z-index:251640320"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עו</w:t>
                  </w:r>
                  <w:r>
                    <w:rPr>
                      <w:rFonts w:cs="Miriam" w:hint="cs"/>
                      <w:sz w:val="18"/>
                      <w:szCs w:val="18"/>
                      <w:rtl/>
                    </w:rPr>
                    <w:t>בדות</w:t>
                  </w:r>
                  <w:r w:rsidR="00D235F7">
                    <w:rPr>
                      <w:rFonts w:cs="Miriam" w:hint="cs"/>
                      <w:sz w:val="18"/>
                      <w:szCs w:val="18"/>
                      <w:rtl/>
                    </w:rPr>
                    <w:t xml:space="preserve"> </w:t>
                  </w:r>
                  <w:r>
                    <w:rPr>
                      <w:rFonts w:cs="Miriam"/>
                      <w:sz w:val="18"/>
                      <w:szCs w:val="18"/>
                      <w:rtl/>
                    </w:rPr>
                    <w:t>שנ</w:t>
                  </w:r>
                  <w:r>
                    <w:rPr>
                      <w:rFonts w:cs="Miriam" w:hint="cs"/>
                      <w:sz w:val="18"/>
                      <w:szCs w:val="18"/>
                      <w:rtl/>
                    </w:rPr>
                    <w:t>קבעו בפסק דין</w:t>
                  </w:r>
                </w:p>
              </w:txbxContent>
            </v:textbox>
            <w10:anchorlock/>
          </v:rect>
        </w:pict>
      </w:r>
      <w:r w:rsidRPr="006F4E3E">
        <w:rPr>
          <w:rStyle w:val="big-number"/>
          <w:rFonts w:cs="Miriam"/>
          <w:rtl/>
        </w:rPr>
        <w:t>41.</w:t>
      </w:r>
      <w:r w:rsidRPr="006F4E3E">
        <w:rPr>
          <w:rStyle w:val="big-number"/>
          <w:rFonts w:cs="Miriam"/>
          <w:rtl/>
        </w:rPr>
        <w:tab/>
      </w:r>
      <w:r w:rsidRPr="006F4E3E">
        <w:rPr>
          <w:rStyle w:val="default"/>
          <w:rFonts w:cs="FrankRuehl"/>
          <w:rtl/>
        </w:rPr>
        <w:t>עו</w:t>
      </w:r>
      <w:r w:rsidRPr="006F4E3E">
        <w:rPr>
          <w:rStyle w:val="default"/>
          <w:rFonts w:cs="FrankRuehl" w:hint="cs"/>
          <w:rtl/>
        </w:rPr>
        <w:t>בדה שהוכחה בבית משפט או בבית דין אחר רשאי בית הדין לראותה כמוכחת בפניו לכאורה אם הוגש העתק מאושר של פסק הדין שבו נקבעה אותה העובדה.</w:t>
      </w:r>
    </w:p>
    <w:p w:rsidR="004D6156" w:rsidRPr="006F4E3E" w:rsidRDefault="004D6156" w:rsidP="00936445">
      <w:pPr>
        <w:pStyle w:val="P00"/>
        <w:spacing w:before="72"/>
        <w:ind w:left="0" w:right="1134"/>
        <w:rPr>
          <w:rStyle w:val="default"/>
          <w:rFonts w:cs="FrankRuehl"/>
          <w:rtl/>
        </w:rPr>
      </w:pPr>
      <w:bookmarkStart w:id="88" w:name="Seif46"/>
      <w:bookmarkEnd w:id="88"/>
      <w:r w:rsidRPr="006F4E3E">
        <w:rPr>
          <w:lang w:val="he-IL"/>
        </w:rPr>
        <w:pict>
          <v:rect id="_x0000_s1072" style="position:absolute;left:0;text-align:left;margin-left:464.5pt;margin-top:8.05pt;width:75.05pt;height:16pt;z-index:25164134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עד</w:t>
                  </w:r>
                  <w:r>
                    <w:rPr>
                      <w:rFonts w:cs="Miriam" w:hint="cs"/>
                      <w:sz w:val="18"/>
                      <w:szCs w:val="18"/>
                      <w:rtl/>
                    </w:rPr>
                    <w:t>ו</w:t>
                  </w:r>
                  <w:r>
                    <w:rPr>
                      <w:rFonts w:cs="Miriam"/>
                      <w:sz w:val="18"/>
                      <w:szCs w:val="18"/>
                      <w:rtl/>
                    </w:rPr>
                    <w:t>ת</w:t>
                  </w:r>
                  <w:r>
                    <w:rPr>
                      <w:rFonts w:cs="Miriam" w:hint="cs"/>
                      <w:sz w:val="18"/>
                      <w:szCs w:val="18"/>
                      <w:rtl/>
                    </w:rPr>
                    <w:t xml:space="preserve"> מטעם</w:t>
                  </w:r>
                  <w:r w:rsidR="00D235F7">
                    <w:rPr>
                      <w:rFonts w:cs="Miriam" w:hint="cs"/>
                      <w:sz w:val="18"/>
                      <w:szCs w:val="18"/>
                      <w:rtl/>
                    </w:rPr>
                    <w:t xml:space="preserve"> </w:t>
                  </w:r>
                  <w:r>
                    <w:rPr>
                      <w:rFonts w:cs="Miriam"/>
                      <w:sz w:val="18"/>
                      <w:szCs w:val="18"/>
                      <w:rtl/>
                    </w:rPr>
                    <w:t>בי</w:t>
                  </w:r>
                  <w:r>
                    <w:rPr>
                      <w:rFonts w:cs="Miriam" w:hint="cs"/>
                      <w:sz w:val="18"/>
                      <w:szCs w:val="18"/>
                      <w:rtl/>
                    </w:rPr>
                    <w:t>ת הדין</w:t>
                  </w:r>
                </w:p>
              </w:txbxContent>
            </v:textbox>
            <w10:anchorlock/>
          </v:rect>
        </w:pict>
      </w:r>
      <w:r w:rsidRPr="006F4E3E">
        <w:rPr>
          <w:rStyle w:val="big-number"/>
          <w:rFonts w:cs="Miriam"/>
          <w:rtl/>
        </w:rPr>
        <w:t>42.</w:t>
      </w:r>
      <w:r w:rsidRPr="006F4E3E">
        <w:rPr>
          <w:rStyle w:val="big-number"/>
          <w:rFonts w:cs="Miriam"/>
          <w:rtl/>
        </w:rPr>
        <w:tab/>
      </w:r>
      <w:r w:rsidRPr="006F4E3E">
        <w:rPr>
          <w:rStyle w:val="default"/>
          <w:rFonts w:cs="FrankRuehl"/>
          <w:rtl/>
        </w:rPr>
        <w:t>נק</w:t>
      </w:r>
      <w:r w:rsidRPr="006F4E3E">
        <w:rPr>
          <w:rStyle w:val="default"/>
          <w:rFonts w:cs="FrankRuehl" w:hint="cs"/>
          <w:rtl/>
        </w:rPr>
        <w:t>רא עד להעיד מטעם בית הדין תינתן לבעלי הדין הזדמנות לחקרו חקירה שכנגד בסדר שייקבע בית הדין.</w:t>
      </w:r>
    </w:p>
    <w:p w:rsidR="004D6156" w:rsidRPr="006F4E3E" w:rsidRDefault="004D6156" w:rsidP="00936445">
      <w:pPr>
        <w:pStyle w:val="P00"/>
        <w:spacing w:before="72"/>
        <w:ind w:left="0" w:right="1134"/>
        <w:rPr>
          <w:rStyle w:val="default"/>
          <w:rFonts w:cs="FrankRuehl"/>
          <w:rtl/>
        </w:rPr>
      </w:pPr>
      <w:bookmarkStart w:id="89" w:name="Seif47"/>
      <w:bookmarkEnd w:id="89"/>
      <w:r w:rsidRPr="006F4E3E">
        <w:rPr>
          <w:lang w:val="he-IL"/>
        </w:rPr>
        <w:pict>
          <v:rect id="_x0000_s1073" style="position:absolute;left:0;text-align:left;margin-left:464.5pt;margin-top:8.05pt;width:75.05pt;height:15.85pt;z-index:25164236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מק</w:t>
                  </w:r>
                  <w:r>
                    <w:rPr>
                      <w:rFonts w:cs="Miriam" w:hint="cs"/>
                      <w:sz w:val="18"/>
                      <w:szCs w:val="18"/>
                      <w:rtl/>
                    </w:rPr>
                    <w:t>ום גביית עדות</w:t>
                  </w:r>
                </w:p>
              </w:txbxContent>
            </v:textbox>
            <w10:anchorlock/>
          </v:rect>
        </w:pict>
      </w:r>
      <w:r w:rsidRPr="006F4E3E">
        <w:rPr>
          <w:rStyle w:val="big-number"/>
          <w:rFonts w:cs="Miriam"/>
          <w:rtl/>
        </w:rPr>
        <w:t>43.</w:t>
      </w:r>
      <w:r w:rsidRPr="006F4E3E">
        <w:rPr>
          <w:rStyle w:val="big-number"/>
          <w:rFonts w:cs="Miriam"/>
          <w:rtl/>
        </w:rPr>
        <w:tab/>
      </w:r>
      <w:r w:rsidRPr="006F4E3E">
        <w:rPr>
          <w:rStyle w:val="default"/>
          <w:rFonts w:cs="FrankRuehl"/>
          <w:rtl/>
        </w:rPr>
        <w:t>(א</w:t>
      </w:r>
      <w:r w:rsidRPr="006F4E3E">
        <w:rPr>
          <w:rStyle w:val="default"/>
          <w:rFonts w:cs="FrankRuehl" w:hint="cs"/>
          <w:rtl/>
        </w:rPr>
        <w:t>)</w:t>
      </w:r>
      <w:r w:rsidRPr="006F4E3E">
        <w:rPr>
          <w:rStyle w:val="default"/>
          <w:rFonts w:cs="FrankRuehl"/>
          <w:rtl/>
        </w:rPr>
        <w:tab/>
      </w:r>
      <w:r w:rsidRPr="006F4E3E">
        <w:rPr>
          <w:rStyle w:val="default"/>
          <w:rFonts w:cs="FrankRuehl" w:hint="cs"/>
          <w:rtl/>
        </w:rPr>
        <w:t>ב</w:t>
      </w:r>
      <w:r w:rsidRPr="006F4E3E">
        <w:rPr>
          <w:rStyle w:val="default"/>
          <w:rFonts w:cs="FrankRuehl"/>
          <w:rtl/>
        </w:rPr>
        <w:t>י</w:t>
      </w:r>
      <w:r w:rsidRPr="006F4E3E">
        <w:rPr>
          <w:rStyle w:val="default"/>
          <w:rFonts w:cs="FrankRuehl" w:hint="cs"/>
          <w:rtl/>
        </w:rPr>
        <w:t>ת הדין רשאי לגבות עדות בכל מקום שימצא לנכון וכן לבקר בכל מקום כדי לברר עובדות הנוגעות לאשמה, ובלבד שהתובע והנאשם הוזמנו כדין למקום גביית העדות.</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(ב</w:t>
      </w:r>
      <w:r w:rsidRPr="006F4E3E">
        <w:rPr>
          <w:rStyle w:val="default"/>
          <w:rFonts w:cs="FrankRuehl" w:hint="cs"/>
          <w:rtl/>
        </w:rPr>
        <w:t>)</w:t>
      </w:r>
      <w:r w:rsidRPr="006F4E3E">
        <w:rPr>
          <w:rStyle w:val="default"/>
          <w:rFonts w:cs="FrankRuehl"/>
          <w:rtl/>
        </w:rPr>
        <w:tab/>
        <w:t>ב</w:t>
      </w:r>
      <w:r w:rsidRPr="006F4E3E">
        <w:rPr>
          <w:rStyle w:val="default"/>
          <w:rFonts w:cs="FrankRuehl" w:hint="cs"/>
          <w:rtl/>
        </w:rPr>
        <w:t>ית הדין רשאי לחקור עד בכל שלב משלבי מתן עדותו ולערוך עימות עדים.</w:t>
      </w:r>
    </w:p>
    <w:p w:rsidR="004D6156" w:rsidRPr="006F4E3E" w:rsidRDefault="004D6156" w:rsidP="00936445">
      <w:pPr>
        <w:pStyle w:val="P00"/>
        <w:spacing w:before="72"/>
        <w:ind w:left="0" w:right="1134"/>
        <w:rPr>
          <w:rStyle w:val="default"/>
          <w:rFonts w:cs="FrankRuehl"/>
          <w:rtl/>
        </w:rPr>
      </w:pPr>
      <w:bookmarkStart w:id="90" w:name="Seif48"/>
      <w:bookmarkEnd w:id="90"/>
      <w:r w:rsidRPr="006F4E3E">
        <w:rPr>
          <w:lang w:val="he-IL"/>
        </w:rPr>
        <w:pict>
          <v:rect id="_x0000_s1074" style="position:absolute;left:0;text-align:left;margin-left:464.5pt;margin-top:8.05pt;width:75.05pt;height:16.75pt;z-index:251643392" o:allowincell="f" filled="f" stroked="f" strokecolor="lime" strokeweight=".25pt">
            <v:textbox style="mso-next-textbox:#_x0000_s1074" inset="0,0,0,0">
              <w:txbxContent>
                <w:p w:rsidR="00A74EEA" w:rsidRDefault="00A74EEA">
                  <w:pPr>
                    <w:spacing w:line="160" w:lineRule="exact"/>
                    <w:jc w:val="left"/>
                    <w:rPr>
                      <w:rFonts w:cs="Miriam"/>
                      <w:noProof/>
                      <w:sz w:val="18"/>
                      <w:szCs w:val="18"/>
                      <w:rtl/>
                    </w:rPr>
                  </w:pPr>
                  <w:r>
                    <w:rPr>
                      <w:rFonts w:cs="Miriam"/>
                      <w:sz w:val="18"/>
                      <w:szCs w:val="18"/>
                      <w:rtl/>
                    </w:rPr>
                    <w:t>עד</w:t>
                  </w:r>
                  <w:r>
                    <w:rPr>
                      <w:rFonts w:cs="Miriam" w:hint="cs"/>
                      <w:sz w:val="18"/>
                      <w:szCs w:val="18"/>
                      <w:rtl/>
                    </w:rPr>
                    <w:t>ות נאשם</w:t>
                  </w:r>
                </w:p>
              </w:txbxContent>
            </v:textbox>
            <w10:anchorlock/>
          </v:rect>
        </w:pict>
      </w:r>
      <w:r w:rsidRPr="006F4E3E">
        <w:rPr>
          <w:rStyle w:val="big-number"/>
          <w:rFonts w:cs="Miriam"/>
          <w:rtl/>
        </w:rPr>
        <w:t>44.</w:t>
      </w:r>
      <w:r w:rsidRPr="006F4E3E">
        <w:rPr>
          <w:rStyle w:val="big-number"/>
          <w:rFonts w:cs="Miriam"/>
          <w:rtl/>
        </w:rPr>
        <w:tab/>
      </w:r>
      <w:r w:rsidRPr="006F4E3E">
        <w:rPr>
          <w:rStyle w:val="default"/>
          <w:rFonts w:cs="FrankRuehl"/>
          <w:rtl/>
        </w:rPr>
        <w:t>הנ</w:t>
      </w:r>
      <w:r w:rsidRPr="006F4E3E">
        <w:rPr>
          <w:rStyle w:val="default"/>
          <w:rFonts w:cs="FrankRuehl" w:hint="cs"/>
          <w:rtl/>
        </w:rPr>
        <w:t xml:space="preserve">אשם רשאי להעיד בעצמו ואם עשה כן </w:t>
      </w:r>
      <w:r w:rsidRPr="006F4E3E">
        <w:rPr>
          <w:rStyle w:val="default"/>
          <w:rFonts w:cs="FrankRuehl"/>
          <w:rtl/>
        </w:rPr>
        <w:t>די</w:t>
      </w:r>
      <w:r w:rsidRPr="006F4E3E">
        <w:rPr>
          <w:rStyle w:val="default"/>
          <w:rFonts w:cs="FrankRuehl" w:hint="cs"/>
          <w:rtl/>
        </w:rPr>
        <w:t>נו, לענין חקירתו, כדין כל עד אחר.</w:t>
      </w:r>
    </w:p>
    <w:p w:rsidR="004D6156" w:rsidRPr="006F4E3E" w:rsidRDefault="004D6156" w:rsidP="00936445">
      <w:pPr>
        <w:pStyle w:val="P00"/>
        <w:spacing w:before="72"/>
        <w:ind w:left="0" w:right="1134"/>
        <w:rPr>
          <w:rStyle w:val="default"/>
          <w:rFonts w:cs="FrankRuehl" w:hint="cs"/>
          <w:rtl/>
        </w:rPr>
      </w:pPr>
      <w:bookmarkStart w:id="91" w:name="Seif49"/>
      <w:bookmarkEnd w:id="91"/>
      <w:r w:rsidRPr="006F4E3E">
        <w:rPr>
          <w:lang w:val="he-IL"/>
        </w:rPr>
        <w:pict>
          <v:rect id="_x0000_s1075" style="position:absolute;left:0;text-align:left;margin-left:464.5pt;margin-top:8.05pt;width:75.05pt;height:19.25pt;z-index:251644416"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חק</w:t>
                  </w:r>
                  <w:r>
                    <w:rPr>
                      <w:rFonts w:cs="Miriam" w:hint="cs"/>
                      <w:sz w:val="18"/>
                      <w:szCs w:val="18"/>
                      <w:rtl/>
                    </w:rPr>
                    <w:t>ירת עד</w:t>
                  </w:r>
                </w:p>
              </w:txbxContent>
            </v:textbox>
            <w10:anchorlock/>
          </v:rect>
        </w:pict>
      </w:r>
      <w:r w:rsidRPr="006F4E3E">
        <w:rPr>
          <w:rStyle w:val="big-number"/>
          <w:rFonts w:cs="Miriam"/>
          <w:rtl/>
        </w:rPr>
        <w:t>45.</w:t>
      </w:r>
      <w:r w:rsidRPr="006F4E3E">
        <w:rPr>
          <w:rStyle w:val="big-number"/>
          <w:rFonts w:cs="Miriam"/>
          <w:rtl/>
        </w:rPr>
        <w:tab/>
      </w:r>
      <w:r w:rsidRPr="006F4E3E">
        <w:rPr>
          <w:rStyle w:val="default"/>
          <w:rFonts w:cs="FrankRuehl"/>
          <w:rtl/>
        </w:rPr>
        <w:t>בח</w:t>
      </w:r>
      <w:r w:rsidRPr="006F4E3E">
        <w:rPr>
          <w:rStyle w:val="default"/>
          <w:rFonts w:cs="FrankRuehl" w:hint="cs"/>
          <w:rtl/>
        </w:rPr>
        <w:t>קירת עד בבית הדין, לא ירשה בית הדין חקירה אשר, לדעת בית הדין, אינה לענין ואינה הוגנת ובפרט לא ירשה בית הדין חקירה שיש בה משום עלבון, הפחדה, התעיה או ביוש שאינם לענין ואינם הוגנים.</w:t>
      </w:r>
    </w:p>
    <w:p w:rsidR="004D6156" w:rsidRPr="006F4E3E" w:rsidRDefault="004D6156" w:rsidP="00936445">
      <w:pPr>
        <w:pStyle w:val="P00"/>
        <w:spacing w:before="72"/>
        <w:ind w:left="0" w:right="1134"/>
        <w:rPr>
          <w:rStyle w:val="default"/>
          <w:rFonts w:cs="FrankRuehl" w:hint="cs"/>
          <w:rtl/>
        </w:rPr>
      </w:pPr>
      <w:bookmarkStart w:id="92" w:name="Seif108"/>
      <w:bookmarkEnd w:id="92"/>
      <w:r w:rsidRPr="006F4E3E">
        <w:rPr>
          <w:rFonts w:cs="Miriam"/>
          <w:szCs w:val="32"/>
          <w:rtl/>
          <w:lang w:val="he-IL"/>
        </w:rPr>
        <w:pict>
          <v:shape id="_x0000_s1142" type="#_x0000_t202" style="position:absolute;left:0;text-align:left;margin-left:470.25pt;margin-top:1.75pt;width:1in;height:33.6pt;z-index:251710976"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העדת נפגע בעבירת מין</w:t>
                  </w:r>
                </w:p>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Style w:val="default"/>
          <w:rFonts w:cs="Miriam" w:hint="cs"/>
          <w:sz w:val="32"/>
          <w:szCs w:val="32"/>
          <w:rtl/>
        </w:rPr>
        <w:t>45</w:t>
      </w:r>
      <w:r w:rsidRPr="006F4E3E">
        <w:rPr>
          <w:rStyle w:val="default"/>
          <w:rFonts w:cs="FrankRuehl" w:hint="cs"/>
          <w:rtl/>
        </w:rPr>
        <w:t>א.</w:t>
      </w:r>
      <w:r w:rsidRPr="006F4E3E">
        <w:rPr>
          <w:rStyle w:val="default"/>
          <w:rFonts w:cs="FrankRuehl" w:hint="cs"/>
          <w:rtl/>
        </w:rPr>
        <w:tab/>
        <w:t>(א)</w:t>
      </w:r>
      <w:r w:rsidRPr="006F4E3E">
        <w:rPr>
          <w:rStyle w:val="default"/>
          <w:rFonts w:cs="FrankRuehl" w:hint="cs"/>
          <w:rtl/>
        </w:rPr>
        <w:tab/>
        <w:t xml:space="preserve">בסעיף זה, "עבירת מין" </w:t>
      </w:r>
      <w:r w:rsidRPr="006F4E3E">
        <w:rPr>
          <w:rStyle w:val="default"/>
          <w:rFonts w:cs="FrankRuehl"/>
          <w:rtl/>
        </w:rPr>
        <w:t>–</w:t>
      </w:r>
      <w:r w:rsidRPr="006F4E3E">
        <w:rPr>
          <w:rStyle w:val="default"/>
          <w:rFonts w:cs="FrankRuehl" w:hint="cs"/>
          <w:rtl/>
        </w:rPr>
        <w:t xml:space="preserve"> עבירה לפי החוק למניעת הטרדה מינית, התשנ"ח-1998, או לפי סימן ה' לפרק י' לחוק העונשין, התשל"ז-1977, או התנהגות בעלת אופי מיני, שאינה הולמת עובד ציבור </w:t>
      </w:r>
      <w:r w:rsidRPr="006F4E3E">
        <w:rPr>
          <w:rStyle w:val="default"/>
          <w:rFonts w:cs="FrankRuehl"/>
          <w:rtl/>
        </w:rPr>
        <w:t>–</w:t>
      </w:r>
      <w:r w:rsidRPr="006F4E3E">
        <w:rPr>
          <w:rStyle w:val="default"/>
          <w:rFonts w:cs="FrankRuehl" w:hint="cs"/>
          <w:rtl/>
        </w:rPr>
        <w:t xml:space="preserve"> הכל על פי האמור בתובענה נגד הנאשם.</w:t>
      </w:r>
    </w:p>
    <w:p w:rsidR="004D6156" w:rsidRPr="006F4E3E" w:rsidRDefault="004D6156">
      <w:pPr>
        <w:pStyle w:val="P00"/>
        <w:spacing w:before="72"/>
        <w:ind w:left="0" w:right="1134"/>
        <w:rPr>
          <w:rStyle w:val="default"/>
          <w:rFonts w:cs="FrankRuehl" w:hint="cs"/>
          <w:rtl/>
        </w:rPr>
      </w:pPr>
      <w:r w:rsidRPr="006F4E3E">
        <w:rPr>
          <w:rStyle w:val="default"/>
          <w:rFonts w:cs="FrankRuehl" w:hint="cs"/>
          <w:rtl/>
        </w:rPr>
        <w:tab/>
        <w:t>(ב)</w:t>
      </w:r>
      <w:r w:rsidRPr="006F4E3E">
        <w:rPr>
          <w:rStyle w:val="default"/>
          <w:rFonts w:cs="FrankRuehl" w:hint="cs"/>
          <w:rtl/>
        </w:rPr>
        <w:tab/>
        <w:t>בית הדין לא ירשה חקירה בדבר עברו המיני של הנפגע בעבירת מין, אלא אם כן ראה מטעמים שיירשמו, כי איסור החקירה עלול לגרום לנאשם עיוות דין.</w:t>
      </w:r>
    </w:p>
    <w:p w:rsidR="004D6156" w:rsidRPr="006F4E3E" w:rsidRDefault="004D6156">
      <w:pPr>
        <w:pStyle w:val="P00"/>
        <w:spacing w:before="72"/>
        <w:ind w:left="0" w:right="1134"/>
        <w:rPr>
          <w:rStyle w:val="default"/>
          <w:rFonts w:cs="FrankRuehl" w:hint="cs"/>
          <w:rtl/>
        </w:rPr>
      </w:pPr>
      <w:r w:rsidRPr="006F4E3E">
        <w:rPr>
          <w:rStyle w:val="default"/>
          <w:rFonts w:cs="FrankRuehl" w:hint="cs"/>
          <w:rtl/>
        </w:rPr>
        <w:tab/>
        <w:t>(ג)</w:t>
      </w:r>
      <w:r w:rsidRPr="006F4E3E">
        <w:rPr>
          <w:rStyle w:val="default"/>
          <w:rFonts w:cs="FrankRuehl" w:hint="cs"/>
          <w:rtl/>
        </w:rPr>
        <w:tab/>
        <w:t>בית הדין רשאי להורות, בין מיזמתו ובין לבקשת תובע, לפני מתן העדות או במהלכה, שמתלונן ימסור את עדותו שלא בנוכחות הנאשם אלא בנוכחות סנגורו, אם נוכח שמסירת העדות בנוכחות הנאשם עלולה לפגוע במתלונן או לפגום בעדות; עדות שלא בנוכחות נאשם תינתן מחוץ לאולם בית המשפט, באמצעות מערכת טלוויזיה במעגל סגור, או בכל דרך אחרת שתמנע מן העד לראות את הנאשם.</w:t>
      </w:r>
    </w:p>
    <w:p w:rsidR="004D6156" w:rsidRPr="006F4E3E" w:rsidRDefault="004D6156">
      <w:pPr>
        <w:pStyle w:val="P00"/>
        <w:spacing w:before="72"/>
        <w:ind w:left="0" w:right="1134"/>
        <w:rPr>
          <w:rStyle w:val="default"/>
          <w:rFonts w:cs="FrankRuehl" w:hint="cs"/>
          <w:rtl/>
        </w:rPr>
      </w:pPr>
      <w:r w:rsidRPr="006F4E3E">
        <w:rPr>
          <w:rFonts w:cs="FrankRuehl"/>
          <w:rtl/>
          <w:lang w:val="he-IL"/>
        </w:rPr>
        <w:pict>
          <v:shape id="_x0000_s1147" type="#_x0000_t202" style="position:absolute;left:0;text-align:left;margin-left:470.25pt;margin-top:3.9pt;width:1in;height:16.8pt;z-index:251716096"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ת"ט תשס"ג-2003</w:t>
                  </w:r>
                </w:p>
              </w:txbxContent>
            </v:textbox>
          </v:shape>
        </w:pict>
      </w:r>
      <w:r w:rsidRPr="006F4E3E">
        <w:rPr>
          <w:rStyle w:val="default"/>
          <w:rFonts w:cs="FrankRuehl" w:hint="cs"/>
          <w:rtl/>
        </w:rPr>
        <w:tab/>
        <w:t>(ד)</w:t>
      </w:r>
      <w:r w:rsidRPr="006F4E3E">
        <w:rPr>
          <w:rStyle w:val="default"/>
          <w:rFonts w:cs="FrankRuehl" w:hint="cs"/>
          <w:rtl/>
        </w:rPr>
        <w:tab/>
        <w:t xml:space="preserve">בית הדין לא יחליט כאמור בתקנת משנה (ג), אלא לאחר שנתן הזדמנות לבעלי הדין להשמיע את טענותיהם ונעשו הסידורים הדרושים כדי לאפשר </w:t>
      </w:r>
      <w:r w:rsidRPr="006F4E3E">
        <w:rPr>
          <w:rStyle w:val="default"/>
          <w:rFonts w:cs="FrankRuehl"/>
          <w:rtl/>
        </w:rPr>
        <w:t>–</w:t>
      </w:r>
    </w:p>
    <w:p w:rsidR="004D6156" w:rsidRPr="006F4E3E" w:rsidRDefault="004D6156">
      <w:pPr>
        <w:pStyle w:val="P00"/>
        <w:spacing w:before="72"/>
        <w:ind w:left="1021" w:right="1134"/>
        <w:rPr>
          <w:rStyle w:val="default"/>
          <w:rFonts w:cs="FrankRuehl" w:hint="cs"/>
          <w:rtl/>
        </w:rPr>
      </w:pPr>
      <w:r w:rsidRPr="006F4E3E">
        <w:rPr>
          <w:rStyle w:val="default"/>
          <w:rFonts w:cs="FrankRuehl" w:hint="cs"/>
          <w:rtl/>
        </w:rPr>
        <w:t>(1)</w:t>
      </w:r>
      <w:r w:rsidRPr="006F4E3E">
        <w:rPr>
          <w:rStyle w:val="default"/>
          <w:rFonts w:cs="FrankRuehl" w:hint="cs"/>
          <w:rtl/>
        </w:rPr>
        <w:tab/>
        <w:t xml:space="preserve">לבית הדין </w:t>
      </w:r>
      <w:r w:rsidRPr="006F4E3E">
        <w:rPr>
          <w:rStyle w:val="default"/>
          <w:rFonts w:cs="FrankRuehl"/>
          <w:rtl/>
        </w:rPr>
        <w:t>–</w:t>
      </w:r>
      <w:r w:rsidRPr="006F4E3E">
        <w:rPr>
          <w:rStyle w:val="default"/>
          <w:rFonts w:cs="FrankRuehl" w:hint="cs"/>
          <w:rtl/>
        </w:rPr>
        <w:t xml:space="preserve"> לצפות בעד, להאזין לו ולהציג לו שאלות בזמן אמת בכל מהלך העדות;</w:t>
      </w:r>
    </w:p>
    <w:p w:rsidR="004D6156" w:rsidRPr="006F4E3E" w:rsidRDefault="004D6156">
      <w:pPr>
        <w:pStyle w:val="P00"/>
        <w:spacing w:before="72"/>
        <w:ind w:left="1021" w:right="1134"/>
        <w:rPr>
          <w:rStyle w:val="default"/>
          <w:rFonts w:cs="FrankRuehl" w:hint="cs"/>
          <w:rtl/>
        </w:rPr>
      </w:pPr>
      <w:r w:rsidRPr="006F4E3E">
        <w:rPr>
          <w:rStyle w:val="default"/>
          <w:rFonts w:cs="FrankRuehl" w:hint="cs"/>
          <w:rtl/>
        </w:rPr>
        <w:t>(2)</w:t>
      </w:r>
      <w:r w:rsidRPr="006F4E3E">
        <w:rPr>
          <w:rStyle w:val="default"/>
          <w:rFonts w:cs="FrankRuehl" w:hint="cs"/>
          <w:rtl/>
        </w:rPr>
        <w:tab/>
        <w:t xml:space="preserve">לנאשם </w:t>
      </w:r>
      <w:r w:rsidRPr="006F4E3E">
        <w:rPr>
          <w:rStyle w:val="default"/>
          <w:rFonts w:cs="FrankRuehl"/>
          <w:rtl/>
        </w:rPr>
        <w:t>–</w:t>
      </w:r>
      <w:r w:rsidRPr="006F4E3E">
        <w:rPr>
          <w:rStyle w:val="default"/>
          <w:rFonts w:cs="FrankRuehl" w:hint="cs"/>
          <w:rtl/>
        </w:rPr>
        <w:t xml:space="preserve"> לצפות בעד או להאזין לו ולשמור על קשר עם סניגורו, בכל מהלך העדות, ולהציג לעד שאלות באמצעותו, בזמן אמת, במהלך החקירה הנגדית.</w:t>
      </w:r>
    </w:p>
    <w:p w:rsidR="004D6156" w:rsidRPr="006F4E3E" w:rsidRDefault="004D6156">
      <w:pPr>
        <w:pStyle w:val="P00"/>
        <w:spacing w:before="72"/>
        <w:ind w:left="0" w:right="1134"/>
        <w:rPr>
          <w:rStyle w:val="default"/>
          <w:rFonts w:cs="FrankRuehl" w:hint="cs"/>
          <w:rtl/>
        </w:rPr>
      </w:pPr>
      <w:r w:rsidRPr="006F4E3E">
        <w:rPr>
          <w:rStyle w:val="default"/>
          <w:rFonts w:cs="FrankRuehl" w:hint="cs"/>
          <w:rtl/>
        </w:rPr>
        <w:tab/>
        <w:t>(ה)</w:t>
      </w:r>
      <w:r w:rsidRPr="006F4E3E">
        <w:rPr>
          <w:rStyle w:val="default"/>
          <w:rFonts w:cs="FrankRuehl" w:hint="cs"/>
          <w:rtl/>
        </w:rPr>
        <w:tab/>
        <w:t>בית הדין רשאי להורות שדיון בענין עדות באופן האמור, יתבצע שלא בנוכחות העד.</w:t>
      </w:r>
    </w:p>
    <w:p w:rsidR="004D6156" w:rsidRPr="006F4E3E" w:rsidRDefault="004D6156">
      <w:pPr>
        <w:pStyle w:val="P00"/>
        <w:spacing w:before="72"/>
        <w:ind w:left="0" w:right="1134"/>
        <w:rPr>
          <w:rStyle w:val="default"/>
          <w:rFonts w:cs="FrankRuehl" w:hint="cs"/>
          <w:rtl/>
        </w:rPr>
      </w:pPr>
      <w:r w:rsidRPr="006F4E3E">
        <w:rPr>
          <w:rFonts w:cs="FrankRuehl"/>
          <w:rtl/>
          <w:lang w:val="he-IL"/>
        </w:rPr>
        <w:pict>
          <v:shape id="_x0000_s1148" type="#_x0000_t202" style="position:absolute;left:0;text-align:left;margin-left:470.25pt;margin-top:7.1pt;width:1in;height:16.8pt;z-index:251717120" filled="f" stroked="f">
            <v:textbox inset="1mm,0,1mm,0">
              <w:txbxContent>
                <w:p w:rsidR="00A74EEA" w:rsidRDefault="00A74EEA">
                  <w:pPr>
                    <w:spacing w:line="160" w:lineRule="exact"/>
                    <w:jc w:val="left"/>
                    <w:rPr>
                      <w:rFonts w:cs="Miriam" w:hint="cs"/>
                      <w:sz w:val="18"/>
                      <w:szCs w:val="18"/>
                      <w:rtl/>
                    </w:rPr>
                  </w:pPr>
                  <w:r>
                    <w:rPr>
                      <w:rFonts w:cs="Miriam" w:hint="cs"/>
                      <w:sz w:val="18"/>
                      <w:szCs w:val="18"/>
                      <w:rtl/>
                    </w:rPr>
                    <w:t>ת"ט תשס"ג-2003</w:t>
                  </w:r>
                </w:p>
              </w:txbxContent>
            </v:textbox>
          </v:shape>
        </w:pict>
      </w:r>
      <w:r w:rsidRPr="006F4E3E">
        <w:rPr>
          <w:rStyle w:val="default"/>
          <w:rFonts w:cs="FrankRuehl" w:hint="cs"/>
          <w:rtl/>
        </w:rPr>
        <w:tab/>
        <w:t>(ו)</w:t>
      </w:r>
      <w:r w:rsidRPr="006F4E3E">
        <w:rPr>
          <w:rStyle w:val="default"/>
          <w:rFonts w:cs="FrankRuehl" w:hint="cs"/>
          <w:rtl/>
        </w:rPr>
        <w:tab/>
        <w:t>בקשת תובע, כאמור בתקנת משנה (ג), תוגש בכתב למזכירות בית הדין הדן בתובענה לא יאוחר מארבעה עשר ימים לפני המועד הקבוע לתחילת שמיעת פרשת התביעה, אלא אם כן קבע בית הדין תקופה קצרה ממנה.</w:t>
      </w:r>
    </w:p>
    <w:p w:rsidR="004354AB" w:rsidRPr="00936445" w:rsidRDefault="004354AB" w:rsidP="004354AB">
      <w:pPr>
        <w:pStyle w:val="P00"/>
        <w:spacing w:before="0"/>
        <w:ind w:left="0" w:right="1134"/>
        <w:rPr>
          <w:rFonts w:cs="FrankRuehl" w:hint="cs"/>
          <w:b/>
          <w:bCs/>
          <w:vanish/>
          <w:szCs w:val="20"/>
          <w:shd w:val="clear" w:color="auto" w:fill="FFFF99"/>
          <w:rtl/>
        </w:rPr>
      </w:pPr>
      <w:bookmarkStart w:id="93" w:name="Rov154"/>
      <w:r w:rsidRPr="00936445">
        <w:rPr>
          <w:rFonts w:cs="FrankRuehl" w:hint="cs"/>
          <w:vanish/>
          <w:color w:val="FF0000"/>
          <w:szCs w:val="20"/>
          <w:shd w:val="clear" w:color="auto" w:fill="FFFF99"/>
          <w:rtl/>
        </w:rPr>
        <w:t>מיום 15.8.2003</w:t>
      </w:r>
    </w:p>
    <w:p w:rsidR="004354AB" w:rsidRPr="00936445" w:rsidRDefault="004354AB" w:rsidP="004354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4354AB" w:rsidRPr="00936445" w:rsidRDefault="004354AB" w:rsidP="004354AB">
      <w:pPr>
        <w:pStyle w:val="P00"/>
        <w:tabs>
          <w:tab w:val="clear" w:pos="6259"/>
        </w:tabs>
        <w:spacing w:before="0"/>
        <w:ind w:left="0" w:right="1134"/>
        <w:rPr>
          <w:rFonts w:cs="FrankRuehl" w:hint="cs"/>
          <w:vanish/>
          <w:szCs w:val="20"/>
          <w:shd w:val="clear" w:color="auto" w:fill="FFFF99"/>
          <w:rtl/>
        </w:rPr>
      </w:pPr>
      <w:hyperlink r:id="rId44"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842</w:t>
      </w:r>
    </w:p>
    <w:p w:rsidR="004354AB" w:rsidRPr="00936445" w:rsidRDefault="004354AB" w:rsidP="004354AB">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הוספת תקנה 45א</w:t>
      </w:r>
    </w:p>
    <w:p w:rsidR="00326BCA" w:rsidRPr="00936445" w:rsidRDefault="00326BCA" w:rsidP="00326BCA">
      <w:pPr>
        <w:pStyle w:val="P00"/>
        <w:spacing w:before="0"/>
        <w:ind w:left="0" w:right="1134"/>
        <w:rPr>
          <w:rFonts w:cs="FrankRuehl" w:hint="cs"/>
          <w:vanish/>
          <w:color w:val="FF0000"/>
          <w:szCs w:val="20"/>
          <w:shd w:val="clear" w:color="auto" w:fill="FFFF99"/>
          <w:rtl/>
        </w:rPr>
      </w:pPr>
    </w:p>
    <w:p w:rsidR="00326BCA" w:rsidRPr="00936445" w:rsidRDefault="00326BCA" w:rsidP="00326BCA">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18.8.2003</w:t>
      </w:r>
    </w:p>
    <w:p w:rsidR="00326BCA" w:rsidRPr="00936445" w:rsidRDefault="00326BCA" w:rsidP="00326BC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ת"ט תשס"ג-2003</w:t>
      </w:r>
    </w:p>
    <w:p w:rsidR="00326BCA" w:rsidRPr="00936445" w:rsidRDefault="00177359" w:rsidP="00423900">
      <w:pPr>
        <w:pStyle w:val="P00"/>
        <w:tabs>
          <w:tab w:val="clear" w:pos="6259"/>
        </w:tabs>
        <w:spacing w:before="0"/>
        <w:ind w:left="0" w:right="1134"/>
        <w:rPr>
          <w:rFonts w:cs="FrankRuehl" w:hint="cs"/>
          <w:vanish/>
          <w:szCs w:val="20"/>
          <w:shd w:val="clear" w:color="auto" w:fill="FFFF99"/>
          <w:rtl/>
        </w:rPr>
      </w:pPr>
      <w:hyperlink r:id="rId45" w:history="1">
        <w:r w:rsidR="00326BCA" w:rsidRPr="00936445">
          <w:rPr>
            <w:rStyle w:val="Hyperlink"/>
            <w:rFonts w:cs="FrankRuehl" w:hint="cs"/>
            <w:vanish/>
            <w:szCs w:val="20"/>
            <w:shd w:val="clear" w:color="auto" w:fill="FFFF99"/>
            <w:rtl/>
          </w:rPr>
          <w:t>ק"ת תשס"ג מס' 6256</w:t>
        </w:r>
      </w:hyperlink>
      <w:r w:rsidR="00326BCA" w:rsidRPr="00936445">
        <w:rPr>
          <w:rFonts w:cs="FrankRuehl" w:hint="cs"/>
          <w:vanish/>
          <w:szCs w:val="20"/>
          <w:shd w:val="clear" w:color="auto" w:fill="FFFF99"/>
          <w:rtl/>
        </w:rPr>
        <w:t xml:space="preserve"> מיום 16.7.2003 עמ' </w:t>
      </w:r>
      <w:r w:rsidR="00423900" w:rsidRPr="00936445">
        <w:rPr>
          <w:rFonts w:cs="FrankRuehl" w:hint="cs"/>
          <w:vanish/>
          <w:szCs w:val="20"/>
          <w:shd w:val="clear" w:color="auto" w:fill="FFFF99"/>
          <w:rtl/>
        </w:rPr>
        <w:t>946</w:t>
      </w:r>
    </w:p>
    <w:p w:rsidR="00423900" w:rsidRPr="00936445" w:rsidRDefault="00423900" w:rsidP="00423900">
      <w:pPr>
        <w:pStyle w:val="P00"/>
        <w:ind w:left="0" w:right="1134"/>
        <w:rPr>
          <w:rStyle w:val="default"/>
          <w:rFonts w:cs="FrankRuehl" w:hint="cs"/>
          <w:vanish/>
          <w:sz w:val="22"/>
          <w:szCs w:val="22"/>
          <w:shd w:val="clear" w:color="auto" w:fill="FFFF99"/>
          <w:rtl/>
        </w:rPr>
      </w:pPr>
      <w:r w:rsidRPr="00936445">
        <w:rPr>
          <w:rStyle w:val="default"/>
          <w:rFonts w:cs="FrankRuehl" w:hint="cs"/>
          <w:vanish/>
          <w:shd w:val="clear" w:color="auto" w:fill="FFFF99"/>
          <w:rtl/>
        </w:rPr>
        <w:tab/>
      </w:r>
      <w:r w:rsidRPr="00936445">
        <w:rPr>
          <w:rStyle w:val="default"/>
          <w:rFonts w:cs="FrankRuehl" w:hint="cs"/>
          <w:vanish/>
          <w:sz w:val="22"/>
          <w:szCs w:val="22"/>
          <w:shd w:val="clear" w:color="auto" w:fill="FFFF99"/>
          <w:rtl/>
        </w:rPr>
        <w:t>(ד)</w:t>
      </w:r>
      <w:r w:rsidRPr="00936445">
        <w:rPr>
          <w:rStyle w:val="default"/>
          <w:rFonts w:cs="FrankRuehl" w:hint="cs"/>
          <w:vanish/>
          <w:sz w:val="22"/>
          <w:szCs w:val="22"/>
          <w:shd w:val="clear" w:color="auto" w:fill="FFFF99"/>
          <w:rtl/>
        </w:rPr>
        <w:tab/>
        <w:t xml:space="preserve">בית הדין לא יחליט כאמור </w:t>
      </w:r>
      <w:r w:rsidRPr="00936445">
        <w:rPr>
          <w:rStyle w:val="default"/>
          <w:rFonts w:cs="FrankRuehl" w:hint="cs"/>
          <w:strike/>
          <w:vanish/>
          <w:sz w:val="22"/>
          <w:szCs w:val="22"/>
          <w:shd w:val="clear" w:color="auto" w:fill="FFFF99"/>
          <w:rtl/>
        </w:rPr>
        <w:t>בתקנת משנה (ב)</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בתקנת משנה (ג)</w:t>
      </w:r>
      <w:r w:rsidRPr="00936445">
        <w:rPr>
          <w:rStyle w:val="default"/>
          <w:rFonts w:cs="FrankRuehl" w:hint="cs"/>
          <w:vanish/>
          <w:sz w:val="22"/>
          <w:szCs w:val="22"/>
          <w:shd w:val="clear" w:color="auto" w:fill="FFFF99"/>
          <w:rtl/>
        </w:rPr>
        <w:t xml:space="preserve">, אלא לאחר שנתן הזדמנות לבעלי הדין להשמיע את טענותיהם ונעשו הסידורים הדרושים כדי לאפשר </w:t>
      </w:r>
      <w:r w:rsidRPr="00936445">
        <w:rPr>
          <w:rStyle w:val="default"/>
          <w:rFonts w:cs="FrankRuehl"/>
          <w:vanish/>
          <w:sz w:val="22"/>
          <w:szCs w:val="22"/>
          <w:shd w:val="clear" w:color="auto" w:fill="FFFF99"/>
          <w:rtl/>
        </w:rPr>
        <w:t>–</w:t>
      </w:r>
    </w:p>
    <w:p w:rsidR="00423900" w:rsidRPr="00936445" w:rsidRDefault="00423900" w:rsidP="00423900">
      <w:pPr>
        <w:pStyle w:val="P00"/>
        <w:spacing w:before="0"/>
        <w:ind w:left="1021" w:right="1134"/>
        <w:rPr>
          <w:rStyle w:val="default"/>
          <w:rFonts w:cs="FrankRuehl" w:hint="cs"/>
          <w:vanish/>
          <w:sz w:val="22"/>
          <w:szCs w:val="22"/>
          <w:shd w:val="clear" w:color="auto" w:fill="FFFF99"/>
          <w:rtl/>
        </w:rPr>
      </w:pPr>
      <w:r w:rsidRPr="00936445">
        <w:rPr>
          <w:rStyle w:val="default"/>
          <w:rFonts w:cs="FrankRuehl" w:hint="cs"/>
          <w:vanish/>
          <w:sz w:val="22"/>
          <w:szCs w:val="22"/>
          <w:shd w:val="clear" w:color="auto" w:fill="FFFF99"/>
          <w:rtl/>
        </w:rPr>
        <w:t>(1)</w:t>
      </w:r>
      <w:r w:rsidRPr="00936445">
        <w:rPr>
          <w:rStyle w:val="default"/>
          <w:rFonts w:cs="FrankRuehl" w:hint="cs"/>
          <w:vanish/>
          <w:sz w:val="22"/>
          <w:szCs w:val="22"/>
          <w:shd w:val="clear" w:color="auto" w:fill="FFFF99"/>
          <w:rtl/>
        </w:rPr>
        <w:tab/>
        <w:t xml:space="preserve">לבית הדין </w:t>
      </w:r>
      <w:r w:rsidRPr="00936445">
        <w:rPr>
          <w:rStyle w:val="default"/>
          <w:rFonts w:cs="FrankRuehl"/>
          <w:vanish/>
          <w:sz w:val="22"/>
          <w:szCs w:val="22"/>
          <w:shd w:val="clear" w:color="auto" w:fill="FFFF99"/>
          <w:rtl/>
        </w:rPr>
        <w:t>–</w:t>
      </w:r>
      <w:r w:rsidRPr="00936445">
        <w:rPr>
          <w:rStyle w:val="default"/>
          <w:rFonts w:cs="FrankRuehl" w:hint="cs"/>
          <w:vanish/>
          <w:sz w:val="22"/>
          <w:szCs w:val="22"/>
          <w:shd w:val="clear" w:color="auto" w:fill="FFFF99"/>
          <w:rtl/>
        </w:rPr>
        <w:t xml:space="preserve"> לצפות בעד, להאזין לו ולהציג לו שאלות בזמן אמת בכל מהלך העדות;</w:t>
      </w:r>
    </w:p>
    <w:p w:rsidR="00423900" w:rsidRPr="00936445" w:rsidRDefault="00423900" w:rsidP="00423900">
      <w:pPr>
        <w:pStyle w:val="P00"/>
        <w:spacing w:before="0"/>
        <w:ind w:left="1021" w:right="1134"/>
        <w:rPr>
          <w:rStyle w:val="default"/>
          <w:rFonts w:cs="FrankRuehl" w:hint="cs"/>
          <w:vanish/>
          <w:sz w:val="22"/>
          <w:szCs w:val="22"/>
          <w:shd w:val="clear" w:color="auto" w:fill="FFFF99"/>
          <w:rtl/>
        </w:rPr>
      </w:pPr>
      <w:r w:rsidRPr="00936445">
        <w:rPr>
          <w:rStyle w:val="default"/>
          <w:rFonts w:cs="FrankRuehl" w:hint="cs"/>
          <w:vanish/>
          <w:sz w:val="22"/>
          <w:szCs w:val="22"/>
          <w:shd w:val="clear" w:color="auto" w:fill="FFFF99"/>
          <w:rtl/>
        </w:rPr>
        <w:t>(2)</w:t>
      </w:r>
      <w:r w:rsidRPr="00936445">
        <w:rPr>
          <w:rStyle w:val="default"/>
          <w:rFonts w:cs="FrankRuehl" w:hint="cs"/>
          <w:vanish/>
          <w:sz w:val="22"/>
          <w:szCs w:val="22"/>
          <w:shd w:val="clear" w:color="auto" w:fill="FFFF99"/>
          <w:rtl/>
        </w:rPr>
        <w:tab/>
        <w:t xml:space="preserve">לנאשם </w:t>
      </w:r>
      <w:r w:rsidRPr="00936445">
        <w:rPr>
          <w:rStyle w:val="default"/>
          <w:rFonts w:cs="FrankRuehl"/>
          <w:vanish/>
          <w:sz w:val="22"/>
          <w:szCs w:val="22"/>
          <w:shd w:val="clear" w:color="auto" w:fill="FFFF99"/>
          <w:rtl/>
        </w:rPr>
        <w:t>–</w:t>
      </w:r>
      <w:r w:rsidRPr="00936445">
        <w:rPr>
          <w:rStyle w:val="default"/>
          <w:rFonts w:cs="FrankRuehl" w:hint="cs"/>
          <w:vanish/>
          <w:sz w:val="22"/>
          <w:szCs w:val="22"/>
          <w:shd w:val="clear" w:color="auto" w:fill="FFFF99"/>
          <w:rtl/>
        </w:rPr>
        <w:t xml:space="preserve"> לצפות בעד או להאזין לו ולשמור על קשר עם סניגורו, בכל מהלך העדות, ולהציג לעד שאלות באמצעותו, בזמן אמת, במהלך החקירה הנגדית.</w:t>
      </w:r>
    </w:p>
    <w:p w:rsidR="00423900" w:rsidRPr="00936445" w:rsidRDefault="00423900" w:rsidP="00423900">
      <w:pPr>
        <w:pStyle w:val="P00"/>
        <w:spacing w:before="0"/>
        <w:ind w:left="0" w:right="1134"/>
        <w:rPr>
          <w:rStyle w:val="default"/>
          <w:rFonts w:cs="FrankRuehl" w:hint="cs"/>
          <w:vanish/>
          <w:sz w:val="22"/>
          <w:szCs w:val="22"/>
          <w:shd w:val="clear" w:color="auto" w:fill="FFFF99"/>
          <w:rtl/>
        </w:rPr>
      </w:pPr>
      <w:r w:rsidRPr="00936445">
        <w:rPr>
          <w:rStyle w:val="default"/>
          <w:rFonts w:cs="FrankRuehl" w:hint="cs"/>
          <w:vanish/>
          <w:sz w:val="22"/>
          <w:szCs w:val="22"/>
          <w:shd w:val="clear" w:color="auto" w:fill="FFFF99"/>
          <w:rtl/>
        </w:rPr>
        <w:tab/>
        <w:t>(ה)</w:t>
      </w:r>
      <w:r w:rsidRPr="00936445">
        <w:rPr>
          <w:rStyle w:val="default"/>
          <w:rFonts w:cs="FrankRuehl" w:hint="cs"/>
          <w:vanish/>
          <w:sz w:val="22"/>
          <w:szCs w:val="22"/>
          <w:shd w:val="clear" w:color="auto" w:fill="FFFF99"/>
          <w:rtl/>
        </w:rPr>
        <w:tab/>
        <w:t>בית הדין רשאי להורות שדיון בענין עדות באופן האמור, יתבצע שלא בנוכחות העד.</w:t>
      </w:r>
    </w:p>
    <w:p w:rsidR="00423900" w:rsidRPr="00833B9A" w:rsidRDefault="00423900" w:rsidP="00833B9A">
      <w:pPr>
        <w:pStyle w:val="P00"/>
        <w:spacing w:before="0"/>
        <w:ind w:left="0" w:right="1134"/>
        <w:rPr>
          <w:rStyle w:val="default"/>
          <w:rFonts w:cs="FrankRuehl" w:hint="cs"/>
          <w:sz w:val="2"/>
          <w:szCs w:val="2"/>
          <w:rtl/>
        </w:rPr>
      </w:pPr>
      <w:r w:rsidRPr="00936445">
        <w:rPr>
          <w:rStyle w:val="default"/>
          <w:rFonts w:cs="FrankRuehl" w:hint="cs"/>
          <w:vanish/>
          <w:sz w:val="22"/>
          <w:szCs w:val="22"/>
          <w:shd w:val="clear" w:color="auto" w:fill="FFFF99"/>
          <w:rtl/>
        </w:rPr>
        <w:tab/>
        <w:t>(ו)</w:t>
      </w:r>
      <w:r w:rsidRPr="00936445">
        <w:rPr>
          <w:rStyle w:val="default"/>
          <w:rFonts w:cs="FrankRuehl" w:hint="cs"/>
          <w:vanish/>
          <w:sz w:val="22"/>
          <w:szCs w:val="22"/>
          <w:shd w:val="clear" w:color="auto" w:fill="FFFF99"/>
          <w:rtl/>
        </w:rPr>
        <w:tab/>
        <w:t xml:space="preserve">בקשת תובע, כאמור </w:t>
      </w:r>
      <w:r w:rsidRPr="00936445">
        <w:rPr>
          <w:rStyle w:val="default"/>
          <w:rFonts w:cs="FrankRuehl" w:hint="cs"/>
          <w:strike/>
          <w:vanish/>
          <w:sz w:val="22"/>
          <w:szCs w:val="22"/>
          <w:shd w:val="clear" w:color="auto" w:fill="FFFF99"/>
          <w:rtl/>
        </w:rPr>
        <w:t>בתקנת משנה (ב)</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בתקנת משנה (ג)</w:t>
      </w:r>
      <w:r w:rsidRPr="00936445">
        <w:rPr>
          <w:rStyle w:val="default"/>
          <w:rFonts w:cs="FrankRuehl" w:hint="cs"/>
          <w:vanish/>
          <w:sz w:val="22"/>
          <w:szCs w:val="22"/>
          <w:shd w:val="clear" w:color="auto" w:fill="FFFF99"/>
          <w:rtl/>
        </w:rPr>
        <w:t>, תוגש בכתב למזכירות בית הדין הדן בתובענה לא יאוחר מארבעה עשר ימים לפני המועד הקבוע לתחילת שמיעת פרשת התביעה, אלא אם כן קבע בית הדין תקופה קצרה ממנה.</w:t>
      </w:r>
      <w:bookmarkEnd w:id="93"/>
    </w:p>
    <w:p w:rsidR="004D6156" w:rsidRPr="006F4E3E" w:rsidRDefault="004D6156" w:rsidP="00D235F7">
      <w:pPr>
        <w:pStyle w:val="header-2"/>
        <w:ind w:left="0" w:right="1134"/>
        <w:rPr>
          <w:rFonts w:cs="Miriam" w:hint="cs"/>
          <w:rtl/>
        </w:rPr>
      </w:pPr>
      <w:bookmarkStart w:id="94" w:name="hed23"/>
      <w:bookmarkEnd w:id="94"/>
      <w:r w:rsidRPr="006F4E3E">
        <w:rPr>
          <w:rFonts w:cs="Miriam"/>
          <w:rtl/>
          <w:lang w:val="he-IL"/>
        </w:rPr>
        <w:pict>
          <v:shape id="_x0000_s1143" type="#_x0000_t202" style="position:absolute;left:0;text-align:left;margin-left:470.25pt;margin-top:12.75pt;width:1in;height:16.8pt;z-index:251712000" filled="f" stroked="f">
            <v:textbox inset="1mm,0,1mm,0">
              <w:txbxContent>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Fonts w:cs="Miriam" w:hint="cs"/>
          <w:rtl/>
        </w:rPr>
        <w:t>סימן ג1: הכרעת דין</w:t>
      </w:r>
    </w:p>
    <w:p w:rsidR="004354AB" w:rsidRPr="00936445" w:rsidRDefault="004354AB" w:rsidP="004354AB">
      <w:pPr>
        <w:pStyle w:val="P00"/>
        <w:spacing w:before="0"/>
        <w:ind w:left="0" w:right="1134"/>
        <w:rPr>
          <w:rFonts w:cs="FrankRuehl" w:hint="cs"/>
          <w:b/>
          <w:bCs/>
          <w:vanish/>
          <w:szCs w:val="20"/>
          <w:shd w:val="clear" w:color="auto" w:fill="FFFF99"/>
          <w:rtl/>
        </w:rPr>
      </w:pPr>
      <w:bookmarkStart w:id="95" w:name="Rov155"/>
      <w:r w:rsidRPr="00936445">
        <w:rPr>
          <w:rFonts w:cs="FrankRuehl" w:hint="cs"/>
          <w:vanish/>
          <w:color w:val="FF0000"/>
          <w:szCs w:val="20"/>
          <w:shd w:val="clear" w:color="auto" w:fill="FFFF99"/>
          <w:rtl/>
        </w:rPr>
        <w:t>מיום 15.8.2003</w:t>
      </w:r>
    </w:p>
    <w:p w:rsidR="004354AB" w:rsidRPr="00936445" w:rsidRDefault="004354AB" w:rsidP="004354A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4354AB" w:rsidRPr="00936445" w:rsidRDefault="004354AB" w:rsidP="004354AB">
      <w:pPr>
        <w:pStyle w:val="P00"/>
        <w:tabs>
          <w:tab w:val="clear" w:pos="6259"/>
        </w:tabs>
        <w:spacing w:before="0"/>
        <w:ind w:left="0" w:right="1134"/>
        <w:rPr>
          <w:rFonts w:cs="FrankRuehl" w:hint="cs"/>
          <w:vanish/>
          <w:szCs w:val="20"/>
          <w:shd w:val="clear" w:color="auto" w:fill="FFFF99"/>
          <w:rtl/>
        </w:rPr>
      </w:pPr>
      <w:hyperlink r:id="rId46"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4354AB" w:rsidRPr="00833B9A" w:rsidRDefault="004354AB" w:rsidP="00833B9A">
      <w:pPr>
        <w:pStyle w:val="P00"/>
        <w:tabs>
          <w:tab w:val="clear" w:pos="6259"/>
        </w:tabs>
        <w:spacing w:before="0"/>
        <w:ind w:left="0" w:right="1134"/>
        <w:rPr>
          <w:rFonts w:cs="FrankRuehl"/>
          <w:b/>
          <w:bCs/>
          <w:sz w:val="2"/>
          <w:szCs w:val="2"/>
          <w:shd w:val="clear" w:color="auto" w:fill="FFFF99"/>
          <w:rtl/>
        </w:rPr>
      </w:pPr>
      <w:r w:rsidRPr="00936445">
        <w:rPr>
          <w:rFonts w:cs="FrankRuehl" w:hint="cs"/>
          <w:b/>
          <w:bCs/>
          <w:vanish/>
          <w:szCs w:val="20"/>
          <w:shd w:val="clear" w:color="auto" w:fill="FFFF99"/>
          <w:rtl/>
        </w:rPr>
        <w:t>הוספת כותרת סימן ג1</w:t>
      </w:r>
      <w:bookmarkEnd w:id="95"/>
    </w:p>
    <w:p w:rsidR="004D6156" w:rsidRPr="006F4E3E" w:rsidRDefault="004D6156" w:rsidP="00936445">
      <w:pPr>
        <w:pStyle w:val="P00"/>
        <w:spacing w:before="72"/>
        <w:ind w:left="0" w:right="1134"/>
        <w:rPr>
          <w:rStyle w:val="default"/>
          <w:rFonts w:cs="FrankRuehl"/>
          <w:rtl/>
        </w:rPr>
      </w:pPr>
      <w:bookmarkStart w:id="96" w:name="Seif50"/>
      <w:bookmarkEnd w:id="96"/>
      <w:r w:rsidRPr="006F4E3E">
        <w:rPr>
          <w:lang w:val="he-IL"/>
        </w:rPr>
        <w:pict>
          <v:rect id="_x0000_s1076" style="position:absolute;left:0;text-align:left;margin-left:464.5pt;margin-top:8.05pt;width:75.05pt;height:32.2pt;z-index:251645440"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הח</w:t>
                  </w:r>
                  <w:r>
                    <w:rPr>
                      <w:rFonts w:cs="Miriam" w:hint="cs"/>
                      <w:sz w:val="18"/>
                      <w:szCs w:val="18"/>
                      <w:rtl/>
                    </w:rPr>
                    <w:t xml:space="preserve">לטת בית </w:t>
                  </w:r>
                  <w:r>
                    <w:rPr>
                      <w:rFonts w:cs="Miriam"/>
                      <w:sz w:val="18"/>
                      <w:szCs w:val="18"/>
                      <w:rtl/>
                    </w:rPr>
                    <w:t>הד</w:t>
                  </w:r>
                  <w:r>
                    <w:rPr>
                      <w:rFonts w:cs="Miriam" w:hint="cs"/>
                      <w:sz w:val="18"/>
                      <w:szCs w:val="18"/>
                      <w:rtl/>
                    </w:rPr>
                    <w:t xml:space="preserve">ין בתום </w:t>
                  </w:r>
                  <w:r>
                    <w:rPr>
                      <w:rFonts w:cs="Miriam"/>
                      <w:sz w:val="18"/>
                      <w:szCs w:val="18"/>
                      <w:rtl/>
                    </w:rPr>
                    <w:t>הב</w:t>
                  </w:r>
                  <w:r>
                    <w:rPr>
                      <w:rFonts w:cs="Miriam" w:hint="cs"/>
                      <w:sz w:val="18"/>
                      <w:szCs w:val="18"/>
                      <w:rtl/>
                    </w:rPr>
                    <w:t>ירור</w:t>
                  </w:r>
                </w:p>
                <w:p w:rsidR="001065BF" w:rsidRDefault="001065BF">
                  <w:pPr>
                    <w:spacing w:line="160" w:lineRule="exact"/>
                    <w:jc w:val="left"/>
                    <w:rPr>
                      <w:rFonts w:cs="Miriam" w:hint="cs"/>
                      <w:sz w:val="18"/>
                      <w:szCs w:val="18"/>
                      <w:rtl/>
                    </w:rPr>
                  </w:pPr>
                  <w:r>
                    <w:rPr>
                      <w:rFonts w:cs="Miriam" w:hint="cs"/>
                      <w:sz w:val="18"/>
                      <w:szCs w:val="18"/>
                      <w:rtl/>
                    </w:rPr>
                    <w:t>תק' תשכ"ח-1968</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46.</w:t>
      </w:r>
      <w:r w:rsidRPr="006F4E3E">
        <w:rPr>
          <w:rStyle w:val="big-number"/>
          <w:rFonts w:cs="Miriam"/>
          <w:rtl/>
        </w:rPr>
        <w:tab/>
      </w:r>
      <w:r w:rsidRPr="006F4E3E">
        <w:rPr>
          <w:rStyle w:val="default"/>
          <w:rFonts w:cs="FrankRuehl"/>
          <w:rtl/>
        </w:rPr>
        <w:t>מצ</w:t>
      </w:r>
      <w:r w:rsidRPr="006F4E3E">
        <w:rPr>
          <w:rStyle w:val="default"/>
          <w:rFonts w:cs="FrankRuehl" w:hint="cs"/>
          <w:rtl/>
        </w:rPr>
        <w:t>א בית הדין, בתום בירור האש</w:t>
      </w:r>
      <w:r w:rsidRPr="006F4E3E">
        <w:rPr>
          <w:rStyle w:val="default"/>
          <w:rFonts w:cs="FrankRuehl"/>
          <w:rtl/>
        </w:rPr>
        <w:t>מה</w:t>
      </w:r>
      <w:r w:rsidRPr="006F4E3E">
        <w:rPr>
          <w:rStyle w:val="default"/>
          <w:rFonts w:cs="FrankRuehl" w:hint="cs"/>
          <w:rtl/>
        </w:rPr>
        <w:t xml:space="preserve"> שיש בראיות שהיו לפניו כדי הוכחת האשמה ירשיע בה את הנאשם בפ</w:t>
      </w:r>
      <w:r w:rsidRPr="006F4E3E">
        <w:rPr>
          <w:rStyle w:val="default"/>
          <w:rFonts w:cs="FrankRuehl"/>
          <w:rtl/>
        </w:rPr>
        <w:t>ס</w:t>
      </w:r>
      <w:r w:rsidRPr="006F4E3E">
        <w:rPr>
          <w:rStyle w:val="default"/>
          <w:rFonts w:cs="FrankRuehl" w:hint="cs"/>
          <w:rtl/>
        </w:rPr>
        <w:t>ק דינו.</w:t>
      </w:r>
    </w:p>
    <w:p w:rsidR="004D6156" w:rsidRPr="006F4E3E" w:rsidRDefault="004D6156">
      <w:pPr>
        <w:pStyle w:val="page"/>
        <w:widowControl/>
        <w:ind w:right="1134"/>
        <w:rPr>
          <w:rStyle w:val="default"/>
          <w:rFonts w:cs="FrankRuehl" w:hint="cs"/>
          <w:rtl/>
        </w:rPr>
      </w:pPr>
      <w:r w:rsidRPr="006F4E3E">
        <w:rPr>
          <w:rFonts w:cs="David"/>
          <w:position w:val="0"/>
          <w:sz w:val="22"/>
          <w:rtl/>
        </w:rPr>
        <w:t xml:space="preserve"> </w:t>
      </w:r>
      <w:r w:rsidRPr="006F4E3E">
        <w:rPr>
          <w:rtl/>
        </w:rPr>
        <w:tab/>
      </w:r>
      <w:r w:rsidRPr="006F4E3E">
        <w:rPr>
          <w:rStyle w:val="default"/>
          <w:rFonts w:cs="FrankRuehl"/>
          <w:rtl/>
        </w:rPr>
        <w:t>בי</w:t>
      </w:r>
      <w:r w:rsidRPr="006F4E3E">
        <w:rPr>
          <w:rStyle w:val="default"/>
          <w:rFonts w:cs="FrankRuehl" w:hint="cs"/>
          <w:rtl/>
        </w:rPr>
        <w:t>ת הדין רשאי להרשיע נאשם בעבירה שאשמתו בה נתגלתה מן העובדות שהוכחו לפניו, אף אם עובדות אלה לא נטענו בכתב התובענה, ובלבד שניתנה לנאשם הזדמנות סבירה להתגונן.</w:t>
      </w:r>
    </w:p>
    <w:p w:rsidR="00986046" w:rsidRPr="00936445" w:rsidRDefault="00986046" w:rsidP="00986046">
      <w:pPr>
        <w:pStyle w:val="P00"/>
        <w:spacing w:before="0"/>
        <w:ind w:left="0" w:right="1134"/>
        <w:rPr>
          <w:rFonts w:cs="FrankRuehl" w:hint="cs"/>
          <w:b/>
          <w:bCs/>
          <w:vanish/>
          <w:szCs w:val="20"/>
          <w:shd w:val="clear" w:color="auto" w:fill="FFFF99"/>
          <w:rtl/>
        </w:rPr>
      </w:pPr>
      <w:bookmarkStart w:id="97" w:name="Rov156"/>
      <w:r w:rsidRPr="00936445">
        <w:rPr>
          <w:rFonts w:cs="FrankRuehl" w:hint="cs"/>
          <w:vanish/>
          <w:color w:val="FF0000"/>
          <w:szCs w:val="20"/>
          <w:shd w:val="clear" w:color="auto" w:fill="FFFF99"/>
          <w:rtl/>
        </w:rPr>
        <w:t>מיום 25.1.1968</w:t>
      </w:r>
    </w:p>
    <w:p w:rsidR="00986046" w:rsidRPr="00936445" w:rsidRDefault="00986046" w:rsidP="0098604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986046" w:rsidRPr="00936445" w:rsidRDefault="00986046" w:rsidP="00986046">
      <w:pPr>
        <w:pStyle w:val="P00"/>
        <w:tabs>
          <w:tab w:val="clear" w:pos="6259"/>
        </w:tabs>
        <w:spacing w:before="0"/>
        <w:ind w:left="0" w:right="1134"/>
        <w:rPr>
          <w:rFonts w:cs="FrankRuehl" w:hint="cs"/>
          <w:vanish/>
          <w:szCs w:val="20"/>
          <w:shd w:val="clear" w:color="auto" w:fill="FFFF99"/>
          <w:rtl/>
        </w:rPr>
      </w:pPr>
      <w:hyperlink r:id="rId47"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720</w:t>
      </w:r>
    </w:p>
    <w:p w:rsidR="00AE634B" w:rsidRPr="00936445" w:rsidRDefault="00AE634B" w:rsidP="00986046">
      <w:pPr>
        <w:pStyle w:val="P00"/>
        <w:tabs>
          <w:tab w:val="clear" w:pos="6259"/>
        </w:tabs>
        <w:ind w:left="0" w:right="1134"/>
        <w:rPr>
          <w:rStyle w:val="default"/>
          <w:rFonts w:cs="FrankRuehl" w:hint="cs"/>
          <w:vanish/>
          <w:sz w:val="22"/>
          <w:szCs w:val="22"/>
          <w:shd w:val="clear" w:color="auto" w:fill="FFFF99"/>
          <w:rtl/>
        </w:rPr>
      </w:pPr>
      <w:r w:rsidRPr="00936445">
        <w:rPr>
          <w:rFonts w:cs="FrankRuehl" w:hint="cs"/>
          <w:vanish/>
          <w:sz w:val="22"/>
          <w:szCs w:val="22"/>
          <w:shd w:val="clear" w:color="auto" w:fill="FFFF99"/>
          <w:rtl/>
        </w:rPr>
        <w:t>46.</w:t>
      </w:r>
      <w:r w:rsidRPr="00936445">
        <w:rPr>
          <w:rFonts w:cs="FrankRuehl" w:hint="cs"/>
          <w:vanish/>
          <w:sz w:val="22"/>
          <w:szCs w:val="22"/>
          <w:shd w:val="clear" w:color="auto" w:fill="FFFF99"/>
          <w:rtl/>
        </w:rPr>
        <w:tab/>
        <w:t xml:space="preserve">מצא בית הדין, בתום בירור האשמה שיש בראיות שהיו לפניו כדי הוכחת האשמה ירשיע בה את הנאשם בפסק דינו; </w:t>
      </w:r>
      <w:r w:rsidRPr="00936445">
        <w:rPr>
          <w:rFonts w:cs="FrankRuehl" w:hint="cs"/>
          <w:strike/>
          <w:vanish/>
          <w:sz w:val="22"/>
          <w:szCs w:val="22"/>
          <w:shd w:val="clear" w:color="auto" w:fill="FFFF99"/>
          <w:rtl/>
        </w:rPr>
        <w:t>בית הדין רשאי להרשיע בפסק דינו נאשם אף בעבירה שלא נכללה בתובענה, אם נתגלו בהמשך הדיון עובדות מהן מוכח האישום, ובלבד שניתנה לנאשם ההזדמנות להתגונן</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ביה"ד רשאי להרשיע נאשם בעבירה שאשמתו בה נתגלתה מן העובדות שהוכחו לפניו, אף אם עובדות אלה לא נטענו בכתב האישום, ובלבד שניתנה לנאשם הזדמנות סבירה להתגונן</w:t>
      </w:r>
      <w:r w:rsidRPr="00936445">
        <w:rPr>
          <w:rFonts w:cs="FrankRuehl" w:hint="cs"/>
          <w:vanish/>
          <w:sz w:val="22"/>
          <w:szCs w:val="22"/>
          <w:shd w:val="clear" w:color="auto" w:fill="FFFF99"/>
          <w:rtl/>
        </w:rPr>
        <w:t>.</w:t>
      </w:r>
    </w:p>
    <w:p w:rsidR="000577A5" w:rsidRPr="00936445" w:rsidRDefault="000577A5" w:rsidP="000577A5">
      <w:pPr>
        <w:pStyle w:val="P00"/>
        <w:spacing w:before="0"/>
        <w:ind w:left="0" w:right="1134"/>
        <w:rPr>
          <w:rFonts w:cs="FrankRuehl" w:hint="cs"/>
          <w:vanish/>
          <w:color w:val="FF0000"/>
          <w:szCs w:val="20"/>
          <w:shd w:val="clear" w:color="auto" w:fill="FFFF99"/>
          <w:rtl/>
        </w:rPr>
      </w:pPr>
    </w:p>
    <w:p w:rsidR="000577A5" w:rsidRPr="00936445" w:rsidRDefault="000577A5" w:rsidP="000577A5">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0577A5" w:rsidRPr="00936445" w:rsidRDefault="000577A5" w:rsidP="000577A5">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0577A5" w:rsidRPr="00936445" w:rsidRDefault="000577A5" w:rsidP="000577A5">
      <w:pPr>
        <w:pStyle w:val="P00"/>
        <w:tabs>
          <w:tab w:val="clear" w:pos="6259"/>
        </w:tabs>
        <w:spacing w:before="0"/>
        <w:ind w:left="0" w:right="1134"/>
        <w:rPr>
          <w:rFonts w:cs="FrankRuehl" w:hint="cs"/>
          <w:vanish/>
          <w:szCs w:val="20"/>
          <w:shd w:val="clear" w:color="auto" w:fill="FFFF99"/>
          <w:rtl/>
        </w:rPr>
      </w:pPr>
      <w:hyperlink r:id="rId48"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0577A5" w:rsidRPr="00833B9A" w:rsidRDefault="000577A5" w:rsidP="00833B9A">
      <w:pPr>
        <w:pStyle w:val="P00"/>
        <w:tabs>
          <w:tab w:val="clear" w:pos="6259"/>
        </w:tabs>
        <w:ind w:left="0" w:right="1134"/>
        <w:rPr>
          <w:rStyle w:val="default"/>
          <w:rFonts w:cs="FrankRuehl"/>
          <w:sz w:val="2"/>
          <w:szCs w:val="2"/>
          <w:shd w:val="clear" w:color="auto" w:fill="FFFF99"/>
          <w:rtl/>
        </w:rPr>
      </w:pPr>
      <w:r w:rsidRPr="00936445">
        <w:rPr>
          <w:rFonts w:cs="FrankRuehl" w:hint="cs"/>
          <w:vanish/>
          <w:sz w:val="22"/>
          <w:szCs w:val="22"/>
          <w:shd w:val="clear" w:color="auto" w:fill="FFFF99"/>
          <w:rtl/>
        </w:rPr>
        <w:t>46.</w:t>
      </w:r>
      <w:r w:rsidRPr="00936445">
        <w:rPr>
          <w:rFonts w:cs="FrankRuehl" w:hint="cs"/>
          <w:vanish/>
          <w:sz w:val="22"/>
          <w:szCs w:val="22"/>
          <w:shd w:val="clear" w:color="auto" w:fill="FFFF99"/>
          <w:rtl/>
        </w:rPr>
        <w:tab/>
        <w:t xml:space="preserve">מצא בית הדין, בתום בירור האשמה שיש בראיות שהיו לפניו כדי הוכחת האשמה ירשיע בה את הנאשם בפסק דינו; ביה"ד רשאי להרשיע נאשם בעבירה שאשמתו בה נתגלתה מן העובדות שהוכחו לפניו, אף אם עובדות אלה לא נטענו </w:t>
      </w:r>
      <w:r w:rsidRPr="00936445">
        <w:rPr>
          <w:rFonts w:cs="FrankRuehl" w:hint="cs"/>
          <w:strike/>
          <w:vanish/>
          <w:sz w:val="22"/>
          <w:szCs w:val="22"/>
          <w:shd w:val="clear" w:color="auto" w:fill="FFFF99"/>
          <w:rtl/>
        </w:rPr>
        <w:t>בכתב האישום</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בכתב התובענה</w:t>
      </w:r>
      <w:r w:rsidRPr="00936445">
        <w:rPr>
          <w:rFonts w:cs="FrankRuehl" w:hint="cs"/>
          <w:vanish/>
          <w:sz w:val="22"/>
          <w:szCs w:val="22"/>
          <w:shd w:val="clear" w:color="auto" w:fill="FFFF99"/>
          <w:rtl/>
        </w:rPr>
        <w:t>, ובלבד שניתנה לנאשם הזדמנות סבירה להתגונן.</w:t>
      </w:r>
      <w:bookmarkEnd w:id="97"/>
    </w:p>
    <w:p w:rsidR="004D6156" w:rsidRPr="006F4E3E" w:rsidRDefault="004D6156" w:rsidP="00936445">
      <w:pPr>
        <w:pStyle w:val="P00"/>
        <w:spacing w:before="72"/>
        <w:ind w:left="0" w:right="1134"/>
        <w:rPr>
          <w:rStyle w:val="default"/>
          <w:rFonts w:cs="FrankRuehl"/>
          <w:rtl/>
        </w:rPr>
      </w:pPr>
      <w:bookmarkStart w:id="98" w:name="Seif51"/>
      <w:bookmarkEnd w:id="98"/>
      <w:r w:rsidRPr="006F4E3E">
        <w:rPr>
          <w:lang w:val="he-IL"/>
        </w:rPr>
        <w:pict>
          <v:rect id="_x0000_s1077" style="position:absolute;left:0;text-align:left;margin-left:464.5pt;margin-top:8.05pt;width:75.05pt;height:30.4pt;z-index:25164646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פס</w:t>
                  </w:r>
                  <w:r>
                    <w:rPr>
                      <w:rFonts w:cs="Miriam" w:hint="cs"/>
                      <w:sz w:val="18"/>
                      <w:szCs w:val="18"/>
                      <w:rtl/>
                    </w:rPr>
                    <w:t>ק דין בכתב</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D235F7">
                    <w:rPr>
                      <w:rFonts w:cs="Miriam" w:hint="cs"/>
                      <w:sz w:val="18"/>
                      <w:szCs w:val="18"/>
                      <w:rtl/>
                    </w:rPr>
                    <w:t>-</w:t>
                  </w:r>
                  <w:r>
                    <w:rPr>
                      <w:rFonts w:cs="Miriam"/>
                      <w:sz w:val="18"/>
                      <w:szCs w:val="18"/>
                      <w:rtl/>
                    </w:rPr>
                    <w:t>1977</w:t>
                  </w:r>
                </w:p>
              </w:txbxContent>
            </v:textbox>
            <w10:anchorlock/>
          </v:rect>
        </w:pict>
      </w:r>
      <w:r w:rsidRPr="006F4E3E">
        <w:rPr>
          <w:rStyle w:val="big-number"/>
          <w:rFonts w:cs="Miriam"/>
          <w:rtl/>
        </w:rPr>
        <w:t>47.</w:t>
      </w:r>
      <w:r w:rsidRPr="006F4E3E">
        <w:rPr>
          <w:rStyle w:val="big-number"/>
          <w:rFonts w:cs="Miriam"/>
          <w:rtl/>
        </w:rPr>
        <w:tab/>
      </w:r>
      <w:r w:rsidRPr="006F4E3E">
        <w:rPr>
          <w:rStyle w:val="default"/>
          <w:rFonts w:cs="FrankRuehl"/>
          <w:rtl/>
        </w:rPr>
        <w:t>בי</w:t>
      </w:r>
      <w:r w:rsidRPr="006F4E3E">
        <w:rPr>
          <w:rStyle w:val="default"/>
          <w:rFonts w:cs="FrankRuehl" w:hint="cs"/>
          <w:rtl/>
        </w:rPr>
        <w:t>ת הדין יתן את פסק דינו בכתב, ודעת מיעוט תצויין בפסק הדין וכן תמצית נימוקיה. פסק הדין יכיל הרצאה תמציתית של נושא התובענה, ממצאי בית הדין לגבי העובדות המהותיות, השאלות המשפטיות שעמדו להכרעה, ההחלטה ונימוקיה.</w:t>
      </w:r>
    </w:p>
    <w:p w:rsidR="004D6156" w:rsidRPr="006F4E3E" w:rsidRDefault="004D6156">
      <w:pPr>
        <w:pStyle w:val="P00"/>
        <w:spacing w:before="72"/>
        <w:ind w:left="0" w:right="1134"/>
        <w:rPr>
          <w:rStyle w:val="default"/>
          <w:rFonts w:cs="FrankRuehl" w:hint="cs"/>
          <w:rtl/>
        </w:rPr>
      </w:pPr>
      <w:r w:rsidRPr="006F4E3E">
        <w:rPr>
          <w:rFonts w:cs="FrankRuehl"/>
          <w:sz w:val="26"/>
          <w:rtl/>
        </w:rPr>
        <w:tab/>
      </w:r>
      <w:r w:rsidRPr="006F4E3E">
        <w:rPr>
          <w:rStyle w:val="default"/>
          <w:rFonts w:cs="FrankRuehl"/>
          <w:rtl/>
        </w:rPr>
        <w:t>או</w:t>
      </w:r>
      <w:r w:rsidRPr="006F4E3E">
        <w:rPr>
          <w:rStyle w:val="default"/>
          <w:rFonts w:cs="FrankRuehl" w:hint="cs"/>
          <w:rtl/>
        </w:rPr>
        <w:t>לם אם בתום בירור באשמה, וכל עוד בית הדין י</w:t>
      </w:r>
      <w:r w:rsidRPr="006F4E3E">
        <w:rPr>
          <w:rStyle w:val="default"/>
          <w:rFonts w:cs="FrankRuehl"/>
          <w:rtl/>
        </w:rPr>
        <w:t>וש</w:t>
      </w:r>
      <w:r w:rsidRPr="006F4E3E">
        <w:rPr>
          <w:rStyle w:val="default"/>
          <w:rFonts w:cs="FrankRuehl" w:hint="cs"/>
          <w:rtl/>
        </w:rPr>
        <w:t xml:space="preserve">ב לדין, החליט </w:t>
      </w:r>
      <w:r w:rsidRPr="006F4E3E">
        <w:rPr>
          <w:rStyle w:val="default"/>
          <w:rFonts w:cs="FrankRuehl"/>
          <w:rtl/>
        </w:rPr>
        <w:t>ב</w:t>
      </w:r>
      <w:r w:rsidRPr="006F4E3E">
        <w:rPr>
          <w:rStyle w:val="default"/>
          <w:rFonts w:cs="FrankRuehl" w:hint="cs"/>
          <w:rtl/>
        </w:rPr>
        <w:t>ית הדין על זיכוי הנאשם מאשמה, רשאי הוא להודיע על הזיכוי בעל פה וללא נימוקים, ולמסור את נימוקי הזיכוי בכתב לבעלי הדין במועד אחר; החליט בית הדין על זיכוי הנאשם במועד מאוחר יותר, רשאי הוא למסור את החלטתו ונימוקיה בכתב לבעלי הדין.</w:t>
      </w:r>
    </w:p>
    <w:p w:rsidR="00C90912" w:rsidRPr="00936445" w:rsidRDefault="00C90912" w:rsidP="00C90912">
      <w:pPr>
        <w:pStyle w:val="P00"/>
        <w:spacing w:before="0"/>
        <w:ind w:left="0" w:right="1134"/>
        <w:rPr>
          <w:rFonts w:cs="FrankRuehl" w:hint="cs"/>
          <w:b/>
          <w:bCs/>
          <w:vanish/>
          <w:szCs w:val="20"/>
          <w:shd w:val="clear" w:color="auto" w:fill="FFFF99"/>
          <w:rtl/>
        </w:rPr>
      </w:pPr>
      <w:bookmarkStart w:id="99" w:name="Rov157"/>
      <w:r w:rsidRPr="00936445">
        <w:rPr>
          <w:rFonts w:cs="FrankRuehl" w:hint="cs"/>
          <w:vanish/>
          <w:color w:val="FF0000"/>
          <w:szCs w:val="20"/>
          <w:shd w:val="clear" w:color="auto" w:fill="FFFF99"/>
          <w:rtl/>
        </w:rPr>
        <w:t>מיום 25.1.1968</w:t>
      </w:r>
    </w:p>
    <w:p w:rsidR="00C90912" w:rsidRPr="00936445" w:rsidRDefault="00C90912" w:rsidP="00C90912">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C90912" w:rsidRPr="00936445" w:rsidRDefault="00C90912" w:rsidP="00371FA6">
      <w:pPr>
        <w:pStyle w:val="P00"/>
        <w:tabs>
          <w:tab w:val="clear" w:pos="6259"/>
        </w:tabs>
        <w:spacing w:before="0"/>
        <w:ind w:left="0" w:right="1134"/>
        <w:rPr>
          <w:rStyle w:val="default"/>
          <w:rFonts w:cs="FrankRuehl" w:hint="cs"/>
          <w:vanish/>
          <w:sz w:val="20"/>
          <w:szCs w:val="20"/>
          <w:shd w:val="clear" w:color="auto" w:fill="FFFF99"/>
          <w:rtl/>
        </w:rPr>
      </w:pPr>
      <w:hyperlink r:id="rId49"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w:t>
      </w:r>
      <w:r w:rsidR="00371FA6" w:rsidRPr="00936445">
        <w:rPr>
          <w:rFonts w:cs="FrankRuehl" w:hint="cs"/>
          <w:vanish/>
          <w:szCs w:val="20"/>
          <w:shd w:val="clear" w:color="auto" w:fill="FFFF99"/>
          <w:rtl/>
        </w:rPr>
        <w:t>1</w:t>
      </w:r>
    </w:p>
    <w:p w:rsidR="00C90912" w:rsidRPr="00936445" w:rsidRDefault="00C90912" w:rsidP="00C90912">
      <w:pPr>
        <w:pStyle w:val="P00"/>
        <w:ind w:left="0" w:right="1134"/>
        <w:rPr>
          <w:rStyle w:val="default"/>
          <w:rFonts w:cs="FrankRuehl" w:hint="cs"/>
          <w:vanish/>
          <w:sz w:val="22"/>
          <w:szCs w:val="22"/>
          <w:u w:val="single"/>
          <w:shd w:val="clear" w:color="auto" w:fill="FFFF99"/>
          <w:rtl/>
        </w:rPr>
      </w:pPr>
      <w:r w:rsidRPr="00936445">
        <w:rPr>
          <w:rStyle w:val="big-number"/>
          <w:rFonts w:cs="FrankRuehl"/>
          <w:vanish/>
          <w:sz w:val="22"/>
          <w:szCs w:val="22"/>
          <w:shd w:val="clear" w:color="auto" w:fill="FFFF99"/>
          <w:rtl/>
        </w:rPr>
        <w:t>47.</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בי</w:t>
      </w:r>
      <w:r w:rsidRPr="00936445">
        <w:rPr>
          <w:rStyle w:val="default"/>
          <w:rFonts w:cs="FrankRuehl" w:hint="cs"/>
          <w:vanish/>
          <w:sz w:val="22"/>
          <w:szCs w:val="22"/>
          <w:shd w:val="clear" w:color="auto" w:fill="FFFF99"/>
          <w:rtl/>
        </w:rPr>
        <w:t xml:space="preserve">ת הדין יתן את פסק דינו בהחלטה מנומקת בכתב, ודעת מיעוט תצויין בפסק הדין וכן תמצית נימוקיה. </w:t>
      </w:r>
      <w:r w:rsidRPr="00936445">
        <w:rPr>
          <w:rStyle w:val="default"/>
          <w:rFonts w:cs="FrankRuehl"/>
          <w:vanish/>
          <w:sz w:val="22"/>
          <w:szCs w:val="22"/>
          <w:u w:val="single"/>
          <w:shd w:val="clear" w:color="auto" w:fill="FFFF99"/>
          <w:rtl/>
        </w:rPr>
        <w:t>או</w:t>
      </w:r>
      <w:r w:rsidRPr="00936445">
        <w:rPr>
          <w:rStyle w:val="default"/>
          <w:rFonts w:cs="FrankRuehl" w:hint="cs"/>
          <w:vanish/>
          <w:sz w:val="22"/>
          <w:szCs w:val="22"/>
          <w:u w:val="single"/>
          <w:shd w:val="clear" w:color="auto" w:fill="FFFF99"/>
          <w:rtl/>
        </w:rPr>
        <w:t>לם אם בתום בירור באשמה, וכל עוד בית הדין י</w:t>
      </w:r>
      <w:r w:rsidRPr="00936445">
        <w:rPr>
          <w:rStyle w:val="default"/>
          <w:rFonts w:cs="FrankRuehl"/>
          <w:vanish/>
          <w:sz w:val="22"/>
          <w:szCs w:val="22"/>
          <w:u w:val="single"/>
          <w:shd w:val="clear" w:color="auto" w:fill="FFFF99"/>
          <w:rtl/>
        </w:rPr>
        <w:t>וש</w:t>
      </w:r>
      <w:r w:rsidRPr="00936445">
        <w:rPr>
          <w:rStyle w:val="default"/>
          <w:rFonts w:cs="FrankRuehl" w:hint="cs"/>
          <w:vanish/>
          <w:sz w:val="22"/>
          <w:szCs w:val="22"/>
          <w:u w:val="single"/>
          <w:shd w:val="clear" w:color="auto" w:fill="FFFF99"/>
          <w:rtl/>
        </w:rPr>
        <w:t xml:space="preserve">ב לדין, החליט </w:t>
      </w:r>
      <w:r w:rsidRPr="00936445">
        <w:rPr>
          <w:rStyle w:val="default"/>
          <w:rFonts w:cs="FrankRuehl"/>
          <w:vanish/>
          <w:sz w:val="22"/>
          <w:szCs w:val="22"/>
          <w:u w:val="single"/>
          <w:shd w:val="clear" w:color="auto" w:fill="FFFF99"/>
          <w:rtl/>
        </w:rPr>
        <w:t>ב</w:t>
      </w:r>
      <w:r w:rsidRPr="00936445">
        <w:rPr>
          <w:rStyle w:val="default"/>
          <w:rFonts w:cs="FrankRuehl" w:hint="cs"/>
          <w:vanish/>
          <w:sz w:val="22"/>
          <w:szCs w:val="22"/>
          <w:u w:val="single"/>
          <w:shd w:val="clear" w:color="auto" w:fill="FFFF99"/>
          <w:rtl/>
        </w:rPr>
        <w:t>ית הדין על זיכוי הנאשם מאשמה, רשאי הוא להודיע על הזיכוי בעל פה וללא נימוקים, ולמסור את נימוקי הזיכוי בכתב לבעלי הדין במועד אחר; החליט בית הדין על זיכוי הנאשם במועד מאוחר יותר, רשאי הוא למסור את החלטתו ונימוקיה בכתב לבעלי הדין.</w:t>
      </w:r>
    </w:p>
    <w:p w:rsidR="000474D1" w:rsidRPr="00936445" w:rsidRDefault="000474D1" w:rsidP="000474D1">
      <w:pPr>
        <w:pStyle w:val="P00"/>
        <w:spacing w:before="0"/>
        <w:ind w:left="0" w:right="1134"/>
        <w:rPr>
          <w:rFonts w:cs="FrankRuehl" w:hint="cs"/>
          <w:vanish/>
          <w:color w:val="FF0000"/>
          <w:szCs w:val="20"/>
          <w:shd w:val="clear" w:color="auto" w:fill="FFFF99"/>
          <w:rtl/>
        </w:rPr>
      </w:pPr>
    </w:p>
    <w:p w:rsidR="000474D1" w:rsidRPr="00936445" w:rsidRDefault="000474D1" w:rsidP="000474D1">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14.6.1977</w:t>
      </w:r>
    </w:p>
    <w:p w:rsidR="000474D1" w:rsidRPr="00936445" w:rsidRDefault="000474D1" w:rsidP="000474D1">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תשל"ז-1977</w:t>
      </w:r>
    </w:p>
    <w:p w:rsidR="000474D1" w:rsidRPr="00936445" w:rsidRDefault="000474D1" w:rsidP="000474D1">
      <w:pPr>
        <w:pStyle w:val="P00"/>
        <w:tabs>
          <w:tab w:val="clear" w:pos="6259"/>
        </w:tabs>
        <w:spacing w:before="0"/>
        <w:ind w:left="0" w:right="1134"/>
        <w:rPr>
          <w:rStyle w:val="default"/>
          <w:rFonts w:cs="FrankRuehl" w:hint="cs"/>
          <w:vanish/>
          <w:sz w:val="20"/>
          <w:szCs w:val="20"/>
          <w:shd w:val="clear" w:color="auto" w:fill="FFFF99"/>
          <w:rtl/>
        </w:rPr>
      </w:pPr>
      <w:hyperlink r:id="rId50" w:history="1">
        <w:r w:rsidRPr="00936445">
          <w:rPr>
            <w:rStyle w:val="Hyperlink"/>
            <w:rFonts w:cs="FrankRuehl" w:hint="cs"/>
            <w:vanish/>
            <w:szCs w:val="20"/>
            <w:shd w:val="clear" w:color="auto" w:fill="FFFF99"/>
            <w:rtl/>
          </w:rPr>
          <w:t>ק"ת תשל"ז מס' 3709</w:t>
        </w:r>
      </w:hyperlink>
      <w:r w:rsidRPr="00936445">
        <w:rPr>
          <w:rFonts w:cs="FrankRuehl" w:hint="cs"/>
          <w:vanish/>
          <w:szCs w:val="20"/>
          <w:shd w:val="clear" w:color="auto" w:fill="FFFF99"/>
          <w:rtl/>
        </w:rPr>
        <w:t xml:space="preserve"> מיום 15.5.1977 עמ' 1680</w:t>
      </w:r>
    </w:p>
    <w:p w:rsidR="000474D1" w:rsidRPr="00833B9A" w:rsidRDefault="000474D1" w:rsidP="00833B9A">
      <w:pPr>
        <w:pStyle w:val="P00"/>
        <w:ind w:left="0" w:right="1134"/>
        <w:rPr>
          <w:rStyle w:val="default"/>
          <w:rFonts w:cs="FrankRuehl"/>
          <w:sz w:val="2"/>
          <w:szCs w:val="2"/>
          <w:rtl/>
        </w:rPr>
      </w:pPr>
      <w:r w:rsidRPr="00936445">
        <w:rPr>
          <w:rStyle w:val="big-number"/>
          <w:rFonts w:cs="FrankRuehl"/>
          <w:vanish/>
          <w:sz w:val="22"/>
          <w:szCs w:val="22"/>
          <w:shd w:val="clear" w:color="auto" w:fill="FFFF99"/>
          <w:rtl/>
        </w:rPr>
        <w:t>47.</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בי</w:t>
      </w:r>
      <w:r w:rsidRPr="00936445">
        <w:rPr>
          <w:rStyle w:val="default"/>
          <w:rFonts w:cs="FrankRuehl" w:hint="cs"/>
          <w:vanish/>
          <w:sz w:val="22"/>
          <w:szCs w:val="22"/>
          <w:shd w:val="clear" w:color="auto" w:fill="FFFF99"/>
          <w:rtl/>
        </w:rPr>
        <w:t xml:space="preserve">ת הדין יתן את פסק דינו </w:t>
      </w:r>
      <w:r w:rsidRPr="00936445">
        <w:rPr>
          <w:rStyle w:val="default"/>
          <w:rFonts w:cs="FrankRuehl" w:hint="cs"/>
          <w:strike/>
          <w:vanish/>
          <w:sz w:val="22"/>
          <w:szCs w:val="22"/>
          <w:shd w:val="clear" w:color="auto" w:fill="FFFF99"/>
          <w:rtl/>
        </w:rPr>
        <w:t>בהחלטה מנומקת</w:t>
      </w:r>
      <w:r w:rsidRPr="00936445">
        <w:rPr>
          <w:rStyle w:val="default"/>
          <w:rFonts w:cs="FrankRuehl" w:hint="cs"/>
          <w:vanish/>
          <w:sz w:val="22"/>
          <w:szCs w:val="22"/>
          <w:shd w:val="clear" w:color="auto" w:fill="FFFF99"/>
          <w:rtl/>
        </w:rPr>
        <w:t xml:space="preserve"> בכתב, ודעת מיעוט תצויין בפסק הדין וכן תמצית נימוקיה </w:t>
      </w:r>
      <w:r w:rsidRPr="00936445">
        <w:rPr>
          <w:rStyle w:val="default"/>
          <w:rFonts w:cs="FrankRuehl" w:hint="cs"/>
          <w:vanish/>
          <w:sz w:val="22"/>
          <w:szCs w:val="22"/>
          <w:u w:val="single"/>
          <w:shd w:val="clear" w:color="auto" w:fill="FFFF99"/>
          <w:rtl/>
        </w:rPr>
        <w:t>פסק הדין יכיל הרצאה תמציתי של נושא התובענה, ממצאי בית הדין לגבי העובדות המהותיות, השאלות המשפטיות שעמדו להכרעה, ההחלטה ונימוקיה</w:t>
      </w:r>
      <w:r w:rsidRPr="00936445">
        <w:rPr>
          <w:rStyle w:val="default"/>
          <w:rFonts w:cs="FrankRuehl" w:hint="cs"/>
          <w:vanish/>
          <w:sz w:val="22"/>
          <w:szCs w:val="22"/>
          <w:shd w:val="clear" w:color="auto" w:fill="FFFF99"/>
          <w:rtl/>
        </w:rPr>
        <w:t xml:space="preserve">. </w:t>
      </w:r>
      <w:r w:rsidRPr="00936445">
        <w:rPr>
          <w:rStyle w:val="default"/>
          <w:rFonts w:cs="FrankRuehl"/>
          <w:vanish/>
          <w:sz w:val="22"/>
          <w:szCs w:val="22"/>
          <w:shd w:val="clear" w:color="auto" w:fill="FFFF99"/>
          <w:rtl/>
        </w:rPr>
        <w:t>או</w:t>
      </w:r>
      <w:r w:rsidRPr="00936445">
        <w:rPr>
          <w:rStyle w:val="default"/>
          <w:rFonts w:cs="FrankRuehl" w:hint="cs"/>
          <w:vanish/>
          <w:sz w:val="22"/>
          <w:szCs w:val="22"/>
          <w:shd w:val="clear" w:color="auto" w:fill="FFFF99"/>
          <w:rtl/>
        </w:rPr>
        <w:t>לם אם בתום בירור באשמה, וכל עוד בית הדין י</w:t>
      </w:r>
      <w:r w:rsidRPr="00936445">
        <w:rPr>
          <w:rStyle w:val="default"/>
          <w:rFonts w:cs="FrankRuehl"/>
          <w:vanish/>
          <w:sz w:val="22"/>
          <w:szCs w:val="22"/>
          <w:shd w:val="clear" w:color="auto" w:fill="FFFF99"/>
          <w:rtl/>
        </w:rPr>
        <w:t>וש</w:t>
      </w:r>
      <w:r w:rsidRPr="00936445">
        <w:rPr>
          <w:rStyle w:val="default"/>
          <w:rFonts w:cs="FrankRuehl" w:hint="cs"/>
          <w:vanish/>
          <w:sz w:val="22"/>
          <w:szCs w:val="22"/>
          <w:shd w:val="clear" w:color="auto" w:fill="FFFF99"/>
          <w:rtl/>
        </w:rPr>
        <w:t xml:space="preserve">ב לדין, החליט </w:t>
      </w:r>
      <w:r w:rsidRPr="00936445">
        <w:rPr>
          <w:rStyle w:val="default"/>
          <w:rFonts w:cs="FrankRuehl"/>
          <w:vanish/>
          <w:sz w:val="22"/>
          <w:szCs w:val="22"/>
          <w:shd w:val="clear" w:color="auto" w:fill="FFFF99"/>
          <w:rtl/>
        </w:rPr>
        <w:t>ב</w:t>
      </w:r>
      <w:r w:rsidRPr="00936445">
        <w:rPr>
          <w:rStyle w:val="default"/>
          <w:rFonts w:cs="FrankRuehl" w:hint="cs"/>
          <w:vanish/>
          <w:sz w:val="22"/>
          <w:szCs w:val="22"/>
          <w:shd w:val="clear" w:color="auto" w:fill="FFFF99"/>
          <w:rtl/>
        </w:rPr>
        <w:t>ית הדין על זיכוי הנאשם מאשמה, רשאי הוא להודיע על הזיכוי בעל פה וללא נימוקים, ולמסור את נימוקי הזיכוי בכתב לבעלי הדין במועד אחר; החליט בית הדין על זיכוי הנאשם במועד מאוחר יותר, רשאי הוא למסור את החלטתו ונימוקיה בכתב לבעלי הדין.</w:t>
      </w:r>
      <w:bookmarkEnd w:id="99"/>
    </w:p>
    <w:p w:rsidR="004D6156" w:rsidRPr="006F4E3E" w:rsidRDefault="004D6156" w:rsidP="00936445">
      <w:pPr>
        <w:pStyle w:val="P00"/>
        <w:ind w:left="0" w:right="1134"/>
        <w:rPr>
          <w:rStyle w:val="default"/>
          <w:rFonts w:cs="FrankRuehl" w:hint="cs"/>
          <w:rtl/>
        </w:rPr>
      </w:pPr>
      <w:bookmarkStart w:id="100" w:name="Seif52"/>
      <w:bookmarkEnd w:id="100"/>
      <w:r w:rsidRPr="006F4E3E">
        <w:rPr>
          <w:lang w:val="he-IL"/>
        </w:rPr>
        <w:pict>
          <v:rect id="_x0000_s1078" style="position:absolute;left:0;text-align:left;margin-left:464.5pt;margin-top:8.05pt;width:75.05pt;height:28.45pt;z-index:251647488"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שי</w:t>
                  </w:r>
                  <w:r>
                    <w:rPr>
                      <w:rFonts w:cs="Miriam" w:hint="cs"/>
                      <w:sz w:val="18"/>
                      <w:szCs w:val="18"/>
                      <w:rtl/>
                    </w:rPr>
                    <w:t>מוע פסק הדין</w:t>
                  </w:r>
                  <w:r w:rsidR="00D235F7">
                    <w:rPr>
                      <w:rFonts w:cs="Miriam" w:hint="cs"/>
                      <w:sz w:val="18"/>
                      <w:szCs w:val="18"/>
                      <w:rtl/>
                    </w:rPr>
                    <w:t xml:space="preserve"> </w:t>
                  </w:r>
                  <w:r>
                    <w:rPr>
                      <w:rFonts w:cs="Miriam"/>
                      <w:sz w:val="18"/>
                      <w:szCs w:val="18"/>
                      <w:rtl/>
                    </w:rPr>
                    <w:t>או</w:t>
                  </w:r>
                  <w:r>
                    <w:rPr>
                      <w:rFonts w:cs="Miriam" w:hint="cs"/>
                      <w:sz w:val="18"/>
                      <w:szCs w:val="18"/>
                      <w:rtl/>
                    </w:rPr>
                    <w:t xml:space="preserve"> מסירתו</w:t>
                  </w:r>
                </w:p>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w:t>
                  </w:r>
                  <w:r>
                    <w:rPr>
                      <w:rFonts w:cs="Miriam" w:hint="cs"/>
                      <w:sz w:val="18"/>
                      <w:szCs w:val="18"/>
                      <w:rtl/>
                    </w:rPr>
                    <w:t>תשל"ה</w:t>
                  </w:r>
                  <w:r w:rsidR="00D235F7">
                    <w:rPr>
                      <w:rFonts w:cs="Miriam" w:hint="cs"/>
                      <w:sz w:val="18"/>
                      <w:szCs w:val="18"/>
                      <w:rtl/>
                    </w:rPr>
                    <w:t>-</w:t>
                  </w:r>
                  <w:r>
                    <w:rPr>
                      <w:rFonts w:cs="Miriam"/>
                      <w:sz w:val="18"/>
                      <w:szCs w:val="18"/>
                      <w:rtl/>
                    </w:rPr>
                    <w:t>1975</w:t>
                  </w:r>
                </w:p>
              </w:txbxContent>
            </v:textbox>
            <w10:anchorlock/>
          </v:rect>
        </w:pict>
      </w:r>
      <w:r w:rsidRPr="006F4E3E">
        <w:rPr>
          <w:rStyle w:val="big-number"/>
          <w:rFonts w:cs="Miriam"/>
          <w:rtl/>
        </w:rPr>
        <w:t>48.</w:t>
      </w:r>
      <w:r w:rsidRPr="006F4E3E">
        <w:rPr>
          <w:rStyle w:val="big-number"/>
          <w:rFonts w:cs="Miriam"/>
          <w:rtl/>
        </w:rPr>
        <w:tab/>
      </w:r>
      <w:r w:rsidRPr="006F4E3E">
        <w:rPr>
          <w:rStyle w:val="default"/>
          <w:rFonts w:cs="FrankRuehl"/>
          <w:rtl/>
        </w:rPr>
        <w:t>בי</w:t>
      </w:r>
      <w:r w:rsidRPr="006F4E3E">
        <w:rPr>
          <w:rStyle w:val="default"/>
          <w:rFonts w:cs="FrankRuehl" w:hint="cs"/>
          <w:rtl/>
        </w:rPr>
        <w:t>ת הדי</w:t>
      </w:r>
      <w:r w:rsidRPr="006F4E3E">
        <w:rPr>
          <w:rStyle w:val="default"/>
          <w:rFonts w:cs="FrankRuehl"/>
          <w:rtl/>
        </w:rPr>
        <w:t xml:space="preserve">ן </w:t>
      </w:r>
      <w:r w:rsidRPr="006F4E3E">
        <w:rPr>
          <w:rStyle w:val="default"/>
          <w:rFonts w:cs="FrankRuehl" w:hint="cs"/>
          <w:rtl/>
        </w:rPr>
        <w:t>רשאי לקרוא את פסק דינו בפני בעלי הדין שהתייצבו או לשלוח העתקים מאושרים ממנו בדואר רשום לנאשם ולתובע.</w:t>
      </w:r>
    </w:p>
    <w:p w:rsidR="00C90912" w:rsidRPr="00936445" w:rsidRDefault="00C90912" w:rsidP="00C90912">
      <w:pPr>
        <w:pStyle w:val="P00"/>
        <w:spacing w:before="0"/>
        <w:ind w:left="0" w:right="1134"/>
        <w:rPr>
          <w:rFonts w:cs="FrankRuehl" w:hint="cs"/>
          <w:b/>
          <w:bCs/>
          <w:vanish/>
          <w:szCs w:val="20"/>
          <w:shd w:val="clear" w:color="auto" w:fill="FFFF99"/>
          <w:rtl/>
        </w:rPr>
      </w:pPr>
      <w:bookmarkStart w:id="101" w:name="Rov158"/>
      <w:r w:rsidRPr="00936445">
        <w:rPr>
          <w:rFonts w:cs="FrankRuehl" w:hint="cs"/>
          <w:vanish/>
          <w:color w:val="FF0000"/>
          <w:szCs w:val="20"/>
          <w:shd w:val="clear" w:color="auto" w:fill="FFFF99"/>
          <w:rtl/>
        </w:rPr>
        <w:t>מיום 25.1.1968</w:t>
      </w:r>
    </w:p>
    <w:p w:rsidR="00C90912" w:rsidRPr="00936445" w:rsidRDefault="00C90912" w:rsidP="00C90912">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C90912" w:rsidRPr="00936445" w:rsidRDefault="00C90912" w:rsidP="00371FA6">
      <w:pPr>
        <w:pStyle w:val="P00"/>
        <w:tabs>
          <w:tab w:val="clear" w:pos="6259"/>
        </w:tabs>
        <w:spacing w:before="0"/>
        <w:ind w:left="0" w:right="1134"/>
        <w:rPr>
          <w:rStyle w:val="default"/>
          <w:rFonts w:cs="FrankRuehl" w:hint="cs"/>
          <w:vanish/>
          <w:sz w:val="20"/>
          <w:szCs w:val="20"/>
          <w:shd w:val="clear" w:color="auto" w:fill="FFFF99"/>
          <w:rtl/>
        </w:rPr>
      </w:pPr>
      <w:hyperlink r:id="rId51"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w:t>
      </w:r>
      <w:r w:rsidR="00371FA6" w:rsidRPr="00936445">
        <w:rPr>
          <w:rFonts w:cs="FrankRuehl" w:hint="cs"/>
          <w:vanish/>
          <w:szCs w:val="20"/>
          <w:shd w:val="clear" w:color="auto" w:fill="FFFF99"/>
          <w:rtl/>
        </w:rPr>
        <w:t>1</w:t>
      </w:r>
    </w:p>
    <w:p w:rsidR="00E1241A" w:rsidRPr="00936445" w:rsidRDefault="00E1241A" w:rsidP="00C90912">
      <w:pPr>
        <w:pStyle w:val="P00"/>
        <w:tabs>
          <w:tab w:val="clear" w:pos="6259"/>
        </w:tabs>
        <w:ind w:left="0" w:right="1134"/>
        <w:rPr>
          <w:rStyle w:val="default"/>
          <w:rFonts w:cs="FrankRuehl" w:hint="cs"/>
          <w:vanish/>
          <w:sz w:val="22"/>
          <w:szCs w:val="22"/>
          <w:shd w:val="clear" w:color="auto" w:fill="FFFF99"/>
          <w:rtl/>
        </w:rPr>
      </w:pPr>
      <w:r w:rsidRPr="00936445">
        <w:rPr>
          <w:rStyle w:val="default"/>
          <w:rFonts w:cs="FrankRuehl" w:hint="cs"/>
          <w:vanish/>
          <w:sz w:val="22"/>
          <w:szCs w:val="22"/>
          <w:shd w:val="clear" w:color="auto" w:fill="FFFF99"/>
          <w:rtl/>
        </w:rPr>
        <w:t>48.</w:t>
      </w:r>
      <w:r w:rsidRPr="00936445">
        <w:rPr>
          <w:rStyle w:val="default"/>
          <w:rFonts w:cs="FrankRuehl" w:hint="cs"/>
          <w:vanish/>
          <w:sz w:val="22"/>
          <w:szCs w:val="22"/>
          <w:shd w:val="clear" w:color="auto" w:fill="FFFF99"/>
          <w:rtl/>
        </w:rPr>
        <w:tab/>
      </w:r>
      <w:r w:rsidRPr="00936445">
        <w:rPr>
          <w:rStyle w:val="default"/>
          <w:rFonts w:cs="FrankRuehl" w:hint="cs"/>
          <w:strike/>
          <w:vanish/>
          <w:sz w:val="22"/>
          <w:szCs w:val="22"/>
          <w:shd w:val="clear" w:color="auto" w:fill="FFFF99"/>
          <w:rtl/>
        </w:rPr>
        <w:t>בית הדין יקרא את פסק דינו בפני בעלי הדין שהתייצבו</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החלטת בית הדין, או נימוקים, שלא נמסרו בכתב כאמור בתקנה 47, יוקראו בפני בעלי בית הדין שהתייצבו</w:t>
      </w:r>
      <w:r w:rsidRPr="00936445">
        <w:rPr>
          <w:rStyle w:val="default"/>
          <w:rFonts w:cs="FrankRuehl" w:hint="cs"/>
          <w:vanish/>
          <w:sz w:val="22"/>
          <w:szCs w:val="22"/>
          <w:shd w:val="clear" w:color="auto" w:fill="FFFF99"/>
          <w:rtl/>
        </w:rPr>
        <w:t xml:space="preserve"> ; נעדרו כל בעלי הדין רשאי בית הדין להמשיך בדיון אף ללא שימוע.</w:t>
      </w:r>
    </w:p>
    <w:p w:rsidR="00805E17" w:rsidRPr="00936445" w:rsidRDefault="00805E17" w:rsidP="00805E17">
      <w:pPr>
        <w:pStyle w:val="P00"/>
        <w:spacing w:before="0"/>
        <w:ind w:left="0" w:right="1134"/>
        <w:rPr>
          <w:rFonts w:cs="FrankRuehl" w:hint="cs"/>
          <w:vanish/>
          <w:color w:val="FF0000"/>
          <w:szCs w:val="20"/>
          <w:shd w:val="clear" w:color="auto" w:fill="FFFF99"/>
          <w:rtl/>
        </w:rPr>
      </w:pPr>
    </w:p>
    <w:p w:rsidR="00805E17" w:rsidRPr="00936445" w:rsidRDefault="00805E17" w:rsidP="00EA59B6">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 xml:space="preserve">מיום </w:t>
      </w:r>
      <w:r w:rsidR="00EA59B6" w:rsidRPr="00936445">
        <w:rPr>
          <w:rFonts w:cs="FrankRuehl" w:hint="cs"/>
          <w:vanish/>
          <w:color w:val="FF0000"/>
          <w:szCs w:val="20"/>
          <w:shd w:val="clear" w:color="auto" w:fill="FFFF99"/>
          <w:rtl/>
        </w:rPr>
        <w:t>10</w:t>
      </w:r>
      <w:r w:rsidRPr="00936445">
        <w:rPr>
          <w:rFonts w:cs="FrankRuehl" w:hint="cs"/>
          <w:vanish/>
          <w:color w:val="FF0000"/>
          <w:szCs w:val="20"/>
          <w:shd w:val="clear" w:color="auto" w:fill="FFFF99"/>
          <w:rtl/>
        </w:rPr>
        <w:t>.</w:t>
      </w:r>
      <w:r w:rsidR="00EA59B6" w:rsidRPr="00936445">
        <w:rPr>
          <w:rFonts w:cs="FrankRuehl" w:hint="cs"/>
          <w:vanish/>
          <w:color w:val="FF0000"/>
          <w:szCs w:val="20"/>
          <w:shd w:val="clear" w:color="auto" w:fill="FFFF99"/>
          <w:rtl/>
        </w:rPr>
        <w:t>7</w:t>
      </w:r>
      <w:r w:rsidRPr="00936445">
        <w:rPr>
          <w:rFonts w:cs="FrankRuehl" w:hint="cs"/>
          <w:vanish/>
          <w:color w:val="FF0000"/>
          <w:szCs w:val="20"/>
          <w:shd w:val="clear" w:color="auto" w:fill="FFFF99"/>
          <w:rtl/>
        </w:rPr>
        <w:t>.19</w:t>
      </w:r>
      <w:r w:rsidR="00EA59B6" w:rsidRPr="00936445">
        <w:rPr>
          <w:rFonts w:cs="FrankRuehl" w:hint="cs"/>
          <w:vanish/>
          <w:color w:val="FF0000"/>
          <w:szCs w:val="20"/>
          <w:shd w:val="clear" w:color="auto" w:fill="FFFF99"/>
          <w:rtl/>
        </w:rPr>
        <w:t>75</w:t>
      </w:r>
    </w:p>
    <w:p w:rsidR="00805E17" w:rsidRPr="00936445" w:rsidRDefault="00805E17" w:rsidP="003C2B28">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w:t>
      </w:r>
      <w:r w:rsidR="003C2B28" w:rsidRPr="00936445">
        <w:rPr>
          <w:rFonts w:cs="FrankRuehl" w:hint="cs"/>
          <w:b/>
          <w:bCs/>
          <w:vanish/>
          <w:szCs w:val="20"/>
          <w:shd w:val="clear" w:color="auto" w:fill="FFFF99"/>
          <w:rtl/>
        </w:rPr>
        <w:t>ל</w:t>
      </w:r>
      <w:r w:rsidRPr="00936445">
        <w:rPr>
          <w:rFonts w:cs="FrankRuehl" w:hint="cs"/>
          <w:b/>
          <w:bCs/>
          <w:vanish/>
          <w:szCs w:val="20"/>
          <w:shd w:val="clear" w:color="auto" w:fill="FFFF99"/>
          <w:rtl/>
        </w:rPr>
        <w:t>"</w:t>
      </w:r>
      <w:r w:rsidR="003C2B28" w:rsidRPr="00936445">
        <w:rPr>
          <w:rFonts w:cs="FrankRuehl" w:hint="cs"/>
          <w:b/>
          <w:bCs/>
          <w:vanish/>
          <w:szCs w:val="20"/>
          <w:shd w:val="clear" w:color="auto" w:fill="FFFF99"/>
          <w:rtl/>
        </w:rPr>
        <w:t>ה</w:t>
      </w:r>
      <w:r w:rsidRPr="00936445">
        <w:rPr>
          <w:rFonts w:cs="FrankRuehl" w:hint="cs"/>
          <w:b/>
          <w:bCs/>
          <w:vanish/>
          <w:szCs w:val="20"/>
          <w:shd w:val="clear" w:color="auto" w:fill="FFFF99"/>
          <w:rtl/>
        </w:rPr>
        <w:t>-19</w:t>
      </w:r>
      <w:r w:rsidR="003C2B28" w:rsidRPr="00936445">
        <w:rPr>
          <w:rFonts w:cs="FrankRuehl" w:hint="cs"/>
          <w:b/>
          <w:bCs/>
          <w:vanish/>
          <w:szCs w:val="20"/>
          <w:shd w:val="clear" w:color="auto" w:fill="FFFF99"/>
          <w:rtl/>
        </w:rPr>
        <w:t>75</w:t>
      </w:r>
    </w:p>
    <w:p w:rsidR="00805E17" w:rsidRPr="00936445" w:rsidRDefault="003C2B28" w:rsidP="003C2B28">
      <w:pPr>
        <w:pStyle w:val="P00"/>
        <w:tabs>
          <w:tab w:val="clear" w:pos="6259"/>
        </w:tabs>
        <w:spacing w:before="0"/>
        <w:ind w:left="0" w:right="1134"/>
        <w:rPr>
          <w:rFonts w:cs="FrankRuehl" w:hint="cs"/>
          <w:vanish/>
          <w:szCs w:val="20"/>
          <w:shd w:val="clear" w:color="auto" w:fill="FFFF99"/>
          <w:rtl/>
        </w:rPr>
      </w:pPr>
      <w:hyperlink r:id="rId52" w:history="1">
        <w:r w:rsidR="00805E17" w:rsidRPr="00936445">
          <w:rPr>
            <w:rStyle w:val="Hyperlink"/>
            <w:rFonts w:cs="FrankRuehl" w:hint="cs"/>
            <w:vanish/>
            <w:szCs w:val="20"/>
            <w:shd w:val="clear" w:color="auto" w:fill="FFFF99"/>
            <w:rtl/>
          </w:rPr>
          <w:t>ק"ת תש</w:t>
        </w:r>
        <w:r w:rsidRPr="00936445">
          <w:rPr>
            <w:rStyle w:val="Hyperlink"/>
            <w:rFonts w:cs="FrankRuehl" w:hint="cs"/>
            <w:vanish/>
            <w:szCs w:val="20"/>
            <w:shd w:val="clear" w:color="auto" w:fill="FFFF99"/>
            <w:rtl/>
          </w:rPr>
          <w:t>ל</w:t>
        </w:r>
        <w:r w:rsidR="00805E17" w:rsidRPr="00936445">
          <w:rPr>
            <w:rStyle w:val="Hyperlink"/>
            <w:rFonts w:cs="FrankRuehl" w:hint="cs"/>
            <w:vanish/>
            <w:szCs w:val="20"/>
            <w:shd w:val="clear" w:color="auto" w:fill="FFFF99"/>
            <w:rtl/>
          </w:rPr>
          <w:t>"</w:t>
        </w:r>
        <w:r w:rsidRPr="00936445">
          <w:rPr>
            <w:rStyle w:val="Hyperlink"/>
            <w:rFonts w:cs="FrankRuehl" w:hint="cs"/>
            <w:vanish/>
            <w:szCs w:val="20"/>
            <w:shd w:val="clear" w:color="auto" w:fill="FFFF99"/>
            <w:rtl/>
          </w:rPr>
          <w:t>ה</w:t>
        </w:r>
        <w:r w:rsidR="00805E17" w:rsidRPr="00936445">
          <w:rPr>
            <w:rStyle w:val="Hyperlink"/>
            <w:rFonts w:cs="FrankRuehl" w:hint="cs"/>
            <w:vanish/>
            <w:szCs w:val="20"/>
            <w:shd w:val="clear" w:color="auto" w:fill="FFFF99"/>
            <w:rtl/>
          </w:rPr>
          <w:t xml:space="preserve"> מס' </w:t>
        </w:r>
        <w:r w:rsidRPr="00936445">
          <w:rPr>
            <w:rStyle w:val="Hyperlink"/>
            <w:rFonts w:cs="FrankRuehl" w:hint="cs"/>
            <w:vanish/>
            <w:szCs w:val="20"/>
            <w:shd w:val="clear" w:color="auto" w:fill="FFFF99"/>
            <w:rtl/>
          </w:rPr>
          <w:t>3352</w:t>
        </w:r>
      </w:hyperlink>
      <w:r w:rsidR="00805E17" w:rsidRPr="00936445">
        <w:rPr>
          <w:rFonts w:cs="FrankRuehl" w:hint="cs"/>
          <w:vanish/>
          <w:szCs w:val="20"/>
          <w:shd w:val="clear" w:color="auto" w:fill="FFFF99"/>
          <w:rtl/>
        </w:rPr>
        <w:t xml:space="preserve"> מיום </w:t>
      </w:r>
      <w:r w:rsidRPr="00936445">
        <w:rPr>
          <w:rFonts w:cs="FrankRuehl" w:hint="cs"/>
          <w:vanish/>
          <w:szCs w:val="20"/>
          <w:shd w:val="clear" w:color="auto" w:fill="FFFF99"/>
          <w:rtl/>
        </w:rPr>
        <w:t>10</w:t>
      </w:r>
      <w:r w:rsidR="00805E17" w:rsidRPr="00936445">
        <w:rPr>
          <w:rFonts w:cs="FrankRuehl" w:hint="cs"/>
          <w:vanish/>
          <w:szCs w:val="20"/>
          <w:shd w:val="clear" w:color="auto" w:fill="FFFF99"/>
          <w:rtl/>
        </w:rPr>
        <w:t>.</w:t>
      </w:r>
      <w:r w:rsidRPr="00936445">
        <w:rPr>
          <w:rFonts w:cs="FrankRuehl" w:hint="cs"/>
          <w:vanish/>
          <w:szCs w:val="20"/>
          <w:shd w:val="clear" w:color="auto" w:fill="FFFF99"/>
          <w:rtl/>
        </w:rPr>
        <w:t>6</w:t>
      </w:r>
      <w:r w:rsidR="00805E17" w:rsidRPr="00936445">
        <w:rPr>
          <w:rFonts w:cs="FrankRuehl" w:hint="cs"/>
          <w:vanish/>
          <w:szCs w:val="20"/>
          <w:shd w:val="clear" w:color="auto" w:fill="FFFF99"/>
          <w:rtl/>
        </w:rPr>
        <w:t>.19</w:t>
      </w:r>
      <w:r w:rsidRPr="00936445">
        <w:rPr>
          <w:rFonts w:cs="FrankRuehl" w:hint="cs"/>
          <w:vanish/>
          <w:szCs w:val="20"/>
          <w:shd w:val="clear" w:color="auto" w:fill="FFFF99"/>
          <w:rtl/>
        </w:rPr>
        <w:t>75</w:t>
      </w:r>
      <w:r w:rsidR="00805E17" w:rsidRPr="00936445">
        <w:rPr>
          <w:rFonts w:cs="FrankRuehl" w:hint="cs"/>
          <w:vanish/>
          <w:szCs w:val="20"/>
          <w:shd w:val="clear" w:color="auto" w:fill="FFFF99"/>
          <w:rtl/>
        </w:rPr>
        <w:t xml:space="preserve"> עמ' </w:t>
      </w:r>
      <w:r w:rsidRPr="00936445">
        <w:rPr>
          <w:rFonts w:cs="FrankRuehl" w:hint="cs"/>
          <w:vanish/>
          <w:szCs w:val="20"/>
          <w:shd w:val="clear" w:color="auto" w:fill="FFFF99"/>
          <w:rtl/>
        </w:rPr>
        <w:t>1960</w:t>
      </w:r>
    </w:p>
    <w:p w:rsidR="003C2B28" w:rsidRPr="00936445" w:rsidRDefault="003C2B28" w:rsidP="003C2B28">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48</w:t>
      </w:r>
    </w:p>
    <w:p w:rsidR="003C2B28" w:rsidRPr="00936445" w:rsidRDefault="003C2B28" w:rsidP="003C2B28">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960149" w:rsidRPr="00936445" w:rsidRDefault="003C2B28" w:rsidP="00960149">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שימוע פסק הדין</w:t>
      </w:r>
    </w:p>
    <w:p w:rsidR="003C2B28" w:rsidRPr="00833B9A" w:rsidRDefault="00F934E2" w:rsidP="00833B9A">
      <w:pPr>
        <w:pStyle w:val="P00"/>
        <w:tabs>
          <w:tab w:val="clear" w:pos="6259"/>
        </w:tabs>
        <w:spacing w:before="0"/>
        <w:ind w:left="0" w:right="1134"/>
        <w:rPr>
          <w:rFonts w:cs="FrankRuehl" w:hint="cs"/>
          <w:strike/>
          <w:sz w:val="2"/>
          <w:szCs w:val="2"/>
          <w:shd w:val="clear" w:color="auto" w:fill="FFFF99"/>
          <w:rtl/>
        </w:rPr>
      </w:pPr>
      <w:r w:rsidRPr="00936445">
        <w:rPr>
          <w:rFonts w:cs="FrankRuehl" w:hint="cs"/>
          <w:strike/>
          <w:vanish/>
          <w:sz w:val="22"/>
          <w:szCs w:val="22"/>
          <w:shd w:val="clear" w:color="auto" w:fill="FFFF99"/>
          <w:rtl/>
        </w:rPr>
        <w:t>48.</w:t>
      </w:r>
      <w:r w:rsidRPr="00936445">
        <w:rPr>
          <w:rFonts w:cs="FrankRuehl" w:hint="cs"/>
          <w:strike/>
          <w:vanish/>
          <w:sz w:val="22"/>
          <w:szCs w:val="22"/>
          <w:shd w:val="clear" w:color="auto" w:fill="FFFF99"/>
          <w:rtl/>
        </w:rPr>
        <w:tab/>
      </w:r>
      <w:r w:rsidRPr="00936445">
        <w:rPr>
          <w:rStyle w:val="default"/>
          <w:rFonts w:cs="FrankRuehl" w:hint="cs"/>
          <w:strike/>
          <w:vanish/>
          <w:sz w:val="22"/>
          <w:szCs w:val="22"/>
          <w:shd w:val="clear" w:color="auto" w:fill="FFFF99"/>
          <w:rtl/>
        </w:rPr>
        <w:t>החלטת בית הדין, או נימוקים, שלא נמסרו בכתב כאמור בתקנה 47, יוקראו בפני בעלי בית הדין שהתייצבו ; נעדרו כל בעלי הדין רשאי בית הדין להמשיך בדיון אף ללא שימוע.</w:t>
      </w:r>
      <w:bookmarkEnd w:id="101"/>
    </w:p>
    <w:p w:rsidR="004D6156" w:rsidRPr="006F4E3E" w:rsidRDefault="004D6156">
      <w:pPr>
        <w:pStyle w:val="header-2"/>
        <w:ind w:left="0" w:right="1134"/>
        <w:rPr>
          <w:rFonts w:cs="Miriam"/>
          <w:rtl/>
        </w:rPr>
      </w:pPr>
      <w:bookmarkStart w:id="102" w:name="hed24"/>
      <w:bookmarkEnd w:id="102"/>
      <w:r w:rsidRPr="006F4E3E">
        <w:rPr>
          <w:rFonts w:cs="Miriam"/>
          <w:rtl/>
        </w:rPr>
        <w:t>סי</w:t>
      </w:r>
      <w:r w:rsidRPr="006F4E3E">
        <w:rPr>
          <w:rFonts w:cs="Miriam" w:hint="cs"/>
          <w:rtl/>
        </w:rPr>
        <w:t>מן ד': גזר הדין</w:t>
      </w:r>
    </w:p>
    <w:p w:rsidR="004D6156" w:rsidRPr="006F4E3E" w:rsidRDefault="004D6156" w:rsidP="00936445">
      <w:pPr>
        <w:pStyle w:val="P00"/>
        <w:spacing w:before="72"/>
        <w:ind w:left="0" w:right="1134"/>
        <w:rPr>
          <w:rStyle w:val="default"/>
          <w:rFonts w:cs="FrankRuehl" w:hint="cs"/>
          <w:rtl/>
        </w:rPr>
      </w:pPr>
      <w:bookmarkStart w:id="103" w:name="Seif53"/>
      <w:bookmarkEnd w:id="103"/>
      <w:r w:rsidRPr="006F4E3E">
        <w:rPr>
          <w:lang w:val="he-IL"/>
        </w:rPr>
        <w:pict>
          <v:rect id="_x0000_s1079" style="position:absolute;left:0;text-align:left;margin-left:464.5pt;margin-top:8.05pt;width:75.05pt;height:27.8pt;z-index:251648512"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בק</w:t>
                  </w:r>
                  <w:r>
                    <w:rPr>
                      <w:rFonts w:cs="Miriam" w:hint="cs"/>
                      <w:sz w:val="18"/>
                      <w:szCs w:val="18"/>
                      <w:rtl/>
                    </w:rPr>
                    <w:t>שה להוצאות</w:t>
                  </w:r>
                  <w:r w:rsidR="00D235F7">
                    <w:rPr>
                      <w:rFonts w:cs="Miriam" w:hint="cs"/>
                      <w:sz w:val="18"/>
                      <w:szCs w:val="18"/>
                      <w:rtl/>
                    </w:rPr>
                    <w:t xml:space="preserve"> </w:t>
                  </w:r>
                  <w:r>
                    <w:rPr>
                      <w:rFonts w:cs="Miriam"/>
                      <w:sz w:val="18"/>
                      <w:szCs w:val="18"/>
                      <w:rtl/>
                    </w:rPr>
                    <w:t>הה</w:t>
                  </w:r>
                  <w:r>
                    <w:rPr>
                      <w:rFonts w:cs="Miriam" w:hint="cs"/>
                      <w:sz w:val="18"/>
                      <w:szCs w:val="18"/>
                      <w:rtl/>
                    </w:rPr>
                    <w:t>גנה</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txbxContent>
            </v:textbox>
            <w10:anchorlock/>
          </v:rect>
        </w:pict>
      </w:r>
      <w:r w:rsidRPr="006F4E3E">
        <w:rPr>
          <w:rStyle w:val="big-number"/>
          <w:rFonts w:cs="Miriam"/>
          <w:rtl/>
        </w:rPr>
        <w:t>48</w:t>
      </w:r>
      <w:r w:rsidRPr="006F4E3E">
        <w:rPr>
          <w:rStyle w:val="default"/>
          <w:rFonts w:cs="FrankRuehl"/>
          <w:rtl/>
        </w:rPr>
        <w:t>א.</w:t>
      </w:r>
      <w:r w:rsidRPr="006F4E3E">
        <w:rPr>
          <w:rStyle w:val="default"/>
          <w:rFonts w:cs="FrankRuehl"/>
          <w:rtl/>
        </w:rPr>
        <w:tab/>
        <w:t>ב</w:t>
      </w:r>
      <w:r w:rsidRPr="006F4E3E">
        <w:rPr>
          <w:rStyle w:val="default"/>
          <w:rFonts w:cs="FrankRuehl" w:hint="cs"/>
          <w:rtl/>
        </w:rPr>
        <w:t xml:space="preserve">קשה לתשלום הוצאות ההגנה על פי סעיף 36 לחוק תוגש לבית-הדין מיד לאחר קריאת החלטתו, ואם לא נקראה בפני הנאשם </w:t>
      </w:r>
      <w:r w:rsidR="001065BF">
        <w:rPr>
          <w:rStyle w:val="default"/>
          <w:rFonts w:cs="FrankRuehl" w:hint="cs"/>
          <w:rtl/>
        </w:rPr>
        <w:t>-</w:t>
      </w:r>
      <w:r w:rsidRPr="006F4E3E">
        <w:rPr>
          <w:rStyle w:val="default"/>
          <w:rFonts w:cs="FrankRuehl"/>
          <w:rtl/>
        </w:rPr>
        <w:t xml:space="preserve"> </w:t>
      </w:r>
      <w:r w:rsidRPr="006F4E3E">
        <w:rPr>
          <w:rStyle w:val="default"/>
          <w:rFonts w:cs="FrankRuehl" w:hint="cs"/>
          <w:rtl/>
        </w:rPr>
        <w:t>תוך שבעה ימים לאחר מס</w:t>
      </w:r>
      <w:r w:rsidRPr="006F4E3E">
        <w:rPr>
          <w:rStyle w:val="default"/>
          <w:rFonts w:cs="FrankRuehl"/>
          <w:rtl/>
        </w:rPr>
        <w:t>יר</w:t>
      </w:r>
      <w:r w:rsidRPr="006F4E3E">
        <w:rPr>
          <w:rStyle w:val="default"/>
          <w:rFonts w:cs="FrankRuehl" w:hint="cs"/>
          <w:rtl/>
        </w:rPr>
        <w:t>תה לנאשם.</w:t>
      </w:r>
    </w:p>
    <w:p w:rsidR="00371FA6" w:rsidRPr="00936445" w:rsidRDefault="00371FA6" w:rsidP="00371FA6">
      <w:pPr>
        <w:pStyle w:val="P00"/>
        <w:spacing w:before="0"/>
        <w:ind w:left="0" w:right="1134"/>
        <w:rPr>
          <w:rFonts w:cs="FrankRuehl" w:hint="cs"/>
          <w:b/>
          <w:bCs/>
          <w:vanish/>
          <w:szCs w:val="20"/>
          <w:shd w:val="clear" w:color="auto" w:fill="FFFF99"/>
          <w:rtl/>
        </w:rPr>
      </w:pPr>
      <w:bookmarkStart w:id="104" w:name="Rov159"/>
      <w:r w:rsidRPr="00936445">
        <w:rPr>
          <w:rFonts w:cs="FrankRuehl" w:hint="cs"/>
          <w:vanish/>
          <w:color w:val="FF0000"/>
          <w:szCs w:val="20"/>
          <w:shd w:val="clear" w:color="auto" w:fill="FFFF99"/>
          <w:rtl/>
        </w:rPr>
        <w:t>מיום 25.1.1968</w:t>
      </w:r>
    </w:p>
    <w:p w:rsidR="00371FA6" w:rsidRPr="00936445" w:rsidRDefault="00371FA6" w:rsidP="00371FA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371FA6" w:rsidRPr="00936445" w:rsidRDefault="00371FA6" w:rsidP="00371FA6">
      <w:pPr>
        <w:pStyle w:val="P00"/>
        <w:tabs>
          <w:tab w:val="clear" w:pos="6259"/>
        </w:tabs>
        <w:spacing w:before="0"/>
        <w:ind w:left="0" w:right="1134"/>
        <w:rPr>
          <w:rStyle w:val="default"/>
          <w:rFonts w:cs="FrankRuehl" w:hint="cs"/>
          <w:vanish/>
          <w:sz w:val="20"/>
          <w:szCs w:val="20"/>
          <w:shd w:val="clear" w:color="auto" w:fill="FFFF99"/>
          <w:rtl/>
        </w:rPr>
      </w:pPr>
      <w:hyperlink r:id="rId53"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721</w:t>
      </w:r>
    </w:p>
    <w:p w:rsidR="00371FA6" w:rsidRPr="00833B9A" w:rsidRDefault="00371FA6" w:rsidP="00833B9A">
      <w:pPr>
        <w:pStyle w:val="P00"/>
        <w:tabs>
          <w:tab w:val="clear" w:pos="6259"/>
        </w:tabs>
        <w:spacing w:before="0"/>
        <w:ind w:left="0" w:right="1134"/>
        <w:rPr>
          <w:rStyle w:val="default"/>
          <w:rFonts w:cs="FrankRuehl"/>
          <w:b/>
          <w:bCs/>
          <w:sz w:val="2"/>
          <w:szCs w:val="2"/>
          <w:shd w:val="clear" w:color="auto" w:fill="FFFF99"/>
          <w:rtl/>
        </w:rPr>
      </w:pPr>
      <w:r w:rsidRPr="00936445">
        <w:rPr>
          <w:rStyle w:val="default"/>
          <w:rFonts w:cs="FrankRuehl" w:hint="cs"/>
          <w:b/>
          <w:bCs/>
          <w:vanish/>
          <w:sz w:val="20"/>
          <w:szCs w:val="20"/>
          <w:shd w:val="clear" w:color="auto" w:fill="FFFF99"/>
          <w:rtl/>
        </w:rPr>
        <w:t>הוספת תקנה 48א</w:t>
      </w:r>
      <w:bookmarkEnd w:id="104"/>
    </w:p>
    <w:p w:rsidR="004D6156" w:rsidRPr="006F4E3E" w:rsidRDefault="004D6156" w:rsidP="00936445">
      <w:pPr>
        <w:pStyle w:val="P00"/>
        <w:spacing w:before="72"/>
        <w:ind w:left="0" w:right="1134"/>
        <w:rPr>
          <w:rStyle w:val="default"/>
          <w:rFonts w:cs="FrankRuehl"/>
          <w:rtl/>
        </w:rPr>
      </w:pPr>
      <w:bookmarkStart w:id="105" w:name="Seif54"/>
      <w:bookmarkEnd w:id="105"/>
      <w:r w:rsidRPr="006F4E3E">
        <w:rPr>
          <w:lang w:val="he-IL"/>
        </w:rPr>
        <w:pict>
          <v:rect id="_x0000_s1080" style="position:absolute;left:0;text-align:left;margin-left:464.5pt;margin-top:8.05pt;width:75.05pt;height:29.2pt;z-index:251649536" o:allowincell="f" filled="f" stroked="f" strokecolor="lime" strokeweight=".25pt">
            <v:textbox inset="0,0,0,0">
              <w:txbxContent>
                <w:p w:rsidR="00A74EEA" w:rsidRDefault="00A74EEA" w:rsidP="00D235F7">
                  <w:pPr>
                    <w:spacing w:line="160" w:lineRule="exact"/>
                    <w:jc w:val="left"/>
                    <w:rPr>
                      <w:rFonts w:cs="Miriam" w:hint="cs"/>
                      <w:noProof/>
                      <w:sz w:val="18"/>
                      <w:szCs w:val="18"/>
                      <w:rtl/>
                    </w:rPr>
                  </w:pPr>
                  <w:r>
                    <w:rPr>
                      <w:rFonts w:cs="Miriam"/>
                      <w:sz w:val="18"/>
                      <w:szCs w:val="18"/>
                      <w:rtl/>
                    </w:rPr>
                    <w:t>רא</w:t>
                  </w:r>
                  <w:r>
                    <w:rPr>
                      <w:rFonts w:cs="Miriam" w:hint="cs"/>
                      <w:sz w:val="18"/>
                      <w:szCs w:val="18"/>
                      <w:rtl/>
                    </w:rPr>
                    <w:t>יות לקביע</w:t>
                  </w:r>
                  <w:r>
                    <w:rPr>
                      <w:rFonts w:cs="Miriam"/>
                      <w:sz w:val="18"/>
                      <w:szCs w:val="18"/>
                      <w:rtl/>
                    </w:rPr>
                    <w:t>ת</w:t>
                  </w:r>
                  <w:r w:rsidR="00D235F7">
                    <w:rPr>
                      <w:rFonts w:cs="Miriam" w:hint="cs"/>
                      <w:sz w:val="18"/>
                      <w:szCs w:val="18"/>
                      <w:rtl/>
                    </w:rPr>
                    <w:t xml:space="preserve"> </w:t>
                  </w:r>
                  <w:r>
                    <w:rPr>
                      <w:rFonts w:cs="Miriam"/>
                      <w:sz w:val="18"/>
                      <w:szCs w:val="18"/>
                      <w:rtl/>
                    </w:rPr>
                    <w:t>מי</w:t>
                  </w:r>
                  <w:r>
                    <w:rPr>
                      <w:rFonts w:cs="Miriam" w:hint="cs"/>
                      <w:sz w:val="18"/>
                      <w:szCs w:val="18"/>
                      <w:rtl/>
                    </w:rPr>
                    <w:t>דת העונש</w:t>
                  </w:r>
                </w:p>
                <w:p w:rsidR="001065BF" w:rsidRDefault="001065BF" w:rsidP="00D235F7">
                  <w:pPr>
                    <w:spacing w:line="160" w:lineRule="exact"/>
                    <w:jc w:val="left"/>
                    <w:rPr>
                      <w:rFonts w:cs="Miriam" w:hint="cs"/>
                      <w:noProof/>
                      <w:sz w:val="18"/>
                      <w:szCs w:val="18"/>
                      <w:rtl/>
                    </w:rPr>
                  </w:pPr>
                  <w:r>
                    <w:rPr>
                      <w:rFonts w:cs="Miriam" w:hint="cs"/>
                      <w:noProof/>
                      <w:sz w:val="18"/>
                      <w:szCs w:val="18"/>
                      <w:rtl/>
                    </w:rPr>
                    <w:t>תק' תשמ"א-1980</w:t>
                  </w:r>
                </w:p>
              </w:txbxContent>
            </v:textbox>
            <w10:anchorlock/>
          </v:rect>
        </w:pict>
      </w:r>
      <w:r w:rsidRPr="006F4E3E">
        <w:rPr>
          <w:rStyle w:val="big-number"/>
          <w:rFonts w:cs="Miriam"/>
          <w:rtl/>
        </w:rPr>
        <w:t>49</w:t>
      </w:r>
      <w:r w:rsidRPr="00936445">
        <w:rPr>
          <w:rStyle w:val="default"/>
          <w:rFonts w:cs="FrankRuehl"/>
          <w:rtl/>
        </w:rPr>
        <w:t>.</w:t>
      </w:r>
      <w:r w:rsidRPr="00936445">
        <w:rPr>
          <w:rStyle w:val="default"/>
          <w:rFonts w:cs="FrankRuehl"/>
          <w:rtl/>
        </w:rPr>
        <w:tab/>
      </w:r>
      <w:r w:rsidRPr="006F4E3E">
        <w:rPr>
          <w:rStyle w:val="default"/>
          <w:rFonts w:cs="FrankRuehl"/>
          <w:rtl/>
        </w:rPr>
        <w:t>(א</w:t>
      </w:r>
      <w:r w:rsidRPr="006F4E3E">
        <w:rPr>
          <w:rStyle w:val="default"/>
          <w:rFonts w:cs="FrankRuehl" w:hint="cs"/>
          <w:rtl/>
        </w:rPr>
        <w:t>)</w:t>
      </w:r>
      <w:r w:rsidRPr="006F4E3E">
        <w:rPr>
          <w:rStyle w:val="default"/>
          <w:rFonts w:cs="FrankRuehl"/>
          <w:rtl/>
        </w:rPr>
        <w:tab/>
        <w:t>ה</w:t>
      </w:r>
      <w:r w:rsidRPr="006F4E3E">
        <w:rPr>
          <w:rStyle w:val="default"/>
          <w:rFonts w:cs="FrankRuehl" w:hint="cs"/>
          <w:rtl/>
        </w:rPr>
        <w:t xml:space="preserve">ורשע הנאשם </w:t>
      </w:r>
      <w:r w:rsidR="001065BF">
        <w:rPr>
          <w:rStyle w:val="default"/>
          <w:rFonts w:cs="FrankRuehl" w:hint="cs"/>
          <w:rtl/>
        </w:rPr>
        <w:t>-</w:t>
      </w:r>
      <w:r w:rsidRPr="006F4E3E">
        <w:rPr>
          <w:rStyle w:val="default"/>
          <w:rFonts w:cs="FrankRuehl"/>
          <w:rtl/>
        </w:rPr>
        <w:t xml:space="preserve"> </w:t>
      </w:r>
      <w:r w:rsidRPr="006F4E3E">
        <w:rPr>
          <w:rStyle w:val="default"/>
          <w:rFonts w:cs="FrankRuehl" w:hint="cs"/>
          <w:rtl/>
        </w:rPr>
        <w:t>רשאי התובע תחילה, ואחריו נציג המשרד בו מועסק הנאשם, שנקבע על ידי מנהלו הכללי, ולאחריו הנאשם, להביא ראיות שיש בהן ענין לקביעת אמצעי המ</w:t>
      </w:r>
      <w:r w:rsidRPr="006F4E3E">
        <w:rPr>
          <w:rStyle w:val="default"/>
          <w:rFonts w:cs="FrankRuehl"/>
          <w:rtl/>
        </w:rPr>
        <w:t>ש</w:t>
      </w:r>
      <w:r w:rsidRPr="006F4E3E">
        <w:rPr>
          <w:rStyle w:val="default"/>
          <w:rFonts w:cs="FrankRuehl" w:hint="cs"/>
          <w:rtl/>
        </w:rPr>
        <w:t>מעת.</w:t>
      </w:r>
    </w:p>
    <w:p w:rsidR="004D6156" w:rsidRPr="006F4E3E" w:rsidRDefault="004D6156" w:rsidP="001065BF">
      <w:pPr>
        <w:pStyle w:val="P00"/>
        <w:spacing w:before="72"/>
        <w:ind w:left="0" w:right="1134"/>
        <w:rPr>
          <w:rStyle w:val="default"/>
          <w:rFonts w:cs="FrankRuehl" w:hint="cs"/>
          <w:rtl/>
        </w:rPr>
      </w:pPr>
      <w:r w:rsidRPr="006F4E3E">
        <w:rPr>
          <w:lang w:val="he-IL"/>
        </w:rPr>
        <w:pict>
          <v:rect id="_x0000_s1081" style="position:absolute;left:0;text-align:left;margin-left:464.5pt;margin-top:8.05pt;width:75.05pt;height:35.8pt;z-index:25165056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A74EEA" w:rsidRDefault="00A74EEA">
                  <w:pPr>
                    <w:spacing w:line="160" w:lineRule="exact"/>
                    <w:jc w:val="left"/>
                    <w:rPr>
                      <w:rFonts w:cs="Miriam" w:hint="cs"/>
                      <w:sz w:val="18"/>
                      <w:szCs w:val="18"/>
                      <w:rtl/>
                    </w:rPr>
                  </w:pPr>
                  <w:r>
                    <w:rPr>
                      <w:rFonts w:cs="Miriam"/>
                      <w:sz w:val="18"/>
                      <w:szCs w:val="18"/>
                      <w:rtl/>
                    </w:rPr>
                    <w:t>תש</w:t>
                  </w:r>
                  <w:r>
                    <w:rPr>
                      <w:rFonts w:cs="Miriam" w:hint="cs"/>
                      <w:sz w:val="18"/>
                      <w:szCs w:val="18"/>
                      <w:rtl/>
                    </w:rPr>
                    <w:t>מ"א-</w:t>
                  </w:r>
                  <w:r>
                    <w:rPr>
                      <w:rFonts w:cs="Miriam"/>
                      <w:sz w:val="18"/>
                      <w:szCs w:val="18"/>
                      <w:rtl/>
                    </w:rPr>
                    <w:t>1981</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Fonts w:cs="FrankRuehl"/>
          <w:sz w:val="26"/>
          <w:rtl/>
        </w:rPr>
        <w:tab/>
      </w:r>
      <w:r w:rsidRPr="006F4E3E">
        <w:rPr>
          <w:rStyle w:val="default"/>
          <w:rFonts w:cs="FrankRuehl"/>
          <w:rtl/>
        </w:rPr>
        <w:t>(ב</w:t>
      </w:r>
      <w:r w:rsidRPr="006F4E3E">
        <w:rPr>
          <w:rStyle w:val="default"/>
          <w:rFonts w:cs="FrankRuehl" w:hint="cs"/>
          <w:rtl/>
        </w:rPr>
        <w:t>)</w:t>
      </w:r>
      <w:r w:rsidRPr="006F4E3E">
        <w:rPr>
          <w:rStyle w:val="default"/>
          <w:rFonts w:cs="FrankRuehl"/>
          <w:rtl/>
        </w:rPr>
        <w:tab/>
        <w:t>ב</w:t>
      </w:r>
      <w:r w:rsidRPr="006F4E3E">
        <w:rPr>
          <w:rStyle w:val="default"/>
          <w:rFonts w:cs="FrankRuehl" w:hint="cs"/>
          <w:rtl/>
        </w:rPr>
        <w:t>תקנה זו, "המנהל הכללי", לגבי עובדי מערכת בתי המשפט לרבות עובדי לשכות ההוצאה</w:t>
      </w:r>
      <w:r w:rsidRPr="006F4E3E">
        <w:rPr>
          <w:rStyle w:val="default"/>
          <w:rFonts w:cs="FrankRuehl"/>
          <w:rtl/>
        </w:rPr>
        <w:t xml:space="preserve"> ל</w:t>
      </w:r>
      <w:r w:rsidRPr="006F4E3E">
        <w:rPr>
          <w:rStyle w:val="default"/>
          <w:rFonts w:cs="FrankRuehl" w:hint="cs"/>
          <w:rtl/>
        </w:rPr>
        <w:t xml:space="preserve">פועל ובתי הדין לעבודה </w:t>
      </w:r>
      <w:r w:rsidR="001065BF">
        <w:rPr>
          <w:rStyle w:val="default"/>
          <w:rFonts w:cs="FrankRuehl" w:hint="cs"/>
          <w:rtl/>
        </w:rPr>
        <w:t>-</w:t>
      </w:r>
      <w:r w:rsidRPr="006F4E3E">
        <w:rPr>
          <w:rStyle w:val="default"/>
          <w:rFonts w:cs="FrankRuehl"/>
          <w:rtl/>
        </w:rPr>
        <w:t xml:space="preserve"> </w:t>
      </w:r>
      <w:r w:rsidRPr="006F4E3E">
        <w:rPr>
          <w:rStyle w:val="default"/>
          <w:rFonts w:cs="FrankRuehl" w:hint="cs"/>
          <w:rtl/>
        </w:rPr>
        <w:t>מנהל בתי המשפט שנתמנה על פי סעיף 82(א) לחוק בתי המשפט [נוסח משולב], התשמ"ד-1984.</w:t>
      </w:r>
    </w:p>
    <w:p w:rsidR="00B17CC0" w:rsidRPr="00936445" w:rsidRDefault="00B17CC0" w:rsidP="00B17CC0">
      <w:pPr>
        <w:pStyle w:val="P00"/>
        <w:spacing w:before="0"/>
        <w:ind w:left="0" w:right="1134"/>
        <w:rPr>
          <w:rFonts w:cs="FrankRuehl" w:hint="cs"/>
          <w:b/>
          <w:bCs/>
          <w:vanish/>
          <w:szCs w:val="20"/>
          <w:shd w:val="clear" w:color="auto" w:fill="FFFF99"/>
          <w:rtl/>
        </w:rPr>
      </w:pPr>
      <w:bookmarkStart w:id="106" w:name="Rov160"/>
      <w:r w:rsidRPr="00936445">
        <w:rPr>
          <w:rFonts w:cs="FrankRuehl" w:hint="cs"/>
          <w:vanish/>
          <w:color w:val="FF0000"/>
          <w:szCs w:val="20"/>
          <w:shd w:val="clear" w:color="auto" w:fill="FFFF99"/>
          <w:rtl/>
        </w:rPr>
        <w:t>מיום 14.11.1980</w:t>
      </w:r>
    </w:p>
    <w:p w:rsidR="00B17CC0" w:rsidRPr="00936445" w:rsidRDefault="00B17CC0" w:rsidP="00B17CC0">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תשמ"א-1980</w:t>
      </w:r>
    </w:p>
    <w:p w:rsidR="00B17CC0" w:rsidRPr="00936445" w:rsidRDefault="00B17CC0" w:rsidP="00B17CC0">
      <w:pPr>
        <w:pStyle w:val="P00"/>
        <w:tabs>
          <w:tab w:val="clear" w:pos="6259"/>
        </w:tabs>
        <w:spacing w:before="0"/>
        <w:ind w:left="0" w:right="1134"/>
        <w:rPr>
          <w:rFonts w:cs="FrankRuehl" w:hint="cs"/>
          <w:vanish/>
          <w:szCs w:val="20"/>
          <w:shd w:val="clear" w:color="auto" w:fill="FFFF99"/>
          <w:rtl/>
        </w:rPr>
      </w:pPr>
      <w:hyperlink r:id="rId54" w:history="1">
        <w:r w:rsidRPr="00936445">
          <w:rPr>
            <w:rStyle w:val="Hyperlink"/>
            <w:rFonts w:cs="FrankRuehl" w:hint="cs"/>
            <w:vanish/>
            <w:szCs w:val="20"/>
            <w:shd w:val="clear" w:color="auto" w:fill="FFFF99"/>
            <w:rtl/>
          </w:rPr>
          <w:t>ק"ת תשמ"א מס' 4181</w:t>
        </w:r>
      </w:hyperlink>
      <w:r w:rsidRPr="00936445">
        <w:rPr>
          <w:rFonts w:cs="FrankRuehl" w:hint="cs"/>
          <w:vanish/>
          <w:szCs w:val="20"/>
          <w:shd w:val="clear" w:color="auto" w:fill="FFFF99"/>
          <w:rtl/>
        </w:rPr>
        <w:t xml:space="preserve"> מיום 14.11.1980 עמ' 163</w:t>
      </w:r>
    </w:p>
    <w:p w:rsidR="00B17CC0" w:rsidRPr="00936445" w:rsidRDefault="00B17CC0" w:rsidP="001065BF">
      <w:pPr>
        <w:pStyle w:val="P00"/>
        <w:ind w:left="0" w:right="1134"/>
        <w:rPr>
          <w:rStyle w:val="default"/>
          <w:rFonts w:cs="FrankRuehl"/>
          <w:vanish/>
          <w:sz w:val="22"/>
          <w:szCs w:val="22"/>
          <w:shd w:val="clear" w:color="auto" w:fill="FFFF99"/>
          <w:rtl/>
        </w:rPr>
      </w:pPr>
      <w:r w:rsidRPr="00936445">
        <w:rPr>
          <w:rStyle w:val="big-number"/>
          <w:rFonts w:cs="FrankRuehl"/>
          <w:vanish/>
          <w:sz w:val="22"/>
          <w:szCs w:val="22"/>
          <w:shd w:val="clear" w:color="auto" w:fill="FFFF99"/>
          <w:rtl/>
        </w:rPr>
        <w:t>49.</w:t>
      </w:r>
      <w:r w:rsidRPr="00936445">
        <w:rPr>
          <w:rStyle w:val="big-number"/>
          <w:rFonts w:cs="FrankRuehl"/>
          <w:vanish/>
          <w:sz w:val="22"/>
          <w:szCs w:val="22"/>
          <w:shd w:val="clear" w:color="auto" w:fill="FFFF99"/>
          <w:rtl/>
        </w:rPr>
        <w:tab/>
      </w:r>
      <w:r w:rsidRPr="00936445">
        <w:rPr>
          <w:rStyle w:val="default"/>
          <w:rFonts w:cs="FrankRuehl"/>
          <w:vanish/>
          <w:sz w:val="22"/>
          <w:szCs w:val="22"/>
          <w:u w:val="single"/>
          <w:shd w:val="clear" w:color="auto" w:fill="FFFF99"/>
          <w:rtl/>
        </w:rPr>
        <w:t>(א</w:t>
      </w:r>
      <w:r w:rsidRPr="00936445">
        <w:rPr>
          <w:rStyle w:val="default"/>
          <w:rFonts w:cs="FrankRuehl" w:hint="cs"/>
          <w:vanish/>
          <w:sz w:val="22"/>
          <w:szCs w:val="22"/>
          <w:u w:val="single"/>
          <w:shd w:val="clear" w:color="auto" w:fill="FFFF99"/>
          <w:rtl/>
        </w:rPr>
        <w:t>)</w:t>
      </w:r>
      <w:r w:rsidRPr="00936445">
        <w:rPr>
          <w:rStyle w:val="default"/>
          <w:rFonts w:cs="FrankRuehl"/>
          <w:vanish/>
          <w:sz w:val="22"/>
          <w:szCs w:val="22"/>
          <w:shd w:val="clear" w:color="auto" w:fill="FFFF99"/>
          <w:rtl/>
        </w:rPr>
        <w:tab/>
        <w:t>ה</w:t>
      </w:r>
      <w:r w:rsidRPr="00936445">
        <w:rPr>
          <w:rStyle w:val="default"/>
          <w:rFonts w:cs="FrankRuehl" w:hint="cs"/>
          <w:vanish/>
          <w:sz w:val="22"/>
          <w:szCs w:val="22"/>
          <w:shd w:val="clear" w:color="auto" w:fill="FFFF99"/>
          <w:rtl/>
        </w:rPr>
        <w:t xml:space="preserve">ורשע הנאשם </w:t>
      </w:r>
      <w:r w:rsidR="001065BF" w:rsidRPr="00936445">
        <w:rPr>
          <w:rStyle w:val="default"/>
          <w:rFonts w:cs="FrankRuehl" w:hint="cs"/>
          <w:vanish/>
          <w:sz w:val="22"/>
          <w:szCs w:val="22"/>
          <w:shd w:val="clear" w:color="auto" w:fill="FFFF99"/>
          <w:rtl/>
        </w:rPr>
        <w:t>-</w:t>
      </w:r>
      <w:r w:rsidRPr="00936445">
        <w:rPr>
          <w:rStyle w:val="default"/>
          <w:rFonts w:cs="FrankRuehl"/>
          <w:vanish/>
          <w:sz w:val="22"/>
          <w:szCs w:val="22"/>
          <w:shd w:val="clear" w:color="auto" w:fill="FFFF99"/>
          <w:rtl/>
        </w:rPr>
        <w:t xml:space="preserve"> </w:t>
      </w:r>
      <w:r w:rsidRPr="00936445">
        <w:rPr>
          <w:rStyle w:val="default"/>
          <w:rFonts w:cs="FrankRuehl" w:hint="cs"/>
          <w:vanish/>
          <w:sz w:val="22"/>
          <w:szCs w:val="22"/>
          <w:shd w:val="clear" w:color="auto" w:fill="FFFF99"/>
          <w:rtl/>
        </w:rPr>
        <w:t>רשאי התובע תחילה, ואחריו נציג המשרד בו מועסק הנאשם, שנקבע על ידי מנהלו הכללי, ולאחריו הנאשם, להביא ראיות שיש בהן ענין לקביעת אמצעי המ</w:t>
      </w:r>
      <w:r w:rsidRPr="00936445">
        <w:rPr>
          <w:rStyle w:val="default"/>
          <w:rFonts w:cs="FrankRuehl"/>
          <w:vanish/>
          <w:sz w:val="22"/>
          <w:szCs w:val="22"/>
          <w:shd w:val="clear" w:color="auto" w:fill="FFFF99"/>
          <w:rtl/>
        </w:rPr>
        <w:t>ש</w:t>
      </w:r>
      <w:r w:rsidRPr="00936445">
        <w:rPr>
          <w:rStyle w:val="default"/>
          <w:rFonts w:cs="FrankRuehl" w:hint="cs"/>
          <w:vanish/>
          <w:sz w:val="22"/>
          <w:szCs w:val="22"/>
          <w:shd w:val="clear" w:color="auto" w:fill="FFFF99"/>
          <w:rtl/>
        </w:rPr>
        <w:t>מעת.</w:t>
      </w:r>
    </w:p>
    <w:p w:rsidR="00B17CC0" w:rsidRPr="00936445" w:rsidRDefault="00B17CC0" w:rsidP="001065BF">
      <w:pPr>
        <w:pStyle w:val="P00"/>
        <w:spacing w:before="0"/>
        <w:ind w:left="0" w:right="1134"/>
        <w:rPr>
          <w:rStyle w:val="default"/>
          <w:rFonts w:cs="FrankRuehl" w:hint="cs"/>
          <w:vanish/>
          <w:sz w:val="22"/>
          <w:szCs w:val="22"/>
          <w:u w:val="single"/>
          <w:shd w:val="clear" w:color="auto" w:fill="FFFF99"/>
          <w:rtl/>
        </w:rPr>
      </w:pPr>
      <w:r w:rsidRPr="00936445">
        <w:rPr>
          <w:rFonts w:cs="FrankRuehl"/>
          <w:vanish/>
          <w:sz w:val="22"/>
          <w:szCs w:val="22"/>
          <w:shd w:val="clear" w:color="auto" w:fill="FFFF99"/>
          <w:rtl/>
        </w:rPr>
        <w:tab/>
      </w:r>
      <w:r w:rsidRPr="00936445">
        <w:rPr>
          <w:rStyle w:val="default"/>
          <w:rFonts w:cs="FrankRuehl"/>
          <w:vanish/>
          <w:sz w:val="22"/>
          <w:szCs w:val="22"/>
          <w:u w:val="single"/>
          <w:shd w:val="clear" w:color="auto" w:fill="FFFF99"/>
          <w:rtl/>
        </w:rPr>
        <w:t>(ב</w:t>
      </w:r>
      <w:r w:rsidRPr="00936445">
        <w:rPr>
          <w:rStyle w:val="default"/>
          <w:rFonts w:cs="FrankRuehl" w:hint="cs"/>
          <w:vanish/>
          <w:sz w:val="22"/>
          <w:szCs w:val="22"/>
          <w:u w:val="single"/>
          <w:shd w:val="clear" w:color="auto" w:fill="FFFF99"/>
          <w:rtl/>
        </w:rPr>
        <w:t>)</w:t>
      </w:r>
      <w:r w:rsidRPr="00936445">
        <w:rPr>
          <w:rStyle w:val="default"/>
          <w:rFonts w:cs="FrankRuehl"/>
          <w:vanish/>
          <w:sz w:val="22"/>
          <w:szCs w:val="22"/>
          <w:u w:val="single"/>
          <w:shd w:val="clear" w:color="auto" w:fill="FFFF99"/>
          <w:rtl/>
        </w:rPr>
        <w:tab/>
        <w:t>ב</w:t>
      </w:r>
      <w:r w:rsidRPr="00936445">
        <w:rPr>
          <w:rStyle w:val="default"/>
          <w:rFonts w:cs="FrankRuehl" w:hint="cs"/>
          <w:vanish/>
          <w:sz w:val="22"/>
          <w:szCs w:val="22"/>
          <w:u w:val="single"/>
          <w:shd w:val="clear" w:color="auto" w:fill="FFFF99"/>
          <w:rtl/>
        </w:rPr>
        <w:t xml:space="preserve">תקנה זו, "המנהל הכללי", לגבי עובדי בתי המשפט </w:t>
      </w:r>
      <w:r w:rsidR="00E63244" w:rsidRPr="00936445">
        <w:rPr>
          <w:rStyle w:val="default"/>
          <w:rFonts w:cs="FrankRuehl" w:hint="cs"/>
          <w:vanish/>
          <w:sz w:val="22"/>
          <w:szCs w:val="22"/>
          <w:u w:val="single"/>
          <w:shd w:val="clear" w:color="auto" w:fill="FFFF99"/>
          <w:rtl/>
        </w:rPr>
        <w:t xml:space="preserve">ומשרדי </w:t>
      </w:r>
      <w:r w:rsidRPr="00936445">
        <w:rPr>
          <w:rStyle w:val="default"/>
          <w:rFonts w:cs="FrankRuehl" w:hint="cs"/>
          <w:vanish/>
          <w:sz w:val="22"/>
          <w:szCs w:val="22"/>
          <w:u w:val="single"/>
          <w:shd w:val="clear" w:color="auto" w:fill="FFFF99"/>
          <w:rtl/>
        </w:rPr>
        <w:t>ההוצאה</w:t>
      </w:r>
      <w:r w:rsidRPr="00936445">
        <w:rPr>
          <w:rStyle w:val="default"/>
          <w:rFonts w:cs="FrankRuehl"/>
          <w:vanish/>
          <w:sz w:val="22"/>
          <w:szCs w:val="22"/>
          <w:u w:val="single"/>
          <w:shd w:val="clear" w:color="auto" w:fill="FFFF99"/>
          <w:rtl/>
        </w:rPr>
        <w:t xml:space="preserve"> ל</w:t>
      </w:r>
      <w:r w:rsidRPr="00936445">
        <w:rPr>
          <w:rStyle w:val="default"/>
          <w:rFonts w:cs="FrankRuehl" w:hint="cs"/>
          <w:vanish/>
          <w:sz w:val="22"/>
          <w:szCs w:val="22"/>
          <w:u w:val="single"/>
          <w:shd w:val="clear" w:color="auto" w:fill="FFFF99"/>
          <w:rtl/>
        </w:rPr>
        <w:t xml:space="preserve">פועל </w:t>
      </w:r>
      <w:r w:rsidR="001065BF" w:rsidRPr="00936445">
        <w:rPr>
          <w:rStyle w:val="default"/>
          <w:rFonts w:cs="FrankRuehl" w:hint="cs"/>
          <w:vanish/>
          <w:sz w:val="22"/>
          <w:szCs w:val="22"/>
          <w:u w:val="single"/>
          <w:shd w:val="clear" w:color="auto" w:fill="FFFF99"/>
          <w:rtl/>
        </w:rPr>
        <w:t>-</w:t>
      </w:r>
      <w:r w:rsidRPr="00936445">
        <w:rPr>
          <w:rStyle w:val="default"/>
          <w:rFonts w:cs="FrankRuehl"/>
          <w:vanish/>
          <w:sz w:val="22"/>
          <w:szCs w:val="22"/>
          <w:u w:val="single"/>
          <w:shd w:val="clear" w:color="auto" w:fill="FFFF99"/>
          <w:rtl/>
        </w:rPr>
        <w:t xml:space="preserve"> </w:t>
      </w:r>
      <w:r w:rsidRPr="00936445">
        <w:rPr>
          <w:rStyle w:val="default"/>
          <w:rFonts w:cs="FrankRuehl" w:hint="cs"/>
          <w:vanish/>
          <w:sz w:val="22"/>
          <w:szCs w:val="22"/>
          <w:u w:val="single"/>
          <w:shd w:val="clear" w:color="auto" w:fill="FFFF99"/>
          <w:rtl/>
        </w:rPr>
        <w:t xml:space="preserve">מנהל בתי המשפט שנתמנה על פי סעיף </w:t>
      </w:r>
      <w:r w:rsidR="00E63244" w:rsidRPr="00936445">
        <w:rPr>
          <w:rStyle w:val="default"/>
          <w:rFonts w:cs="FrankRuehl" w:hint="cs"/>
          <w:vanish/>
          <w:sz w:val="22"/>
          <w:szCs w:val="22"/>
          <w:u w:val="single"/>
          <w:shd w:val="clear" w:color="auto" w:fill="FFFF99"/>
          <w:rtl/>
        </w:rPr>
        <w:t>14</w:t>
      </w:r>
      <w:r w:rsidRPr="00936445">
        <w:rPr>
          <w:rStyle w:val="default"/>
          <w:rFonts w:cs="FrankRuehl" w:hint="cs"/>
          <w:vanish/>
          <w:sz w:val="22"/>
          <w:szCs w:val="22"/>
          <w:u w:val="single"/>
          <w:shd w:val="clear" w:color="auto" w:fill="FFFF99"/>
          <w:rtl/>
        </w:rPr>
        <w:t xml:space="preserve"> לחוק </w:t>
      </w:r>
      <w:r w:rsidR="00E63244" w:rsidRPr="00936445">
        <w:rPr>
          <w:rStyle w:val="default"/>
          <w:rFonts w:cs="FrankRuehl" w:hint="cs"/>
          <w:vanish/>
          <w:sz w:val="22"/>
          <w:szCs w:val="22"/>
          <w:u w:val="single"/>
          <w:shd w:val="clear" w:color="auto" w:fill="FFFF99"/>
          <w:rtl/>
        </w:rPr>
        <w:t>השופטים</w:t>
      </w:r>
      <w:r w:rsidRPr="00936445">
        <w:rPr>
          <w:rStyle w:val="default"/>
          <w:rFonts w:cs="FrankRuehl" w:hint="cs"/>
          <w:vanish/>
          <w:sz w:val="22"/>
          <w:szCs w:val="22"/>
          <w:u w:val="single"/>
          <w:shd w:val="clear" w:color="auto" w:fill="FFFF99"/>
          <w:rtl/>
        </w:rPr>
        <w:t>, התש</w:t>
      </w:r>
      <w:r w:rsidR="00E63244" w:rsidRPr="00936445">
        <w:rPr>
          <w:rStyle w:val="default"/>
          <w:rFonts w:cs="FrankRuehl" w:hint="cs"/>
          <w:vanish/>
          <w:sz w:val="22"/>
          <w:szCs w:val="22"/>
          <w:u w:val="single"/>
          <w:shd w:val="clear" w:color="auto" w:fill="FFFF99"/>
          <w:rtl/>
        </w:rPr>
        <w:t>י</w:t>
      </w:r>
      <w:r w:rsidRPr="00936445">
        <w:rPr>
          <w:rStyle w:val="default"/>
          <w:rFonts w:cs="FrankRuehl" w:hint="cs"/>
          <w:vanish/>
          <w:sz w:val="22"/>
          <w:szCs w:val="22"/>
          <w:u w:val="single"/>
          <w:shd w:val="clear" w:color="auto" w:fill="FFFF99"/>
          <w:rtl/>
        </w:rPr>
        <w:t>"</w:t>
      </w:r>
      <w:r w:rsidR="00E63244" w:rsidRPr="00936445">
        <w:rPr>
          <w:rStyle w:val="default"/>
          <w:rFonts w:cs="FrankRuehl" w:hint="cs"/>
          <w:vanish/>
          <w:sz w:val="22"/>
          <w:szCs w:val="22"/>
          <w:u w:val="single"/>
          <w:shd w:val="clear" w:color="auto" w:fill="FFFF99"/>
          <w:rtl/>
        </w:rPr>
        <w:t>ג</w:t>
      </w:r>
      <w:r w:rsidRPr="00936445">
        <w:rPr>
          <w:rStyle w:val="default"/>
          <w:rFonts w:cs="FrankRuehl" w:hint="cs"/>
          <w:vanish/>
          <w:sz w:val="22"/>
          <w:szCs w:val="22"/>
          <w:u w:val="single"/>
          <w:shd w:val="clear" w:color="auto" w:fill="FFFF99"/>
          <w:rtl/>
        </w:rPr>
        <w:t>-19</w:t>
      </w:r>
      <w:r w:rsidR="00E63244" w:rsidRPr="00936445">
        <w:rPr>
          <w:rStyle w:val="default"/>
          <w:rFonts w:cs="FrankRuehl" w:hint="cs"/>
          <w:vanish/>
          <w:sz w:val="22"/>
          <w:szCs w:val="22"/>
          <w:u w:val="single"/>
          <w:shd w:val="clear" w:color="auto" w:fill="FFFF99"/>
          <w:rtl/>
        </w:rPr>
        <w:t>53</w:t>
      </w:r>
      <w:r w:rsidRPr="00936445">
        <w:rPr>
          <w:rStyle w:val="default"/>
          <w:rFonts w:cs="FrankRuehl" w:hint="cs"/>
          <w:vanish/>
          <w:sz w:val="22"/>
          <w:szCs w:val="22"/>
          <w:u w:val="single"/>
          <w:shd w:val="clear" w:color="auto" w:fill="FFFF99"/>
          <w:rtl/>
        </w:rPr>
        <w:t>.</w:t>
      </w:r>
    </w:p>
    <w:p w:rsidR="00345D3A" w:rsidRPr="00936445" w:rsidRDefault="00345D3A" w:rsidP="00345D3A">
      <w:pPr>
        <w:pStyle w:val="P00"/>
        <w:spacing w:before="0"/>
        <w:ind w:left="0" w:right="1134"/>
        <w:rPr>
          <w:rFonts w:cs="FrankRuehl" w:hint="cs"/>
          <w:vanish/>
          <w:color w:val="FF0000"/>
          <w:szCs w:val="20"/>
          <w:shd w:val="clear" w:color="auto" w:fill="FFFF99"/>
          <w:rtl/>
        </w:rPr>
      </w:pPr>
    </w:p>
    <w:p w:rsidR="00345D3A" w:rsidRPr="00936445" w:rsidRDefault="00345D3A" w:rsidP="00345D3A">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15.11.1980</w:t>
      </w:r>
    </w:p>
    <w:p w:rsidR="00345D3A" w:rsidRPr="00936445" w:rsidRDefault="00345D3A" w:rsidP="00345D3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(מס' 2) תשמ"א-1981</w:t>
      </w:r>
    </w:p>
    <w:p w:rsidR="00345D3A" w:rsidRPr="00936445" w:rsidRDefault="00345D3A" w:rsidP="009201FB">
      <w:pPr>
        <w:pStyle w:val="P00"/>
        <w:tabs>
          <w:tab w:val="clear" w:pos="6259"/>
        </w:tabs>
        <w:spacing w:before="0"/>
        <w:ind w:left="0" w:right="1134"/>
        <w:rPr>
          <w:rFonts w:cs="FrankRuehl" w:hint="cs"/>
          <w:vanish/>
          <w:szCs w:val="20"/>
          <w:shd w:val="clear" w:color="auto" w:fill="FFFF99"/>
          <w:rtl/>
        </w:rPr>
      </w:pPr>
      <w:hyperlink r:id="rId55" w:history="1">
        <w:r w:rsidRPr="00936445">
          <w:rPr>
            <w:rStyle w:val="Hyperlink"/>
            <w:rFonts w:cs="FrankRuehl" w:hint="cs"/>
            <w:vanish/>
            <w:szCs w:val="20"/>
            <w:shd w:val="clear" w:color="auto" w:fill="FFFF99"/>
            <w:rtl/>
          </w:rPr>
          <w:t>ק"ת תשמ"א מס' 4195</w:t>
        </w:r>
      </w:hyperlink>
      <w:r w:rsidRPr="00936445">
        <w:rPr>
          <w:rFonts w:cs="FrankRuehl" w:hint="cs"/>
          <w:vanish/>
          <w:szCs w:val="20"/>
          <w:shd w:val="clear" w:color="auto" w:fill="FFFF99"/>
          <w:rtl/>
        </w:rPr>
        <w:t xml:space="preserve"> מיום 8.1.1981 עמ' </w:t>
      </w:r>
      <w:r w:rsidR="009201FB" w:rsidRPr="00936445">
        <w:rPr>
          <w:rFonts w:cs="FrankRuehl" w:hint="cs"/>
          <w:vanish/>
          <w:szCs w:val="20"/>
          <w:shd w:val="clear" w:color="auto" w:fill="FFFF99"/>
          <w:rtl/>
        </w:rPr>
        <w:t>361</w:t>
      </w:r>
    </w:p>
    <w:p w:rsidR="009201FB" w:rsidRPr="00936445" w:rsidRDefault="009201FB" w:rsidP="009201FB">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תקנת משנה 49(ב)</w:t>
      </w:r>
    </w:p>
    <w:p w:rsidR="009201FB" w:rsidRPr="00936445" w:rsidRDefault="009201FB" w:rsidP="009201FB">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9201FB" w:rsidRPr="00936445" w:rsidRDefault="009201FB" w:rsidP="001065BF">
      <w:pPr>
        <w:pStyle w:val="P00"/>
        <w:spacing w:before="0"/>
        <w:ind w:left="0" w:right="1134"/>
        <w:rPr>
          <w:rStyle w:val="default"/>
          <w:rFonts w:cs="FrankRuehl" w:hint="cs"/>
          <w:strike/>
          <w:vanish/>
          <w:sz w:val="22"/>
          <w:szCs w:val="22"/>
          <w:shd w:val="clear" w:color="auto" w:fill="FFFF99"/>
          <w:rtl/>
        </w:rPr>
      </w:pPr>
      <w:r w:rsidRPr="00936445">
        <w:rPr>
          <w:rFonts w:cs="FrankRuehl"/>
          <w:vanish/>
          <w:sz w:val="22"/>
          <w:szCs w:val="22"/>
          <w:shd w:val="clear" w:color="auto" w:fill="FFFF99"/>
          <w:rtl/>
        </w:rPr>
        <w:tab/>
      </w:r>
      <w:r w:rsidRPr="00936445">
        <w:rPr>
          <w:rStyle w:val="default"/>
          <w:rFonts w:cs="FrankRuehl"/>
          <w:strike/>
          <w:vanish/>
          <w:sz w:val="22"/>
          <w:szCs w:val="22"/>
          <w:shd w:val="clear" w:color="auto" w:fill="FFFF99"/>
          <w:rtl/>
        </w:rPr>
        <w:t>(ב</w:t>
      </w:r>
      <w:r w:rsidRPr="00936445">
        <w:rPr>
          <w:rStyle w:val="default"/>
          <w:rFonts w:cs="FrankRuehl" w:hint="cs"/>
          <w:strike/>
          <w:vanish/>
          <w:sz w:val="22"/>
          <w:szCs w:val="22"/>
          <w:shd w:val="clear" w:color="auto" w:fill="FFFF99"/>
          <w:rtl/>
        </w:rPr>
        <w:t>)</w:t>
      </w:r>
      <w:r w:rsidRPr="00936445">
        <w:rPr>
          <w:rStyle w:val="default"/>
          <w:rFonts w:cs="FrankRuehl"/>
          <w:strike/>
          <w:vanish/>
          <w:sz w:val="22"/>
          <w:szCs w:val="22"/>
          <w:shd w:val="clear" w:color="auto" w:fill="FFFF99"/>
          <w:rtl/>
        </w:rPr>
        <w:tab/>
        <w:t>ב</w:t>
      </w:r>
      <w:r w:rsidRPr="00936445">
        <w:rPr>
          <w:rStyle w:val="default"/>
          <w:rFonts w:cs="FrankRuehl" w:hint="cs"/>
          <w:strike/>
          <w:vanish/>
          <w:sz w:val="22"/>
          <w:szCs w:val="22"/>
          <w:shd w:val="clear" w:color="auto" w:fill="FFFF99"/>
          <w:rtl/>
        </w:rPr>
        <w:t>תקנה זו, "המנהל הכללי", לגבי עובדי בתי המשפט ומשרדי ההוצאה</w:t>
      </w:r>
      <w:r w:rsidRPr="00936445">
        <w:rPr>
          <w:rStyle w:val="default"/>
          <w:rFonts w:cs="FrankRuehl"/>
          <w:strike/>
          <w:vanish/>
          <w:sz w:val="22"/>
          <w:szCs w:val="22"/>
          <w:shd w:val="clear" w:color="auto" w:fill="FFFF99"/>
          <w:rtl/>
        </w:rPr>
        <w:t xml:space="preserve"> ל</w:t>
      </w:r>
      <w:r w:rsidRPr="00936445">
        <w:rPr>
          <w:rStyle w:val="default"/>
          <w:rFonts w:cs="FrankRuehl" w:hint="cs"/>
          <w:strike/>
          <w:vanish/>
          <w:sz w:val="22"/>
          <w:szCs w:val="22"/>
          <w:shd w:val="clear" w:color="auto" w:fill="FFFF99"/>
          <w:rtl/>
        </w:rPr>
        <w:t xml:space="preserve">פועל </w:t>
      </w:r>
      <w:r w:rsidR="001065BF" w:rsidRPr="00936445">
        <w:rPr>
          <w:rStyle w:val="default"/>
          <w:rFonts w:cs="FrankRuehl"/>
          <w:strike/>
          <w:vanish/>
          <w:sz w:val="22"/>
          <w:szCs w:val="22"/>
          <w:shd w:val="clear" w:color="auto" w:fill="FFFF99"/>
          <w:rtl/>
        </w:rPr>
        <w:t>–</w:t>
      </w:r>
      <w:r w:rsidRPr="00936445">
        <w:rPr>
          <w:rStyle w:val="default"/>
          <w:rFonts w:cs="FrankRuehl"/>
          <w:strike/>
          <w:vanish/>
          <w:sz w:val="22"/>
          <w:szCs w:val="22"/>
          <w:shd w:val="clear" w:color="auto" w:fill="FFFF99"/>
          <w:rtl/>
        </w:rPr>
        <w:t xml:space="preserve"> </w:t>
      </w:r>
      <w:r w:rsidRPr="00936445">
        <w:rPr>
          <w:rStyle w:val="default"/>
          <w:rFonts w:cs="FrankRuehl" w:hint="cs"/>
          <w:strike/>
          <w:vanish/>
          <w:sz w:val="22"/>
          <w:szCs w:val="22"/>
          <w:shd w:val="clear" w:color="auto" w:fill="FFFF99"/>
          <w:rtl/>
        </w:rPr>
        <w:t>מנהל בתי המשפט שנתמנה על פי סעיף 14 לחוק השופטים, התשי"ג-1953.</w:t>
      </w:r>
    </w:p>
    <w:p w:rsidR="000577A5" w:rsidRPr="00936445" w:rsidRDefault="000577A5" w:rsidP="000577A5">
      <w:pPr>
        <w:pStyle w:val="P00"/>
        <w:spacing w:before="0"/>
        <w:ind w:left="0" w:right="1134"/>
        <w:rPr>
          <w:rFonts w:cs="FrankRuehl" w:hint="cs"/>
          <w:vanish/>
          <w:color w:val="FF0000"/>
          <w:szCs w:val="20"/>
          <w:shd w:val="clear" w:color="auto" w:fill="FFFF99"/>
          <w:rtl/>
        </w:rPr>
      </w:pPr>
    </w:p>
    <w:p w:rsidR="000577A5" w:rsidRPr="00936445" w:rsidRDefault="000577A5" w:rsidP="000577A5">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0577A5" w:rsidRPr="00936445" w:rsidRDefault="000577A5" w:rsidP="000577A5">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0577A5" w:rsidRPr="00936445" w:rsidRDefault="000577A5" w:rsidP="000577A5">
      <w:pPr>
        <w:pStyle w:val="P00"/>
        <w:tabs>
          <w:tab w:val="clear" w:pos="6259"/>
        </w:tabs>
        <w:spacing w:before="0"/>
        <w:ind w:left="0" w:right="1134"/>
        <w:rPr>
          <w:rFonts w:cs="FrankRuehl" w:hint="cs"/>
          <w:vanish/>
          <w:szCs w:val="20"/>
          <w:shd w:val="clear" w:color="auto" w:fill="FFFF99"/>
          <w:rtl/>
        </w:rPr>
      </w:pPr>
      <w:hyperlink r:id="rId56"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0577A5" w:rsidRPr="00833B9A" w:rsidRDefault="000577A5" w:rsidP="001065BF">
      <w:pPr>
        <w:pStyle w:val="P00"/>
        <w:ind w:left="0" w:right="1134"/>
        <w:rPr>
          <w:rFonts w:cs="FrankRuehl" w:hint="cs"/>
          <w:sz w:val="2"/>
          <w:szCs w:val="2"/>
          <w:rtl/>
        </w:rPr>
      </w:pPr>
      <w:r w:rsidRPr="00936445">
        <w:rPr>
          <w:rStyle w:val="default"/>
          <w:rFonts w:cs="FrankRuehl" w:hint="cs"/>
          <w:vanish/>
          <w:sz w:val="22"/>
          <w:szCs w:val="22"/>
          <w:shd w:val="clear" w:color="auto" w:fill="FFFF99"/>
          <w:rtl/>
        </w:rPr>
        <w:tab/>
      </w:r>
      <w:r w:rsidRPr="00936445">
        <w:rPr>
          <w:rStyle w:val="default"/>
          <w:rFonts w:cs="FrankRuehl"/>
          <w:vanish/>
          <w:sz w:val="22"/>
          <w:szCs w:val="22"/>
          <w:shd w:val="clear" w:color="auto" w:fill="FFFF99"/>
          <w:rtl/>
        </w:rPr>
        <w:t>(ב</w:t>
      </w:r>
      <w:r w:rsidRPr="00936445">
        <w:rPr>
          <w:rStyle w:val="default"/>
          <w:rFonts w:cs="FrankRuehl" w:hint="cs"/>
          <w:vanish/>
          <w:sz w:val="22"/>
          <w:szCs w:val="22"/>
          <w:shd w:val="clear" w:color="auto" w:fill="FFFF99"/>
          <w:rtl/>
        </w:rPr>
        <w:t>)</w:t>
      </w:r>
      <w:r w:rsidRPr="00936445">
        <w:rPr>
          <w:rStyle w:val="default"/>
          <w:rFonts w:cs="FrankRuehl"/>
          <w:vanish/>
          <w:sz w:val="22"/>
          <w:szCs w:val="22"/>
          <w:shd w:val="clear" w:color="auto" w:fill="FFFF99"/>
          <w:rtl/>
        </w:rPr>
        <w:tab/>
        <w:t>ב</w:t>
      </w:r>
      <w:r w:rsidRPr="00936445">
        <w:rPr>
          <w:rStyle w:val="default"/>
          <w:rFonts w:cs="FrankRuehl" w:hint="cs"/>
          <w:vanish/>
          <w:sz w:val="22"/>
          <w:szCs w:val="22"/>
          <w:shd w:val="clear" w:color="auto" w:fill="FFFF99"/>
          <w:rtl/>
        </w:rPr>
        <w:t>תקנה זו, "המנהל הכללי", לגבי עובדי מערכת בתי המשפט לרבות עובדי לשכות ההוצאה</w:t>
      </w:r>
      <w:r w:rsidRPr="00936445">
        <w:rPr>
          <w:rStyle w:val="default"/>
          <w:rFonts w:cs="FrankRuehl"/>
          <w:vanish/>
          <w:sz w:val="22"/>
          <w:szCs w:val="22"/>
          <w:shd w:val="clear" w:color="auto" w:fill="FFFF99"/>
          <w:rtl/>
        </w:rPr>
        <w:t xml:space="preserve"> ל</w:t>
      </w:r>
      <w:r w:rsidRPr="00936445">
        <w:rPr>
          <w:rStyle w:val="default"/>
          <w:rFonts w:cs="FrankRuehl" w:hint="cs"/>
          <w:vanish/>
          <w:sz w:val="22"/>
          <w:szCs w:val="22"/>
          <w:shd w:val="clear" w:color="auto" w:fill="FFFF99"/>
          <w:rtl/>
        </w:rPr>
        <w:t xml:space="preserve">פועל ובתי הדין לעבודה </w:t>
      </w:r>
      <w:r w:rsidR="001065BF" w:rsidRPr="00936445">
        <w:rPr>
          <w:rStyle w:val="default"/>
          <w:rFonts w:cs="FrankRuehl" w:hint="cs"/>
          <w:vanish/>
          <w:sz w:val="22"/>
          <w:szCs w:val="22"/>
          <w:shd w:val="clear" w:color="auto" w:fill="FFFF99"/>
          <w:rtl/>
        </w:rPr>
        <w:t>-</w:t>
      </w:r>
      <w:r w:rsidRPr="00936445">
        <w:rPr>
          <w:rStyle w:val="default"/>
          <w:rFonts w:cs="FrankRuehl"/>
          <w:vanish/>
          <w:sz w:val="22"/>
          <w:szCs w:val="22"/>
          <w:shd w:val="clear" w:color="auto" w:fill="FFFF99"/>
          <w:rtl/>
        </w:rPr>
        <w:t xml:space="preserve"> </w:t>
      </w:r>
      <w:r w:rsidRPr="00936445">
        <w:rPr>
          <w:rStyle w:val="default"/>
          <w:rFonts w:cs="FrankRuehl" w:hint="cs"/>
          <w:vanish/>
          <w:sz w:val="22"/>
          <w:szCs w:val="22"/>
          <w:shd w:val="clear" w:color="auto" w:fill="FFFF99"/>
          <w:rtl/>
        </w:rPr>
        <w:t xml:space="preserve">מנהל בתי המשפט שנתמנה על פי </w:t>
      </w:r>
      <w:r w:rsidRPr="00936445">
        <w:rPr>
          <w:rStyle w:val="default"/>
          <w:rFonts w:cs="FrankRuehl" w:hint="cs"/>
          <w:strike/>
          <w:vanish/>
          <w:sz w:val="22"/>
          <w:szCs w:val="22"/>
          <w:shd w:val="clear" w:color="auto" w:fill="FFFF99"/>
          <w:rtl/>
        </w:rPr>
        <w:t>סעיף 14 לחוק השופטים, התשי"ג-1953</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סעיף 82(א) לחוק בתי המשפט [נוסח משולב], התשמ"ד-1984</w:t>
      </w:r>
      <w:r w:rsidRPr="00936445">
        <w:rPr>
          <w:rStyle w:val="default"/>
          <w:rFonts w:cs="FrankRuehl" w:hint="cs"/>
          <w:vanish/>
          <w:sz w:val="22"/>
          <w:szCs w:val="22"/>
          <w:shd w:val="clear" w:color="auto" w:fill="FFFF99"/>
          <w:rtl/>
        </w:rPr>
        <w:t>.</w:t>
      </w:r>
      <w:bookmarkEnd w:id="106"/>
    </w:p>
    <w:p w:rsidR="004D6156" w:rsidRPr="006F4E3E" w:rsidRDefault="004D6156" w:rsidP="00936445">
      <w:pPr>
        <w:pStyle w:val="P00"/>
        <w:ind w:left="0" w:right="1134"/>
        <w:rPr>
          <w:rStyle w:val="default"/>
          <w:rFonts w:cs="FrankRuehl"/>
          <w:rtl/>
        </w:rPr>
      </w:pPr>
      <w:bookmarkStart w:id="107" w:name="Seif55"/>
      <w:bookmarkEnd w:id="107"/>
      <w:r w:rsidRPr="006F4E3E">
        <w:rPr>
          <w:lang w:val="he-IL"/>
        </w:rPr>
        <w:pict>
          <v:rect id="_x0000_s1082" style="position:absolute;left:0;text-align:left;margin-left:464.5pt;margin-top:8.05pt;width:75.05pt;height:16pt;z-index:25165158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סי</w:t>
                  </w:r>
                  <w:r>
                    <w:rPr>
                      <w:rFonts w:cs="Miriam" w:hint="cs"/>
                      <w:sz w:val="18"/>
                      <w:szCs w:val="18"/>
                      <w:rtl/>
                    </w:rPr>
                    <w:t>כומים</w:t>
                  </w:r>
                  <w:r w:rsidR="00D235F7">
                    <w:rPr>
                      <w:rFonts w:cs="Miriam" w:hint="cs"/>
                      <w:sz w:val="18"/>
                      <w:szCs w:val="18"/>
                      <w:rtl/>
                    </w:rPr>
                    <w:t xml:space="preserve"> </w:t>
                  </w:r>
                  <w:r>
                    <w:rPr>
                      <w:rFonts w:cs="Miriam"/>
                      <w:sz w:val="18"/>
                      <w:szCs w:val="18"/>
                      <w:rtl/>
                    </w:rPr>
                    <w:t>לע</w:t>
                  </w:r>
                  <w:r>
                    <w:rPr>
                      <w:rFonts w:cs="Miriam" w:hint="cs"/>
                      <w:sz w:val="18"/>
                      <w:szCs w:val="18"/>
                      <w:rtl/>
                    </w:rPr>
                    <w:t>נין העונש</w:t>
                  </w:r>
                </w:p>
              </w:txbxContent>
            </v:textbox>
            <w10:anchorlock/>
          </v:rect>
        </w:pict>
      </w:r>
      <w:r w:rsidRPr="006F4E3E">
        <w:rPr>
          <w:rStyle w:val="big-number"/>
          <w:rFonts w:cs="Miriam"/>
          <w:rtl/>
        </w:rPr>
        <w:t>50.</w:t>
      </w:r>
      <w:r w:rsidRPr="006F4E3E">
        <w:rPr>
          <w:rStyle w:val="big-number"/>
          <w:rFonts w:cs="Miriam"/>
          <w:rtl/>
        </w:rPr>
        <w:tab/>
      </w:r>
      <w:r w:rsidRPr="006F4E3E">
        <w:rPr>
          <w:rStyle w:val="default"/>
          <w:rFonts w:cs="FrankRuehl"/>
          <w:rtl/>
        </w:rPr>
        <w:t>בת</w:t>
      </w:r>
      <w:r w:rsidRPr="006F4E3E">
        <w:rPr>
          <w:rStyle w:val="default"/>
          <w:rFonts w:cs="FrankRuehl" w:hint="cs"/>
          <w:rtl/>
        </w:rPr>
        <w:t>ום הבאת הראיות רשאי התובע ואחריו הנאשם להשמיע את סיכומיהם לענין אמצעי המשמעת וכן רשאים הם להביע דעתם על אמצעי המשמעת שיש לנקוט נגד הנאשם; נציג המשרד בו מועסק הנא</w:t>
      </w:r>
      <w:r w:rsidRPr="006F4E3E">
        <w:rPr>
          <w:rStyle w:val="default"/>
          <w:rFonts w:cs="FrankRuehl"/>
          <w:rtl/>
        </w:rPr>
        <w:t>שם</w:t>
      </w:r>
      <w:r w:rsidRPr="006F4E3E">
        <w:rPr>
          <w:rStyle w:val="default"/>
          <w:rFonts w:cs="FrankRuehl" w:hint="cs"/>
          <w:rtl/>
        </w:rPr>
        <w:t xml:space="preserve"> רשאי אף הוא להביע דעתו על אמצעי המשמעת שיש לנקוט נגד הנאשם לפני סיכום הנאשם בשלב שיורה בית הדין.</w:t>
      </w:r>
    </w:p>
    <w:p w:rsidR="004D6156" w:rsidRPr="006F4E3E" w:rsidRDefault="004D6156" w:rsidP="00936445">
      <w:pPr>
        <w:pStyle w:val="P00"/>
        <w:spacing w:before="72"/>
        <w:ind w:left="0" w:right="1134"/>
        <w:rPr>
          <w:rStyle w:val="default"/>
          <w:rFonts w:cs="FrankRuehl" w:hint="cs"/>
          <w:rtl/>
        </w:rPr>
      </w:pPr>
      <w:bookmarkStart w:id="108" w:name="Seif56"/>
      <w:bookmarkEnd w:id="108"/>
      <w:r w:rsidRPr="006F4E3E">
        <w:rPr>
          <w:lang w:val="he-IL"/>
        </w:rPr>
        <w:pict>
          <v:rect id="_x0000_s1083" style="position:absolute;left:0;text-align:left;margin-left:464.5pt;margin-top:8.05pt;width:75.05pt;height:29.6pt;z-index:25165260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גז</w:t>
                  </w:r>
                  <w:r>
                    <w:rPr>
                      <w:rFonts w:cs="Miriam" w:hint="cs"/>
                      <w:sz w:val="18"/>
                      <w:szCs w:val="18"/>
                      <w:rtl/>
                    </w:rPr>
                    <w:t>ר הדין</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D235F7">
                    <w:rPr>
                      <w:rFonts w:cs="Miriam" w:hint="cs"/>
                      <w:sz w:val="18"/>
                      <w:szCs w:val="18"/>
                      <w:rtl/>
                    </w:rPr>
                    <w:t>-</w:t>
                  </w:r>
                  <w:r>
                    <w:rPr>
                      <w:rFonts w:cs="Miriam"/>
                      <w:sz w:val="18"/>
                      <w:szCs w:val="18"/>
                      <w:rtl/>
                    </w:rPr>
                    <w:t>1977</w:t>
                  </w:r>
                </w:p>
              </w:txbxContent>
            </v:textbox>
            <w10:anchorlock/>
          </v:rect>
        </w:pict>
      </w:r>
      <w:r w:rsidRPr="006F4E3E">
        <w:rPr>
          <w:rStyle w:val="big-number"/>
          <w:rFonts w:cs="Miriam"/>
          <w:rtl/>
        </w:rPr>
        <w:t>51.</w:t>
      </w:r>
      <w:r w:rsidRPr="006F4E3E">
        <w:rPr>
          <w:rStyle w:val="big-number"/>
          <w:rFonts w:cs="Miriam"/>
          <w:rtl/>
        </w:rPr>
        <w:tab/>
      </w:r>
      <w:r w:rsidRPr="006F4E3E">
        <w:rPr>
          <w:rStyle w:val="default"/>
          <w:rFonts w:cs="FrankRuehl"/>
          <w:rtl/>
        </w:rPr>
        <w:t>לא</w:t>
      </w:r>
      <w:r w:rsidRPr="006F4E3E">
        <w:rPr>
          <w:rStyle w:val="default"/>
          <w:rFonts w:cs="FrankRuehl" w:hint="cs"/>
          <w:rtl/>
        </w:rPr>
        <w:t xml:space="preserve">חר הסיכומים לענין אמצעי המשמעת יקבע בית הדין את אמצעי המשמעת שיש לנקוט נגד הנאשם כגזר הדין; גזר הדין יכיל את פרטיו האישיים של הנאשם, פרטים על שירותו </w:t>
      </w:r>
      <w:r w:rsidRPr="006F4E3E">
        <w:rPr>
          <w:rStyle w:val="default"/>
          <w:rFonts w:cs="FrankRuehl"/>
          <w:rtl/>
        </w:rPr>
        <w:t>הנ</w:t>
      </w:r>
      <w:r w:rsidRPr="006F4E3E">
        <w:rPr>
          <w:rStyle w:val="default"/>
          <w:rFonts w:cs="FrankRuehl" w:hint="cs"/>
          <w:rtl/>
        </w:rPr>
        <w:t>וגעים לענין, תמצית הטענות שהועלו והראיות שהובאו לגבי אמצעי המשמעת, את אמצעי המשמעת שהוטל והנימוקים להטלתו. בית הדין יקרא את גזר הדין, יחתום עליו ויסמנו בתאריך שימועו. בית הדין יקרא את גזר דינו בפני בעלי הדין שהתייצבו; לא התייצבו בעלי הדין יצורף גדר הדין</w:t>
      </w:r>
      <w:r w:rsidRPr="006F4E3E">
        <w:rPr>
          <w:rStyle w:val="default"/>
          <w:rFonts w:cs="FrankRuehl"/>
          <w:rtl/>
        </w:rPr>
        <w:t xml:space="preserve"> </w:t>
      </w:r>
      <w:r w:rsidRPr="006F4E3E">
        <w:rPr>
          <w:rStyle w:val="default"/>
          <w:rFonts w:cs="FrankRuehl" w:hint="cs"/>
          <w:rtl/>
        </w:rPr>
        <w:t>ל</w:t>
      </w:r>
      <w:r w:rsidRPr="006F4E3E">
        <w:rPr>
          <w:rStyle w:val="default"/>
          <w:rFonts w:cs="FrankRuehl"/>
          <w:rtl/>
        </w:rPr>
        <w:t>פ</w:t>
      </w:r>
      <w:r w:rsidRPr="006F4E3E">
        <w:rPr>
          <w:rStyle w:val="default"/>
          <w:rFonts w:cs="FrankRuehl" w:hint="cs"/>
          <w:rtl/>
        </w:rPr>
        <w:t>רוטוקול ללא שימועו.</w:t>
      </w:r>
    </w:p>
    <w:p w:rsidR="00371FA6" w:rsidRPr="00936445" w:rsidRDefault="00371FA6" w:rsidP="00371FA6">
      <w:pPr>
        <w:pStyle w:val="P00"/>
        <w:spacing w:before="0"/>
        <w:ind w:left="0" w:right="1134"/>
        <w:rPr>
          <w:rFonts w:cs="FrankRuehl" w:hint="cs"/>
          <w:b/>
          <w:bCs/>
          <w:vanish/>
          <w:szCs w:val="20"/>
          <w:shd w:val="clear" w:color="auto" w:fill="FFFF99"/>
          <w:rtl/>
        </w:rPr>
      </w:pPr>
      <w:bookmarkStart w:id="109" w:name="Rov161"/>
      <w:r w:rsidRPr="00936445">
        <w:rPr>
          <w:rFonts w:cs="FrankRuehl" w:hint="cs"/>
          <w:vanish/>
          <w:color w:val="FF0000"/>
          <w:szCs w:val="20"/>
          <w:shd w:val="clear" w:color="auto" w:fill="FFFF99"/>
          <w:rtl/>
        </w:rPr>
        <w:t>מיום 25.1.1968</w:t>
      </w:r>
    </w:p>
    <w:p w:rsidR="00371FA6" w:rsidRPr="00936445" w:rsidRDefault="00371FA6" w:rsidP="00371FA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371FA6" w:rsidRPr="00936445" w:rsidRDefault="00371FA6" w:rsidP="00371FA6">
      <w:pPr>
        <w:pStyle w:val="P00"/>
        <w:tabs>
          <w:tab w:val="clear" w:pos="6259"/>
        </w:tabs>
        <w:spacing w:before="0"/>
        <w:ind w:left="0" w:right="1134"/>
        <w:rPr>
          <w:rStyle w:val="default"/>
          <w:rFonts w:cs="FrankRuehl" w:hint="cs"/>
          <w:vanish/>
          <w:sz w:val="20"/>
          <w:szCs w:val="20"/>
          <w:shd w:val="clear" w:color="auto" w:fill="FFFF99"/>
          <w:rtl/>
        </w:rPr>
      </w:pPr>
      <w:hyperlink r:id="rId57"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721</w:t>
      </w:r>
    </w:p>
    <w:p w:rsidR="00371FA6" w:rsidRPr="00936445" w:rsidRDefault="009D2FD5" w:rsidP="00371FA6">
      <w:pPr>
        <w:pStyle w:val="P00"/>
        <w:tabs>
          <w:tab w:val="clear" w:pos="6259"/>
        </w:tabs>
        <w:ind w:left="0" w:right="1134"/>
        <w:rPr>
          <w:rStyle w:val="default"/>
          <w:rFonts w:cs="FrankRuehl" w:hint="cs"/>
          <w:vanish/>
          <w:sz w:val="22"/>
          <w:szCs w:val="22"/>
          <w:shd w:val="clear" w:color="auto" w:fill="FFFF99"/>
          <w:rtl/>
        </w:rPr>
      </w:pPr>
      <w:r w:rsidRPr="00936445">
        <w:rPr>
          <w:rStyle w:val="default"/>
          <w:rFonts w:cs="FrankRuehl" w:hint="cs"/>
          <w:vanish/>
          <w:sz w:val="22"/>
          <w:szCs w:val="22"/>
          <w:shd w:val="clear" w:color="auto" w:fill="FFFF99"/>
          <w:rtl/>
        </w:rPr>
        <w:t>51.</w:t>
      </w:r>
      <w:r w:rsidRPr="00936445">
        <w:rPr>
          <w:rStyle w:val="default"/>
          <w:rFonts w:cs="FrankRuehl" w:hint="cs"/>
          <w:vanish/>
          <w:sz w:val="22"/>
          <w:szCs w:val="22"/>
          <w:shd w:val="clear" w:color="auto" w:fill="FFFF99"/>
          <w:rtl/>
        </w:rPr>
        <w:tab/>
        <w:t xml:space="preserve">לאחר הסיכומים לענין אמצעי המשמעת יקבע בית הדין את אמצעי המשמעת שיש לנקוט נגד הנאשם כגזר הדין; </w:t>
      </w:r>
      <w:r w:rsidRPr="00936445">
        <w:rPr>
          <w:rStyle w:val="default"/>
          <w:rFonts w:cs="FrankRuehl" w:hint="cs"/>
          <w:strike/>
          <w:vanish/>
          <w:sz w:val="22"/>
          <w:szCs w:val="22"/>
          <w:shd w:val="clear" w:color="auto" w:fill="FFFF99"/>
          <w:rtl/>
        </w:rPr>
        <w:t>בית הדין יקרא את גזר הדין, יחתום עליו ויסמנו בתאריך שימועו</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בית הדין יקרא את גזר דינו בפני בעלי הדין שהתייצבו; לא התייצבו בעלי הדין יצורף גזר הדין לפרוטוקול ללא שימועו</w:t>
      </w:r>
      <w:r w:rsidRPr="00936445">
        <w:rPr>
          <w:rStyle w:val="default"/>
          <w:rFonts w:cs="FrankRuehl" w:hint="cs"/>
          <w:vanish/>
          <w:sz w:val="22"/>
          <w:szCs w:val="22"/>
          <w:shd w:val="clear" w:color="auto" w:fill="FFFF99"/>
          <w:rtl/>
        </w:rPr>
        <w:t>.</w:t>
      </w:r>
    </w:p>
    <w:p w:rsidR="00685D72" w:rsidRPr="00936445" w:rsidRDefault="00685D72" w:rsidP="00685D72">
      <w:pPr>
        <w:pStyle w:val="P00"/>
        <w:spacing w:before="0"/>
        <w:ind w:left="0" w:right="1134"/>
        <w:rPr>
          <w:rFonts w:cs="FrankRuehl" w:hint="cs"/>
          <w:vanish/>
          <w:color w:val="FF0000"/>
          <w:szCs w:val="20"/>
          <w:shd w:val="clear" w:color="auto" w:fill="FFFF99"/>
          <w:rtl/>
        </w:rPr>
      </w:pPr>
    </w:p>
    <w:p w:rsidR="00685D72" w:rsidRPr="00936445" w:rsidRDefault="00685D72" w:rsidP="00685D72">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14.6.1977</w:t>
      </w:r>
    </w:p>
    <w:p w:rsidR="00685D72" w:rsidRPr="00936445" w:rsidRDefault="00685D72" w:rsidP="00685D72">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תשל"ז-1977</w:t>
      </w:r>
    </w:p>
    <w:p w:rsidR="00685D72" w:rsidRPr="00936445" w:rsidRDefault="00685D72" w:rsidP="00685D72">
      <w:pPr>
        <w:pStyle w:val="P00"/>
        <w:tabs>
          <w:tab w:val="clear" w:pos="6259"/>
        </w:tabs>
        <w:spacing w:before="0"/>
        <w:ind w:left="0" w:right="1134"/>
        <w:rPr>
          <w:rStyle w:val="default"/>
          <w:rFonts w:cs="FrankRuehl" w:hint="cs"/>
          <w:vanish/>
          <w:sz w:val="20"/>
          <w:szCs w:val="20"/>
          <w:shd w:val="clear" w:color="auto" w:fill="FFFF99"/>
          <w:rtl/>
        </w:rPr>
      </w:pPr>
      <w:hyperlink r:id="rId58" w:history="1">
        <w:r w:rsidRPr="00936445">
          <w:rPr>
            <w:rStyle w:val="Hyperlink"/>
            <w:rFonts w:cs="FrankRuehl" w:hint="cs"/>
            <w:vanish/>
            <w:szCs w:val="20"/>
            <w:shd w:val="clear" w:color="auto" w:fill="FFFF99"/>
            <w:rtl/>
          </w:rPr>
          <w:t>ק"ת תשל"ז מס' 3709</w:t>
        </w:r>
      </w:hyperlink>
      <w:r w:rsidRPr="00936445">
        <w:rPr>
          <w:rFonts w:cs="FrankRuehl" w:hint="cs"/>
          <w:vanish/>
          <w:szCs w:val="20"/>
          <w:shd w:val="clear" w:color="auto" w:fill="FFFF99"/>
          <w:rtl/>
        </w:rPr>
        <w:t xml:space="preserve"> מיום 15.5.1977 עמ' 1680</w:t>
      </w:r>
    </w:p>
    <w:p w:rsidR="00685D72" w:rsidRPr="00833B9A" w:rsidRDefault="00685D72" w:rsidP="00833B9A">
      <w:pPr>
        <w:pStyle w:val="P00"/>
        <w:tabs>
          <w:tab w:val="clear" w:pos="6259"/>
        </w:tabs>
        <w:ind w:left="0" w:right="1134"/>
        <w:rPr>
          <w:rStyle w:val="default"/>
          <w:rFonts w:cs="FrankRuehl"/>
          <w:sz w:val="2"/>
          <w:szCs w:val="2"/>
          <w:shd w:val="clear" w:color="auto" w:fill="FFFF99"/>
          <w:rtl/>
        </w:rPr>
      </w:pPr>
      <w:r w:rsidRPr="00936445">
        <w:rPr>
          <w:rStyle w:val="default"/>
          <w:rFonts w:cs="FrankRuehl" w:hint="cs"/>
          <w:vanish/>
          <w:sz w:val="22"/>
          <w:szCs w:val="22"/>
          <w:shd w:val="clear" w:color="auto" w:fill="FFFF99"/>
          <w:rtl/>
        </w:rPr>
        <w:t>51.</w:t>
      </w:r>
      <w:r w:rsidRPr="00936445">
        <w:rPr>
          <w:rStyle w:val="default"/>
          <w:rFonts w:cs="FrankRuehl" w:hint="cs"/>
          <w:vanish/>
          <w:sz w:val="22"/>
          <w:szCs w:val="22"/>
          <w:shd w:val="clear" w:color="auto" w:fill="FFFF99"/>
          <w:rtl/>
        </w:rPr>
        <w:tab/>
        <w:t xml:space="preserve">לאחר הסיכומים לענין אמצעי המשמעת יקבע בית הדין את אמצעי המשמעת שיש לנקוט נגד הנאשם כגזר הדין; </w:t>
      </w:r>
      <w:r w:rsidRPr="00936445">
        <w:rPr>
          <w:rStyle w:val="default"/>
          <w:rFonts w:cs="FrankRuehl" w:hint="cs"/>
          <w:vanish/>
          <w:sz w:val="22"/>
          <w:szCs w:val="22"/>
          <w:u w:val="single"/>
          <w:shd w:val="clear" w:color="auto" w:fill="FFFF99"/>
          <w:rtl/>
        </w:rPr>
        <w:t>גזר הדין יכיל את פרטיו האישיים של הנאשם, פרטים על שירותו הנוגעים לענין, תמצית הטענות שהועלו והראיות שהובאו לגבי אמצעי המשמעת, את אמצעי המשמעת שהוטל והנימוקים להטלתו.</w:t>
      </w:r>
      <w:r w:rsidRPr="00936445">
        <w:rPr>
          <w:rStyle w:val="default"/>
          <w:rFonts w:cs="FrankRuehl" w:hint="cs"/>
          <w:vanish/>
          <w:sz w:val="22"/>
          <w:szCs w:val="22"/>
          <w:shd w:val="clear" w:color="auto" w:fill="FFFF99"/>
          <w:rtl/>
        </w:rPr>
        <w:t xml:space="preserve"> בית הדין יקרא את גזר דינו בפני בעלי הדין שהתייצבו; לא התייצבו בעלי הדין יצורף גזר הדין לפרוטוקול ללא שימועו.</w:t>
      </w:r>
      <w:bookmarkEnd w:id="109"/>
    </w:p>
    <w:p w:rsidR="004D6156" w:rsidRPr="006F4E3E" w:rsidRDefault="004D6156" w:rsidP="00936445">
      <w:pPr>
        <w:pStyle w:val="P00"/>
        <w:spacing w:before="72"/>
        <w:ind w:left="0" w:right="1134"/>
        <w:rPr>
          <w:rStyle w:val="default"/>
          <w:rFonts w:cs="FrankRuehl" w:hint="cs"/>
          <w:rtl/>
        </w:rPr>
      </w:pPr>
      <w:bookmarkStart w:id="110" w:name="Seif57"/>
      <w:bookmarkEnd w:id="110"/>
      <w:r w:rsidRPr="006F4E3E">
        <w:rPr>
          <w:lang w:val="he-IL"/>
        </w:rPr>
        <w:pict>
          <v:rect id="_x0000_s1084" style="position:absolute;left:0;text-align:left;margin-left:464.5pt;margin-top:8.05pt;width:75.05pt;height:38.05pt;z-index:25165363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הו</w:t>
                  </w:r>
                  <w:r>
                    <w:rPr>
                      <w:rFonts w:cs="Miriam" w:hint="cs"/>
                      <w:sz w:val="18"/>
                      <w:szCs w:val="18"/>
                      <w:rtl/>
                    </w:rPr>
                    <w:t>דעה על זכות לערעור</w:t>
                  </w:r>
                </w:p>
                <w:p w:rsidR="00A74EEA" w:rsidRDefault="00A74EEA">
                  <w:pPr>
                    <w:spacing w:line="160" w:lineRule="exact"/>
                    <w:jc w:val="left"/>
                    <w:rPr>
                      <w:rFonts w:cs="Miriam" w:hint="cs"/>
                      <w:sz w:val="18"/>
                      <w:szCs w:val="18"/>
                      <w:rtl/>
                    </w:rPr>
                  </w:pPr>
                  <w:r>
                    <w:rPr>
                      <w:rFonts w:cs="Miriam"/>
                      <w:sz w:val="18"/>
                      <w:szCs w:val="18"/>
                      <w:rtl/>
                    </w:rPr>
                    <w:t>תק</w:t>
                  </w:r>
                  <w:r>
                    <w:rPr>
                      <w:rFonts w:cs="Miriam" w:hint="cs"/>
                      <w:sz w:val="18"/>
                      <w:szCs w:val="18"/>
                      <w:rtl/>
                    </w:rPr>
                    <w:t>' תשכ"ח-1968</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52.</w:t>
      </w:r>
      <w:r w:rsidRPr="006F4E3E">
        <w:rPr>
          <w:rStyle w:val="big-number"/>
          <w:rFonts w:cs="Miriam"/>
          <w:rtl/>
        </w:rPr>
        <w:tab/>
      </w:r>
      <w:r w:rsidRPr="006F4E3E">
        <w:rPr>
          <w:rStyle w:val="default"/>
          <w:rFonts w:cs="FrankRuehl"/>
          <w:rtl/>
        </w:rPr>
        <w:t>כת</w:t>
      </w:r>
      <w:r w:rsidRPr="006F4E3E">
        <w:rPr>
          <w:rStyle w:val="default"/>
          <w:rFonts w:cs="FrankRuehl" w:hint="cs"/>
          <w:rtl/>
        </w:rPr>
        <w:t>ום שימוע גזר הדין יסביר בית הדין לצדדים</w:t>
      </w:r>
      <w:r w:rsidRPr="006F4E3E">
        <w:rPr>
          <w:rStyle w:val="default"/>
          <w:rFonts w:cs="FrankRuehl"/>
          <w:rtl/>
        </w:rPr>
        <w:t xml:space="preserve"> </w:t>
      </w:r>
      <w:r w:rsidRPr="006F4E3E">
        <w:rPr>
          <w:rStyle w:val="default"/>
          <w:rFonts w:cs="FrankRuehl" w:hint="cs"/>
          <w:rtl/>
        </w:rPr>
        <w:t>את זכותו לערער על פסק הדין של בית הדין</w:t>
      </w:r>
      <w:r w:rsidRPr="006F4E3E">
        <w:rPr>
          <w:rStyle w:val="default"/>
          <w:rFonts w:cs="FrankRuehl"/>
          <w:rtl/>
        </w:rPr>
        <w:t xml:space="preserve"> ו</w:t>
      </w:r>
      <w:r w:rsidRPr="006F4E3E">
        <w:rPr>
          <w:rStyle w:val="default"/>
          <w:rFonts w:cs="FrankRuehl" w:hint="cs"/>
          <w:rtl/>
        </w:rPr>
        <w:t xml:space="preserve">יודיע לו המועד להגשת הערעור, אם יש לו </w:t>
      </w:r>
      <w:r w:rsidRPr="006F4E3E">
        <w:rPr>
          <w:rStyle w:val="default"/>
          <w:rFonts w:cs="FrankRuehl"/>
          <w:rtl/>
        </w:rPr>
        <w:t>ז</w:t>
      </w:r>
      <w:r w:rsidRPr="006F4E3E">
        <w:rPr>
          <w:rStyle w:val="default"/>
          <w:rFonts w:cs="FrankRuehl" w:hint="cs"/>
          <w:rtl/>
        </w:rPr>
        <w:t>כות ערעור לפי סעיף 43(א) לחוק. כן יודיע בית הדין לנאשם, אם החליט על פיטוריו מיד, על זכותו לבקש עיכוב הביצוע לפי סעיף 43(ב) לחוק, ואם היה הנאשם מושעה יודיע לו על זכויותיו לגבי משכורתו לפי סעיפים 53 ו-54 לחוק; נעדר ה</w:t>
      </w:r>
      <w:r w:rsidRPr="006F4E3E">
        <w:rPr>
          <w:rStyle w:val="default"/>
          <w:rFonts w:cs="FrankRuehl"/>
          <w:rtl/>
        </w:rPr>
        <w:t>נ</w:t>
      </w:r>
      <w:r w:rsidRPr="006F4E3E">
        <w:rPr>
          <w:rStyle w:val="default"/>
          <w:rFonts w:cs="FrankRuehl" w:hint="cs"/>
          <w:rtl/>
        </w:rPr>
        <w:t>א</w:t>
      </w:r>
      <w:r w:rsidRPr="006F4E3E">
        <w:rPr>
          <w:rStyle w:val="default"/>
          <w:rFonts w:cs="FrankRuehl"/>
          <w:rtl/>
        </w:rPr>
        <w:t>ש</w:t>
      </w:r>
      <w:r w:rsidRPr="006F4E3E">
        <w:rPr>
          <w:rStyle w:val="default"/>
          <w:rFonts w:cs="FrankRuehl" w:hint="cs"/>
          <w:rtl/>
        </w:rPr>
        <w:t>ם מן הדיון בשעת שימוע גזר הדין, או שלא</w:t>
      </w:r>
      <w:r w:rsidRPr="006F4E3E">
        <w:rPr>
          <w:rStyle w:val="default"/>
          <w:rFonts w:cs="FrankRuehl"/>
          <w:rtl/>
        </w:rPr>
        <w:t xml:space="preserve"> </w:t>
      </w:r>
      <w:r w:rsidRPr="006F4E3E">
        <w:rPr>
          <w:rStyle w:val="default"/>
          <w:rFonts w:cs="FrankRuehl" w:hint="cs"/>
          <w:rtl/>
        </w:rPr>
        <w:t>היה שימוע, יירשמו הודעות בית הדין, כאמור, בגזר הדין.</w:t>
      </w:r>
    </w:p>
    <w:p w:rsidR="00A23A41" w:rsidRPr="00936445" w:rsidRDefault="00A23A41" w:rsidP="00A23A41">
      <w:pPr>
        <w:pStyle w:val="P00"/>
        <w:spacing w:before="0"/>
        <w:ind w:left="0" w:right="1134"/>
        <w:rPr>
          <w:rFonts w:cs="FrankRuehl" w:hint="cs"/>
          <w:b/>
          <w:bCs/>
          <w:vanish/>
          <w:szCs w:val="20"/>
          <w:shd w:val="clear" w:color="auto" w:fill="FFFF99"/>
          <w:rtl/>
        </w:rPr>
      </w:pPr>
      <w:bookmarkStart w:id="111" w:name="Rov162"/>
      <w:r w:rsidRPr="00936445">
        <w:rPr>
          <w:rFonts w:cs="FrankRuehl" w:hint="cs"/>
          <w:vanish/>
          <w:color w:val="FF0000"/>
          <w:szCs w:val="20"/>
          <w:shd w:val="clear" w:color="auto" w:fill="FFFF99"/>
          <w:rtl/>
        </w:rPr>
        <w:t>מיום 25.1.1968</w:t>
      </w:r>
    </w:p>
    <w:p w:rsidR="00A23A41" w:rsidRPr="00936445" w:rsidRDefault="00A23A41" w:rsidP="00A23A41">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A23A41" w:rsidRPr="00936445" w:rsidRDefault="00A23A41" w:rsidP="00A23A41">
      <w:pPr>
        <w:pStyle w:val="P00"/>
        <w:tabs>
          <w:tab w:val="clear" w:pos="6259"/>
        </w:tabs>
        <w:spacing w:before="0"/>
        <w:ind w:left="0" w:right="1134"/>
        <w:rPr>
          <w:rStyle w:val="default"/>
          <w:rFonts w:cs="FrankRuehl" w:hint="cs"/>
          <w:vanish/>
          <w:sz w:val="20"/>
          <w:szCs w:val="20"/>
          <w:shd w:val="clear" w:color="auto" w:fill="FFFF99"/>
          <w:rtl/>
        </w:rPr>
      </w:pPr>
      <w:hyperlink r:id="rId59"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721</w:t>
      </w:r>
    </w:p>
    <w:p w:rsidR="00A23A41" w:rsidRPr="00936445" w:rsidRDefault="00A23A41" w:rsidP="00A23A41">
      <w:pPr>
        <w:pStyle w:val="P00"/>
        <w:tabs>
          <w:tab w:val="clear" w:pos="6259"/>
        </w:tabs>
        <w:ind w:left="0" w:right="1134"/>
        <w:rPr>
          <w:rStyle w:val="default"/>
          <w:rFonts w:cs="FrankRuehl" w:hint="cs"/>
          <w:vanish/>
          <w:sz w:val="22"/>
          <w:szCs w:val="22"/>
          <w:u w:val="single"/>
          <w:shd w:val="clear" w:color="auto" w:fill="FFFF99"/>
          <w:rtl/>
        </w:rPr>
      </w:pPr>
      <w:r w:rsidRPr="00936445">
        <w:rPr>
          <w:rStyle w:val="default"/>
          <w:rFonts w:cs="FrankRuehl" w:hint="cs"/>
          <w:vanish/>
          <w:sz w:val="22"/>
          <w:szCs w:val="22"/>
          <w:shd w:val="clear" w:color="auto" w:fill="FFFF99"/>
          <w:rtl/>
        </w:rPr>
        <w:t>52.</w:t>
      </w:r>
      <w:r w:rsidRPr="00936445">
        <w:rPr>
          <w:rStyle w:val="default"/>
          <w:rFonts w:cs="FrankRuehl" w:hint="cs"/>
          <w:vanish/>
          <w:sz w:val="22"/>
          <w:szCs w:val="22"/>
          <w:shd w:val="clear" w:color="auto" w:fill="FFFF99"/>
          <w:rtl/>
        </w:rPr>
        <w:tab/>
        <w:t xml:space="preserve">כתום שימוע גזר הדין יסביר בית הדין לנאשם </w:t>
      </w:r>
      <w:r w:rsidRPr="00936445">
        <w:rPr>
          <w:rStyle w:val="default"/>
          <w:rFonts w:cs="FrankRuehl"/>
          <w:vanish/>
          <w:sz w:val="22"/>
          <w:szCs w:val="22"/>
          <w:shd w:val="clear" w:color="auto" w:fill="FFFF99"/>
          <w:rtl/>
        </w:rPr>
        <w:t>–</w:t>
      </w:r>
      <w:r w:rsidRPr="00936445">
        <w:rPr>
          <w:rStyle w:val="default"/>
          <w:rFonts w:cs="FrankRuehl" w:hint="cs"/>
          <w:vanish/>
          <w:sz w:val="22"/>
          <w:szCs w:val="22"/>
          <w:shd w:val="clear" w:color="auto" w:fill="FFFF99"/>
          <w:rtl/>
        </w:rPr>
        <w:t xml:space="preserve"> אם הוא נוכח </w:t>
      </w:r>
      <w:r w:rsidRPr="00936445">
        <w:rPr>
          <w:rStyle w:val="default"/>
          <w:rFonts w:cs="FrankRuehl"/>
          <w:vanish/>
          <w:sz w:val="22"/>
          <w:szCs w:val="22"/>
          <w:shd w:val="clear" w:color="auto" w:fill="FFFF99"/>
          <w:rtl/>
        </w:rPr>
        <w:t>–</w:t>
      </w:r>
      <w:r w:rsidRPr="00936445">
        <w:rPr>
          <w:rStyle w:val="default"/>
          <w:rFonts w:cs="FrankRuehl" w:hint="cs"/>
          <w:vanish/>
          <w:sz w:val="22"/>
          <w:szCs w:val="22"/>
          <w:shd w:val="clear" w:color="auto" w:fill="FFFF99"/>
          <w:rtl/>
        </w:rPr>
        <w:t xml:space="preserve"> את זכותו </w:t>
      </w:r>
      <w:r w:rsidRPr="00936445">
        <w:rPr>
          <w:rStyle w:val="default"/>
          <w:rFonts w:cs="FrankRuehl" w:hint="cs"/>
          <w:strike/>
          <w:vanish/>
          <w:sz w:val="22"/>
          <w:szCs w:val="22"/>
          <w:shd w:val="clear" w:color="auto" w:fill="FFFF99"/>
          <w:rtl/>
        </w:rPr>
        <w:t>לערער על פסק הדין</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לערער על החלטת בית הדין</w:t>
      </w:r>
      <w:r w:rsidRPr="00936445">
        <w:rPr>
          <w:rStyle w:val="default"/>
          <w:rFonts w:cs="FrankRuehl" w:hint="cs"/>
          <w:vanish/>
          <w:sz w:val="22"/>
          <w:szCs w:val="22"/>
          <w:shd w:val="clear" w:color="auto" w:fill="FFFF99"/>
          <w:rtl/>
        </w:rPr>
        <w:t xml:space="preserve"> ויודיע לו המועד להגשת הערעור, אם יש לו זכות ערעור לפי סעיף 43(א) לחוק. </w:t>
      </w:r>
      <w:r w:rsidRPr="00936445">
        <w:rPr>
          <w:rStyle w:val="default"/>
          <w:rFonts w:cs="FrankRuehl" w:hint="cs"/>
          <w:vanish/>
          <w:sz w:val="22"/>
          <w:szCs w:val="22"/>
          <w:u w:val="single"/>
          <w:shd w:val="clear" w:color="auto" w:fill="FFFF99"/>
          <w:rtl/>
        </w:rPr>
        <w:t xml:space="preserve">כן יודע בית הדין לנאשם, אם החליט על פיטוריו מיד, על זכותו לבקש עיכוב </w:t>
      </w:r>
      <w:r w:rsidR="00A243BE" w:rsidRPr="00936445">
        <w:rPr>
          <w:rStyle w:val="default"/>
          <w:rFonts w:cs="FrankRuehl" w:hint="cs"/>
          <w:vanish/>
          <w:sz w:val="22"/>
          <w:szCs w:val="22"/>
          <w:u w:val="single"/>
          <w:shd w:val="clear" w:color="auto" w:fill="FFFF99"/>
          <w:rtl/>
        </w:rPr>
        <w:t>ה</w:t>
      </w:r>
      <w:r w:rsidRPr="00936445">
        <w:rPr>
          <w:rStyle w:val="default"/>
          <w:rFonts w:cs="FrankRuehl" w:hint="cs"/>
          <w:vanish/>
          <w:sz w:val="22"/>
          <w:szCs w:val="22"/>
          <w:u w:val="single"/>
          <w:shd w:val="clear" w:color="auto" w:fill="FFFF99"/>
          <w:rtl/>
        </w:rPr>
        <w:t>ביצוע</w:t>
      </w:r>
      <w:r w:rsidR="00A243BE" w:rsidRPr="00936445">
        <w:rPr>
          <w:rStyle w:val="default"/>
          <w:rFonts w:cs="FrankRuehl" w:hint="cs"/>
          <w:vanish/>
          <w:sz w:val="22"/>
          <w:szCs w:val="22"/>
          <w:u w:val="single"/>
          <w:shd w:val="clear" w:color="auto" w:fill="FFFF99"/>
          <w:rtl/>
        </w:rPr>
        <w:t xml:space="preserve"> לפי סעיף 43(ב) לחוק, ואם היה הנאשם מושעה יודיע לו על זכויותיו לגבי משכורתו לפי סעיפים 53 ו-54 לחוק; נעדר הנאשם מן הדיון בשעת שימוע גזר הדין, או שלא היה שימוע, יירשמו הודעות בית הדין, כאמור, בגזר הדין</w:t>
      </w:r>
      <w:r w:rsidRPr="00936445">
        <w:rPr>
          <w:rStyle w:val="default"/>
          <w:rFonts w:cs="FrankRuehl" w:hint="cs"/>
          <w:vanish/>
          <w:sz w:val="22"/>
          <w:szCs w:val="22"/>
          <w:u w:val="single"/>
          <w:shd w:val="clear" w:color="auto" w:fill="FFFF99"/>
          <w:rtl/>
        </w:rPr>
        <w:t>.</w:t>
      </w:r>
    </w:p>
    <w:p w:rsidR="00B43AB6" w:rsidRPr="00936445" w:rsidRDefault="00B43AB6" w:rsidP="00B43AB6">
      <w:pPr>
        <w:pStyle w:val="P00"/>
        <w:spacing w:before="0"/>
        <w:ind w:left="0" w:right="1134"/>
        <w:rPr>
          <w:rFonts w:cs="FrankRuehl" w:hint="cs"/>
          <w:vanish/>
          <w:color w:val="FF0000"/>
          <w:szCs w:val="20"/>
          <w:shd w:val="clear" w:color="auto" w:fill="FFFF99"/>
          <w:rtl/>
        </w:rPr>
      </w:pPr>
    </w:p>
    <w:p w:rsidR="00B43AB6" w:rsidRPr="00936445" w:rsidRDefault="00B43AB6" w:rsidP="00B43AB6">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B43AB6" w:rsidRPr="00936445" w:rsidRDefault="00B43AB6" w:rsidP="00B43AB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43AB6" w:rsidRPr="00936445" w:rsidRDefault="00B43AB6" w:rsidP="00B43AB6">
      <w:pPr>
        <w:pStyle w:val="P00"/>
        <w:tabs>
          <w:tab w:val="clear" w:pos="6259"/>
        </w:tabs>
        <w:spacing w:before="0"/>
        <w:ind w:left="0" w:right="1134"/>
        <w:rPr>
          <w:rStyle w:val="default"/>
          <w:rFonts w:cs="FrankRuehl" w:hint="cs"/>
          <w:vanish/>
          <w:sz w:val="20"/>
          <w:szCs w:val="20"/>
          <w:shd w:val="clear" w:color="auto" w:fill="FFFF99"/>
          <w:rtl/>
        </w:rPr>
      </w:pPr>
      <w:hyperlink r:id="rId60"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B43AB6" w:rsidRPr="00833B9A" w:rsidRDefault="00B43AB6" w:rsidP="00833B9A">
      <w:pPr>
        <w:pStyle w:val="P00"/>
        <w:tabs>
          <w:tab w:val="clear" w:pos="6259"/>
        </w:tabs>
        <w:ind w:left="0" w:right="1134"/>
        <w:rPr>
          <w:rStyle w:val="default"/>
          <w:rFonts w:cs="FrankRuehl"/>
          <w:sz w:val="2"/>
          <w:szCs w:val="2"/>
          <w:shd w:val="clear" w:color="auto" w:fill="FFFF99"/>
          <w:rtl/>
        </w:rPr>
      </w:pPr>
      <w:r w:rsidRPr="00936445">
        <w:rPr>
          <w:rStyle w:val="default"/>
          <w:rFonts w:cs="FrankRuehl" w:hint="cs"/>
          <w:vanish/>
          <w:sz w:val="22"/>
          <w:szCs w:val="22"/>
          <w:shd w:val="clear" w:color="auto" w:fill="FFFF99"/>
          <w:rtl/>
        </w:rPr>
        <w:t>52.</w:t>
      </w:r>
      <w:r w:rsidRPr="00936445">
        <w:rPr>
          <w:rStyle w:val="default"/>
          <w:rFonts w:cs="FrankRuehl" w:hint="cs"/>
          <w:vanish/>
          <w:sz w:val="22"/>
          <w:szCs w:val="22"/>
          <w:shd w:val="clear" w:color="auto" w:fill="FFFF99"/>
          <w:rtl/>
        </w:rPr>
        <w:tab/>
        <w:t xml:space="preserve">כתום שימוע גזר הדין יסביר בית הדין </w:t>
      </w:r>
      <w:r w:rsidRPr="00936445">
        <w:rPr>
          <w:rStyle w:val="default"/>
          <w:rFonts w:cs="FrankRuehl" w:hint="cs"/>
          <w:strike/>
          <w:vanish/>
          <w:sz w:val="22"/>
          <w:szCs w:val="22"/>
          <w:shd w:val="clear" w:color="auto" w:fill="FFFF99"/>
          <w:rtl/>
        </w:rPr>
        <w:t xml:space="preserve">לנאשם </w:t>
      </w:r>
      <w:r w:rsidRPr="00936445">
        <w:rPr>
          <w:rStyle w:val="default"/>
          <w:rFonts w:cs="FrankRuehl"/>
          <w:strike/>
          <w:vanish/>
          <w:sz w:val="22"/>
          <w:szCs w:val="22"/>
          <w:shd w:val="clear" w:color="auto" w:fill="FFFF99"/>
          <w:rtl/>
        </w:rPr>
        <w:t>–</w:t>
      </w:r>
      <w:r w:rsidRPr="00936445">
        <w:rPr>
          <w:rStyle w:val="default"/>
          <w:rFonts w:cs="FrankRuehl" w:hint="cs"/>
          <w:strike/>
          <w:vanish/>
          <w:sz w:val="22"/>
          <w:szCs w:val="22"/>
          <w:shd w:val="clear" w:color="auto" w:fill="FFFF99"/>
          <w:rtl/>
        </w:rPr>
        <w:t xml:space="preserve"> אם הוא נוכח </w:t>
      </w:r>
      <w:r w:rsidRPr="00936445">
        <w:rPr>
          <w:rStyle w:val="default"/>
          <w:rFonts w:cs="FrankRuehl"/>
          <w:strike/>
          <w:vanish/>
          <w:sz w:val="22"/>
          <w:szCs w:val="22"/>
          <w:shd w:val="clear" w:color="auto" w:fill="FFFF99"/>
          <w:rtl/>
        </w:rPr>
        <w:t>–</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לצדדים</w:t>
      </w:r>
      <w:r w:rsidRPr="00936445">
        <w:rPr>
          <w:rStyle w:val="default"/>
          <w:rFonts w:cs="FrankRuehl" w:hint="cs"/>
          <w:vanish/>
          <w:sz w:val="22"/>
          <w:szCs w:val="22"/>
          <w:shd w:val="clear" w:color="auto" w:fill="FFFF99"/>
          <w:rtl/>
        </w:rPr>
        <w:t xml:space="preserve"> את זכותו לערער </w:t>
      </w:r>
      <w:r w:rsidRPr="00936445">
        <w:rPr>
          <w:rStyle w:val="default"/>
          <w:rFonts w:cs="FrankRuehl" w:hint="cs"/>
          <w:strike/>
          <w:vanish/>
          <w:sz w:val="22"/>
          <w:szCs w:val="22"/>
          <w:shd w:val="clear" w:color="auto" w:fill="FFFF99"/>
          <w:rtl/>
        </w:rPr>
        <w:t>על החלטת בית הדין</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על פסק הדין של בית הדין</w:t>
      </w:r>
      <w:r w:rsidRPr="00936445">
        <w:rPr>
          <w:rStyle w:val="default"/>
          <w:rFonts w:cs="FrankRuehl" w:hint="cs"/>
          <w:vanish/>
          <w:sz w:val="22"/>
          <w:szCs w:val="22"/>
          <w:shd w:val="clear" w:color="auto" w:fill="FFFF99"/>
          <w:rtl/>
        </w:rPr>
        <w:t xml:space="preserve"> ויודיע לו המועד להגשת הערעור, אם יש לו זכות ערעור לפי סעיף 43(א) לחוק. כן יודע בית הדין לנאשם, אם החליט על פיטוריו מיד, על זכותו לבקש עיכוב הביצוע לפי סעיף 43(ב) לחוק, ואם היה הנאשם מושעה יודיע לו על זכויותיו לגבי משכורתו לפי סעיפים 53 ו-54 לחוק; נעדר הנאשם מן הדיון בשעת שימוע גזר הדין, או שלא היה שימוע, יירשמו הודעות בית הדין, כאמור, בגזר הדין.</w:t>
      </w:r>
      <w:bookmarkEnd w:id="111"/>
    </w:p>
    <w:p w:rsidR="004D6156" w:rsidRPr="006F4E3E" w:rsidRDefault="004D6156" w:rsidP="00936445">
      <w:pPr>
        <w:pStyle w:val="P00"/>
        <w:spacing w:before="72"/>
        <w:ind w:left="0" w:right="1134"/>
        <w:rPr>
          <w:rStyle w:val="default"/>
          <w:rFonts w:cs="FrankRuehl" w:hint="cs"/>
          <w:rtl/>
        </w:rPr>
      </w:pPr>
      <w:bookmarkStart w:id="112" w:name="Seif58"/>
      <w:bookmarkEnd w:id="112"/>
      <w:r w:rsidRPr="006F4E3E">
        <w:rPr>
          <w:lang w:val="he-IL"/>
        </w:rPr>
        <w:pict>
          <v:rect id="_x0000_s1085" style="position:absolute;left:0;text-align:left;margin-left:464.5pt;margin-top:8.05pt;width:75.05pt;height:37.6pt;z-index:251654656"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בק</w:t>
                  </w:r>
                  <w:r>
                    <w:rPr>
                      <w:rFonts w:cs="Miriam" w:hint="cs"/>
                      <w:sz w:val="18"/>
                      <w:szCs w:val="18"/>
                      <w:rtl/>
                    </w:rPr>
                    <w:t>שה לעיכוב ביצוע, לאי-ניכוי הכנסה ולתשלום משכורת</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תשכ"ח-1968</w:t>
                  </w:r>
                </w:p>
              </w:txbxContent>
            </v:textbox>
            <w10:anchorlock/>
          </v:rect>
        </w:pict>
      </w:r>
      <w:r w:rsidRPr="006F4E3E">
        <w:rPr>
          <w:rStyle w:val="big-number"/>
          <w:rFonts w:cs="Miriam"/>
          <w:rtl/>
        </w:rPr>
        <w:t>52</w:t>
      </w:r>
      <w:r w:rsidRPr="006F4E3E">
        <w:rPr>
          <w:rStyle w:val="default"/>
          <w:rFonts w:cs="FrankRuehl"/>
          <w:rtl/>
        </w:rPr>
        <w:t>א.</w:t>
      </w:r>
      <w:r w:rsidRPr="006F4E3E">
        <w:rPr>
          <w:rStyle w:val="default"/>
          <w:rFonts w:cs="FrankRuehl"/>
          <w:rtl/>
        </w:rPr>
        <w:tab/>
        <w:t>ב</w:t>
      </w:r>
      <w:r w:rsidRPr="006F4E3E">
        <w:rPr>
          <w:rStyle w:val="default"/>
          <w:rFonts w:cs="FrankRuehl" w:hint="cs"/>
          <w:rtl/>
        </w:rPr>
        <w:t>קשה לעיכוב ביצוע פיטורים, שלא לנכות הכנסה, ולתשלום משכורת, לפי סעיפים 43(ב), 53 ו-54 לחוק, בהתאמה, תוגש לבית הדין מיד עם קריאת גזר הדין, ואם לא נקרא בפני ה</w:t>
      </w:r>
      <w:r w:rsidRPr="006F4E3E">
        <w:rPr>
          <w:rStyle w:val="default"/>
          <w:rFonts w:cs="FrankRuehl"/>
          <w:rtl/>
        </w:rPr>
        <w:t>נא</w:t>
      </w:r>
      <w:r w:rsidRPr="006F4E3E">
        <w:rPr>
          <w:rStyle w:val="default"/>
          <w:rFonts w:cs="FrankRuehl" w:hint="cs"/>
          <w:rtl/>
        </w:rPr>
        <w:t>שם, תוך שבעה ימים מיום מסירתו לנאשם, לפני ההחלטות בענין, יתן בית הדין הזדמנות לנאשם ולתובע להשמיע טענותיהם.</w:t>
      </w:r>
    </w:p>
    <w:p w:rsidR="004D6156" w:rsidRPr="00936445" w:rsidRDefault="004D6156" w:rsidP="004D6156">
      <w:pPr>
        <w:pStyle w:val="P00"/>
        <w:spacing w:before="0"/>
        <w:ind w:left="0" w:right="1134"/>
        <w:rPr>
          <w:rFonts w:cs="FrankRuehl" w:hint="cs"/>
          <w:b/>
          <w:bCs/>
          <w:vanish/>
          <w:szCs w:val="20"/>
          <w:shd w:val="clear" w:color="auto" w:fill="FFFF99"/>
          <w:rtl/>
        </w:rPr>
      </w:pPr>
      <w:bookmarkStart w:id="113" w:name="Rov163"/>
      <w:r w:rsidRPr="00936445">
        <w:rPr>
          <w:rFonts w:cs="FrankRuehl" w:hint="cs"/>
          <w:vanish/>
          <w:color w:val="FF0000"/>
          <w:szCs w:val="20"/>
          <w:shd w:val="clear" w:color="auto" w:fill="FFFF99"/>
          <w:rtl/>
        </w:rPr>
        <w:t>מיום 25.1.1968</w:t>
      </w:r>
    </w:p>
    <w:p w:rsidR="004D6156" w:rsidRPr="00936445" w:rsidRDefault="004D6156" w:rsidP="004D615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4D6156" w:rsidRPr="00936445" w:rsidRDefault="004D6156" w:rsidP="004D6156">
      <w:pPr>
        <w:pStyle w:val="P00"/>
        <w:tabs>
          <w:tab w:val="clear" w:pos="6259"/>
        </w:tabs>
        <w:spacing w:before="0"/>
        <w:ind w:left="0" w:right="1134"/>
        <w:rPr>
          <w:rStyle w:val="default"/>
          <w:rFonts w:cs="FrankRuehl" w:hint="cs"/>
          <w:vanish/>
          <w:sz w:val="20"/>
          <w:szCs w:val="20"/>
          <w:shd w:val="clear" w:color="auto" w:fill="FFFF99"/>
          <w:rtl/>
        </w:rPr>
      </w:pPr>
      <w:hyperlink r:id="rId61"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721</w:t>
      </w:r>
    </w:p>
    <w:p w:rsidR="004D6156" w:rsidRPr="00833B9A" w:rsidRDefault="004D6156" w:rsidP="00833B9A">
      <w:pPr>
        <w:pStyle w:val="P00"/>
        <w:tabs>
          <w:tab w:val="clear" w:pos="6259"/>
        </w:tabs>
        <w:spacing w:before="0"/>
        <w:ind w:left="0" w:right="1134"/>
        <w:rPr>
          <w:rStyle w:val="default"/>
          <w:rFonts w:cs="FrankRuehl"/>
          <w:b/>
          <w:bCs/>
          <w:sz w:val="2"/>
          <w:szCs w:val="2"/>
          <w:shd w:val="clear" w:color="auto" w:fill="FFFF99"/>
          <w:rtl/>
        </w:rPr>
      </w:pPr>
      <w:r w:rsidRPr="00936445">
        <w:rPr>
          <w:rStyle w:val="default"/>
          <w:rFonts w:cs="FrankRuehl" w:hint="cs"/>
          <w:b/>
          <w:bCs/>
          <w:vanish/>
          <w:sz w:val="20"/>
          <w:szCs w:val="20"/>
          <w:shd w:val="clear" w:color="auto" w:fill="FFFF99"/>
          <w:rtl/>
        </w:rPr>
        <w:t>הוספת תקנה 52א</w:t>
      </w:r>
      <w:bookmarkEnd w:id="113"/>
    </w:p>
    <w:p w:rsidR="004D6156" w:rsidRPr="006F4E3E" w:rsidRDefault="004D6156">
      <w:pPr>
        <w:pStyle w:val="medium2-header"/>
        <w:keepLines w:val="0"/>
        <w:spacing w:before="72"/>
        <w:ind w:left="0" w:right="1134"/>
        <w:rPr>
          <w:rFonts w:cs="FrankRuehl"/>
          <w:noProof/>
          <w:rtl/>
        </w:rPr>
      </w:pPr>
      <w:bookmarkStart w:id="114" w:name="med3"/>
      <w:bookmarkEnd w:id="114"/>
      <w:r w:rsidRPr="006F4E3E">
        <w:rPr>
          <w:rFonts w:cs="FrankRuehl"/>
          <w:noProof/>
          <w:rtl/>
        </w:rPr>
        <w:t>פר</w:t>
      </w:r>
      <w:r w:rsidRPr="006F4E3E">
        <w:rPr>
          <w:rFonts w:cs="FrankRuehl" w:hint="cs"/>
          <w:noProof/>
          <w:rtl/>
        </w:rPr>
        <w:t>ק רביעי: סדרי הדיון בערעור על ההחלטה של ועדת משמעת</w:t>
      </w:r>
    </w:p>
    <w:p w:rsidR="004D6156" w:rsidRPr="006F4E3E" w:rsidRDefault="004D6156" w:rsidP="00936445">
      <w:pPr>
        <w:pStyle w:val="P00"/>
        <w:spacing w:before="72"/>
        <w:ind w:left="0" w:right="1134"/>
        <w:rPr>
          <w:rStyle w:val="default"/>
          <w:rFonts w:cs="FrankRuehl" w:hint="cs"/>
          <w:rtl/>
        </w:rPr>
      </w:pPr>
      <w:bookmarkStart w:id="115" w:name="Seif59"/>
      <w:bookmarkEnd w:id="115"/>
      <w:r w:rsidRPr="006F4E3E">
        <w:rPr>
          <w:lang w:val="he-IL"/>
        </w:rPr>
        <w:pict>
          <v:rect id="_x0000_s1086" style="position:absolute;left:0;text-align:left;margin-left:464.5pt;margin-top:8.05pt;width:75.05pt;height:19.05pt;z-index:251655680"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ער</w:t>
                  </w:r>
                  <w:r>
                    <w:rPr>
                      <w:rFonts w:cs="Miriam" w:hint="cs"/>
                      <w:sz w:val="18"/>
                      <w:szCs w:val="18"/>
                      <w:rtl/>
                    </w:rPr>
                    <w:t>עור לבית הדין</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53</w:t>
      </w:r>
      <w:r w:rsidRPr="00936445">
        <w:rPr>
          <w:rStyle w:val="default"/>
          <w:rFonts w:cs="FrankRuehl"/>
          <w:rtl/>
        </w:rPr>
        <w:t>.</w:t>
      </w:r>
      <w:r w:rsidRPr="00936445">
        <w:rPr>
          <w:rStyle w:val="default"/>
          <w:rFonts w:cs="FrankRuehl"/>
          <w:rtl/>
        </w:rPr>
        <w:tab/>
      </w:r>
      <w:r w:rsidRPr="006F4E3E">
        <w:rPr>
          <w:rStyle w:val="default"/>
          <w:rFonts w:cs="FrankRuehl"/>
          <w:rtl/>
        </w:rPr>
        <w:t>ער</w:t>
      </w:r>
      <w:r w:rsidRPr="006F4E3E">
        <w:rPr>
          <w:rStyle w:val="default"/>
          <w:rFonts w:cs="FrankRuehl" w:hint="cs"/>
          <w:rtl/>
        </w:rPr>
        <w:t xml:space="preserve">עור לפי סעיף 28(א)(2) או סעיף 29 לחוק (להלן בפרק זה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 xml:space="preserve">ערעור) יוגש בהודעה בכתב ובארבעה </w:t>
      </w:r>
      <w:r w:rsidRPr="006F4E3E">
        <w:rPr>
          <w:rStyle w:val="default"/>
          <w:rFonts w:cs="FrankRuehl"/>
          <w:rtl/>
        </w:rPr>
        <w:t>עו</w:t>
      </w:r>
      <w:r w:rsidRPr="006F4E3E">
        <w:rPr>
          <w:rStyle w:val="default"/>
          <w:rFonts w:cs="FrankRuehl" w:hint="cs"/>
          <w:rtl/>
        </w:rPr>
        <w:t>תקים למזכירות בית הדין למשמעת שבו הוגשה התובענה.</w:t>
      </w:r>
    </w:p>
    <w:p w:rsidR="00B43AB6" w:rsidRPr="00936445" w:rsidRDefault="00B43AB6" w:rsidP="00B43AB6">
      <w:pPr>
        <w:pStyle w:val="P00"/>
        <w:spacing w:before="0"/>
        <w:ind w:left="0" w:right="1134"/>
        <w:rPr>
          <w:rFonts w:cs="FrankRuehl" w:hint="cs"/>
          <w:b/>
          <w:bCs/>
          <w:vanish/>
          <w:szCs w:val="20"/>
          <w:shd w:val="clear" w:color="auto" w:fill="FFFF99"/>
          <w:rtl/>
        </w:rPr>
      </w:pPr>
      <w:bookmarkStart w:id="116" w:name="Rov164"/>
      <w:r w:rsidRPr="00936445">
        <w:rPr>
          <w:rFonts w:cs="FrankRuehl" w:hint="cs"/>
          <w:vanish/>
          <w:color w:val="FF0000"/>
          <w:szCs w:val="20"/>
          <w:shd w:val="clear" w:color="auto" w:fill="FFFF99"/>
          <w:rtl/>
        </w:rPr>
        <w:t>מיום 15.8.2003</w:t>
      </w:r>
    </w:p>
    <w:p w:rsidR="00B43AB6" w:rsidRPr="00936445" w:rsidRDefault="00B43AB6" w:rsidP="00B43AB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43AB6" w:rsidRPr="00936445" w:rsidRDefault="00B43AB6" w:rsidP="00B43AB6">
      <w:pPr>
        <w:pStyle w:val="P00"/>
        <w:tabs>
          <w:tab w:val="clear" w:pos="6259"/>
        </w:tabs>
        <w:spacing w:before="0"/>
        <w:ind w:left="0" w:right="1134"/>
        <w:rPr>
          <w:rStyle w:val="default"/>
          <w:rFonts w:cs="FrankRuehl" w:hint="cs"/>
          <w:vanish/>
          <w:sz w:val="20"/>
          <w:szCs w:val="20"/>
          <w:shd w:val="clear" w:color="auto" w:fill="FFFF99"/>
          <w:rtl/>
        </w:rPr>
      </w:pPr>
      <w:hyperlink r:id="rId62"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B43AB6" w:rsidRPr="00833B9A" w:rsidRDefault="00B43AB6" w:rsidP="00183506">
      <w:pPr>
        <w:pStyle w:val="P00"/>
        <w:ind w:left="0" w:right="1134"/>
        <w:rPr>
          <w:rStyle w:val="default"/>
          <w:rFonts w:cs="FrankRuehl"/>
          <w:sz w:val="2"/>
          <w:szCs w:val="2"/>
          <w:rtl/>
        </w:rPr>
      </w:pPr>
      <w:r w:rsidRPr="00936445">
        <w:rPr>
          <w:rStyle w:val="big-number"/>
          <w:rFonts w:cs="FrankRuehl"/>
          <w:vanish/>
          <w:sz w:val="22"/>
          <w:szCs w:val="22"/>
          <w:shd w:val="clear" w:color="auto" w:fill="FFFF99"/>
          <w:rtl/>
        </w:rPr>
        <w:t>53.</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ער</w:t>
      </w:r>
      <w:r w:rsidRPr="00936445">
        <w:rPr>
          <w:rStyle w:val="default"/>
          <w:rFonts w:cs="FrankRuehl" w:hint="cs"/>
          <w:vanish/>
          <w:sz w:val="22"/>
          <w:szCs w:val="22"/>
          <w:shd w:val="clear" w:color="auto" w:fill="FFFF99"/>
          <w:rtl/>
        </w:rPr>
        <w:t xml:space="preserve">עור לפי סעיף 28(א)(2) או סעיף 29 לחוק (להלן בפרק זה </w:t>
      </w:r>
      <w:r w:rsidR="00183506" w:rsidRPr="00936445">
        <w:rPr>
          <w:rStyle w:val="default"/>
          <w:rFonts w:cs="FrankRuehl" w:hint="cs"/>
          <w:vanish/>
          <w:sz w:val="22"/>
          <w:szCs w:val="22"/>
          <w:shd w:val="clear" w:color="auto" w:fill="FFFF99"/>
          <w:rtl/>
        </w:rPr>
        <w:t>-</w:t>
      </w:r>
      <w:r w:rsidRPr="00936445">
        <w:rPr>
          <w:rStyle w:val="default"/>
          <w:rFonts w:cs="FrankRuehl"/>
          <w:vanish/>
          <w:sz w:val="22"/>
          <w:szCs w:val="22"/>
          <w:shd w:val="clear" w:color="auto" w:fill="FFFF99"/>
          <w:rtl/>
        </w:rPr>
        <w:t xml:space="preserve"> </w:t>
      </w:r>
      <w:r w:rsidRPr="00936445">
        <w:rPr>
          <w:rStyle w:val="default"/>
          <w:rFonts w:cs="FrankRuehl" w:hint="cs"/>
          <w:vanish/>
          <w:sz w:val="22"/>
          <w:szCs w:val="22"/>
          <w:shd w:val="clear" w:color="auto" w:fill="FFFF99"/>
          <w:rtl/>
        </w:rPr>
        <w:t xml:space="preserve">ערעור) יוגש בהודעה בכתב ובארבעה </w:t>
      </w:r>
      <w:r w:rsidRPr="00936445">
        <w:rPr>
          <w:rStyle w:val="default"/>
          <w:rFonts w:cs="FrankRuehl"/>
          <w:vanish/>
          <w:sz w:val="22"/>
          <w:szCs w:val="22"/>
          <w:shd w:val="clear" w:color="auto" w:fill="FFFF99"/>
          <w:rtl/>
        </w:rPr>
        <w:t>עו</w:t>
      </w:r>
      <w:r w:rsidRPr="00936445">
        <w:rPr>
          <w:rStyle w:val="default"/>
          <w:rFonts w:cs="FrankRuehl" w:hint="cs"/>
          <w:vanish/>
          <w:sz w:val="22"/>
          <w:szCs w:val="22"/>
          <w:shd w:val="clear" w:color="auto" w:fill="FFFF99"/>
          <w:rtl/>
        </w:rPr>
        <w:t xml:space="preserve">תקים </w:t>
      </w:r>
      <w:r w:rsidRPr="00936445">
        <w:rPr>
          <w:rStyle w:val="default"/>
          <w:rFonts w:cs="FrankRuehl" w:hint="cs"/>
          <w:strike/>
          <w:vanish/>
          <w:sz w:val="22"/>
          <w:szCs w:val="22"/>
          <w:shd w:val="clear" w:color="auto" w:fill="FFFF99"/>
          <w:rtl/>
        </w:rPr>
        <w:t>לבית הדין במשרד נציבות השירות</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למזכירות בית הדין למשמעת שבו הוגשה התובענה</w:t>
      </w:r>
      <w:r w:rsidRPr="00936445">
        <w:rPr>
          <w:rStyle w:val="default"/>
          <w:rFonts w:cs="FrankRuehl" w:hint="cs"/>
          <w:vanish/>
          <w:sz w:val="22"/>
          <w:szCs w:val="22"/>
          <w:shd w:val="clear" w:color="auto" w:fill="FFFF99"/>
          <w:rtl/>
        </w:rPr>
        <w:t>.</w:t>
      </w:r>
      <w:bookmarkEnd w:id="116"/>
    </w:p>
    <w:p w:rsidR="004D6156" w:rsidRPr="006F4E3E" w:rsidRDefault="004D6156" w:rsidP="00936445">
      <w:pPr>
        <w:pStyle w:val="P00"/>
        <w:ind w:left="0" w:right="1134"/>
        <w:rPr>
          <w:rStyle w:val="default"/>
          <w:rFonts w:cs="FrankRuehl"/>
          <w:rtl/>
        </w:rPr>
      </w:pPr>
      <w:bookmarkStart w:id="117" w:name="Seif60"/>
      <w:bookmarkEnd w:id="117"/>
      <w:r w:rsidRPr="006F4E3E">
        <w:rPr>
          <w:lang w:val="he-IL"/>
        </w:rPr>
        <w:pict>
          <v:rect id="_x0000_s1087" style="position:absolute;left:0;text-align:left;margin-left:464.5pt;margin-top:8.05pt;width:75.05pt;height:12.7pt;z-index:25165670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מש</w:t>
                  </w:r>
                  <w:r>
                    <w:rPr>
                      <w:rFonts w:cs="Miriam" w:hint="cs"/>
                      <w:sz w:val="18"/>
                      <w:szCs w:val="18"/>
                      <w:rtl/>
                    </w:rPr>
                    <w:t>יב בערעור</w:t>
                  </w:r>
                </w:p>
              </w:txbxContent>
            </v:textbox>
            <w10:anchorlock/>
          </v:rect>
        </w:pict>
      </w:r>
      <w:r w:rsidRPr="006F4E3E">
        <w:rPr>
          <w:rStyle w:val="big-number"/>
          <w:rFonts w:cs="Miriam"/>
          <w:rtl/>
        </w:rPr>
        <w:t>54</w:t>
      </w:r>
      <w:r w:rsidRPr="00936445">
        <w:rPr>
          <w:rStyle w:val="default"/>
          <w:rFonts w:cs="FrankRuehl"/>
          <w:rtl/>
        </w:rPr>
        <w:t>.</w:t>
      </w:r>
      <w:r w:rsidRPr="00936445">
        <w:rPr>
          <w:rStyle w:val="default"/>
          <w:rFonts w:cs="FrankRuehl"/>
          <w:rtl/>
        </w:rPr>
        <w:tab/>
      </w:r>
      <w:r w:rsidRPr="006F4E3E">
        <w:rPr>
          <w:rStyle w:val="default"/>
          <w:rFonts w:cs="FrankRuehl"/>
          <w:rtl/>
        </w:rPr>
        <w:t>בע</w:t>
      </w:r>
      <w:r w:rsidRPr="006F4E3E">
        <w:rPr>
          <w:rStyle w:val="default"/>
          <w:rFonts w:cs="FrankRuehl" w:hint="cs"/>
          <w:rtl/>
        </w:rPr>
        <w:t xml:space="preserve">רעור לפי סעיף 28(א)(2) לחוק יהיה משיב העובד ובערעור לפי סעיף 29 לחוק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מי שהשר הממונה על העובד מינה לענין סעיף 22 לחוק.</w:t>
      </w:r>
    </w:p>
    <w:p w:rsidR="004D6156" w:rsidRPr="006F4E3E" w:rsidRDefault="004D6156" w:rsidP="00936445">
      <w:pPr>
        <w:pStyle w:val="P00"/>
        <w:spacing w:before="72"/>
        <w:ind w:left="0" w:right="1134"/>
        <w:rPr>
          <w:rStyle w:val="default"/>
          <w:rFonts w:cs="FrankRuehl"/>
          <w:rtl/>
        </w:rPr>
      </w:pPr>
      <w:bookmarkStart w:id="118" w:name="Seif61"/>
      <w:bookmarkEnd w:id="118"/>
      <w:r w:rsidRPr="006F4E3E">
        <w:rPr>
          <w:lang w:val="he-IL"/>
        </w:rPr>
        <w:pict>
          <v:rect id="_x0000_s1088" style="position:absolute;left:0;text-align:left;margin-left:464.5pt;margin-top:8.05pt;width:75.05pt;height:14pt;z-index:25165772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תו</w:t>
                  </w:r>
                  <w:r>
                    <w:rPr>
                      <w:rFonts w:cs="Miriam" w:hint="cs"/>
                      <w:sz w:val="18"/>
                      <w:szCs w:val="18"/>
                      <w:rtl/>
                    </w:rPr>
                    <w:t>כן הודעת ערעור</w:t>
                  </w:r>
                </w:p>
              </w:txbxContent>
            </v:textbox>
            <w10:anchorlock/>
          </v:rect>
        </w:pict>
      </w:r>
      <w:r w:rsidRPr="006F4E3E">
        <w:rPr>
          <w:rStyle w:val="big-number"/>
          <w:rFonts w:cs="Miriam"/>
          <w:rtl/>
        </w:rPr>
        <w:t>55.</w:t>
      </w:r>
      <w:r w:rsidRPr="006F4E3E">
        <w:rPr>
          <w:rStyle w:val="big-number"/>
          <w:rFonts w:cs="Miriam"/>
          <w:rtl/>
        </w:rPr>
        <w:tab/>
      </w:r>
      <w:r w:rsidRPr="006F4E3E">
        <w:rPr>
          <w:rStyle w:val="default"/>
          <w:rFonts w:cs="FrankRuehl"/>
          <w:rtl/>
        </w:rPr>
        <w:t>הו</w:t>
      </w:r>
      <w:r w:rsidRPr="006F4E3E">
        <w:rPr>
          <w:rStyle w:val="default"/>
          <w:rFonts w:cs="FrankRuehl" w:hint="cs"/>
          <w:rtl/>
        </w:rPr>
        <w:t>דעת הער</w:t>
      </w:r>
      <w:r w:rsidRPr="006F4E3E">
        <w:rPr>
          <w:rStyle w:val="default"/>
          <w:rFonts w:cs="FrankRuehl"/>
          <w:rtl/>
        </w:rPr>
        <w:t>ע</w:t>
      </w:r>
      <w:r w:rsidRPr="006F4E3E">
        <w:rPr>
          <w:rStyle w:val="default"/>
          <w:rFonts w:cs="FrankRuehl" w:hint="cs"/>
          <w:rtl/>
        </w:rPr>
        <w:t>ור תכיל את:</w:t>
      </w:r>
    </w:p>
    <w:p w:rsidR="004D6156" w:rsidRPr="006F4E3E" w:rsidRDefault="004D6156">
      <w:pPr>
        <w:pStyle w:val="P22"/>
        <w:spacing w:before="72"/>
        <w:ind w:left="1021" w:right="1134"/>
        <w:rPr>
          <w:rStyle w:val="default"/>
          <w:rFonts w:cs="FrankRuehl"/>
          <w:rtl/>
        </w:rPr>
      </w:pPr>
      <w:r w:rsidRPr="006F4E3E">
        <w:rPr>
          <w:rStyle w:val="default"/>
          <w:rFonts w:cs="FrankRuehl"/>
          <w:rtl/>
        </w:rPr>
        <w:t>(1)</w:t>
      </w:r>
      <w:r w:rsidRPr="006F4E3E">
        <w:rPr>
          <w:rStyle w:val="default"/>
          <w:rFonts w:cs="FrankRuehl"/>
          <w:rtl/>
        </w:rPr>
        <w:tab/>
        <w:t>ש</w:t>
      </w:r>
      <w:r w:rsidRPr="006F4E3E">
        <w:rPr>
          <w:rStyle w:val="default"/>
          <w:rFonts w:cs="FrankRuehl" w:hint="cs"/>
          <w:rtl/>
        </w:rPr>
        <w:t>ם המערער;</w:t>
      </w:r>
    </w:p>
    <w:p w:rsidR="004D6156" w:rsidRPr="006F4E3E" w:rsidRDefault="004D6156">
      <w:pPr>
        <w:pStyle w:val="P22"/>
        <w:spacing w:before="72"/>
        <w:ind w:left="1021" w:right="1134"/>
        <w:rPr>
          <w:rStyle w:val="default"/>
          <w:rFonts w:cs="FrankRuehl"/>
          <w:rtl/>
        </w:rPr>
      </w:pPr>
      <w:r w:rsidRPr="006F4E3E">
        <w:rPr>
          <w:rStyle w:val="default"/>
          <w:rFonts w:cs="FrankRuehl" w:hint="cs"/>
          <w:rtl/>
        </w:rPr>
        <w:t>(2)</w:t>
      </w:r>
      <w:r w:rsidRPr="006F4E3E">
        <w:rPr>
          <w:rStyle w:val="default"/>
          <w:rFonts w:cs="FrankRuehl"/>
          <w:rtl/>
        </w:rPr>
        <w:tab/>
        <w:t>ש</w:t>
      </w:r>
      <w:r w:rsidRPr="006F4E3E">
        <w:rPr>
          <w:rStyle w:val="default"/>
          <w:rFonts w:cs="FrankRuehl" w:hint="cs"/>
          <w:rtl/>
        </w:rPr>
        <w:t>ם המשיב;</w:t>
      </w:r>
    </w:p>
    <w:p w:rsidR="004D6156" w:rsidRPr="006F4E3E" w:rsidRDefault="004D6156">
      <w:pPr>
        <w:pStyle w:val="P22"/>
        <w:spacing w:before="72"/>
        <w:ind w:left="1021" w:right="1134"/>
        <w:rPr>
          <w:rStyle w:val="default"/>
          <w:rFonts w:cs="FrankRuehl"/>
          <w:rtl/>
        </w:rPr>
      </w:pPr>
      <w:r w:rsidRPr="006F4E3E">
        <w:rPr>
          <w:rStyle w:val="default"/>
          <w:rFonts w:cs="FrankRuehl" w:hint="cs"/>
          <w:rtl/>
        </w:rPr>
        <w:t>(3)</w:t>
      </w:r>
      <w:r w:rsidRPr="006F4E3E">
        <w:rPr>
          <w:rStyle w:val="default"/>
          <w:rFonts w:cs="FrankRuehl"/>
          <w:rtl/>
        </w:rPr>
        <w:tab/>
        <w:t>מ</w:t>
      </w:r>
      <w:r w:rsidRPr="006F4E3E">
        <w:rPr>
          <w:rStyle w:val="default"/>
          <w:rFonts w:cs="FrankRuehl" w:hint="cs"/>
          <w:rtl/>
        </w:rPr>
        <w:t>ספר התיק של ועדת המשמעת;</w:t>
      </w:r>
    </w:p>
    <w:p w:rsidR="004D6156" w:rsidRPr="006F4E3E" w:rsidRDefault="004D6156">
      <w:pPr>
        <w:pStyle w:val="P22"/>
        <w:spacing w:before="72"/>
        <w:ind w:left="1021" w:right="1134"/>
        <w:rPr>
          <w:rStyle w:val="default"/>
          <w:rFonts w:cs="FrankRuehl"/>
          <w:rtl/>
        </w:rPr>
      </w:pPr>
      <w:r w:rsidRPr="006F4E3E">
        <w:rPr>
          <w:rStyle w:val="default"/>
          <w:rFonts w:cs="FrankRuehl" w:hint="cs"/>
          <w:rtl/>
        </w:rPr>
        <w:t>(4)</w:t>
      </w:r>
      <w:r w:rsidRPr="006F4E3E">
        <w:rPr>
          <w:rStyle w:val="default"/>
          <w:rFonts w:cs="FrankRuehl"/>
          <w:rtl/>
        </w:rPr>
        <w:tab/>
        <w:t>נ</w:t>
      </w:r>
      <w:r w:rsidRPr="006F4E3E">
        <w:rPr>
          <w:rStyle w:val="default"/>
          <w:rFonts w:cs="FrankRuehl" w:hint="cs"/>
          <w:rtl/>
        </w:rPr>
        <w:t>ימ</w:t>
      </w:r>
      <w:r w:rsidRPr="006F4E3E">
        <w:rPr>
          <w:rStyle w:val="default"/>
          <w:rFonts w:cs="FrankRuehl"/>
          <w:rtl/>
        </w:rPr>
        <w:t>וק</w:t>
      </w:r>
      <w:r w:rsidRPr="006F4E3E">
        <w:rPr>
          <w:rStyle w:val="default"/>
          <w:rFonts w:cs="FrankRuehl" w:hint="cs"/>
          <w:rtl/>
        </w:rPr>
        <w:t>י הערעור.</w:t>
      </w:r>
    </w:p>
    <w:p w:rsidR="004D6156" w:rsidRPr="006F4E3E" w:rsidRDefault="004D6156" w:rsidP="00936445">
      <w:pPr>
        <w:pStyle w:val="P00"/>
        <w:spacing w:before="72"/>
        <w:ind w:left="0" w:right="1134"/>
        <w:rPr>
          <w:rStyle w:val="default"/>
          <w:rFonts w:cs="FrankRuehl"/>
          <w:rtl/>
        </w:rPr>
      </w:pPr>
      <w:bookmarkStart w:id="119" w:name="Seif62"/>
      <w:bookmarkEnd w:id="119"/>
      <w:r w:rsidRPr="006F4E3E">
        <w:rPr>
          <w:lang w:val="he-IL"/>
        </w:rPr>
        <w:pict>
          <v:rect id="_x0000_s1089" style="position:absolute;left:0;text-align:left;margin-left:464.5pt;margin-top:8.05pt;width:75.05pt;height:11.65pt;z-index:25165875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צי</w:t>
                  </w:r>
                  <w:r>
                    <w:rPr>
                      <w:rFonts w:cs="Miriam" w:hint="cs"/>
                      <w:sz w:val="18"/>
                      <w:szCs w:val="18"/>
                      <w:rtl/>
                    </w:rPr>
                    <w:t>ר</w:t>
                  </w:r>
                  <w:r>
                    <w:rPr>
                      <w:rFonts w:cs="Miriam"/>
                      <w:sz w:val="18"/>
                      <w:szCs w:val="18"/>
                      <w:rtl/>
                    </w:rPr>
                    <w:t>וף</w:t>
                  </w:r>
                  <w:r>
                    <w:rPr>
                      <w:rFonts w:cs="Miriam" w:hint="cs"/>
                      <w:sz w:val="18"/>
                      <w:szCs w:val="18"/>
                      <w:rtl/>
                    </w:rPr>
                    <w:t xml:space="preserve"> ההחלטה</w:t>
                  </w:r>
                </w:p>
              </w:txbxContent>
            </v:textbox>
            <w10:anchorlock/>
          </v:rect>
        </w:pict>
      </w:r>
      <w:r w:rsidRPr="006F4E3E">
        <w:rPr>
          <w:rStyle w:val="big-number"/>
          <w:rFonts w:cs="Miriam"/>
          <w:rtl/>
        </w:rPr>
        <w:t>56.</w:t>
      </w:r>
      <w:r w:rsidRPr="006F4E3E">
        <w:rPr>
          <w:rStyle w:val="big-number"/>
          <w:rFonts w:cs="Miriam"/>
          <w:rtl/>
        </w:rPr>
        <w:tab/>
      </w:r>
      <w:r w:rsidRPr="006F4E3E">
        <w:rPr>
          <w:rStyle w:val="default"/>
          <w:rFonts w:cs="FrankRuehl"/>
          <w:rtl/>
        </w:rPr>
        <w:t>לה</w:t>
      </w:r>
      <w:r w:rsidRPr="006F4E3E">
        <w:rPr>
          <w:rStyle w:val="default"/>
          <w:rFonts w:cs="FrankRuehl" w:hint="cs"/>
          <w:rtl/>
        </w:rPr>
        <w:t>ודעת הערעור יצורף העתק של החלטת ועדת המשמעת.</w:t>
      </w:r>
    </w:p>
    <w:p w:rsidR="004D6156" w:rsidRPr="006F4E3E" w:rsidRDefault="004D6156" w:rsidP="00936445">
      <w:pPr>
        <w:pStyle w:val="P00"/>
        <w:spacing w:before="72"/>
        <w:ind w:left="0" w:right="1134"/>
        <w:rPr>
          <w:rStyle w:val="default"/>
          <w:rFonts w:cs="FrankRuehl"/>
          <w:rtl/>
        </w:rPr>
      </w:pPr>
      <w:bookmarkStart w:id="120" w:name="Seif63"/>
      <w:bookmarkEnd w:id="120"/>
      <w:r w:rsidRPr="006F4E3E">
        <w:rPr>
          <w:lang w:val="he-IL"/>
        </w:rPr>
        <w:pict>
          <v:rect id="_x0000_s1090" style="position:absolute;left:0;text-align:left;margin-left:464.5pt;margin-top:8.05pt;width:75.05pt;height:14.15pt;z-index:251659776"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חז</w:t>
                  </w:r>
                  <w:r>
                    <w:rPr>
                      <w:rFonts w:cs="Miriam" w:hint="cs"/>
                      <w:sz w:val="18"/>
                      <w:szCs w:val="18"/>
                      <w:rtl/>
                    </w:rPr>
                    <w:t>רה</w:t>
                  </w:r>
                </w:p>
              </w:txbxContent>
            </v:textbox>
            <w10:anchorlock/>
          </v:rect>
        </w:pict>
      </w:r>
      <w:r w:rsidRPr="006F4E3E">
        <w:rPr>
          <w:rStyle w:val="big-number"/>
          <w:rFonts w:cs="Miriam"/>
          <w:rtl/>
        </w:rPr>
        <w:t>57.</w:t>
      </w:r>
      <w:r w:rsidRPr="006F4E3E">
        <w:rPr>
          <w:rStyle w:val="big-number"/>
          <w:rFonts w:cs="Miriam"/>
          <w:rtl/>
        </w:rPr>
        <w:tab/>
      </w:r>
      <w:r w:rsidRPr="006F4E3E">
        <w:rPr>
          <w:rStyle w:val="default"/>
          <w:rFonts w:cs="FrankRuehl"/>
          <w:rtl/>
        </w:rPr>
        <w:t>מע</w:t>
      </w:r>
      <w:r w:rsidRPr="006F4E3E">
        <w:rPr>
          <w:rStyle w:val="default"/>
          <w:rFonts w:cs="FrankRuehl" w:hint="cs"/>
          <w:rtl/>
        </w:rPr>
        <w:t>רער רשאי לחזור בו מערעורו בהודעה לאב בית הדין; לאחר התחלת הדיון רשאי הוא לחזור בו מערעורו ברשות יושב ראש בית הדין.</w:t>
      </w:r>
    </w:p>
    <w:p w:rsidR="004D6156" w:rsidRPr="006F4E3E" w:rsidRDefault="004D6156" w:rsidP="00936445">
      <w:pPr>
        <w:pStyle w:val="P00"/>
        <w:spacing w:before="72"/>
        <w:ind w:left="0" w:right="1134"/>
        <w:rPr>
          <w:rStyle w:val="default"/>
          <w:rFonts w:cs="FrankRuehl"/>
          <w:rtl/>
        </w:rPr>
      </w:pPr>
      <w:bookmarkStart w:id="121" w:name="Seif64"/>
      <w:bookmarkEnd w:id="121"/>
      <w:r w:rsidRPr="006F4E3E">
        <w:rPr>
          <w:lang w:val="he-IL"/>
        </w:rPr>
        <w:pict>
          <v:rect id="_x0000_s1091" style="position:absolute;left:0;text-align:left;margin-left:464.5pt;margin-top:8.05pt;width:75.05pt;height:14.85pt;z-index:25166080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אי</w:t>
                  </w:r>
                  <w:r>
                    <w:rPr>
                      <w:rFonts w:cs="Miriam" w:hint="cs"/>
                      <w:sz w:val="18"/>
                      <w:szCs w:val="18"/>
                      <w:rtl/>
                    </w:rPr>
                    <w:t>חוד ערעורים</w:t>
                  </w:r>
                </w:p>
              </w:txbxContent>
            </v:textbox>
            <w10:anchorlock/>
          </v:rect>
        </w:pict>
      </w:r>
      <w:r w:rsidRPr="006F4E3E">
        <w:rPr>
          <w:rStyle w:val="big-number"/>
          <w:rFonts w:cs="Miriam"/>
          <w:rtl/>
        </w:rPr>
        <w:t>58.</w:t>
      </w:r>
      <w:r w:rsidRPr="006F4E3E">
        <w:rPr>
          <w:rStyle w:val="big-number"/>
          <w:rFonts w:cs="Miriam"/>
          <w:rtl/>
        </w:rPr>
        <w:tab/>
      </w:r>
      <w:r w:rsidRPr="006F4E3E">
        <w:rPr>
          <w:rStyle w:val="default"/>
          <w:rFonts w:cs="FrankRuehl"/>
          <w:rtl/>
        </w:rPr>
        <w:t>הו</w:t>
      </w:r>
      <w:r w:rsidRPr="006F4E3E">
        <w:rPr>
          <w:rStyle w:val="default"/>
          <w:rFonts w:cs="FrankRuehl" w:hint="cs"/>
          <w:rtl/>
        </w:rPr>
        <w:t>גשו על החלטת ועדת משמעת ערעור על</w:t>
      </w:r>
      <w:r w:rsidRPr="006F4E3E">
        <w:rPr>
          <w:rStyle w:val="default"/>
          <w:rFonts w:cs="FrankRuehl"/>
          <w:rtl/>
        </w:rPr>
        <w:t xml:space="preserve"> י</w:t>
      </w:r>
      <w:r w:rsidRPr="006F4E3E">
        <w:rPr>
          <w:rStyle w:val="default"/>
          <w:rFonts w:cs="FrankRuehl" w:hint="cs"/>
          <w:rtl/>
        </w:rPr>
        <w:t xml:space="preserve">די יותר מבעל דין אחד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 xml:space="preserve">יאוחדו ויישמעו כאחד; אולם אם היו הערעורים על ידי נאשמים אחדים ולא היה ערעור לפי סעיף 28(א)(2) לחוק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רשאי בית הדין</w:t>
      </w:r>
      <w:r w:rsidRPr="006F4E3E">
        <w:rPr>
          <w:rStyle w:val="default"/>
          <w:rFonts w:cs="FrankRuehl"/>
          <w:rtl/>
        </w:rPr>
        <w:t xml:space="preserve"> </w:t>
      </w:r>
      <w:r w:rsidRPr="006F4E3E">
        <w:rPr>
          <w:rStyle w:val="default"/>
          <w:rFonts w:cs="FrankRuehl" w:hint="cs"/>
          <w:rtl/>
        </w:rPr>
        <w:t>לצוות על הפרדתם ולשמעם בנפרד.</w:t>
      </w:r>
    </w:p>
    <w:p w:rsidR="004D6156" w:rsidRPr="006F4E3E" w:rsidRDefault="004D6156" w:rsidP="00936445">
      <w:pPr>
        <w:pStyle w:val="P00"/>
        <w:spacing w:before="72"/>
        <w:ind w:left="0" w:right="1134"/>
        <w:rPr>
          <w:rStyle w:val="default"/>
          <w:rFonts w:cs="FrankRuehl" w:hint="cs"/>
          <w:rtl/>
        </w:rPr>
      </w:pPr>
      <w:bookmarkStart w:id="122" w:name="Seif65"/>
      <w:bookmarkEnd w:id="122"/>
      <w:r w:rsidRPr="006F4E3E">
        <w:rPr>
          <w:lang w:val="he-IL"/>
        </w:rPr>
        <w:pict>
          <v:rect id="_x0000_s1092" style="position:absolute;left:0;text-align:left;margin-left:464.5pt;margin-top:8.05pt;width:75.05pt;height:22.95pt;z-index:25166182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הע</w:t>
                  </w:r>
                  <w:r>
                    <w:rPr>
                      <w:rFonts w:cs="Miriam" w:hint="cs"/>
                      <w:sz w:val="18"/>
                      <w:szCs w:val="18"/>
                      <w:rtl/>
                    </w:rPr>
                    <w:t>ברת חומר הדיון</w:t>
                  </w:r>
                </w:p>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 תשכ"ח-1968</w:t>
                  </w:r>
                </w:p>
              </w:txbxContent>
            </v:textbox>
            <w10:anchorlock/>
          </v:rect>
        </w:pict>
      </w:r>
      <w:r w:rsidRPr="006F4E3E">
        <w:rPr>
          <w:rStyle w:val="big-number"/>
          <w:rFonts w:cs="Miriam"/>
          <w:rtl/>
        </w:rPr>
        <w:t>59</w:t>
      </w:r>
      <w:r w:rsidRPr="00936445">
        <w:rPr>
          <w:rStyle w:val="default"/>
          <w:rFonts w:cs="FrankRuehl"/>
          <w:rtl/>
        </w:rPr>
        <w:t>.</w:t>
      </w:r>
      <w:r w:rsidRPr="00936445">
        <w:rPr>
          <w:rStyle w:val="default"/>
          <w:rFonts w:cs="FrankRuehl"/>
          <w:rtl/>
        </w:rPr>
        <w:tab/>
      </w:r>
      <w:r w:rsidRPr="006F4E3E">
        <w:rPr>
          <w:rStyle w:val="default"/>
          <w:rFonts w:cs="FrankRuehl"/>
          <w:rtl/>
        </w:rPr>
        <w:t>הו</w:t>
      </w:r>
      <w:r w:rsidRPr="006F4E3E">
        <w:rPr>
          <w:rStyle w:val="default"/>
          <w:rFonts w:cs="FrankRuehl" w:hint="cs"/>
          <w:rtl/>
        </w:rPr>
        <w:t xml:space="preserve">גש ערעור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יועבר פרוטוקול ועדת המשמעת לבית הדין, על ידי המנהל הכללי של המשרד בו</w:t>
      </w:r>
      <w:r w:rsidRPr="006F4E3E">
        <w:rPr>
          <w:rStyle w:val="default"/>
          <w:rFonts w:cs="FrankRuehl"/>
          <w:rtl/>
        </w:rPr>
        <w:t xml:space="preserve"> מ</w:t>
      </w:r>
      <w:r w:rsidRPr="006F4E3E">
        <w:rPr>
          <w:rStyle w:val="default"/>
          <w:rFonts w:cs="FrankRuehl" w:hint="cs"/>
          <w:rtl/>
        </w:rPr>
        <w:t>ועסק הנאשם.</w:t>
      </w:r>
    </w:p>
    <w:p w:rsidR="004D6156" w:rsidRPr="00936445" w:rsidRDefault="004D6156" w:rsidP="004D6156">
      <w:pPr>
        <w:pStyle w:val="P00"/>
        <w:spacing w:before="0"/>
        <w:ind w:left="0" w:right="1134"/>
        <w:rPr>
          <w:rFonts w:cs="FrankRuehl" w:hint="cs"/>
          <w:b/>
          <w:bCs/>
          <w:vanish/>
          <w:szCs w:val="20"/>
          <w:shd w:val="clear" w:color="auto" w:fill="FFFF99"/>
          <w:rtl/>
        </w:rPr>
      </w:pPr>
      <w:bookmarkStart w:id="123" w:name="Rov165"/>
      <w:r w:rsidRPr="00936445">
        <w:rPr>
          <w:rFonts w:cs="FrankRuehl" w:hint="cs"/>
          <w:vanish/>
          <w:color w:val="FF0000"/>
          <w:szCs w:val="20"/>
          <w:shd w:val="clear" w:color="auto" w:fill="FFFF99"/>
          <w:rtl/>
        </w:rPr>
        <w:t>מיום 25.1.1968</w:t>
      </w:r>
    </w:p>
    <w:p w:rsidR="004D6156" w:rsidRPr="00936445" w:rsidRDefault="004D6156" w:rsidP="004D615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4D6156" w:rsidRPr="00936445" w:rsidRDefault="004D6156" w:rsidP="004D6156">
      <w:pPr>
        <w:pStyle w:val="P00"/>
        <w:tabs>
          <w:tab w:val="clear" w:pos="6259"/>
        </w:tabs>
        <w:spacing w:before="0"/>
        <w:ind w:left="0" w:right="1134"/>
        <w:rPr>
          <w:rFonts w:cs="FrankRuehl" w:hint="cs"/>
          <w:vanish/>
          <w:szCs w:val="20"/>
          <w:shd w:val="clear" w:color="auto" w:fill="FFFF99"/>
          <w:rtl/>
        </w:rPr>
      </w:pPr>
      <w:hyperlink r:id="rId63"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721</w:t>
      </w:r>
    </w:p>
    <w:p w:rsidR="004D6156" w:rsidRPr="00833B9A" w:rsidRDefault="004D6156" w:rsidP="00183506">
      <w:pPr>
        <w:pStyle w:val="P00"/>
        <w:ind w:left="0" w:right="1134"/>
        <w:rPr>
          <w:rStyle w:val="default"/>
          <w:rFonts w:cs="FrankRuehl"/>
          <w:sz w:val="2"/>
          <w:szCs w:val="2"/>
          <w:rtl/>
        </w:rPr>
      </w:pPr>
      <w:r w:rsidRPr="00936445">
        <w:rPr>
          <w:rFonts w:cs="FrankRuehl" w:hint="cs"/>
          <w:vanish/>
          <w:sz w:val="22"/>
          <w:szCs w:val="22"/>
          <w:shd w:val="clear" w:color="auto" w:fill="FFFF99"/>
          <w:rtl/>
        </w:rPr>
        <w:t>59.</w:t>
      </w:r>
      <w:r w:rsidRPr="00936445">
        <w:rPr>
          <w:rFonts w:cs="FrankRuehl" w:hint="cs"/>
          <w:vanish/>
          <w:sz w:val="22"/>
          <w:szCs w:val="22"/>
          <w:shd w:val="clear" w:color="auto" w:fill="FFFF99"/>
          <w:rtl/>
        </w:rPr>
        <w:tab/>
      </w:r>
      <w:r w:rsidRPr="00936445">
        <w:rPr>
          <w:rStyle w:val="default"/>
          <w:rFonts w:cs="FrankRuehl"/>
          <w:vanish/>
          <w:sz w:val="22"/>
          <w:szCs w:val="22"/>
          <w:shd w:val="clear" w:color="auto" w:fill="FFFF99"/>
          <w:rtl/>
        </w:rPr>
        <w:t>הו</w:t>
      </w:r>
      <w:r w:rsidRPr="00936445">
        <w:rPr>
          <w:rStyle w:val="default"/>
          <w:rFonts w:cs="FrankRuehl" w:hint="cs"/>
          <w:vanish/>
          <w:sz w:val="22"/>
          <w:szCs w:val="22"/>
          <w:shd w:val="clear" w:color="auto" w:fill="FFFF99"/>
          <w:rtl/>
        </w:rPr>
        <w:t xml:space="preserve">גש ערעור </w:t>
      </w:r>
      <w:r w:rsidR="00183506" w:rsidRPr="00936445">
        <w:rPr>
          <w:rStyle w:val="default"/>
          <w:rFonts w:cs="FrankRuehl" w:hint="cs"/>
          <w:vanish/>
          <w:sz w:val="22"/>
          <w:szCs w:val="22"/>
          <w:shd w:val="clear" w:color="auto" w:fill="FFFF99"/>
          <w:rtl/>
        </w:rPr>
        <w:t>-</w:t>
      </w:r>
      <w:r w:rsidRPr="00936445">
        <w:rPr>
          <w:rStyle w:val="default"/>
          <w:rFonts w:cs="FrankRuehl"/>
          <w:vanish/>
          <w:sz w:val="22"/>
          <w:szCs w:val="22"/>
          <w:shd w:val="clear" w:color="auto" w:fill="FFFF99"/>
          <w:rtl/>
        </w:rPr>
        <w:t xml:space="preserve"> </w:t>
      </w:r>
      <w:r w:rsidRPr="00936445">
        <w:rPr>
          <w:rStyle w:val="default"/>
          <w:rFonts w:cs="FrankRuehl" w:hint="cs"/>
          <w:vanish/>
          <w:sz w:val="22"/>
          <w:szCs w:val="22"/>
          <w:shd w:val="clear" w:color="auto" w:fill="FFFF99"/>
          <w:rtl/>
        </w:rPr>
        <w:t>יועבר פרוטוקול ועדת המשמעת לבית הדין</w:t>
      </w:r>
      <w:r w:rsidRPr="00936445">
        <w:rPr>
          <w:rStyle w:val="default"/>
          <w:rFonts w:cs="FrankRuehl" w:hint="cs"/>
          <w:vanish/>
          <w:sz w:val="22"/>
          <w:szCs w:val="22"/>
          <w:u w:val="single"/>
          <w:shd w:val="clear" w:color="auto" w:fill="FFFF99"/>
          <w:rtl/>
        </w:rPr>
        <w:t>, על ידי המנהל הכללי של המשרד בו</w:t>
      </w:r>
      <w:r w:rsidRPr="00936445">
        <w:rPr>
          <w:rStyle w:val="default"/>
          <w:rFonts w:cs="FrankRuehl"/>
          <w:vanish/>
          <w:sz w:val="22"/>
          <w:szCs w:val="22"/>
          <w:u w:val="single"/>
          <w:shd w:val="clear" w:color="auto" w:fill="FFFF99"/>
          <w:rtl/>
        </w:rPr>
        <w:t xml:space="preserve"> מ</w:t>
      </w:r>
      <w:r w:rsidRPr="00936445">
        <w:rPr>
          <w:rStyle w:val="default"/>
          <w:rFonts w:cs="FrankRuehl" w:hint="cs"/>
          <w:vanish/>
          <w:sz w:val="22"/>
          <w:szCs w:val="22"/>
          <w:u w:val="single"/>
          <w:shd w:val="clear" w:color="auto" w:fill="FFFF99"/>
          <w:rtl/>
        </w:rPr>
        <w:t>ועסק הנאשם</w:t>
      </w:r>
      <w:r w:rsidRPr="00936445">
        <w:rPr>
          <w:rStyle w:val="default"/>
          <w:rFonts w:cs="FrankRuehl" w:hint="cs"/>
          <w:vanish/>
          <w:sz w:val="22"/>
          <w:szCs w:val="22"/>
          <w:shd w:val="clear" w:color="auto" w:fill="FFFF99"/>
          <w:rtl/>
        </w:rPr>
        <w:t>.</w:t>
      </w:r>
      <w:bookmarkEnd w:id="123"/>
    </w:p>
    <w:p w:rsidR="004D6156" w:rsidRPr="006F4E3E" w:rsidRDefault="004D6156" w:rsidP="00936445">
      <w:pPr>
        <w:pStyle w:val="P00"/>
        <w:spacing w:before="72"/>
        <w:ind w:left="0" w:right="1134"/>
        <w:rPr>
          <w:rStyle w:val="default"/>
          <w:rFonts w:cs="FrankRuehl"/>
          <w:rtl/>
        </w:rPr>
      </w:pPr>
      <w:bookmarkStart w:id="124" w:name="Seif66"/>
      <w:bookmarkEnd w:id="124"/>
      <w:r w:rsidRPr="006F4E3E">
        <w:rPr>
          <w:lang w:val="he-IL"/>
        </w:rPr>
        <w:pict>
          <v:rect id="_x0000_s1093" style="position:absolute;left:0;text-align:left;margin-left:464.5pt;margin-top:8.05pt;width:75.05pt;height:18.55pt;z-index:25166284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תי</w:t>
                  </w:r>
                  <w:r>
                    <w:rPr>
                      <w:rFonts w:cs="Miriam" w:hint="cs"/>
                      <w:sz w:val="18"/>
                      <w:szCs w:val="18"/>
                      <w:rtl/>
                    </w:rPr>
                    <w:t>קון נימוקי הערעור</w:t>
                  </w:r>
                </w:p>
              </w:txbxContent>
            </v:textbox>
            <w10:anchorlock/>
          </v:rect>
        </w:pict>
      </w:r>
      <w:r w:rsidRPr="006F4E3E">
        <w:rPr>
          <w:rStyle w:val="big-number"/>
          <w:rFonts w:cs="Miriam"/>
          <w:rtl/>
        </w:rPr>
        <w:t>60.</w:t>
      </w:r>
      <w:r w:rsidRPr="006F4E3E">
        <w:rPr>
          <w:rStyle w:val="big-number"/>
          <w:rFonts w:cs="Miriam"/>
          <w:rtl/>
        </w:rPr>
        <w:tab/>
      </w:r>
      <w:r w:rsidRPr="006F4E3E">
        <w:rPr>
          <w:rStyle w:val="default"/>
          <w:rFonts w:cs="FrankRuehl"/>
          <w:rtl/>
        </w:rPr>
        <w:t>בע</w:t>
      </w:r>
      <w:r w:rsidRPr="006F4E3E">
        <w:rPr>
          <w:rStyle w:val="default"/>
          <w:rFonts w:cs="FrankRuehl" w:hint="cs"/>
          <w:rtl/>
        </w:rPr>
        <w:t>ל דין רשאי לתקן נימוקי ערעורו בכל שלב לפני התחלת הדיון; לאחר מכן הוא רשאי לעשות כן ברשות בית הדין.</w:t>
      </w:r>
    </w:p>
    <w:p w:rsidR="004D6156" w:rsidRPr="006F4E3E" w:rsidRDefault="004D6156" w:rsidP="00936445">
      <w:pPr>
        <w:pStyle w:val="P00"/>
        <w:spacing w:before="72"/>
        <w:ind w:left="0" w:right="1134"/>
        <w:rPr>
          <w:rStyle w:val="default"/>
          <w:rFonts w:cs="FrankRuehl"/>
          <w:rtl/>
        </w:rPr>
      </w:pPr>
      <w:bookmarkStart w:id="125" w:name="Seif67"/>
      <w:bookmarkEnd w:id="125"/>
      <w:r w:rsidRPr="006F4E3E">
        <w:rPr>
          <w:lang w:val="he-IL"/>
        </w:rPr>
        <w:pict>
          <v:rect id="_x0000_s1094" style="position:absolute;left:0;text-align:left;margin-left:464.5pt;margin-top:8.05pt;width:75.05pt;height:14.1pt;z-index:25166387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נו</w:t>
                  </w:r>
                  <w:r>
                    <w:rPr>
                      <w:rFonts w:cs="Miriam" w:hint="cs"/>
                      <w:sz w:val="18"/>
                      <w:szCs w:val="18"/>
                      <w:rtl/>
                    </w:rPr>
                    <w:t>כחות</w:t>
                  </w:r>
                </w:p>
              </w:txbxContent>
            </v:textbox>
            <w10:anchorlock/>
          </v:rect>
        </w:pict>
      </w:r>
      <w:r w:rsidRPr="006F4E3E">
        <w:rPr>
          <w:rStyle w:val="big-number"/>
          <w:rFonts w:cs="Miriam"/>
          <w:rtl/>
        </w:rPr>
        <w:t>61.</w:t>
      </w:r>
      <w:r w:rsidRPr="006F4E3E">
        <w:rPr>
          <w:rStyle w:val="big-number"/>
          <w:rFonts w:cs="Miriam"/>
          <w:rtl/>
        </w:rPr>
        <w:tab/>
      </w:r>
      <w:r w:rsidRPr="006F4E3E">
        <w:rPr>
          <w:rStyle w:val="default"/>
          <w:rFonts w:cs="FrankRuehl"/>
          <w:rtl/>
        </w:rPr>
        <w:t>הד</w:t>
      </w:r>
      <w:r w:rsidRPr="006F4E3E">
        <w:rPr>
          <w:rStyle w:val="default"/>
          <w:rFonts w:cs="FrankRuehl" w:hint="cs"/>
          <w:rtl/>
        </w:rPr>
        <w:t>ין בערעור יהיה בפני המערער והמשיב, אולם אם הוזמן בעל דין ולא התייצב ללא הצדק סביר, רשאי בית הדין לדון בערעור שלא בפניו.</w:t>
      </w:r>
    </w:p>
    <w:p w:rsidR="004D6156" w:rsidRPr="006F4E3E" w:rsidRDefault="004D6156" w:rsidP="00936445">
      <w:pPr>
        <w:pStyle w:val="P00"/>
        <w:spacing w:before="72"/>
        <w:ind w:left="0" w:right="1134"/>
        <w:rPr>
          <w:rStyle w:val="default"/>
          <w:rFonts w:cs="FrankRuehl"/>
          <w:rtl/>
        </w:rPr>
      </w:pPr>
      <w:bookmarkStart w:id="126" w:name="Seif68"/>
      <w:bookmarkEnd w:id="126"/>
      <w:r w:rsidRPr="006F4E3E">
        <w:rPr>
          <w:lang w:val="he-IL"/>
        </w:rPr>
        <w:pict>
          <v:rect id="_x0000_s1095" style="position:absolute;left:0;text-align:left;margin-left:464.5pt;margin-top:8.05pt;width:75.05pt;height:23.75pt;z-index:251664896"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סד</w:t>
                  </w:r>
                  <w:r>
                    <w:rPr>
                      <w:rFonts w:cs="Miriam" w:hint="cs"/>
                      <w:sz w:val="18"/>
                      <w:szCs w:val="18"/>
                      <w:rtl/>
                    </w:rPr>
                    <w:t>ר הטענות ב</w:t>
                  </w:r>
                  <w:r>
                    <w:rPr>
                      <w:rFonts w:cs="Miriam"/>
                      <w:sz w:val="18"/>
                      <w:szCs w:val="18"/>
                      <w:rtl/>
                    </w:rPr>
                    <w:t>ע</w:t>
                  </w:r>
                  <w:r>
                    <w:rPr>
                      <w:rFonts w:cs="Miriam" w:hint="cs"/>
                      <w:sz w:val="18"/>
                      <w:szCs w:val="18"/>
                      <w:rtl/>
                    </w:rPr>
                    <w:t>רעור</w:t>
                  </w:r>
                </w:p>
              </w:txbxContent>
            </v:textbox>
            <w10:anchorlock/>
          </v:rect>
        </w:pict>
      </w:r>
      <w:r w:rsidRPr="006F4E3E">
        <w:rPr>
          <w:rStyle w:val="big-number"/>
          <w:rFonts w:cs="Miriam"/>
          <w:rtl/>
        </w:rPr>
        <w:t>62</w:t>
      </w:r>
      <w:r w:rsidRPr="00936445">
        <w:rPr>
          <w:rStyle w:val="default"/>
          <w:rFonts w:cs="FrankRuehl"/>
          <w:rtl/>
        </w:rPr>
        <w:t>.</w:t>
      </w:r>
      <w:r w:rsidRPr="00936445">
        <w:rPr>
          <w:rStyle w:val="default"/>
          <w:rFonts w:cs="FrankRuehl"/>
          <w:rtl/>
        </w:rPr>
        <w:tab/>
      </w:r>
      <w:r w:rsidRPr="006F4E3E">
        <w:rPr>
          <w:rStyle w:val="default"/>
          <w:rFonts w:cs="FrankRuehl"/>
          <w:rtl/>
        </w:rPr>
        <w:t>בע</w:t>
      </w:r>
      <w:r w:rsidRPr="006F4E3E">
        <w:rPr>
          <w:rStyle w:val="default"/>
          <w:rFonts w:cs="FrankRuehl" w:hint="cs"/>
          <w:rtl/>
        </w:rPr>
        <w:t>רע</w:t>
      </w:r>
      <w:r w:rsidRPr="006F4E3E">
        <w:rPr>
          <w:rStyle w:val="default"/>
          <w:rFonts w:cs="FrankRuehl"/>
          <w:rtl/>
        </w:rPr>
        <w:t>ור</w:t>
      </w:r>
      <w:r w:rsidRPr="006F4E3E">
        <w:rPr>
          <w:rStyle w:val="default"/>
          <w:rFonts w:cs="FrankRuehl" w:hint="cs"/>
          <w:rtl/>
        </w:rPr>
        <w:t xml:space="preserve"> יטען תחילה המערער ואחריו המשיב; באיחוד ערעוריהם של העובד ושל הנציב יטען תחילה העובד ואחריו הנציב או בא כוחו, זולת אם הורה בית הדין על דרך אחרת; באיחוד ערעוריהם של עובדים אחדים, יקבע בית הדין את סדר הטענות ביניהם; יכול בית הדין להרשות לכל אחד מבעלי הדין</w:t>
      </w:r>
      <w:r w:rsidRPr="006F4E3E">
        <w:rPr>
          <w:rStyle w:val="default"/>
          <w:rFonts w:cs="FrankRuehl"/>
          <w:rtl/>
        </w:rPr>
        <w:t xml:space="preserve"> </w:t>
      </w:r>
      <w:r w:rsidRPr="006F4E3E">
        <w:rPr>
          <w:rStyle w:val="default"/>
          <w:rFonts w:cs="FrankRuehl" w:hint="cs"/>
          <w:rtl/>
        </w:rPr>
        <w:t>ל</w:t>
      </w:r>
      <w:r w:rsidRPr="006F4E3E">
        <w:rPr>
          <w:rStyle w:val="default"/>
          <w:rFonts w:cs="FrankRuehl"/>
          <w:rtl/>
        </w:rPr>
        <w:t>ה</w:t>
      </w:r>
      <w:r w:rsidRPr="006F4E3E">
        <w:rPr>
          <w:rStyle w:val="default"/>
          <w:rFonts w:cs="FrankRuehl" w:hint="cs"/>
          <w:rtl/>
        </w:rPr>
        <w:t>וסיף לטעון או להשיב על טענות בעל הדין האחר.</w:t>
      </w:r>
    </w:p>
    <w:p w:rsidR="004D6156" w:rsidRPr="006F4E3E" w:rsidRDefault="004D6156" w:rsidP="00936445">
      <w:pPr>
        <w:pStyle w:val="P00"/>
        <w:spacing w:before="72"/>
        <w:ind w:left="0" w:right="1134"/>
        <w:rPr>
          <w:rStyle w:val="default"/>
          <w:rFonts w:cs="FrankRuehl" w:hint="cs"/>
          <w:rtl/>
        </w:rPr>
      </w:pPr>
      <w:bookmarkStart w:id="127" w:name="Seif69"/>
      <w:bookmarkEnd w:id="127"/>
      <w:r w:rsidRPr="006F4E3E">
        <w:rPr>
          <w:lang w:val="he-IL"/>
        </w:rPr>
        <w:pict>
          <v:rect id="_x0000_s1096" style="position:absolute;left:0;text-align:left;margin-left:464.5pt;margin-top:8.05pt;width:75.05pt;height:23.05pt;z-index:25166592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תשכ"ח-1968</w:t>
                  </w:r>
                </w:p>
              </w:txbxContent>
            </v:textbox>
            <w10:anchorlock/>
          </v:rect>
        </w:pict>
      </w:r>
      <w:r w:rsidRPr="006F4E3E">
        <w:rPr>
          <w:rStyle w:val="big-number"/>
          <w:rFonts w:cs="Miriam"/>
          <w:rtl/>
        </w:rPr>
        <w:t>63.</w:t>
      </w:r>
      <w:r w:rsidRPr="006F4E3E">
        <w:rPr>
          <w:rStyle w:val="big-number"/>
          <w:rFonts w:cs="Miriam"/>
          <w:rtl/>
        </w:rPr>
        <w:tab/>
      </w:r>
      <w:r w:rsidRPr="006F4E3E">
        <w:rPr>
          <w:rStyle w:val="default"/>
          <w:rFonts w:cs="FrankRuehl"/>
          <w:rtl/>
        </w:rPr>
        <w:t>הי</w:t>
      </w:r>
      <w:r w:rsidRPr="006F4E3E">
        <w:rPr>
          <w:rStyle w:val="default"/>
          <w:rFonts w:cs="FrankRuehl" w:hint="cs"/>
          <w:rtl/>
        </w:rPr>
        <w:t xml:space="preserve">ה בית הדין סבור שהדבר דרוש לעשיית צדק, רשאי הוא, לקבל, לפי בקשת מערער, או מיזמתו, ראיות נוספות שלא הובאו בפני ועדת המשמעת; הובאו ראיות כאמור, רשאי בית הדין להרשות למשיב, ואם הובאו מיזמת בית הדין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למערער</w:t>
      </w:r>
      <w:r w:rsidRPr="006F4E3E">
        <w:rPr>
          <w:rStyle w:val="default"/>
          <w:rFonts w:cs="FrankRuehl"/>
          <w:rtl/>
        </w:rPr>
        <w:t xml:space="preserve"> ו</w:t>
      </w:r>
      <w:r w:rsidRPr="006F4E3E">
        <w:rPr>
          <w:rStyle w:val="default"/>
          <w:rFonts w:cs="FrankRuehl" w:hint="cs"/>
          <w:rtl/>
        </w:rPr>
        <w:t>למשיב, להביא ראיות נוספות מ</w:t>
      </w:r>
      <w:r w:rsidRPr="006F4E3E">
        <w:rPr>
          <w:rStyle w:val="default"/>
          <w:rFonts w:cs="FrankRuehl"/>
          <w:rtl/>
        </w:rPr>
        <w:t>ט</w:t>
      </w:r>
      <w:r w:rsidRPr="006F4E3E">
        <w:rPr>
          <w:rStyle w:val="default"/>
          <w:rFonts w:cs="FrankRuehl" w:hint="cs"/>
          <w:rtl/>
        </w:rPr>
        <w:t>עמם.</w:t>
      </w:r>
    </w:p>
    <w:p w:rsidR="00EF19C4" w:rsidRPr="00936445" w:rsidRDefault="00EF19C4" w:rsidP="00EF19C4">
      <w:pPr>
        <w:pStyle w:val="P00"/>
        <w:spacing w:before="0"/>
        <w:ind w:left="0" w:right="1134"/>
        <w:rPr>
          <w:rFonts w:cs="FrankRuehl" w:hint="cs"/>
          <w:b/>
          <w:bCs/>
          <w:vanish/>
          <w:szCs w:val="20"/>
          <w:shd w:val="clear" w:color="auto" w:fill="FFFF99"/>
          <w:rtl/>
        </w:rPr>
      </w:pPr>
      <w:bookmarkStart w:id="128" w:name="Rov166"/>
      <w:r w:rsidRPr="00936445">
        <w:rPr>
          <w:rFonts w:cs="FrankRuehl" w:hint="cs"/>
          <w:vanish/>
          <w:color w:val="FF0000"/>
          <w:szCs w:val="20"/>
          <w:shd w:val="clear" w:color="auto" w:fill="FFFF99"/>
          <w:rtl/>
        </w:rPr>
        <w:t>מיום 25.1.1968</w:t>
      </w:r>
    </w:p>
    <w:p w:rsidR="00EF19C4" w:rsidRPr="00936445" w:rsidRDefault="00EF19C4" w:rsidP="00EF19C4">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EF19C4" w:rsidRPr="00936445" w:rsidRDefault="00EF19C4" w:rsidP="00EF19C4">
      <w:pPr>
        <w:pStyle w:val="P00"/>
        <w:tabs>
          <w:tab w:val="clear" w:pos="6259"/>
        </w:tabs>
        <w:spacing w:before="0"/>
        <w:ind w:left="0" w:right="1134"/>
        <w:rPr>
          <w:rFonts w:cs="FrankRuehl" w:hint="cs"/>
          <w:vanish/>
          <w:szCs w:val="20"/>
          <w:shd w:val="clear" w:color="auto" w:fill="FFFF99"/>
          <w:rtl/>
        </w:rPr>
      </w:pPr>
      <w:hyperlink r:id="rId64"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721</w:t>
      </w:r>
    </w:p>
    <w:p w:rsidR="00EF19C4" w:rsidRPr="00833B9A" w:rsidRDefault="00EF19C4" w:rsidP="00183506">
      <w:pPr>
        <w:pStyle w:val="P00"/>
        <w:tabs>
          <w:tab w:val="clear" w:pos="6259"/>
        </w:tabs>
        <w:ind w:left="0" w:right="1134"/>
        <w:rPr>
          <w:rStyle w:val="default"/>
          <w:rFonts w:cs="FrankRuehl"/>
          <w:sz w:val="2"/>
          <w:szCs w:val="2"/>
          <w:shd w:val="clear" w:color="auto" w:fill="FFFF99"/>
          <w:rtl/>
        </w:rPr>
      </w:pPr>
      <w:r w:rsidRPr="00936445">
        <w:rPr>
          <w:rFonts w:cs="FrankRuehl" w:hint="cs"/>
          <w:vanish/>
          <w:sz w:val="22"/>
          <w:szCs w:val="22"/>
          <w:shd w:val="clear" w:color="auto" w:fill="FFFF99"/>
          <w:rtl/>
        </w:rPr>
        <w:t>63.</w:t>
      </w:r>
      <w:r w:rsidRPr="00936445">
        <w:rPr>
          <w:rFonts w:cs="FrankRuehl" w:hint="cs"/>
          <w:vanish/>
          <w:sz w:val="22"/>
          <w:szCs w:val="22"/>
          <w:shd w:val="clear" w:color="auto" w:fill="FFFF99"/>
          <w:rtl/>
        </w:rPr>
        <w:tab/>
      </w:r>
      <w:r w:rsidRPr="00936445">
        <w:rPr>
          <w:rFonts w:cs="FrankRuehl"/>
          <w:vanish/>
          <w:sz w:val="22"/>
          <w:szCs w:val="22"/>
          <w:shd w:val="clear" w:color="auto" w:fill="FFFF99"/>
          <w:rtl/>
        </w:rPr>
        <w:t>הי</w:t>
      </w:r>
      <w:r w:rsidRPr="00936445">
        <w:rPr>
          <w:rFonts w:cs="FrankRuehl" w:hint="cs"/>
          <w:vanish/>
          <w:sz w:val="22"/>
          <w:szCs w:val="22"/>
          <w:shd w:val="clear" w:color="auto" w:fill="FFFF99"/>
          <w:rtl/>
        </w:rPr>
        <w:t>ה בית הדין סבור שהדבר דרוש לעשיית צדק, רשאי הוא, לקבל, לפי בקשת מערער,</w:t>
      </w:r>
      <w:r w:rsidRPr="00936445">
        <w:rPr>
          <w:rFonts w:cs="FrankRuehl" w:hint="cs"/>
          <w:strike/>
          <w:vanish/>
          <w:sz w:val="22"/>
          <w:szCs w:val="22"/>
          <w:shd w:val="clear" w:color="auto" w:fill="FFFF99"/>
          <w:rtl/>
        </w:rPr>
        <w:t>ראיות נוספות שלא הובאו בפני ועדת המשמעת; הביא המערער ראיות כאמור, רשאי בית הדין להרשות גם למשיב להביא ראיות</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 xml:space="preserve">או מיזמתו, ראיות נוספות שלא הובאו בפני ועדת המשמעת; הובאו ראיות כאמור, רשאי בית הדין להרשות למשיב, ואם הובאו מיזמת בית הדין </w:t>
      </w:r>
      <w:r w:rsidR="00183506" w:rsidRPr="00936445">
        <w:rPr>
          <w:rFonts w:hint="cs"/>
          <w:vanish/>
          <w:sz w:val="22"/>
          <w:szCs w:val="22"/>
          <w:u w:val="single"/>
          <w:shd w:val="clear" w:color="auto" w:fill="FFFF99"/>
          <w:rtl/>
        </w:rPr>
        <w:t>-</w:t>
      </w:r>
      <w:r w:rsidRPr="00936445">
        <w:rPr>
          <w:rFonts w:cs="FrankRuehl" w:hint="cs"/>
          <w:vanish/>
          <w:sz w:val="22"/>
          <w:szCs w:val="22"/>
          <w:u w:val="single"/>
          <w:shd w:val="clear" w:color="auto" w:fill="FFFF99"/>
          <w:rtl/>
        </w:rPr>
        <w:t xml:space="preserve"> למערער</w:t>
      </w:r>
      <w:r w:rsidRPr="00936445">
        <w:rPr>
          <w:rFonts w:cs="FrankRuehl"/>
          <w:vanish/>
          <w:sz w:val="22"/>
          <w:szCs w:val="22"/>
          <w:u w:val="single"/>
          <w:shd w:val="clear" w:color="auto" w:fill="FFFF99"/>
          <w:rtl/>
        </w:rPr>
        <w:t xml:space="preserve"> ו</w:t>
      </w:r>
      <w:r w:rsidRPr="00936445">
        <w:rPr>
          <w:rFonts w:cs="FrankRuehl" w:hint="cs"/>
          <w:vanish/>
          <w:sz w:val="22"/>
          <w:szCs w:val="22"/>
          <w:u w:val="single"/>
          <w:shd w:val="clear" w:color="auto" w:fill="FFFF99"/>
          <w:rtl/>
        </w:rPr>
        <w:t>למשיב, להביא ראיות נוספות מ</w:t>
      </w:r>
      <w:r w:rsidRPr="00936445">
        <w:rPr>
          <w:rFonts w:cs="FrankRuehl"/>
          <w:vanish/>
          <w:sz w:val="22"/>
          <w:szCs w:val="22"/>
          <w:u w:val="single"/>
          <w:shd w:val="clear" w:color="auto" w:fill="FFFF99"/>
          <w:rtl/>
        </w:rPr>
        <w:t>ט</w:t>
      </w:r>
      <w:r w:rsidRPr="00936445">
        <w:rPr>
          <w:rFonts w:cs="FrankRuehl" w:hint="cs"/>
          <w:vanish/>
          <w:sz w:val="22"/>
          <w:szCs w:val="22"/>
          <w:u w:val="single"/>
          <w:shd w:val="clear" w:color="auto" w:fill="FFFF99"/>
          <w:rtl/>
        </w:rPr>
        <w:t>עמם</w:t>
      </w:r>
      <w:r w:rsidRPr="00936445">
        <w:rPr>
          <w:rFonts w:cs="FrankRuehl" w:hint="cs"/>
          <w:vanish/>
          <w:sz w:val="22"/>
          <w:szCs w:val="22"/>
          <w:shd w:val="clear" w:color="auto" w:fill="FFFF99"/>
          <w:rtl/>
        </w:rPr>
        <w:t>.</w:t>
      </w:r>
      <w:bookmarkEnd w:id="128"/>
    </w:p>
    <w:p w:rsidR="004D6156" w:rsidRPr="006F4E3E" w:rsidRDefault="004D6156" w:rsidP="00936445">
      <w:pPr>
        <w:pStyle w:val="P00"/>
        <w:spacing w:before="72"/>
        <w:ind w:left="0" w:right="1134"/>
        <w:rPr>
          <w:rStyle w:val="default"/>
          <w:rFonts w:cs="FrankRuehl"/>
          <w:rtl/>
        </w:rPr>
      </w:pPr>
      <w:bookmarkStart w:id="129" w:name="Seif70"/>
      <w:bookmarkEnd w:id="129"/>
      <w:r w:rsidRPr="006F4E3E">
        <w:rPr>
          <w:lang w:val="he-IL"/>
        </w:rPr>
        <w:pict>
          <v:rect id="_x0000_s1097" style="position:absolute;left:0;text-align:left;margin-left:464.5pt;margin-top:8.05pt;width:75.05pt;height:14.15pt;z-index:25166694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פס</w:t>
                  </w:r>
                  <w:r>
                    <w:rPr>
                      <w:rFonts w:cs="Miriam" w:hint="cs"/>
                      <w:sz w:val="18"/>
                      <w:szCs w:val="18"/>
                      <w:rtl/>
                    </w:rPr>
                    <w:t>ק הדין</w:t>
                  </w:r>
                </w:p>
              </w:txbxContent>
            </v:textbox>
            <w10:anchorlock/>
          </v:rect>
        </w:pict>
      </w:r>
      <w:r w:rsidRPr="006F4E3E">
        <w:rPr>
          <w:rStyle w:val="big-number"/>
          <w:rFonts w:cs="Miriam"/>
          <w:rtl/>
        </w:rPr>
        <w:t>64.</w:t>
      </w:r>
      <w:r w:rsidRPr="006F4E3E">
        <w:rPr>
          <w:rStyle w:val="big-number"/>
          <w:rFonts w:cs="Miriam"/>
          <w:rtl/>
        </w:rPr>
        <w:tab/>
      </w:r>
      <w:r w:rsidRPr="006F4E3E">
        <w:rPr>
          <w:rStyle w:val="default"/>
          <w:rFonts w:cs="FrankRuehl"/>
          <w:rtl/>
        </w:rPr>
        <w:t>בת</w:t>
      </w:r>
      <w:r w:rsidRPr="006F4E3E">
        <w:rPr>
          <w:rStyle w:val="default"/>
          <w:rFonts w:cs="FrankRuehl" w:hint="cs"/>
          <w:rtl/>
        </w:rPr>
        <w:t>ום הדיון בערעור, רשאי בית הדין לעשות אחת מאלה והוראות תקנות 50 ו-51 יחולו לפי הענין:</w:t>
      </w:r>
    </w:p>
    <w:p w:rsidR="004D6156" w:rsidRPr="006F4E3E" w:rsidRDefault="004D6156">
      <w:pPr>
        <w:pStyle w:val="P22"/>
        <w:spacing w:before="72"/>
        <w:ind w:left="1021" w:right="1134"/>
        <w:rPr>
          <w:rStyle w:val="default"/>
          <w:rFonts w:cs="FrankRuehl"/>
          <w:rtl/>
        </w:rPr>
      </w:pPr>
      <w:r w:rsidRPr="006F4E3E">
        <w:rPr>
          <w:rStyle w:val="default"/>
          <w:rFonts w:cs="FrankRuehl"/>
          <w:rtl/>
        </w:rPr>
        <w:t>(1)</w:t>
      </w:r>
      <w:r w:rsidRPr="006F4E3E">
        <w:rPr>
          <w:rStyle w:val="default"/>
          <w:rFonts w:cs="FrankRuehl"/>
          <w:rtl/>
        </w:rPr>
        <w:tab/>
        <w:t>ל</w:t>
      </w:r>
      <w:r w:rsidRPr="006F4E3E">
        <w:rPr>
          <w:rStyle w:val="default"/>
          <w:rFonts w:cs="FrankRuehl" w:hint="cs"/>
          <w:rtl/>
        </w:rPr>
        <w:t>דחות את הערעור;</w:t>
      </w:r>
    </w:p>
    <w:p w:rsidR="004D6156" w:rsidRPr="006F4E3E" w:rsidRDefault="004D6156">
      <w:pPr>
        <w:pStyle w:val="P22"/>
        <w:spacing w:before="72"/>
        <w:ind w:left="1021" w:right="1134"/>
        <w:rPr>
          <w:rStyle w:val="default"/>
          <w:rFonts w:cs="FrankRuehl" w:hint="cs"/>
          <w:rtl/>
        </w:rPr>
      </w:pPr>
      <w:r w:rsidRPr="006F4E3E">
        <w:rPr>
          <w:lang w:val="he-IL"/>
        </w:rPr>
        <w:pict>
          <v:rect id="_x0000_s1098" style="position:absolute;left:0;text-align:left;margin-left:464.5pt;margin-top:8.05pt;width:75.05pt;height:15pt;z-index:251667968"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txbxContent>
            </v:textbox>
            <w10:anchorlock/>
          </v:rect>
        </w:pict>
      </w:r>
      <w:r w:rsidRPr="006F4E3E">
        <w:rPr>
          <w:rStyle w:val="default"/>
          <w:rFonts w:cs="FrankRuehl"/>
          <w:rtl/>
        </w:rPr>
        <w:t>(2)</w:t>
      </w:r>
      <w:r w:rsidRPr="006F4E3E">
        <w:rPr>
          <w:rStyle w:val="default"/>
          <w:rFonts w:cs="FrankRuehl"/>
          <w:rtl/>
        </w:rPr>
        <w:tab/>
        <w:t>ל</w:t>
      </w:r>
      <w:r w:rsidRPr="006F4E3E">
        <w:rPr>
          <w:rStyle w:val="default"/>
          <w:rFonts w:cs="FrankRuehl" w:hint="cs"/>
          <w:rtl/>
        </w:rPr>
        <w:t>קבל את הערעור, כולו או מקצתו, ולשנות החלטת ועדת המשמעת או לבטלה ו</w:t>
      </w:r>
      <w:r w:rsidRPr="006F4E3E">
        <w:rPr>
          <w:rStyle w:val="default"/>
          <w:rFonts w:cs="FrankRuehl"/>
          <w:rtl/>
        </w:rPr>
        <w:t>לי</w:t>
      </w:r>
      <w:r w:rsidRPr="006F4E3E">
        <w:rPr>
          <w:rStyle w:val="default"/>
          <w:rFonts w:cs="FrankRuehl" w:hint="cs"/>
          <w:rtl/>
        </w:rPr>
        <w:t>תן אחרת במקומה או להחזיר את הענין לועדת המשמעת, בצירוף הוראות.</w:t>
      </w:r>
    </w:p>
    <w:p w:rsidR="00FF499F" w:rsidRPr="00936445" w:rsidRDefault="00FF499F" w:rsidP="00FF499F">
      <w:pPr>
        <w:pStyle w:val="P00"/>
        <w:spacing w:before="0"/>
        <w:ind w:left="1021" w:right="1134"/>
        <w:rPr>
          <w:rFonts w:cs="FrankRuehl" w:hint="cs"/>
          <w:b/>
          <w:bCs/>
          <w:vanish/>
          <w:szCs w:val="20"/>
          <w:shd w:val="clear" w:color="auto" w:fill="FFFF99"/>
          <w:rtl/>
        </w:rPr>
      </w:pPr>
      <w:bookmarkStart w:id="130" w:name="Rov167"/>
      <w:r w:rsidRPr="00936445">
        <w:rPr>
          <w:rFonts w:cs="FrankRuehl" w:hint="cs"/>
          <w:vanish/>
          <w:color w:val="FF0000"/>
          <w:szCs w:val="20"/>
          <w:shd w:val="clear" w:color="auto" w:fill="FFFF99"/>
          <w:rtl/>
        </w:rPr>
        <w:t>מיום 25.1.1968</w:t>
      </w:r>
    </w:p>
    <w:p w:rsidR="00FF499F" w:rsidRPr="00936445" w:rsidRDefault="00FF499F" w:rsidP="00FF499F">
      <w:pPr>
        <w:pStyle w:val="P00"/>
        <w:spacing w:before="0"/>
        <w:ind w:left="1021"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FF499F" w:rsidRPr="00936445" w:rsidRDefault="00FF499F" w:rsidP="00FF499F">
      <w:pPr>
        <w:pStyle w:val="P00"/>
        <w:tabs>
          <w:tab w:val="clear" w:pos="6259"/>
        </w:tabs>
        <w:spacing w:before="0"/>
        <w:ind w:left="1021" w:right="1134"/>
        <w:rPr>
          <w:rStyle w:val="default"/>
          <w:rFonts w:cs="FrankRuehl" w:hint="cs"/>
          <w:vanish/>
          <w:sz w:val="20"/>
          <w:szCs w:val="20"/>
          <w:shd w:val="clear" w:color="auto" w:fill="FFFF99"/>
          <w:rtl/>
        </w:rPr>
      </w:pPr>
      <w:hyperlink r:id="rId65"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722</w:t>
      </w:r>
    </w:p>
    <w:p w:rsidR="00FF499F" w:rsidRPr="00833B9A" w:rsidRDefault="00FF499F" w:rsidP="00833B9A">
      <w:pPr>
        <w:pStyle w:val="P22"/>
        <w:ind w:left="1021" w:right="1134"/>
        <w:rPr>
          <w:rStyle w:val="default"/>
          <w:rFonts w:cs="FrankRuehl"/>
          <w:sz w:val="2"/>
          <w:szCs w:val="2"/>
          <w:rtl/>
        </w:rPr>
      </w:pPr>
      <w:r w:rsidRPr="00936445">
        <w:rPr>
          <w:rStyle w:val="default"/>
          <w:rFonts w:cs="FrankRuehl"/>
          <w:vanish/>
          <w:sz w:val="22"/>
          <w:szCs w:val="22"/>
          <w:shd w:val="clear" w:color="auto" w:fill="FFFF99"/>
          <w:rtl/>
        </w:rPr>
        <w:t>(2)</w:t>
      </w:r>
      <w:r w:rsidRPr="00936445">
        <w:rPr>
          <w:rStyle w:val="default"/>
          <w:rFonts w:cs="FrankRuehl"/>
          <w:vanish/>
          <w:sz w:val="22"/>
          <w:szCs w:val="22"/>
          <w:shd w:val="clear" w:color="auto" w:fill="FFFF99"/>
          <w:rtl/>
        </w:rPr>
        <w:tab/>
        <w:t>ל</w:t>
      </w:r>
      <w:r w:rsidRPr="00936445">
        <w:rPr>
          <w:rStyle w:val="default"/>
          <w:rFonts w:cs="FrankRuehl" w:hint="cs"/>
          <w:vanish/>
          <w:sz w:val="22"/>
          <w:szCs w:val="22"/>
          <w:shd w:val="clear" w:color="auto" w:fill="FFFF99"/>
          <w:rtl/>
        </w:rPr>
        <w:t xml:space="preserve">קבל את הערעור, כולו או מקצתו, ולשנות החלטת ועדת המשמעת </w:t>
      </w:r>
      <w:r w:rsidRPr="00936445">
        <w:rPr>
          <w:rStyle w:val="default"/>
          <w:rFonts w:cs="FrankRuehl" w:hint="cs"/>
          <w:strike/>
          <w:vanish/>
          <w:sz w:val="22"/>
          <w:szCs w:val="22"/>
          <w:shd w:val="clear" w:color="auto" w:fill="FFFF99"/>
          <w:rtl/>
        </w:rPr>
        <w:t>או לבטלו וליתן אחר במקומם</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או לבטלה ו</w:t>
      </w:r>
      <w:r w:rsidRPr="00936445">
        <w:rPr>
          <w:rStyle w:val="default"/>
          <w:rFonts w:cs="FrankRuehl"/>
          <w:vanish/>
          <w:sz w:val="22"/>
          <w:szCs w:val="22"/>
          <w:u w:val="single"/>
          <w:shd w:val="clear" w:color="auto" w:fill="FFFF99"/>
          <w:rtl/>
        </w:rPr>
        <w:t>לי</w:t>
      </w:r>
      <w:r w:rsidRPr="00936445">
        <w:rPr>
          <w:rStyle w:val="default"/>
          <w:rFonts w:cs="FrankRuehl" w:hint="cs"/>
          <w:vanish/>
          <w:sz w:val="22"/>
          <w:szCs w:val="22"/>
          <w:u w:val="single"/>
          <w:shd w:val="clear" w:color="auto" w:fill="FFFF99"/>
          <w:rtl/>
        </w:rPr>
        <w:t>תן אחרת במקומה</w:t>
      </w:r>
      <w:r w:rsidRPr="00936445">
        <w:rPr>
          <w:rStyle w:val="default"/>
          <w:rFonts w:cs="FrankRuehl" w:hint="cs"/>
          <w:vanish/>
          <w:sz w:val="22"/>
          <w:szCs w:val="22"/>
          <w:shd w:val="clear" w:color="auto" w:fill="FFFF99"/>
          <w:rtl/>
        </w:rPr>
        <w:t xml:space="preserve"> או להחזיר את הענין לועדת המשמעת, בצירוף הוראות.</w:t>
      </w:r>
      <w:bookmarkEnd w:id="130"/>
    </w:p>
    <w:p w:rsidR="004D6156" w:rsidRPr="006F4E3E" w:rsidRDefault="004D6156" w:rsidP="00936445">
      <w:pPr>
        <w:pStyle w:val="P00"/>
        <w:ind w:left="0" w:right="1134"/>
        <w:rPr>
          <w:rStyle w:val="default"/>
          <w:rFonts w:cs="FrankRuehl"/>
          <w:rtl/>
        </w:rPr>
      </w:pPr>
      <w:bookmarkStart w:id="131" w:name="Seif71"/>
      <w:bookmarkEnd w:id="131"/>
      <w:r w:rsidRPr="006F4E3E">
        <w:rPr>
          <w:lang w:val="he-IL"/>
        </w:rPr>
        <w:pict>
          <v:rect id="_x0000_s1099" style="position:absolute;left:0;text-align:left;margin-left:464.5pt;margin-top:8.05pt;width:75.05pt;height:24pt;z-index:251668992"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דח</w:t>
                  </w:r>
                  <w:r>
                    <w:rPr>
                      <w:rFonts w:cs="Miriam" w:hint="cs"/>
                      <w:sz w:val="18"/>
                      <w:szCs w:val="18"/>
                      <w:rtl/>
                    </w:rPr>
                    <w:t>יית ערעור</w:t>
                  </w:r>
                  <w:r w:rsidR="00D235F7">
                    <w:rPr>
                      <w:rFonts w:cs="Miriam" w:hint="cs"/>
                      <w:sz w:val="18"/>
                      <w:szCs w:val="18"/>
                      <w:rtl/>
                    </w:rPr>
                    <w:t xml:space="preserve"> </w:t>
                  </w:r>
                  <w:r>
                    <w:rPr>
                      <w:rFonts w:cs="Miriam"/>
                      <w:sz w:val="18"/>
                      <w:szCs w:val="18"/>
                      <w:rtl/>
                    </w:rPr>
                    <w:t>על</w:t>
                  </w:r>
                  <w:r>
                    <w:rPr>
                      <w:rFonts w:cs="Miriam" w:hint="cs"/>
                      <w:sz w:val="18"/>
                      <w:szCs w:val="18"/>
                      <w:rtl/>
                    </w:rPr>
                    <w:t xml:space="preserve"> אף טענה</w:t>
                  </w:r>
                  <w:r w:rsidR="00D235F7">
                    <w:rPr>
                      <w:rFonts w:cs="Miriam" w:hint="cs"/>
                      <w:noProof/>
                      <w:sz w:val="18"/>
                      <w:szCs w:val="18"/>
                      <w:rtl/>
                    </w:rPr>
                    <w:t xml:space="preserve"> </w:t>
                  </w:r>
                  <w:r>
                    <w:rPr>
                      <w:rFonts w:cs="Miriam"/>
                      <w:sz w:val="18"/>
                      <w:szCs w:val="18"/>
                      <w:rtl/>
                    </w:rPr>
                    <w:t>שנ</w:t>
                  </w:r>
                  <w:r>
                    <w:rPr>
                      <w:rFonts w:cs="Miriam" w:hint="cs"/>
                      <w:sz w:val="18"/>
                      <w:szCs w:val="18"/>
                      <w:rtl/>
                    </w:rPr>
                    <w:t>תקבלה</w:t>
                  </w:r>
                </w:p>
              </w:txbxContent>
            </v:textbox>
            <w10:anchorlock/>
          </v:rect>
        </w:pict>
      </w:r>
      <w:r w:rsidRPr="006F4E3E">
        <w:rPr>
          <w:rStyle w:val="big-number"/>
          <w:rFonts w:cs="Miriam"/>
          <w:rtl/>
        </w:rPr>
        <w:t>65.</w:t>
      </w:r>
      <w:r w:rsidRPr="006F4E3E">
        <w:rPr>
          <w:rStyle w:val="big-number"/>
          <w:rFonts w:cs="Miriam"/>
          <w:rtl/>
        </w:rPr>
        <w:tab/>
      </w:r>
      <w:r w:rsidRPr="006F4E3E">
        <w:rPr>
          <w:rStyle w:val="default"/>
          <w:rFonts w:cs="FrankRuehl"/>
          <w:rtl/>
        </w:rPr>
        <w:t>בי</w:t>
      </w:r>
      <w:r w:rsidRPr="006F4E3E">
        <w:rPr>
          <w:rStyle w:val="default"/>
          <w:rFonts w:cs="FrankRuehl" w:hint="cs"/>
          <w:rtl/>
        </w:rPr>
        <w:t>ת הדין רשאי לדחות ערעור אף אם קיבל טענה מהטענות שנטענו בו, אם הוא סבור כי לא נגרם עיוות דין.</w:t>
      </w:r>
    </w:p>
    <w:p w:rsidR="004D6156" w:rsidRPr="006F4E3E" w:rsidRDefault="004D6156" w:rsidP="00936445">
      <w:pPr>
        <w:pStyle w:val="P00"/>
        <w:spacing w:before="72"/>
        <w:ind w:left="0" w:right="1134"/>
        <w:rPr>
          <w:rStyle w:val="default"/>
          <w:rFonts w:cs="FrankRuehl"/>
          <w:rtl/>
        </w:rPr>
      </w:pPr>
      <w:bookmarkStart w:id="132" w:name="Seif72"/>
      <w:bookmarkEnd w:id="132"/>
      <w:r w:rsidRPr="006F4E3E">
        <w:rPr>
          <w:lang w:val="he-IL"/>
        </w:rPr>
        <w:pict>
          <v:rect id="_x0000_s1100" style="position:absolute;left:0;text-align:left;margin-left:464.5pt;margin-top:8.05pt;width:75.05pt;height:16pt;z-index:251670016"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הר</w:t>
                  </w:r>
                  <w:r>
                    <w:rPr>
                      <w:rFonts w:cs="Miriam" w:hint="cs"/>
                      <w:sz w:val="18"/>
                      <w:szCs w:val="18"/>
                      <w:rtl/>
                    </w:rPr>
                    <w:t>שעה באישום</w:t>
                  </w:r>
                  <w:r w:rsidR="00D235F7">
                    <w:rPr>
                      <w:rFonts w:cs="Miriam" w:hint="cs"/>
                      <w:sz w:val="18"/>
                      <w:szCs w:val="18"/>
                      <w:rtl/>
                    </w:rPr>
                    <w:t xml:space="preserve"> </w:t>
                  </w:r>
                  <w:r>
                    <w:rPr>
                      <w:rFonts w:cs="Miriam"/>
                      <w:sz w:val="18"/>
                      <w:szCs w:val="18"/>
                      <w:rtl/>
                    </w:rPr>
                    <w:t>שו</w:t>
                  </w:r>
                  <w:r>
                    <w:rPr>
                      <w:rFonts w:cs="Miriam" w:hint="cs"/>
                      <w:sz w:val="18"/>
                      <w:szCs w:val="18"/>
                      <w:rtl/>
                    </w:rPr>
                    <w:t>נה</w:t>
                  </w:r>
                </w:p>
              </w:txbxContent>
            </v:textbox>
            <w10:anchorlock/>
          </v:rect>
        </w:pict>
      </w:r>
      <w:r w:rsidRPr="006F4E3E">
        <w:rPr>
          <w:rStyle w:val="big-number"/>
          <w:rFonts w:cs="Miriam"/>
          <w:rtl/>
        </w:rPr>
        <w:t>66.</w:t>
      </w:r>
      <w:r w:rsidRPr="006F4E3E">
        <w:rPr>
          <w:rStyle w:val="big-number"/>
          <w:rFonts w:cs="Miriam"/>
          <w:rtl/>
        </w:rPr>
        <w:tab/>
      </w:r>
      <w:r w:rsidRPr="006F4E3E">
        <w:rPr>
          <w:rStyle w:val="default"/>
          <w:rFonts w:cs="FrankRuehl"/>
          <w:rtl/>
        </w:rPr>
        <w:t>בי</w:t>
      </w:r>
      <w:r w:rsidRPr="006F4E3E">
        <w:rPr>
          <w:rStyle w:val="default"/>
          <w:rFonts w:cs="FrankRuehl" w:hint="cs"/>
          <w:rtl/>
        </w:rPr>
        <w:t>ת הדין רשאי לחייב נאשם בעבירה שו</w:t>
      </w:r>
      <w:r w:rsidRPr="006F4E3E">
        <w:rPr>
          <w:rStyle w:val="default"/>
          <w:rFonts w:cs="FrankRuehl"/>
          <w:rtl/>
        </w:rPr>
        <w:t>נ</w:t>
      </w:r>
      <w:r w:rsidRPr="006F4E3E">
        <w:rPr>
          <w:rStyle w:val="default"/>
          <w:rFonts w:cs="FrankRuehl" w:hint="cs"/>
          <w:rtl/>
        </w:rPr>
        <w:t>ה מזו שהורשע בה בועדת משמעת, ובלבד שאשמתו בה מתגלית</w:t>
      </w:r>
      <w:r w:rsidRPr="006F4E3E">
        <w:rPr>
          <w:rStyle w:val="default"/>
          <w:rFonts w:cs="FrankRuehl"/>
          <w:rtl/>
        </w:rPr>
        <w:t xml:space="preserve"> מ</w:t>
      </w:r>
      <w:r w:rsidRPr="006F4E3E">
        <w:rPr>
          <w:rStyle w:val="default"/>
          <w:rFonts w:cs="FrankRuehl" w:hint="cs"/>
          <w:rtl/>
        </w:rPr>
        <w:t>ן הראיות ובית הדין יתן לו הזדמנות להתגונן.</w:t>
      </w:r>
    </w:p>
    <w:p w:rsidR="004D6156" w:rsidRDefault="004D6156" w:rsidP="00936445">
      <w:pPr>
        <w:pStyle w:val="P00"/>
        <w:spacing w:before="72"/>
        <w:ind w:left="0" w:right="1134"/>
        <w:rPr>
          <w:rStyle w:val="default"/>
          <w:rFonts w:cs="FrankRuehl" w:hint="cs"/>
          <w:rtl/>
        </w:rPr>
      </w:pPr>
      <w:bookmarkStart w:id="133" w:name="Seif73"/>
      <w:bookmarkEnd w:id="133"/>
      <w:r w:rsidRPr="006F4E3E">
        <w:rPr>
          <w:lang w:val="he-IL"/>
        </w:rPr>
        <w:pict>
          <v:rect id="_x0000_s1101" style="position:absolute;left:0;text-align:left;margin-left:464.5pt;margin-top:8.05pt;width:75.05pt;height:27.55pt;z-index:251671040"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אמ</w:t>
                  </w:r>
                  <w:r>
                    <w:rPr>
                      <w:rFonts w:cs="Miriam" w:hint="cs"/>
                      <w:sz w:val="18"/>
                      <w:szCs w:val="18"/>
                      <w:rtl/>
                    </w:rPr>
                    <w:t>צעי משמעת</w:t>
                  </w:r>
                  <w:r w:rsidR="00D235F7">
                    <w:rPr>
                      <w:rFonts w:cs="Miriam" w:hint="cs"/>
                      <w:sz w:val="18"/>
                      <w:szCs w:val="18"/>
                      <w:rtl/>
                    </w:rPr>
                    <w:t xml:space="preserve"> </w:t>
                  </w:r>
                  <w:r>
                    <w:rPr>
                      <w:rFonts w:cs="Miriam"/>
                      <w:sz w:val="18"/>
                      <w:szCs w:val="18"/>
                      <w:rtl/>
                    </w:rPr>
                    <w:t>בע</w:t>
                  </w:r>
                  <w:r>
                    <w:rPr>
                      <w:rFonts w:cs="Miriam" w:hint="cs"/>
                      <w:sz w:val="18"/>
                      <w:szCs w:val="18"/>
                      <w:rtl/>
                    </w:rPr>
                    <w:t>רעור</w:t>
                  </w:r>
                </w:p>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txbxContent>
            </v:textbox>
            <w10:anchorlock/>
          </v:rect>
        </w:pict>
      </w:r>
      <w:r w:rsidRPr="006F4E3E">
        <w:rPr>
          <w:rStyle w:val="big-number"/>
          <w:rFonts w:cs="Miriam"/>
          <w:rtl/>
        </w:rPr>
        <w:t>6</w:t>
      </w:r>
      <w:r w:rsidRPr="006F4E3E">
        <w:rPr>
          <w:rStyle w:val="big-number"/>
          <w:rFonts w:cs="Miriam" w:hint="cs"/>
          <w:rtl/>
        </w:rPr>
        <w:t>7</w:t>
      </w:r>
      <w:r w:rsidRPr="006F4E3E">
        <w:rPr>
          <w:rStyle w:val="big-number"/>
          <w:rFonts w:cs="Miriam"/>
          <w:rtl/>
        </w:rPr>
        <w:t>.</w:t>
      </w:r>
      <w:r w:rsidRPr="006F4E3E">
        <w:rPr>
          <w:rStyle w:val="big-number"/>
          <w:rFonts w:cs="Miriam"/>
          <w:rtl/>
        </w:rPr>
        <w:tab/>
      </w:r>
      <w:r w:rsidRPr="006F4E3E">
        <w:rPr>
          <w:rStyle w:val="default"/>
          <w:rFonts w:cs="FrankRuehl"/>
          <w:rtl/>
        </w:rPr>
        <w:t>לא</w:t>
      </w:r>
      <w:r w:rsidRPr="006F4E3E">
        <w:rPr>
          <w:rStyle w:val="default"/>
          <w:rFonts w:cs="FrankRuehl" w:hint="cs"/>
          <w:rtl/>
        </w:rPr>
        <w:t xml:space="preserve"> יטיל בית הדין בערעור אמצעי משמעת חמור מזה שועדת משמעת היתה מוסמכת להטיל על הנאשם.</w:t>
      </w:r>
    </w:p>
    <w:p w:rsidR="00817647" w:rsidRPr="00936445" w:rsidRDefault="00817647" w:rsidP="00817647">
      <w:pPr>
        <w:pStyle w:val="P00"/>
        <w:spacing w:before="0"/>
        <w:ind w:left="0" w:right="1134"/>
        <w:rPr>
          <w:rFonts w:cs="FrankRuehl" w:hint="cs"/>
          <w:b/>
          <w:bCs/>
          <w:vanish/>
          <w:szCs w:val="20"/>
          <w:shd w:val="clear" w:color="auto" w:fill="FFFF99"/>
          <w:rtl/>
        </w:rPr>
      </w:pPr>
      <w:bookmarkStart w:id="134" w:name="Rov168"/>
      <w:r w:rsidRPr="00936445">
        <w:rPr>
          <w:rFonts w:cs="FrankRuehl" w:hint="cs"/>
          <w:vanish/>
          <w:color w:val="FF0000"/>
          <w:szCs w:val="20"/>
          <w:shd w:val="clear" w:color="auto" w:fill="FFFF99"/>
          <w:rtl/>
        </w:rPr>
        <w:t>מיום 25.1.1968</w:t>
      </w:r>
    </w:p>
    <w:p w:rsidR="00817647" w:rsidRPr="00936445" w:rsidRDefault="00817647" w:rsidP="00817647">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817647" w:rsidRPr="00936445" w:rsidRDefault="00817647" w:rsidP="00817647">
      <w:pPr>
        <w:pStyle w:val="P00"/>
        <w:tabs>
          <w:tab w:val="clear" w:pos="6259"/>
        </w:tabs>
        <w:spacing w:before="0"/>
        <w:ind w:left="0" w:right="1134"/>
        <w:rPr>
          <w:rFonts w:cs="FrankRuehl" w:hint="cs"/>
          <w:vanish/>
          <w:szCs w:val="20"/>
          <w:shd w:val="clear" w:color="auto" w:fill="FFFF99"/>
          <w:rtl/>
        </w:rPr>
      </w:pPr>
      <w:hyperlink r:id="rId66"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722</w:t>
      </w:r>
    </w:p>
    <w:p w:rsidR="00817647" w:rsidRPr="00817647" w:rsidRDefault="00817647" w:rsidP="00817647">
      <w:pPr>
        <w:pStyle w:val="P00"/>
        <w:ind w:left="0" w:right="1134"/>
        <w:rPr>
          <w:rStyle w:val="default"/>
          <w:rFonts w:cs="FrankRuehl"/>
          <w:sz w:val="2"/>
          <w:szCs w:val="2"/>
          <w:rtl/>
        </w:rPr>
      </w:pPr>
      <w:r w:rsidRPr="00936445">
        <w:rPr>
          <w:rStyle w:val="big-number"/>
          <w:rFonts w:cs="FrankRuehl"/>
          <w:vanish/>
          <w:sz w:val="22"/>
          <w:szCs w:val="22"/>
          <w:shd w:val="clear" w:color="auto" w:fill="FFFF99"/>
          <w:rtl/>
        </w:rPr>
        <w:t>6</w:t>
      </w:r>
      <w:r w:rsidRPr="00936445">
        <w:rPr>
          <w:rStyle w:val="big-number"/>
          <w:rFonts w:cs="FrankRuehl" w:hint="cs"/>
          <w:vanish/>
          <w:sz w:val="22"/>
          <w:szCs w:val="22"/>
          <w:shd w:val="clear" w:color="auto" w:fill="FFFF99"/>
          <w:rtl/>
        </w:rPr>
        <w:t>7</w:t>
      </w:r>
      <w:r w:rsidRPr="00936445">
        <w:rPr>
          <w:rStyle w:val="big-number"/>
          <w:rFonts w:cs="FrankRuehl"/>
          <w:vanish/>
          <w:sz w:val="22"/>
          <w:szCs w:val="22"/>
          <w:shd w:val="clear" w:color="auto" w:fill="FFFF99"/>
          <w:rtl/>
        </w:rPr>
        <w:t>.</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לא</w:t>
      </w:r>
      <w:r w:rsidRPr="00936445">
        <w:rPr>
          <w:rStyle w:val="default"/>
          <w:rFonts w:cs="FrankRuehl" w:hint="cs"/>
          <w:vanish/>
          <w:sz w:val="22"/>
          <w:szCs w:val="22"/>
          <w:shd w:val="clear" w:color="auto" w:fill="FFFF99"/>
          <w:rtl/>
        </w:rPr>
        <w:t xml:space="preserve"> יטיל בית הדין בערעור אמצעי משמעת חמור מזה שועדת משמעת היתה מוסמכת </w:t>
      </w:r>
      <w:r w:rsidRPr="00936445">
        <w:rPr>
          <w:rStyle w:val="default"/>
          <w:rFonts w:cs="FrankRuehl" w:hint="cs"/>
          <w:strike/>
          <w:vanish/>
          <w:sz w:val="22"/>
          <w:szCs w:val="22"/>
          <w:shd w:val="clear" w:color="auto" w:fill="FFFF99"/>
          <w:rtl/>
        </w:rPr>
        <w:t>להטיל עליו</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להטיל על הנאשם</w:t>
      </w:r>
      <w:r w:rsidRPr="00936445">
        <w:rPr>
          <w:rStyle w:val="default"/>
          <w:rFonts w:cs="FrankRuehl" w:hint="cs"/>
          <w:vanish/>
          <w:sz w:val="22"/>
          <w:szCs w:val="22"/>
          <w:shd w:val="clear" w:color="auto" w:fill="FFFF99"/>
          <w:rtl/>
        </w:rPr>
        <w:t>.</w:t>
      </w:r>
      <w:bookmarkEnd w:id="134"/>
    </w:p>
    <w:p w:rsidR="004D6156" w:rsidRPr="006F4E3E" w:rsidRDefault="004D6156">
      <w:pPr>
        <w:pStyle w:val="medium2-header"/>
        <w:keepLines w:val="0"/>
        <w:spacing w:before="72"/>
        <w:ind w:left="0" w:right="1134"/>
        <w:rPr>
          <w:rFonts w:cs="FrankRuehl"/>
          <w:noProof/>
          <w:rtl/>
        </w:rPr>
      </w:pPr>
      <w:bookmarkStart w:id="135" w:name="med4"/>
      <w:bookmarkEnd w:id="135"/>
      <w:r w:rsidRPr="006F4E3E">
        <w:rPr>
          <w:rFonts w:cs="FrankRuehl"/>
          <w:noProof/>
          <w:rtl/>
        </w:rPr>
        <w:t>פר</w:t>
      </w:r>
      <w:r w:rsidRPr="006F4E3E">
        <w:rPr>
          <w:rFonts w:cs="FrankRuehl" w:hint="cs"/>
          <w:noProof/>
          <w:rtl/>
        </w:rPr>
        <w:t>ק חמישי: סדרי הדיון בדיון חוזר</w:t>
      </w:r>
    </w:p>
    <w:p w:rsidR="004D6156" w:rsidRPr="006F4E3E" w:rsidRDefault="004D6156" w:rsidP="00936445">
      <w:pPr>
        <w:pStyle w:val="P00"/>
        <w:spacing w:before="72"/>
        <w:ind w:left="0" w:right="1134"/>
        <w:rPr>
          <w:rStyle w:val="default"/>
          <w:rFonts w:cs="FrankRuehl"/>
          <w:rtl/>
        </w:rPr>
      </w:pPr>
      <w:bookmarkStart w:id="136" w:name="Seif74"/>
      <w:bookmarkEnd w:id="136"/>
      <w:r w:rsidRPr="006F4E3E">
        <w:rPr>
          <w:lang w:val="he-IL"/>
        </w:rPr>
        <w:pict>
          <v:rect id="_x0000_s1102" style="position:absolute;left:0;text-align:left;margin-left:464.5pt;margin-top:8.05pt;width:75.05pt;height:13.65pt;z-index:25167206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הג</w:t>
                  </w:r>
                  <w:r>
                    <w:rPr>
                      <w:rFonts w:cs="Miriam" w:hint="cs"/>
                      <w:sz w:val="18"/>
                      <w:szCs w:val="18"/>
                      <w:rtl/>
                    </w:rPr>
                    <w:t>שת הב</w:t>
                  </w:r>
                  <w:r>
                    <w:rPr>
                      <w:rFonts w:cs="Miriam"/>
                      <w:sz w:val="18"/>
                      <w:szCs w:val="18"/>
                      <w:rtl/>
                    </w:rPr>
                    <w:t>קש</w:t>
                  </w:r>
                  <w:r>
                    <w:rPr>
                      <w:rFonts w:cs="Miriam" w:hint="cs"/>
                      <w:sz w:val="18"/>
                      <w:szCs w:val="18"/>
                      <w:rtl/>
                    </w:rPr>
                    <w:t>ה</w:t>
                  </w:r>
                </w:p>
              </w:txbxContent>
            </v:textbox>
            <w10:anchorlock/>
          </v:rect>
        </w:pict>
      </w:r>
      <w:r w:rsidRPr="006F4E3E">
        <w:rPr>
          <w:rStyle w:val="big-number"/>
          <w:rFonts w:cs="Miriam"/>
          <w:rtl/>
        </w:rPr>
        <w:t>68.</w:t>
      </w:r>
      <w:r w:rsidRPr="006F4E3E">
        <w:rPr>
          <w:rStyle w:val="big-number"/>
          <w:rFonts w:cs="Miriam"/>
          <w:rtl/>
        </w:rPr>
        <w:tab/>
      </w:r>
      <w:r w:rsidRPr="006F4E3E">
        <w:rPr>
          <w:rStyle w:val="default"/>
          <w:rFonts w:cs="FrankRuehl"/>
          <w:rtl/>
        </w:rPr>
        <w:t>בק</w:t>
      </w:r>
      <w:r w:rsidRPr="006F4E3E">
        <w:rPr>
          <w:rStyle w:val="default"/>
          <w:rFonts w:cs="FrankRuehl" w:hint="cs"/>
          <w:rtl/>
        </w:rPr>
        <w:t xml:space="preserve">שה לקיום דיון חוזר לפי סעיף 56 לחוק (להלן בפרק זה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 xml:space="preserve">הבקשה) תוגש בכתב לאב בית הדין </w:t>
      </w:r>
      <w:r w:rsidRPr="006F4E3E">
        <w:rPr>
          <w:rStyle w:val="default"/>
          <w:rFonts w:cs="FrankRuehl"/>
          <w:rtl/>
        </w:rPr>
        <w:t>בא</w:t>
      </w:r>
      <w:r w:rsidRPr="006F4E3E">
        <w:rPr>
          <w:rStyle w:val="default"/>
          <w:rFonts w:cs="FrankRuehl" w:hint="cs"/>
          <w:rtl/>
        </w:rPr>
        <w:t>רבעה עותקים.</w:t>
      </w:r>
    </w:p>
    <w:p w:rsidR="004D6156" w:rsidRDefault="004D6156" w:rsidP="00936445">
      <w:pPr>
        <w:pStyle w:val="P00"/>
        <w:spacing w:before="72"/>
        <w:ind w:left="0" w:right="1134"/>
        <w:rPr>
          <w:rStyle w:val="default"/>
          <w:rFonts w:cs="FrankRuehl" w:hint="cs"/>
          <w:rtl/>
        </w:rPr>
      </w:pPr>
      <w:bookmarkStart w:id="137" w:name="Seif75"/>
      <w:bookmarkEnd w:id="137"/>
      <w:r w:rsidRPr="006F4E3E">
        <w:rPr>
          <w:lang w:val="he-IL"/>
        </w:rPr>
        <w:pict>
          <v:rect id="_x0000_s1103" style="position:absolute;left:0;text-align:left;margin-left:464.5pt;margin-top:8.05pt;width:75.05pt;height:14.35pt;z-index:25167308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תו</w:t>
                  </w:r>
                  <w:r>
                    <w:rPr>
                      <w:rFonts w:cs="Miriam" w:hint="cs"/>
                      <w:sz w:val="18"/>
                      <w:szCs w:val="18"/>
                      <w:rtl/>
                    </w:rPr>
                    <w:t>כן הבקשה</w:t>
                  </w:r>
                </w:p>
              </w:txbxContent>
            </v:textbox>
            <w10:anchorlock/>
          </v:rect>
        </w:pict>
      </w:r>
      <w:r w:rsidRPr="006F4E3E">
        <w:rPr>
          <w:rStyle w:val="big-number"/>
          <w:rFonts w:cs="Miriam"/>
          <w:rtl/>
        </w:rPr>
        <w:t>69.</w:t>
      </w:r>
      <w:r w:rsidRPr="006F4E3E">
        <w:rPr>
          <w:rStyle w:val="big-number"/>
          <w:rFonts w:cs="Miriam"/>
          <w:rtl/>
        </w:rPr>
        <w:tab/>
      </w:r>
      <w:r w:rsidRPr="006F4E3E">
        <w:rPr>
          <w:rStyle w:val="default"/>
          <w:rFonts w:cs="FrankRuehl"/>
          <w:rtl/>
        </w:rPr>
        <w:t>הב</w:t>
      </w:r>
      <w:r w:rsidRPr="006F4E3E">
        <w:rPr>
          <w:rStyle w:val="default"/>
          <w:rFonts w:cs="FrankRuehl" w:hint="cs"/>
          <w:rtl/>
        </w:rPr>
        <w:t xml:space="preserve">קשה תכיל </w:t>
      </w:r>
      <w:r w:rsidR="00183506">
        <w:rPr>
          <w:rStyle w:val="default"/>
          <w:rFonts w:cs="FrankRuehl"/>
          <w:rtl/>
        </w:rPr>
        <w:t>–</w:t>
      </w:r>
    </w:p>
    <w:p w:rsidR="004D6156" w:rsidRPr="006F4E3E" w:rsidRDefault="004D6156">
      <w:pPr>
        <w:pStyle w:val="P22"/>
        <w:spacing w:before="72"/>
        <w:ind w:left="1021" w:right="1134"/>
        <w:rPr>
          <w:rStyle w:val="default"/>
          <w:rFonts w:cs="FrankRuehl"/>
          <w:rtl/>
        </w:rPr>
      </w:pPr>
      <w:r w:rsidRPr="006F4E3E">
        <w:rPr>
          <w:rStyle w:val="default"/>
          <w:rFonts w:cs="FrankRuehl"/>
          <w:rtl/>
        </w:rPr>
        <w:t>(1)</w:t>
      </w:r>
      <w:r w:rsidRPr="006F4E3E">
        <w:rPr>
          <w:rStyle w:val="default"/>
          <w:rFonts w:cs="FrankRuehl"/>
          <w:rtl/>
        </w:rPr>
        <w:tab/>
        <w:t>א</w:t>
      </w:r>
      <w:r w:rsidRPr="006F4E3E">
        <w:rPr>
          <w:rStyle w:val="default"/>
          <w:rFonts w:cs="FrankRuehl" w:hint="cs"/>
          <w:rtl/>
        </w:rPr>
        <w:t>ת שם המבקש;</w:t>
      </w:r>
    </w:p>
    <w:p w:rsidR="004D6156" w:rsidRPr="006F4E3E" w:rsidRDefault="004D6156">
      <w:pPr>
        <w:pStyle w:val="P22"/>
        <w:spacing w:before="72"/>
        <w:ind w:left="1021" w:right="1134"/>
        <w:rPr>
          <w:rStyle w:val="default"/>
          <w:rFonts w:cs="FrankRuehl"/>
          <w:rtl/>
        </w:rPr>
      </w:pPr>
      <w:r w:rsidRPr="006F4E3E">
        <w:rPr>
          <w:rStyle w:val="default"/>
          <w:rFonts w:cs="FrankRuehl" w:hint="cs"/>
          <w:rtl/>
        </w:rPr>
        <w:t>(2)</w:t>
      </w:r>
      <w:r w:rsidRPr="006F4E3E">
        <w:rPr>
          <w:rStyle w:val="default"/>
          <w:rFonts w:cs="FrankRuehl"/>
          <w:rtl/>
        </w:rPr>
        <w:tab/>
        <w:t>א</w:t>
      </w:r>
      <w:r w:rsidRPr="006F4E3E">
        <w:rPr>
          <w:rStyle w:val="default"/>
          <w:rFonts w:cs="FrankRuehl" w:hint="cs"/>
          <w:rtl/>
        </w:rPr>
        <w:t>ת מספר תיק בית הדין שבו נדון המבקש;</w:t>
      </w:r>
    </w:p>
    <w:p w:rsidR="004D6156" w:rsidRPr="006F4E3E" w:rsidRDefault="004D6156">
      <w:pPr>
        <w:pStyle w:val="P22"/>
        <w:spacing w:before="72"/>
        <w:ind w:left="1021" w:right="1134"/>
        <w:rPr>
          <w:rStyle w:val="default"/>
          <w:rFonts w:cs="FrankRuehl"/>
          <w:rtl/>
        </w:rPr>
      </w:pPr>
      <w:r w:rsidRPr="006F4E3E">
        <w:rPr>
          <w:rStyle w:val="default"/>
          <w:rFonts w:cs="FrankRuehl" w:hint="cs"/>
          <w:rtl/>
        </w:rPr>
        <w:t>(3)</w:t>
      </w:r>
      <w:r w:rsidRPr="006F4E3E">
        <w:rPr>
          <w:rStyle w:val="default"/>
          <w:rFonts w:cs="FrankRuehl"/>
          <w:rtl/>
        </w:rPr>
        <w:tab/>
        <w:t>א</w:t>
      </w:r>
      <w:r w:rsidRPr="006F4E3E">
        <w:rPr>
          <w:rStyle w:val="default"/>
          <w:rFonts w:cs="FrankRuehl" w:hint="cs"/>
          <w:rtl/>
        </w:rPr>
        <w:t>ת נימוקי הבקשה.</w:t>
      </w:r>
    </w:p>
    <w:p w:rsidR="004D6156" w:rsidRPr="006F4E3E" w:rsidRDefault="004D6156" w:rsidP="00936445">
      <w:pPr>
        <w:pStyle w:val="P00"/>
        <w:spacing w:before="72"/>
        <w:ind w:left="0" w:right="1134"/>
        <w:rPr>
          <w:rStyle w:val="default"/>
          <w:rFonts w:cs="FrankRuehl"/>
          <w:rtl/>
        </w:rPr>
      </w:pPr>
      <w:bookmarkStart w:id="138" w:name="Seif76"/>
      <w:bookmarkEnd w:id="138"/>
      <w:r w:rsidRPr="006F4E3E">
        <w:rPr>
          <w:lang w:val="he-IL"/>
        </w:rPr>
        <w:pict>
          <v:rect id="_x0000_s1104" style="position:absolute;left:0;text-align:left;margin-left:464.5pt;margin-top:8.05pt;width:75.05pt;height:13.2pt;z-index:25167411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צי</w:t>
                  </w:r>
                  <w:r>
                    <w:rPr>
                      <w:rFonts w:cs="Miriam" w:hint="cs"/>
                      <w:sz w:val="18"/>
                      <w:szCs w:val="18"/>
                      <w:rtl/>
                    </w:rPr>
                    <w:t>רוף החלטה</w:t>
                  </w:r>
                </w:p>
              </w:txbxContent>
            </v:textbox>
            <w10:anchorlock/>
          </v:rect>
        </w:pict>
      </w:r>
      <w:r w:rsidRPr="006F4E3E">
        <w:rPr>
          <w:rStyle w:val="big-number"/>
          <w:rFonts w:cs="Miriam"/>
          <w:rtl/>
        </w:rPr>
        <w:t>70.</w:t>
      </w:r>
      <w:r w:rsidRPr="006F4E3E">
        <w:rPr>
          <w:rStyle w:val="big-number"/>
          <w:rFonts w:cs="Miriam"/>
          <w:rtl/>
        </w:rPr>
        <w:tab/>
      </w:r>
      <w:r w:rsidRPr="006F4E3E">
        <w:rPr>
          <w:rStyle w:val="default"/>
          <w:rFonts w:cs="FrankRuehl"/>
          <w:rtl/>
        </w:rPr>
        <w:t>לב</w:t>
      </w:r>
      <w:r w:rsidRPr="006F4E3E">
        <w:rPr>
          <w:rStyle w:val="default"/>
          <w:rFonts w:cs="FrankRuehl" w:hint="cs"/>
          <w:rtl/>
        </w:rPr>
        <w:t>קשה יצורף</w:t>
      </w:r>
      <w:r w:rsidRPr="006F4E3E">
        <w:rPr>
          <w:rStyle w:val="default"/>
          <w:rFonts w:cs="FrankRuehl"/>
          <w:rtl/>
        </w:rPr>
        <w:t xml:space="preserve"> </w:t>
      </w:r>
      <w:r w:rsidRPr="006F4E3E">
        <w:rPr>
          <w:rStyle w:val="default"/>
          <w:rFonts w:cs="FrankRuehl" w:hint="cs"/>
          <w:rtl/>
        </w:rPr>
        <w:t>העתק מהחיוב בדין וגזר הדין של בית הדין.</w:t>
      </w:r>
    </w:p>
    <w:p w:rsidR="004D6156" w:rsidRPr="006F4E3E" w:rsidRDefault="004D6156" w:rsidP="00936445">
      <w:pPr>
        <w:pStyle w:val="P00"/>
        <w:spacing w:before="72"/>
        <w:ind w:left="0" w:right="1134"/>
        <w:rPr>
          <w:rStyle w:val="default"/>
          <w:rFonts w:cs="FrankRuehl"/>
          <w:rtl/>
        </w:rPr>
      </w:pPr>
      <w:bookmarkStart w:id="139" w:name="Seif77"/>
      <w:bookmarkEnd w:id="139"/>
      <w:r w:rsidRPr="006F4E3E">
        <w:rPr>
          <w:lang w:val="he-IL"/>
        </w:rPr>
        <w:pict>
          <v:rect id="_x0000_s1105" style="position:absolute;left:0;text-align:left;margin-left:464.5pt;margin-top:8.05pt;width:75.05pt;height:19.3pt;z-index:251675136"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המ</w:t>
                  </w:r>
                  <w:r>
                    <w:rPr>
                      <w:rFonts w:cs="Miriam" w:hint="cs"/>
                      <w:sz w:val="18"/>
                      <w:szCs w:val="18"/>
                      <w:rtl/>
                    </w:rPr>
                    <w:t>צאה למשיב</w:t>
                  </w:r>
                  <w:r w:rsidR="00D235F7">
                    <w:rPr>
                      <w:rFonts w:cs="Miriam" w:hint="cs"/>
                      <w:sz w:val="18"/>
                      <w:szCs w:val="18"/>
                      <w:rtl/>
                    </w:rPr>
                    <w:t xml:space="preserve"> </w:t>
                  </w:r>
                  <w:r>
                    <w:rPr>
                      <w:rFonts w:cs="Miriam"/>
                      <w:sz w:val="18"/>
                      <w:szCs w:val="18"/>
                      <w:rtl/>
                    </w:rPr>
                    <w:t>וה</w:t>
                  </w:r>
                  <w:r>
                    <w:rPr>
                      <w:rFonts w:cs="Miriam" w:hint="cs"/>
                      <w:sz w:val="18"/>
                      <w:szCs w:val="18"/>
                      <w:rtl/>
                    </w:rPr>
                    <w:t>ערות</w:t>
                  </w:r>
                </w:p>
              </w:txbxContent>
            </v:textbox>
            <w10:anchorlock/>
          </v:rect>
        </w:pict>
      </w:r>
      <w:r w:rsidRPr="006F4E3E">
        <w:rPr>
          <w:rStyle w:val="big-number"/>
          <w:rFonts w:cs="Miriam"/>
          <w:rtl/>
        </w:rPr>
        <w:t>71</w:t>
      </w:r>
      <w:r w:rsidRPr="00936445">
        <w:rPr>
          <w:rStyle w:val="default"/>
          <w:rFonts w:cs="FrankRuehl"/>
          <w:rtl/>
        </w:rPr>
        <w:t>.</w:t>
      </w:r>
      <w:r w:rsidRPr="00936445">
        <w:rPr>
          <w:rStyle w:val="default"/>
          <w:rFonts w:cs="FrankRuehl"/>
          <w:rtl/>
        </w:rPr>
        <w:tab/>
      </w:r>
      <w:r w:rsidRPr="006F4E3E">
        <w:rPr>
          <w:rStyle w:val="default"/>
          <w:rFonts w:cs="FrankRuehl"/>
          <w:rtl/>
        </w:rPr>
        <w:t>(א</w:t>
      </w:r>
      <w:r w:rsidRPr="006F4E3E">
        <w:rPr>
          <w:rStyle w:val="default"/>
          <w:rFonts w:cs="FrankRuehl" w:hint="cs"/>
          <w:rtl/>
        </w:rPr>
        <w:t>)</w:t>
      </w:r>
      <w:r w:rsidRPr="006F4E3E">
        <w:rPr>
          <w:rStyle w:val="default"/>
          <w:rFonts w:cs="FrankRuehl"/>
          <w:rtl/>
        </w:rPr>
        <w:tab/>
        <w:t>ה</w:t>
      </w:r>
      <w:r w:rsidRPr="006F4E3E">
        <w:rPr>
          <w:rStyle w:val="default"/>
          <w:rFonts w:cs="FrankRuehl" w:hint="cs"/>
          <w:rtl/>
        </w:rPr>
        <w:t xml:space="preserve">וגשה בקשה על ידי היועץ המשפטי לממשלה יומצא העתק ממנה לנשפט ולנציב השירות; מת </w:t>
      </w:r>
      <w:r w:rsidRPr="006F4E3E">
        <w:rPr>
          <w:rStyle w:val="default"/>
          <w:rFonts w:cs="FrankRuehl"/>
          <w:rtl/>
        </w:rPr>
        <w:t>הע</w:t>
      </w:r>
      <w:r w:rsidRPr="006F4E3E">
        <w:rPr>
          <w:rStyle w:val="default"/>
          <w:rFonts w:cs="FrankRuehl" w:hint="cs"/>
          <w:rtl/>
        </w:rPr>
        <w:t>ובד הנשפט, יומצא העתק מהבקשה לאחד מן הזכאים האחרים כאמור בסעיף 57 לחוק, שהוא תושב ישראל וידוע מקום הימצאו.</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(ב</w:t>
      </w:r>
      <w:r w:rsidRPr="006F4E3E">
        <w:rPr>
          <w:rStyle w:val="default"/>
          <w:rFonts w:cs="FrankRuehl" w:hint="cs"/>
          <w:rtl/>
        </w:rPr>
        <w:t>)</w:t>
      </w:r>
      <w:r w:rsidRPr="006F4E3E">
        <w:rPr>
          <w:rStyle w:val="default"/>
          <w:rFonts w:cs="FrankRuehl"/>
          <w:rtl/>
        </w:rPr>
        <w:tab/>
        <w:t>ה</w:t>
      </w:r>
      <w:r w:rsidRPr="006F4E3E">
        <w:rPr>
          <w:rStyle w:val="default"/>
          <w:rFonts w:cs="FrankRuehl" w:hint="cs"/>
          <w:rtl/>
        </w:rPr>
        <w:t>וגשה בקשה על ידי הנדון יומצא העתק ממנה ליועץ המשפטי לממשלה.</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(ג</w:t>
      </w:r>
      <w:r w:rsidRPr="006F4E3E">
        <w:rPr>
          <w:rStyle w:val="default"/>
          <w:rFonts w:cs="FrankRuehl" w:hint="cs"/>
          <w:rtl/>
        </w:rPr>
        <w:t>)</w:t>
      </w:r>
      <w:r w:rsidRPr="006F4E3E">
        <w:rPr>
          <w:rStyle w:val="default"/>
          <w:rFonts w:cs="FrankRuehl"/>
          <w:rtl/>
        </w:rPr>
        <w:tab/>
        <w:t>מ</w:t>
      </w:r>
      <w:r w:rsidRPr="006F4E3E">
        <w:rPr>
          <w:rStyle w:val="default"/>
          <w:rFonts w:cs="FrankRuehl" w:hint="cs"/>
          <w:rtl/>
        </w:rPr>
        <w:t xml:space="preserve">י שהומצא לו העתק מהבקשה לפי תקנה זו, רשאי, תוך שלושים יום מיום קבלת ההעתק, </w:t>
      </w:r>
      <w:r w:rsidRPr="006F4E3E">
        <w:rPr>
          <w:rStyle w:val="default"/>
          <w:rFonts w:cs="FrankRuehl"/>
          <w:rtl/>
        </w:rPr>
        <w:t>למ</w:t>
      </w:r>
      <w:r w:rsidRPr="006F4E3E">
        <w:rPr>
          <w:rStyle w:val="default"/>
          <w:rFonts w:cs="FrankRuehl" w:hint="cs"/>
          <w:rtl/>
        </w:rPr>
        <w:t>סור לאב בית הדין את חוות דעתו בכתב עליה והעתק מחוות הדעת יומצא למבקש באותו זמן.</w:t>
      </w:r>
    </w:p>
    <w:p w:rsidR="004D6156" w:rsidRPr="006F4E3E" w:rsidRDefault="004D6156" w:rsidP="00936445">
      <w:pPr>
        <w:pStyle w:val="P00"/>
        <w:spacing w:before="72"/>
        <w:ind w:left="0" w:right="1134"/>
        <w:rPr>
          <w:rStyle w:val="default"/>
          <w:rFonts w:cs="FrankRuehl"/>
          <w:rtl/>
        </w:rPr>
      </w:pPr>
      <w:bookmarkStart w:id="140" w:name="Seif78"/>
      <w:bookmarkEnd w:id="140"/>
      <w:r w:rsidRPr="006F4E3E">
        <w:rPr>
          <w:lang w:val="he-IL"/>
        </w:rPr>
        <w:pict>
          <v:rect id="_x0000_s1106" style="position:absolute;left:0;text-align:left;margin-left:464.5pt;margin-top:8.05pt;width:75.05pt;height:14.95pt;z-index:25167616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אי</w:t>
                  </w:r>
                  <w:r>
                    <w:rPr>
                      <w:rFonts w:cs="Miriam" w:hint="cs"/>
                      <w:sz w:val="18"/>
                      <w:szCs w:val="18"/>
                      <w:rtl/>
                    </w:rPr>
                    <w:t>חוד הבקשות</w:t>
                  </w:r>
                </w:p>
              </w:txbxContent>
            </v:textbox>
            <w10:anchorlock/>
          </v:rect>
        </w:pict>
      </w:r>
      <w:r w:rsidRPr="006F4E3E">
        <w:rPr>
          <w:rStyle w:val="big-number"/>
          <w:rFonts w:cs="Miriam"/>
          <w:rtl/>
        </w:rPr>
        <w:t>72.</w:t>
      </w:r>
      <w:r w:rsidRPr="006F4E3E">
        <w:rPr>
          <w:rStyle w:val="big-number"/>
          <w:rFonts w:cs="Miriam"/>
          <w:rtl/>
        </w:rPr>
        <w:tab/>
      </w:r>
      <w:r w:rsidRPr="006F4E3E">
        <w:rPr>
          <w:rStyle w:val="default"/>
          <w:rFonts w:cs="FrankRuehl"/>
          <w:rtl/>
        </w:rPr>
        <w:t>הו</w:t>
      </w:r>
      <w:r w:rsidRPr="006F4E3E">
        <w:rPr>
          <w:rStyle w:val="default"/>
          <w:rFonts w:cs="FrankRuehl" w:hint="cs"/>
          <w:rtl/>
        </w:rPr>
        <w:t>גשו בקשות אחדות לקיום דיון חוזר באותו ענין, רשאי אב בית הדין להחליט על איחוד הבקשות.</w:t>
      </w:r>
    </w:p>
    <w:p w:rsidR="004D6156" w:rsidRPr="006F4E3E" w:rsidRDefault="004D6156" w:rsidP="00936445">
      <w:pPr>
        <w:pStyle w:val="P00"/>
        <w:spacing w:before="72"/>
        <w:ind w:left="0" w:right="1134"/>
        <w:rPr>
          <w:rStyle w:val="default"/>
          <w:rFonts w:cs="FrankRuehl"/>
          <w:rtl/>
        </w:rPr>
      </w:pPr>
      <w:bookmarkStart w:id="141" w:name="Seif79"/>
      <w:bookmarkEnd w:id="141"/>
      <w:r w:rsidRPr="006F4E3E">
        <w:rPr>
          <w:lang w:val="he-IL"/>
        </w:rPr>
        <w:pict>
          <v:rect id="_x0000_s1107" style="position:absolute;left:0;text-align:left;margin-left:464.5pt;margin-top:8.05pt;width:75.05pt;height:15.65pt;z-index:25167718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sidRPr="006F4E3E">
        <w:rPr>
          <w:rStyle w:val="big-number"/>
          <w:rFonts w:cs="Miriam"/>
          <w:rtl/>
        </w:rPr>
        <w:t>73.</w:t>
      </w:r>
      <w:r w:rsidRPr="006F4E3E">
        <w:rPr>
          <w:rStyle w:val="big-number"/>
          <w:rFonts w:cs="Miriam"/>
          <w:rtl/>
        </w:rPr>
        <w:tab/>
      </w:r>
      <w:r w:rsidRPr="006F4E3E">
        <w:rPr>
          <w:rStyle w:val="default"/>
          <w:rFonts w:cs="FrankRuehl"/>
          <w:rtl/>
        </w:rPr>
        <w:t>אב</w:t>
      </w:r>
      <w:r w:rsidRPr="006F4E3E">
        <w:rPr>
          <w:rStyle w:val="default"/>
          <w:rFonts w:cs="FrankRuehl" w:hint="cs"/>
          <w:rtl/>
        </w:rPr>
        <w:t xml:space="preserve"> בית הדין בדונו בבקשה, רשאי לצוות על התובע להגיש לו במועד שקבע לכך, פרטים נ</w:t>
      </w:r>
      <w:r w:rsidRPr="006F4E3E">
        <w:rPr>
          <w:rStyle w:val="default"/>
          <w:rFonts w:cs="FrankRuehl"/>
          <w:rtl/>
        </w:rPr>
        <w:t>וס</w:t>
      </w:r>
      <w:r w:rsidRPr="006F4E3E">
        <w:rPr>
          <w:rStyle w:val="default"/>
          <w:rFonts w:cs="FrankRuehl" w:hint="cs"/>
          <w:rtl/>
        </w:rPr>
        <w:t>פים ומפורטים יותר לטענה שבחוות דעתו או בבקשתו, הכל לפי הענין.</w:t>
      </w:r>
    </w:p>
    <w:p w:rsidR="004D6156" w:rsidRPr="006F4E3E" w:rsidRDefault="004D6156" w:rsidP="00936445">
      <w:pPr>
        <w:pStyle w:val="P00"/>
        <w:spacing w:before="72"/>
        <w:ind w:left="0" w:right="1134"/>
        <w:rPr>
          <w:rStyle w:val="default"/>
          <w:rFonts w:cs="FrankRuehl"/>
          <w:rtl/>
        </w:rPr>
      </w:pPr>
      <w:bookmarkStart w:id="142" w:name="Seif80"/>
      <w:bookmarkEnd w:id="142"/>
      <w:r w:rsidRPr="006F4E3E">
        <w:rPr>
          <w:lang w:val="he-IL"/>
        </w:rPr>
        <w:pict>
          <v:rect id="_x0000_s1108" style="position:absolute;left:0;text-align:left;margin-left:464.5pt;margin-top:8.05pt;width:75.05pt;height:21.9pt;z-index:251678208"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חז</w:t>
                  </w:r>
                  <w:r>
                    <w:rPr>
                      <w:rFonts w:cs="Miriam" w:hint="cs"/>
                      <w:sz w:val="18"/>
                      <w:szCs w:val="18"/>
                      <w:rtl/>
                    </w:rPr>
                    <w:t>רה מבקשה</w:t>
                  </w:r>
                  <w:r w:rsidR="00D235F7">
                    <w:rPr>
                      <w:rFonts w:cs="Miriam" w:hint="cs"/>
                      <w:sz w:val="18"/>
                      <w:szCs w:val="18"/>
                      <w:rtl/>
                    </w:rPr>
                    <w:t xml:space="preserve"> </w:t>
                  </w:r>
                  <w:r>
                    <w:rPr>
                      <w:rFonts w:cs="Miriam"/>
                      <w:sz w:val="18"/>
                      <w:szCs w:val="18"/>
                      <w:rtl/>
                    </w:rPr>
                    <w:t>לדי</w:t>
                  </w:r>
                  <w:r>
                    <w:rPr>
                      <w:rFonts w:cs="Miriam" w:hint="cs"/>
                      <w:sz w:val="18"/>
                      <w:szCs w:val="18"/>
                      <w:rtl/>
                    </w:rPr>
                    <w:t>ון חוזר</w:t>
                  </w:r>
                </w:p>
              </w:txbxContent>
            </v:textbox>
            <w10:anchorlock/>
          </v:rect>
        </w:pict>
      </w:r>
      <w:r w:rsidRPr="006F4E3E">
        <w:rPr>
          <w:rStyle w:val="big-number"/>
          <w:rFonts w:cs="Miriam"/>
          <w:rtl/>
        </w:rPr>
        <w:t>74.</w:t>
      </w:r>
      <w:r w:rsidRPr="006F4E3E">
        <w:rPr>
          <w:rStyle w:val="big-number"/>
          <w:rFonts w:cs="Miriam"/>
          <w:rtl/>
        </w:rPr>
        <w:tab/>
      </w:r>
      <w:r w:rsidRPr="006F4E3E">
        <w:rPr>
          <w:rStyle w:val="default"/>
          <w:rFonts w:cs="FrankRuehl"/>
          <w:rtl/>
        </w:rPr>
        <w:t>מג</w:t>
      </w:r>
      <w:r w:rsidRPr="006F4E3E">
        <w:rPr>
          <w:rStyle w:val="default"/>
          <w:rFonts w:cs="FrankRuehl" w:hint="cs"/>
          <w:rtl/>
        </w:rPr>
        <w:t xml:space="preserve">יש בקשה לקיום דיון (להלן בפרק זה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המבקש), רשאי לחזור בו מבקשתו בכל שלב של הדיון בה עד למתן ההחלטה עליה.</w:t>
      </w:r>
    </w:p>
    <w:p w:rsidR="004D6156" w:rsidRPr="006F4E3E" w:rsidRDefault="004D6156" w:rsidP="00936445">
      <w:pPr>
        <w:pStyle w:val="P00"/>
        <w:spacing w:before="72"/>
        <w:ind w:left="0" w:right="1134"/>
        <w:rPr>
          <w:rStyle w:val="default"/>
          <w:rFonts w:cs="FrankRuehl" w:hint="cs"/>
          <w:rtl/>
        </w:rPr>
      </w:pPr>
      <w:bookmarkStart w:id="143" w:name="Seif81"/>
      <w:bookmarkEnd w:id="143"/>
      <w:r w:rsidRPr="006F4E3E">
        <w:rPr>
          <w:lang w:val="he-IL"/>
        </w:rPr>
        <w:pict>
          <v:rect id="_x0000_s1109" style="position:absolute;left:0;text-align:left;margin-left:464.5pt;margin-top:8.05pt;width:75.05pt;height:17pt;z-index:25167923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הח</w:t>
                  </w:r>
                  <w:r>
                    <w:rPr>
                      <w:rFonts w:cs="Miriam" w:hint="cs"/>
                      <w:sz w:val="18"/>
                      <w:szCs w:val="18"/>
                      <w:rtl/>
                    </w:rPr>
                    <w:t>לטה בבקשה</w:t>
                  </w:r>
                </w:p>
              </w:txbxContent>
            </v:textbox>
            <w10:anchorlock/>
          </v:rect>
        </w:pict>
      </w:r>
      <w:r w:rsidRPr="006F4E3E">
        <w:rPr>
          <w:rStyle w:val="big-number"/>
          <w:rFonts w:cs="Miriam"/>
          <w:rtl/>
        </w:rPr>
        <w:t>75.</w:t>
      </w:r>
      <w:r w:rsidRPr="006F4E3E">
        <w:rPr>
          <w:rStyle w:val="big-number"/>
          <w:rFonts w:cs="Miriam"/>
          <w:rtl/>
        </w:rPr>
        <w:tab/>
      </w:r>
      <w:r w:rsidRPr="006F4E3E">
        <w:rPr>
          <w:rStyle w:val="default"/>
          <w:rFonts w:cs="FrankRuehl"/>
          <w:rtl/>
        </w:rPr>
        <w:t>אב</w:t>
      </w:r>
      <w:r w:rsidRPr="006F4E3E">
        <w:rPr>
          <w:rStyle w:val="default"/>
          <w:rFonts w:cs="FrankRuehl" w:hint="cs"/>
          <w:rtl/>
        </w:rPr>
        <w:t xml:space="preserve"> בית הדין יחליט בבקשה לפי המסמכים שהוגשו לו והוא רשאי לדרוש מהמבקש פרטים </w:t>
      </w:r>
      <w:r w:rsidRPr="006F4E3E">
        <w:rPr>
          <w:rStyle w:val="default"/>
          <w:rFonts w:cs="FrankRuehl"/>
          <w:rtl/>
        </w:rPr>
        <w:t>נו</w:t>
      </w:r>
      <w:r w:rsidRPr="006F4E3E">
        <w:rPr>
          <w:rStyle w:val="default"/>
          <w:rFonts w:cs="FrankRuehl" w:hint="cs"/>
          <w:rtl/>
        </w:rPr>
        <w:t>ספים.</w:t>
      </w:r>
    </w:p>
    <w:p w:rsidR="004D6156" w:rsidRPr="006F4E3E" w:rsidRDefault="004D6156" w:rsidP="00936445">
      <w:pPr>
        <w:pStyle w:val="P00"/>
        <w:spacing w:before="72"/>
        <w:ind w:left="0" w:right="1134"/>
        <w:rPr>
          <w:rStyle w:val="default"/>
          <w:rFonts w:cs="FrankRuehl" w:hint="cs"/>
          <w:rtl/>
        </w:rPr>
      </w:pPr>
      <w:bookmarkStart w:id="144" w:name="Seif109"/>
      <w:bookmarkEnd w:id="144"/>
      <w:r w:rsidRPr="006F4E3E">
        <w:rPr>
          <w:rFonts w:cs="Miriam"/>
          <w:szCs w:val="32"/>
          <w:rtl/>
          <w:lang w:val="he-IL"/>
        </w:rPr>
        <w:pict>
          <v:shape id="_x0000_s1144" type="#_x0000_t202" style="position:absolute;left:0;text-align:left;margin-left:470.25pt;margin-top:2.7pt;width:1in;height:34.2pt;z-index:251713024"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הרכב המותב</w:t>
                  </w:r>
                </w:p>
                <w:p w:rsidR="00A74EEA" w:rsidRDefault="00A74EEA">
                  <w:pPr>
                    <w:spacing w:line="160" w:lineRule="exact"/>
                    <w:jc w:val="left"/>
                    <w:rPr>
                      <w:rFonts w:cs="Miriam" w:hint="cs"/>
                      <w:sz w:val="18"/>
                      <w:szCs w:val="18"/>
                      <w:rtl/>
                    </w:rPr>
                  </w:pPr>
                  <w:r>
                    <w:rPr>
                      <w:rFonts w:cs="Miriam" w:hint="cs"/>
                      <w:sz w:val="18"/>
                      <w:szCs w:val="18"/>
                      <w:rtl/>
                    </w:rPr>
                    <w:t>תק' תשס"ג-2003</w:t>
                  </w:r>
                </w:p>
                <w:p w:rsidR="00A74EEA" w:rsidRDefault="00A74EEA">
                  <w:pPr>
                    <w:spacing w:line="160" w:lineRule="exact"/>
                    <w:jc w:val="left"/>
                    <w:rPr>
                      <w:rFonts w:cs="Miriam" w:hint="cs"/>
                      <w:sz w:val="18"/>
                      <w:szCs w:val="18"/>
                      <w:rtl/>
                    </w:rPr>
                  </w:pPr>
                  <w:r>
                    <w:rPr>
                      <w:rFonts w:cs="Miriam" w:hint="cs"/>
                      <w:sz w:val="18"/>
                      <w:szCs w:val="18"/>
                      <w:rtl/>
                    </w:rPr>
                    <w:t>ת"ט תשס"ג-2003</w:t>
                  </w:r>
                </w:p>
              </w:txbxContent>
            </v:textbox>
          </v:shape>
        </w:pict>
      </w:r>
      <w:r w:rsidRPr="006F4E3E">
        <w:rPr>
          <w:rStyle w:val="default"/>
          <w:rFonts w:cs="Miriam" w:hint="cs"/>
          <w:sz w:val="32"/>
          <w:szCs w:val="32"/>
          <w:rtl/>
        </w:rPr>
        <w:t>75</w:t>
      </w:r>
      <w:r w:rsidRPr="006F4E3E">
        <w:rPr>
          <w:rStyle w:val="default"/>
          <w:rFonts w:cs="FrankRuehl" w:hint="cs"/>
          <w:rtl/>
        </w:rPr>
        <w:t>א.</w:t>
      </w:r>
      <w:r w:rsidRPr="006F4E3E">
        <w:rPr>
          <w:rStyle w:val="default"/>
          <w:rFonts w:cs="FrankRuehl" w:hint="cs"/>
          <w:rtl/>
        </w:rPr>
        <w:tab/>
        <w:t>הרכב המותב שימונה בדיון חוזר יהא, במידת האפשר, שונה מן ההרכב שמונה בדיון הראשון.</w:t>
      </w:r>
    </w:p>
    <w:p w:rsidR="00B43AB6" w:rsidRPr="00936445" w:rsidRDefault="00B43AB6" w:rsidP="00B43AB6">
      <w:pPr>
        <w:pStyle w:val="P00"/>
        <w:spacing w:before="0"/>
        <w:ind w:left="0" w:right="1134"/>
        <w:rPr>
          <w:rFonts w:cs="FrankRuehl" w:hint="cs"/>
          <w:b/>
          <w:bCs/>
          <w:vanish/>
          <w:szCs w:val="20"/>
          <w:shd w:val="clear" w:color="auto" w:fill="FFFF99"/>
          <w:rtl/>
        </w:rPr>
      </w:pPr>
      <w:bookmarkStart w:id="145" w:name="Rov169"/>
      <w:r w:rsidRPr="00936445">
        <w:rPr>
          <w:rFonts w:cs="FrankRuehl" w:hint="cs"/>
          <w:vanish/>
          <w:color w:val="FF0000"/>
          <w:szCs w:val="20"/>
          <w:shd w:val="clear" w:color="auto" w:fill="FFFF99"/>
          <w:rtl/>
        </w:rPr>
        <w:t>מיום 15.8.2003</w:t>
      </w:r>
    </w:p>
    <w:p w:rsidR="00B43AB6" w:rsidRPr="00936445" w:rsidRDefault="00B43AB6" w:rsidP="00B43AB6">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43AB6" w:rsidRPr="00936445" w:rsidRDefault="00B43AB6" w:rsidP="00B43AB6">
      <w:pPr>
        <w:pStyle w:val="P00"/>
        <w:tabs>
          <w:tab w:val="clear" w:pos="6259"/>
        </w:tabs>
        <w:spacing w:before="0"/>
        <w:ind w:left="0" w:right="1134"/>
        <w:rPr>
          <w:rStyle w:val="default"/>
          <w:rFonts w:cs="FrankRuehl" w:hint="cs"/>
          <w:vanish/>
          <w:sz w:val="20"/>
          <w:szCs w:val="20"/>
          <w:shd w:val="clear" w:color="auto" w:fill="FFFF99"/>
          <w:rtl/>
        </w:rPr>
      </w:pPr>
      <w:hyperlink r:id="rId67"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B43AB6" w:rsidRPr="00936445" w:rsidRDefault="00B43AB6" w:rsidP="00B43AB6">
      <w:pPr>
        <w:pStyle w:val="P00"/>
        <w:tabs>
          <w:tab w:val="clear" w:pos="6259"/>
        </w:tabs>
        <w:spacing w:before="0"/>
        <w:ind w:left="0" w:right="1134"/>
        <w:rPr>
          <w:rStyle w:val="default"/>
          <w:rFonts w:cs="FrankRuehl" w:hint="cs"/>
          <w:b/>
          <w:bCs/>
          <w:vanish/>
          <w:sz w:val="20"/>
          <w:szCs w:val="20"/>
          <w:shd w:val="clear" w:color="auto" w:fill="FFFF99"/>
          <w:rtl/>
        </w:rPr>
      </w:pPr>
      <w:r w:rsidRPr="00936445">
        <w:rPr>
          <w:rStyle w:val="default"/>
          <w:rFonts w:cs="FrankRuehl" w:hint="cs"/>
          <w:b/>
          <w:bCs/>
          <w:vanish/>
          <w:sz w:val="20"/>
          <w:szCs w:val="20"/>
          <w:shd w:val="clear" w:color="auto" w:fill="FFFF99"/>
          <w:rtl/>
        </w:rPr>
        <w:t>הוספת תקנה 75א</w:t>
      </w:r>
    </w:p>
    <w:p w:rsidR="00423900" w:rsidRPr="00936445" w:rsidRDefault="00423900" w:rsidP="00423900">
      <w:pPr>
        <w:pStyle w:val="P00"/>
        <w:spacing w:before="0"/>
        <w:ind w:left="0" w:right="1134"/>
        <w:rPr>
          <w:rFonts w:cs="FrankRuehl" w:hint="cs"/>
          <w:vanish/>
          <w:color w:val="FF0000"/>
          <w:szCs w:val="20"/>
          <w:shd w:val="clear" w:color="auto" w:fill="FFFF99"/>
          <w:rtl/>
        </w:rPr>
      </w:pPr>
    </w:p>
    <w:p w:rsidR="00423900" w:rsidRPr="00936445" w:rsidRDefault="00423900" w:rsidP="00423900">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18.8.2003</w:t>
      </w:r>
    </w:p>
    <w:p w:rsidR="00423900" w:rsidRPr="00936445" w:rsidRDefault="00423900" w:rsidP="00423900">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ת"ט תשס"ג-2003</w:t>
      </w:r>
    </w:p>
    <w:p w:rsidR="00423900" w:rsidRPr="00936445" w:rsidRDefault="00423900" w:rsidP="00423900">
      <w:pPr>
        <w:pStyle w:val="P00"/>
        <w:tabs>
          <w:tab w:val="clear" w:pos="6259"/>
        </w:tabs>
        <w:spacing w:before="0"/>
        <w:ind w:left="0" w:right="1134"/>
        <w:rPr>
          <w:rFonts w:cs="FrankRuehl" w:hint="cs"/>
          <w:vanish/>
          <w:szCs w:val="20"/>
          <w:shd w:val="clear" w:color="auto" w:fill="FFFF99"/>
          <w:rtl/>
        </w:rPr>
      </w:pPr>
      <w:hyperlink r:id="rId68" w:history="1">
        <w:r w:rsidRPr="00936445">
          <w:rPr>
            <w:rStyle w:val="Hyperlink"/>
            <w:rFonts w:cs="FrankRuehl" w:hint="cs"/>
            <w:vanish/>
            <w:szCs w:val="20"/>
            <w:shd w:val="clear" w:color="auto" w:fill="FFFF99"/>
            <w:rtl/>
          </w:rPr>
          <w:t>ק"ת תשס"ג מס' 6256</w:t>
        </w:r>
      </w:hyperlink>
      <w:r w:rsidRPr="00936445">
        <w:rPr>
          <w:rFonts w:cs="FrankRuehl" w:hint="cs"/>
          <w:vanish/>
          <w:szCs w:val="20"/>
          <w:shd w:val="clear" w:color="auto" w:fill="FFFF99"/>
          <w:rtl/>
        </w:rPr>
        <w:t xml:space="preserve"> מיום 16.7.2003 עמ' 946</w:t>
      </w:r>
    </w:p>
    <w:p w:rsidR="00423900" w:rsidRPr="00936445" w:rsidRDefault="00177359" w:rsidP="00177359">
      <w:pPr>
        <w:pStyle w:val="P00"/>
        <w:ind w:left="0" w:right="1134"/>
        <w:rPr>
          <w:rStyle w:val="default"/>
          <w:rFonts w:cs="Miriam" w:hint="cs"/>
          <w:vanish/>
          <w:sz w:val="16"/>
          <w:szCs w:val="16"/>
          <w:u w:val="single"/>
          <w:shd w:val="clear" w:color="auto" w:fill="FFFF99"/>
          <w:rtl/>
        </w:rPr>
      </w:pPr>
      <w:r w:rsidRPr="00936445">
        <w:rPr>
          <w:rStyle w:val="default"/>
          <w:rFonts w:cs="Miriam" w:hint="cs"/>
          <w:vanish/>
          <w:sz w:val="16"/>
          <w:szCs w:val="16"/>
          <w:shd w:val="clear" w:color="auto" w:fill="FFFF99"/>
          <w:rtl/>
        </w:rPr>
        <w:t xml:space="preserve">הרכב </w:t>
      </w:r>
      <w:r w:rsidRPr="00936445">
        <w:rPr>
          <w:rStyle w:val="default"/>
          <w:rFonts w:cs="Miriam" w:hint="cs"/>
          <w:strike/>
          <w:vanish/>
          <w:sz w:val="16"/>
          <w:szCs w:val="16"/>
          <w:shd w:val="clear" w:color="auto" w:fill="FFFF99"/>
          <w:rtl/>
        </w:rPr>
        <w:t>בית הדין</w:t>
      </w:r>
      <w:r w:rsidRPr="00936445">
        <w:rPr>
          <w:rStyle w:val="default"/>
          <w:rFonts w:cs="Miriam" w:hint="cs"/>
          <w:vanish/>
          <w:sz w:val="16"/>
          <w:szCs w:val="16"/>
          <w:shd w:val="clear" w:color="auto" w:fill="FFFF99"/>
          <w:rtl/>
        </w:rPr>
        <w:t xml:space="preserve"> </w:t>
      </w:r>
      <w:r w:rsidRPr="00936445">
        <w:rPr>
          <w:rStyle w:val="default"/>
          <w:rFonts w:cs="Miriam" w:hint="cs"/>
          <w:vanish/>
          <w:sz w:val="16"/>
          <w:szCs w:val="16"/>
          <w:u w:val="single"/>
          <w:shd w:val="clear" w:color="auto" w:fill="FFFF99"/>
          <w:rtl/>
        </w:rPr>
        <w:t>המותב</w:t>
      </w:r>
    </w:p>
    <w:p w:rsidR="00423900" w:rsidRPr="00817647" w:rsidRDefault="00423900" w:rsidP="00817647">
      <w:pPr>
        <w:pStyle w:val="P00"/>
        <w:spacing w:before="0"/>
        <w:ind w:left="0" w:right="1134"/>
        <w:rPr>
          <w:rStyle w:val="default"/>
          <w:rFonts w:cs="FrankRuehl" w:hint="cs"/>
          <w:sz w:val="2"/>
          <w:szCs w:val="2"/>
          <w:rtl/>
        </w:rPr>
      </w:pPr>
      <w:r w:rsidRPr="00936445">
        <w:rPr>
          <w:rStyle w:val="default"/>
          <w:rFonts w:cs="FrankRuehl" w:hint="cs"/>
          <w:vanish/>
          <w:sz w:val="22"/>
          <w:szCs w:val="22"/>
          <w:shd w:val="clear" w:color="auto" w:fill="FFFF99"/>
          <w:rtl/>
        </w:rPr>
        <w:t>75א.</w:t>
      </w:r>
      <w:r w:rsidRPr="00936445">
        <w:rPr>
          <w:rStyle w:val="default"/>
          <w:rFonts w:cs="FrankRuehl" w:hint="cs"/>
          <w:vanish/>
          <w:sz w:val="22"/>
          <w:szCs w:val="22"/>
          <w:shd w:val="clear" w:color="auto" w:fill="FFFF99"/>
          <w:rtl/>
        </w:rPr>
        <w:tab/>
        <w:t>הרכב</w:t>
      </w:r>
      <w:r w:rsidR="00177359" w:rsidRPr="00936445">
        <w:rPr>
          <w:rStyle w:val="default"/>
          <w:rFonts w:cs="FrankRuehl" w:hint="cs"/>
          <w:vanish/>
          <w:sz w:val="22"/>
          <w:szCs w:val="22"/>
          <w:shd w:val="clear" w:color="auto" w:fill="FFFF99"/>
          <w:rtl/>
        </w:rPr>
        <w:t xml:space="preserve"> </w:t>
      </w:r>
      <w:r w:rsidR="00177359" w:rsidRPr="00936445">
        <w:rPr>
          <w:rStyle w:val="default"/>
          <w:rFonts w:cs="FrankRuehl" w:hint="cs"/>
          <w:strike/>
          <w:vanish/>
          <w:sz w:val="22"/>
          <w:szCs w:val="22"/>
          <w:shd w:val="clear" w:color="auto" w:fill="FFFF99"/>
          <w:rtl/>
        </w:rPr>
        <w:t>בית הדין</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המותב</w:t>
      </w:r>
      <w:r w:rsidRPr="00936445">
        <w:rPr>
          <w:rStyle w:val="default"/>
          <w:rFonts w:cs="FrankRuehl" w:hint="cs"/>
          <w:vanish/>
          <w:sz w:val="22"/>
          <w:szCs w:val="22"/>
          <w:shd w:val="clear" w:color="auto" w:fill="FFFF99"/>
          <w:rtl/>
        </w:rPr>
        <w:t xml:space="preserve"> שימונה בדיון חוזר יהא, במידת האפשר, שונה מן ההרכב שמונה בדיון הראשון.</w:t>
      </w:r>
      <w:bookmarkEnd w:id="145"/>
    </w:p>
    <w:p w:rsidR="004D6156" w:rsidRPr="006F4E3E" w:rsidRDefault="004D6156" w:rsidP="00936445">
      <w:pPr>
        <w:pStyle w:val="P00"/>
        <w:spacing w:before="0"/>
        <w:ind w:left="0" w:right="1134"/>
        <w:rPr>
          <w:rStyle w:val="default"/>
          <w:rFonts w:cs="FrankRuehl" w:hint="cs"/>
          <w:rtl/>
        </w:rPr>
      </w:pPr>
      <w:bookmarkStart w:id="146" w:name="Seif82"/>
      <w:bookmarkEnd w:id="146"/>
      <w:r w:rsidRPr="006F4E3E">
        <w:rPr>
          <w:lang w:val="he-IL"/>
        </w:rPr>
        <w:pict>
          <v:rect id="_x0000_s1110" style="position:absolute;left:0;text-align:left;margin-left:464.5pt;margin-top:8.05pt;width:75.05pt;height:17.7pt;z-index:251680256"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סד</w:t>
                  </w:r>
                  <w:r>
                    <w:rPr>
                      <w:rFonts w:cs="Miriam" w:hint="cs"/>
                      <w:sz w:val="18"/>
                      <w:szCs w:val="18"/>
                      <w:rtl/>
                    </w:rPr>
                    <w:t>רי הדין</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76.</w:t>
      </w:r>
      <w:r w:rsidRPr="006F4E3E">
        <w:rPr>
          <w:rStyle w:val="big-number"/>
          <w:rFonts w:cs="Miriam"/>
          <w:rtl/>
        </w:rPr>
        <w:tab/>
      </w:r>
      <w:r w:rsidRPr="006F4E3E">
        <w:rPr>
          <w:rStyle w:val="default"/>
          <w:rFonts w:cs="FrankRuehl"/>
          <w:rtl/>
        </w:rPr>
        <w:t>בד</w:t>
      </w:r>
      <w:r w:rsidRPr="006F4E3E">
        <w:rPr>
          <w:rStyle w:val="default"/>
          <w:rFonts w:cs="FrankRuehl" w:hint="cs"/>
          <w:rtl/>
        </w:rPr>
        <w:t>יון חוזר יחולו סדרי הדין הנוהגים בדיון על פי תובענה, ובית הדין יקיים את הדיון כאילו הנדון מואשם לפניו בתובענה שהוגשה נגדו בראשונה.</w:t>
      </w:r>
    </w:p>
    <w:p w:rsidR="002A2093" w:rsidRPr="00936445" w:rsidRDefault="002A2093" w:rsidP="002A2093">
      <w:pPr>
        <w:pStyle w:val="P00"/>
        <w:spacing w:before="0"/>
        <w:ind w:left="0" w:right="1134"/>
        <w:rPr>
          <w:rFonts w:cs="FrankRuehl" w:hint="cs"/>
          <w:b/>
          <w:bCs/>
          <w:vanish/>
          <w:szCs w:val="20"/>
          <w:shd w:val="clear" w:color="auto" w:fill="FFFF99"/>
          <w:rtl/>
        </w:rPr>
      </w:pPr>
      <w:bookmarkStart w:id="147" w:name="Rov170"/>
      <w:r w:rsidRPr="00936445">
        <w:rPr>
          <w:rFonts w:cs="FrankRuehl" w:hint="cs"/>
          <w:vanish/>
          <w:color w:val="FF0000"/>
          <w:szCs w:val="20"/>
          <w:shd w:val="clear" w:color="auto" w:fill="FFFF99"/>
          <w:rtl/>
        </w:rPr>
        <w:t>מיום 15.8.2003</w:t>
      </w:r>
    </w:p>
    <w:p w:rsidR="002A2093" w:rsidRPr="00936445" w:rsidRDefault="002A2093" w:rsidP="002A2093">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2A2093" w:rsidRPr="00936445" w:rsidRDefault="002A2093" w:rsidP="002A2093">
      <w:pPr>
        <w:pStyle w:val="P00"/>
        <w:tabs>
          <w:tab w:val="clear" w:pos="6259"/>
        </w:tabs>
        <w:spacing w:before="0"/>
        <w:ind w:left="0" w:right="1134"/>
        <w:rPr>
          <w:rStyle w:val="default"/>
          <w:rFonts w:cs="FrankRuehl" w:hint="cs"/>
          <w:vanish/>
          <w:sz w:val="20"/>
          <w:szCs w:val="20"/>
          <w:shd w:val="clear" w:color="auto" w:fill="FFFF99"/>
          <w:rtl/>
        </w:rPr>
      </w:pPr>
      <w:hyperlink r:id="rId69"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2A2093" w:rsidRPr="00817647" w:rsidRDefault="002A2093" w:rsidP="00817647">
      <w:pPr>
        <w:pStyle w:val="P00"/>
        <w:ind w:left="0" w:right="1134"/>
        <w:rPr>
          <w:rStyle w:val="default"/>
          <w:rFonts w:cs="FrankRuehl"/>
          <w:sz w:val="2"/>
          <w:szCs w:val="2"/>
          <w:rtl/>
        </w:rPr>
      </w:pPr>
      <w:r w:rsidRPr="00936445">
        <w:rPr>
          <w:rStyle w:val="big-number"/>
          <w:rFonts w:cs="FrankRuehl"/>
          <w:vanish/>
          <w:sz w:val="22"/>
          <w:szCs w:val="22"/>
          <w:shd w:val="clear" w:color="auto" w:fill="FFFF99"/>
          <w:rtl/>
        </w:rPr>
        <w:t>76.</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בד</w:t>
      </w:r>
      <w:r w:rsidRPr="00936445">
        <w:rPr>
          <w:rStyle w:val="default"/>
          <w:rFonts w:cs="FrankRuehl" w:hint="cs"/>
          <w:vanish/>
          <w:sz w:val="22"/>
          <w:szCs w:val="22"/>
          <w:shd w:val="clear" w:color="auto" w:fill="FFFF99"/>
          <w:rtl/>
        </w:rPr>
        <w:t xml:space="preserve">יון חוזר יחולו סדרי הדין הנוהגים בדיון על פי תובענה, ובית הדין </w:t>
      </w:r>
      <w:r w:rsidRPr="00936445">
        <w:rPr>
          <w:rStyle w:val="default"/>
          <w:rFonts w:cs="FrankRuehl" w:hint="cs"/>
          <w:strike/>
          <w:vanish/>
          <w:sz w:val="22"/>
          <w:szCs w:val="22"/>
          <w:shd w:val="clear" w:color="auto" w:fill="FFFF99"/>
          <w:rtl/>
        </w:rPr>
        <w:t>ידון בחבר</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יקיים את הדיון</w:t>
      </w:r>
      <w:r w:rsidRPr="00936445">
        <w:rPr>
          <w:rStyle w:val="default"/>
          <w:rFonts w:cs="FrankRuehl" w:hint="cs"/>
          <w:vanish/>
          <w:sz w:val="22"/>
          <w:szCs w:val="22"/>
          <w:shd w:val="clear" w:color="auto" w:fill="FFFF99"/>
          <w:rtl/>
        </w:rPr>
        <w:t xml:space="preserve"> כאילו הנדון מואשם לפניו בתובענה שהוגשה נגדו בראשונה.</w:t>
      </w:r>
      <w:bookmarkEnd w:id="147"/>
    </w:p>
    <w:p w:rsidR="004D6156" w:rsidRPr="006F4E3E" w:rsidRDefault="004D6156" w:rsidP="00936445">
      <w:pPr>
        <w:pStyle w:val="P00"/>
        <w:ind w:left="0" w:right="1134"/>
        <w:rPr>
          <w:rStyle w:val="default"/>
          <w:rFonts w:cs="FrankRuehl"/>
          <w:rtl/>
        </w:rPr>
      </w:pPr>
      <w:bookmarkStart w:id="148" w:name="Seif83"/>
      <w:bookmarkEnd w:id="148"/>
      <w:r w:rsidRPr="006F4E3E">
        <w:rPr>
          <w:lang w:val="he-IL"/>
        </w:rPr>
        <w:pict>
          <v:rect id="_x0000_s1111" style="position:absolute;left:0;text-align:left;margin-left:464.5pt;margin-top:8.05pt;width:75.05pt;height:22.25pt;z-index:251681280"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הח</w:t>
                  </w:r>
                  <w:r>
                    <w:rPr>
                      <w:rFonts w:cs="Miriam" w:hint="cs"/>
                      <w:sz w:val="18"/>
                      <w:szCs w:val="18"/>
                      <w:rtl/>
                    </w:rPr>
                    <w:t>לטה לאחר</w:t>
                  </w:r>
                  <w:r w:rsidR="00D235F7">
                    <w:rPr>
                      <w:rFonts w:cs="Miriam" w:hint="cs"/>
                      <w:sz w:val="18"/>
                      <w:szCs w:val="18"/>
                      <w:rtl/>
                    </w:rPr>
                    <w:t xml:space="preserve"> </w:t>
                  </w:r>
                  <w:r>
                    <w:rPr>
                      <w:rFonts w:cs="Miriam"/>
                      <w:sz w:val="18"/>
                      <w:szCs w:val="18"/>
                      <w:rtl/>
                    </w:rPr>
                    <w:t>שמ</w:t>
                  </w:r>
                  <w:r>
                    <w:rPr>
                      <w:rFonts w:cs="Miriam" w:hint="cs"/>
                      <w:sz w:val="18"/>
                      <w:szCs w:val="18"/>
                      <w:rtl/>
                    </w:rPr>
                    <w:t>יעת טענות</w:t>
                  </w:r>
                </w:p>
              </w:txbxContent>
            </v:textbox>
            <w10:anchorlock/>
          </v:rect>
        </w:pict>
      </w:r>
      <w:r w:rsidRPr="006F4E3E">
        <w:rPr>
          <w:rStyle w:val="big-number"/>
          <w:rFonts w:cs="Miriam"/>
          <w:rtl/>
        </w:rPr>
        <w:t>77.</w:t>
      </w:r>
      <w:r w:rsidRPr="006F4E3E">
        <w:rPr>
          <w:rStyle w:val="big-number"/>
          <w:rFonts w:cs="Miriam"/>
          <w:rtl/>
        </w:rPr>
        <w:tab/>
      </w:r>
      <w:r w:rsidRPr="006F4E3E">
        <w:rPr>
          <w:rStyle w:val="default"/>
          <w:rFonts w:cs="FrankRuehl"/>
          <w:rtl/>
        </w:rPr>
        <w:t>בי</w:t>
      </w:r>
      <w:r w:rsidRPr="006F4E3E">
        <w:rPr>
          <w:rStyle w:val="default"/>
          <w:rFonts w:cs="FrankRuehl" w:hint="cs"/>
          <w:rtl/>
        </w:rPr>
        <w:t>ת הדין ידון בדבר לאחר שנתן הזדמנות לבעלי הדין להשמיע טענותיהם, ולהביא ראיות ולחקו</w:t>
      </w:r>
      <w:r w:rsidRPr="006F4E3E">
        <w:rPr>
          <w:rStyle w:val="default"/>
          <w:rFonts w:cs="FrankRuehl"/>
          <w:rtl/>
        </w:rPr>
        <w:t xml:space="preserve">ר </w:t>
      </w:r>
      <w:r w:rsidRPr="006F4E3E">
        <w:rPr>
          <w:rStyle w:val="default"/>
          <w:rFonts w:cs="FrankRuehl" w:hint="cs"/>
          <w:rtl/>
        </w:rPr>
        <w:t>עדים שהתייצבו לפני בית הדין, הכל בסדר שיקבע בית הדין.</w:t>
      </w:r>
    </w:p>
    <w:p w:rsidR="004D6156" w:rsidRPr="006F4E3E" w:rsidRDefault="004D6156" w:rsidP="00936445">
      <w:pPr>
        <w:pStyle w:val="P00"/>
        <w:spacing w:before="72"/>
        <w:ind w:left="0" w:right="1134"/>
        <w:rPr>
          <w:rStyle w:val="default"/>
          <w:rFonts w:cs="FrankRuehl"/>
          <w:rtl/>
        </w:rPr>
      </w:pPr>
      <w:bookmarkStart w:id="149" w:name="Seif84"/>
      <w:bookmarkEnd w:id="149"/>
      <w:r w:rsidRPr="006F4E3E">
        <w:rPr>
          <w:lang w:val="he-IL"/>
        </w:rPr>
        <w:pict>
          <v:rect id="_x0000_s1112" style="position:absolute;left:0;text-align:left;margin-left:464.5pt;margin-top:8.05pt;width:75.05pt;height:16pt;z-index:25168230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סט</w:t>
                  </w:r>
                  <w:r>
                    <w:rPr>
                      <w:rFonts w:cs="Miriam" w:hint="cs"/>
                      <w:sz w:val="18"/>
                      <w:szCs w:val="18"/>
                      <w:rtl/>
                    </w:rPr>
                    <w:t>יה מסדרי</w:t>
                  </w:r>
                  <w:r w:rsidR="00D235F7">
                    <w:rPr>
                      <w:rFonts w:cs="Miriam" w:hint="cs"/>
                      <w:sz w:val="18"/>
                      <w:szCs w:val="18"/>
                      <w:rtl/>
                    </w:rPr>
                    <w:t xml:space="preserve"> </w:t>
                  </w:r>
                  <w:r>
                    <w:rPr>
                      <w:rFonts w:cs="Miriam"/>
                      <w:sz w:val="18"/>
                      <w:szCs w:val="18"/>
                      <w:rtl/>
                    </w:rPr>
                    <w:t>די</w:t>
                  </w:r>
                  <w:r>
                    <w:rPr>
                      <w:rFonts w:cs="Miriam" w:hint="cs"/>
                      <w:sz w:val="18"/>
                      <w:szCs w:val="18"/>
                      <w:rtl/>
                    </w:rPr>
                    <w:t>ן</w:t>
                  </w:r>
                </w:p>
              </w:txbxContent>
            </v:textbox>
            <w10:anchorlock/>
          </v:rect>
        </w:pict>
      </w:r>
      <w:r w:rsidRPr="006F4E3E">
        <w:rPr>
          <w:rStyle w:val="big-number"/>
          <w:rFonts w:cs="Miriam"/>
          <w:rtl/>
        </w:rPr>
        <w:t>78.</w:t>
      </w:r>
      <w:r w:rsidRPr="006F4E3E">
        <w:rPr>
          <w:rStyle w:val="big-number"/>
          <w:rFonts w:cs="Miriam"/>
          <w:rtl/>
        </w:rPr>
        <w:tab/>
      </w:r>
      <w:r w:rsidRPr="006F4E3E">
        <w:rPr>
          <w:rStyle w:val="default"/>
          <w:rFonts w:cs="FrankRuehl"/>
          <w:rtl/>
        </w:rPr>
        <w:t>בד</w:t>
      </w:r>
      <w:r w:rsidRPr="006F4E3E">
        <w:rPr>
          <w:rStyle w:val="default"/>
          <w:rFonts w:cs="FrankRuehl" w:hint="cs"/>
          <w:rtl/>
        </w:rPr>
        <w:t>יון החוזר רשאי בית הדין לקבל כראיה עדות שנגבתה ונרשמה בבית הדין בדיון הראשון.</w:t>
      </w:r>
    </w:p>
    <w:p w:rsidR="004D6156" w:rsidRPr="006F4E3E" w:rsidRDefault="004D6156">
      <w:pPr>
        <w:pStyle w:val="medium2-header"/>
        <w:keepLines w:val="0"/>
        <w:spacing w:before="72"/>
        <w:ind w:left="0" w:right="1134"/>
        <w:rPr>
          <w:rFonts w:cs="FrankRuehl"/>
          <w:noProof/>
          <w:rtl/>
        </w:rPr>
      </w:pPr>
      <w:bookmarkStart w:id="150" w:name="med5"/>
      <w:bookmarkEnd w:id="150"/>
      <w:r w:rsidRPr="006F4E3E">
        <w:rPr>
          <w:rFonts w:cs="FrankRuehl"/>
          <w:noProof/>
          <w:rtl/>
        </w:rPr>
        <w:t>פר</w:t>
      </w:r>
      <w:r w:rsidRPr="006F4E3E">
        <w:rPr>
          <w:rFonts w:cs="FrankRuehl" w:hint="cs"/>
          <w:noProof/>
          <w:rtl/>
        </w:rPr>
        <w:t>ק ששי: בקשה לביטול ולעיכוב ביצוע של החלטות ועדת משמעת</w:t>
      </w:r>
    </w:p>
    <w:p w:rsidR="004D6156" w:rsidRPr="006F4E3E" w:rsidRDefault="004D6156" w:rsidP="00936445">
      <w:pPr>
        <w:pStyle w:val="P00"/>
        <w:spacing w:before="72"/>
        <w:ind w:left="0" w:right="1134"/>
        <w:rPr>
          <w:rStyle w:val="default"/>
          <w:rFonts w:cs="FrankRuehl"/>
          <w:rtl/>
        </w:rPr>
      </w:pPr>
      <w:bookmarkStart w:id="151" w:name="Seif85"/>
      <w:bookmarkEnd w:id="151"/>
      <w:r w:rsidRPr="006F4E3E">
        <w:rPr>
          <w:lang w:val="he-IL"/>
        </w:rPr>
        <w:pict>
          <v:rect id="_x0000_s1113" style="position:absolute;left:0;text-align:left;margin-left:464.5pt;margin-top:8.05pt;width:75.05pt;height:14.25pt;z-index:25168332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sidRPr="006F4E3E">
        <w:rPr>
          <w:rStyle w:val="big-number"/>
          <w:rFonts w:cs="Miriam"/>
          <w:rtl/>
        </w:rPr>
        <w:t>79.</w:t>
      </w:r>
      <w:r w:rsidRPr="006F4E3E">
        <w:rPr>
          <w:rStyle w:val="big-number"/>
          <w:rFonts w:cs="Miriam"/>
          <w:rtl/>
        </w:rPr>
        <w:tab/>
      </w:r>
      <w:r w:rsidRPr="006F4E3E">
        <w:rPr>
          <w:rStyle w:val="default"/>
          <w:rFonts w:cs="FrankRuehl"/>
          <w:rtl/>
        </w:rPr>
        <w:t>(א</w:t>
      </w:r>
      <w:r w:rsidRPr="006F4E3E">
        <w:rPr>
          <w:rStyle w:val="default"/>
          <w:rFonts w:cs="FrankRuehl" w:hint="cs"/>
          <w:rtl/>
        </w:rPr>
        <w:t>)</w:t>
      </w:r>
      <w:r w:rsidRPr="006F4E3E">
        <w:rPr>
          <w:rStyle w:val="default"/>
          <w:rFonts w:cs="FrankRuehl"/>
          <w:rtl/>
        </w:rPr>
        <w:tab/>
        <w:t>ב</w:t>
      </w:r>
      <w:r w:rsidRPr="006F4E3E">
        <w:rPr>
          <w:rStyle w:val="default"/>
          <w:rFonts w:cs="FrankRuehl" w:hint="cs"/>
          <w:rtl/>
        </w:rPr>
        <w:t xml:space="preserve">קשה לביטול אמצעי משמעת שהחליטה עליהם ועדת המשמעת </w:t>
      </w:r>
      <w:r w:rsidRPr="006F4E3E">
        <w:rPr>
          <w:rStyle w:val="default"/>
          <w:rFonts w:cs="FrankRuehl"/>
          <w:rtl/>
        </w:rPr>
        <w:t>וכ</w:t>
      </w:r>
      <w:r w:rsidRPr="006F4E3E">
        <w:rPr>
          <w:rStyle w:val="default"/>
          <w:rFonts w:cs="FrankRuehl" w:hint="cs"/>
          <w:rtl/>
        </w:rPr>
        <w:t>ן בקשה לעיכוב הביצוע ש</w:t>
      </w:r>
      <w:r w:rsidR="00183506">
        <w:rPr>
          <w:rStyle w:val="default"/>
          <w:rFonts w:cs="FrankRuehl" w:hint="cs"/>
          <w:rtl/>
        </w:rPr>
        <w:t>ל אמצעי משמעת כאמור בסעיף 28(א)</w:t>
      </w:r>
      <w:r w:rsidRPr="006F4E3E">
        <w:rPr>
          <w:rStyle w:val="default"/>
          <w:rFonts w:cs="FrankRuehl" w:hint="cs"/>
          <w:rtl/>
        </w:rPr>
        <w:t xml:space="preserve">(1) לחוק (להלן בפרק זה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הבקשה), תוגש לאב בית הדין במספר עותקים העולה בארבעה על מספר הנאשמים.</w:t>
      </w:r>
    </w:p>
    <w:p w:rsidR="004D6156" w:rsidRPr="006F4E3E" w:rsidRDefault="004D6156" w:rsidP="00936445">
      <w:pPr>
        <w:pStyle w:val="P00"/>
        <w:spacing w:before="72"/>
        <w:ind w:left="0" w:right="1134"/>
        <w:rPr>
          <w:rStyle w:val="default"/>
          <w:rFonts w:cs="FrankRuehl"/>
          <w:rtl/>
        </w:rPr>
      </w:pPr>
      <w:r w:rsidRPr="006F4E3E">
        <w:rPr>
          <w:rFonts w:cs="FrankRuehl"/>
          <w:sz w:val="26"/>
          <w:rtl/>
        </w:rPr>
        <w:tab/>
      </w:r>
      <w:r w:rsidRPr="00936445">
        <w:rPr>
          <w:rStyle w:val="default"/>
          <w:rFonts w:cs="FrankRuehl"/>
          <w:rtl/>
        </w:rPr>
        <w:t>(ב</w:t>
      </w:r>
      <w:r w:rsidRPr="00936445">
        <w:rPr>
          <w:rStyle w:val="default"/>
          <w:rFonts w:cs="FrankRuehl" w:hint="cs"/>
          <w:rtl/>
        </w:rPr>
        <w:t>)</w:t>
      </w:r>
      <w:r w:rsidRPr="00936445">
        <w:rPr>
          <w:rStyle w:val="default"/>
          <w:rFonts w:cs="FrankRuehl"/>
          <w:rtl/>
        </w:rPr>
        <w:tab/>
        <w:t>ע</w:t>
      </w:r>
      <w:r w:rsidRPr="00936445">
        <w:rPr>
          <w:rStyle w:val="default"/>
          <w:rFonts w:cs="FrankRuehl" w:hint="cs"/>
          <w:rtl/>
        </w:rPr>
        <w:t>ל פי הוראות</w:t>
      </w:r>
      <w:r w:rsidRPr="006F4E3E">
        <w:rPr>
          <w:rStyle w:val="default"/>
          <w:rFonts w:cs="FrankRuehl" w:hint="cs"/>
          <w:rtl/>
        </w:rPr>
        <w:t xml:space="preserve"> אב בית הדין יומצא העתק מהבקשה לכל נאשם, והוא רשאי להשיב לבקשה</w:t>
      </w:r>
      <w:r w:rsidRPr="006F4E3E">
        <w:rPr>
          <w:rStyle w:val="default"/>
          <w:rFonts w:cs="FrankRuehl"/>
          <w:rtl/>
        </w:rPr>
        <w:t xml:space="preserve"> </w:t>
      </w:r>
      <w:r w:rsidRPr="006F4E3E">
        <w:rPr>
          <w:rStyle w:val="default"/>
          <w:rFonts w:cs="FrankRuehl" w:hint="cs"/>
          <w:rtl/>
        </w:rPr>
        <w:t>בכתב תוך שבעה ימים מהיום ש</w:t>
      </w:r>
      <w:r w:rsidRPr="006F4E3E">
        <w:rPr>
          <w:rStyle w:val="default"/>
          <w:rFonts w:cs="FrankRuehl"/>
          <w:rtl/>
        </w:rPr>
        <w:t>הו</w:t>
      </w:r>
      <w:r w:rsidRPr="006F4E3E">
        <w:rPr>
          <w:rStyle w:val="default"/>
          <w:rFonts w:cs="FrankRuehl" w:hint="cs"/>
          <w:rtl/>
        </w:rPr>
        <w:t>מצא לו העתק ממנה; העתק מתשובתו יומצא לנציב השירות באותו זמן.</w:t>
      </w:r>
    </w:p>
    <w:p w:rsidR="004D6156" w:rsidRPr="006F4E3E" w:rsidRDefault="004D6156" w:rsidP="00936445">
      <w:pPr>
        <w:pStyle w:val="P00"/>
        <w:spacing w:before="72"/>
        <w:ind w:left="0" w:right="1134"/>
        <w:rPr>
          <w:rStyle w:val="default"/>
          <w:rFonts w:cs="FrankRuehl" w:hint="cs"/>
          <w:rtl/>
        </w:rPr>
      </w:pPr>
      <w:bookmarkStart w:id="152" w:name="Seif86"/>
      <w:bookmarkEnd w:id="152"/>
      <w:r w:rsidRPr="006F4E3E">
        <w:rPr>
          <w:lang w:val="he-IL"/>
        </w:rPr>
        <w:pict>
          <v:rect id="_x0000_s1114" style="position:absolute;left:0;text-align:left;margin-left:464.5pt;margin-top:8.05pt;width:75.05pt;height:24.95pt;z-index:251684352" o:allowincell="f" filled="f" stroked="f" strokecolor="lime" strokeweight=".25pt">
            <v:textbox inset="0,0,0,0">
              <w:txbxContent>
                <w:p w:rsidR="00A74EEA" w:rsidRDefault="00A74EEA">
                  <w:pPr>
                    <w:spacing w:line="160" w:lineRule="exact"/>
                    <w:jc w:val="left"/>
                    <w:rPr>
                      <w:rFonts w:cs="Miriam" w:hint="cs"/>
                      <w:noProof/>
                      <w:sz w:val="18"/>
                      <w:szCs w:val="18"/>
                      <w:rtl/>
                    </w:rPr>
                  </w:pPr>
                  <w:r>
                    <w:rPr>
                      <w:rFonts w:cs="Miriam"/>
                      <w:sz w:val="18"/>
                      <w:szCs w:val="18"/>
                      <w:rtl/>
                    </w:rPr>
                    <w:t>הד</w:t>
                  </w:r>
                  <w:r>
                    <w:rPr>
                      <w:rFonts w:cs="Miriam" w:hint="cs"/>
                      <w:sz w:val="18"/>
                      <w:szCs w:val="18"/>
                      <w:rtl/>
                    </w:rPr>
                    <w:t>יון בבקשה</w:t>
                  </w:r>
                </w:p>
                <w:p w:rsidR="00183506" w:rsidRDefault="00183506">
                  <w:pPr>
                    <w:spacing w:line="160" w:lineRule="exact"/>
                    <w:jc w:val="left"/>
                    <w:rPr>
                      <w:rFonts w:cs="Miriam" w:hint="cs"/>
                      <w:noProof/>
                      <w:sz w:val="18"/>
                      <w:szCs w:val="18"/>
                      <w:rtl/>
                    </w:rPr>
                  </w:pPr>
                  <w:r>
                    <w:rPr>
                      <w:rFonts w:cs="Miriam" w:hint="cs"/>
                      <w:noProof/>
                      <w:sz w:val="18"/>
                      <w:szCs w:val="18"/>
                      <w:rtl/>
                    </w:rPr>
                    <w:t>תק' תשס"ג-2003</w:t>
                  </w:r>
                </w:p>
              </w:txbxContent>
            </v:textbox>
            <w10:anchorlock/>
          </v:rect>
        </w:pict>
      </w:r>
      <w:r w:rsidRPr="006F4E3E">
        <w:rPr>
          <w:rStyle w:val="big-number"/>
          <w:rFonts w:cs="Miriam"/>
          <w:rtl/>
        </w:rPr>
        <w:t>80</w:t>
      </w:r>
      <w:r w:rsidRPr="00936445">
        <w:rPr>
          <w:rStyle w:val="default"/>
          <w:rFonts w:cs="FrankRuehl"/>
          <w:rtl/>
        </w:rPr>
        <w:t>.</w:t>
      </w:r>
      <w:r w:rsidRPr="00936445">
        <w:rPr>
          <w:rStyle w:val="default"/>
          <w:rFonts w:cs="FrankRuehl"/>
          <w:rtl/>
        </w:rPr>
        <w:tab/>
      </w:r>
      <w:r w:rsidRPr="006F4E3E">
        <w:rPr>
          <w:rStyle w:val="default"/>
          <w:rFonts w:cs="FrankRuehl"/>
          <w:rtl/>
        </w:rPr>
        <w:t>בי</w:t>
      </w:r>
      <w:r w:rsidRPr="006F4E3E">
        <w:rPr>
          <w:rStyle w:val="default"/>
          <w:rFonts w:cs="FrankRuehl" w:hint="cs"/>
          <w:rtl/>
        </w:rPr>
        <w:t xml:space="preserve">ת הדין יחליט בבקשה ובתשובה לאחר שניתנה הזדמנות </w:t>
      </w:r>
      <w:r w:rsidR="0014015B" w:rsidRPr="006F4E3E">
        <w:rPr>
          <w:rStyle w:val="default"/>
          <w:rFonts w:cs="FrankRuehl" w:hint="cs"/>
          <w:rtl/>
        </w:rPr>
        <w:t xml:space="preserve">לנציב </w:t>
      </w:r>
      <w:r w:rsidRPr="006F4E3E">
        <w:rPr>
          <w:rStyle w:val="default"/>
          <w:rFonts w:cs="FrankRuehl" w:hint="cs"/>
          <w:rtl/>
        </w:rPr>
        <w:t>או לנציגו ולנאשם להשמיע דברם.</w:t>
      </w:r>
    </w:p>
    <w:p w:rsidR="002A2093" w:rsidRPr="00936445" w:rsidRDefault="002A2093" w:rsidP="002A2093">
      <w:pPr>
        <w:pStyle w:val="P00"/>
        <w:spacing w:before="0"/>
        <w:ind w:left="0" w:right="1134"/>
        <w:rPr>
          <w:rFonts w:cs="FrankRuehl" w:hint="cs"/>
          <w:b/>
          <w:bCs/>
          <w:vanish/>
          <w:szCs w:val="20"/>
          <w:shd w:val="clear" w:color="auto" w:fill="FFFF99"/>
          <w:rtl/>
        </w:rPr>
      </w:pPr>
      <w:bookmarkStart w:id="153" w:name="Rov171"/>
      <w:r w:rsidRPr="00936445">
        <w:rPr>
          <w:rFonts w:cs="FrankRuehl" w:hint="cs"/>
          <w:vanish/>
          <w:color w:val="FF0000"/>
          <w:szCs w:val="20"/>
          <w:shd w:val="clear" w:color="auto" w:fill="FFFF99"/>
          <w:rtl/>
        </w:rPr>
        <w:t>מיום 15.8.2003</w:t>
      </w:r>
    </w:p>
    <w:p w:rsidR="002A2093" w:rsidRPr="00936445" w:rsidRDefault="002A2093" w:rsidP="002A2093">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2A2093" w:rsidRPr="00936445" w:rsidRDefault="002A2093" w:rsidP="002A2093">
      <w:pPr>
        <w:pStyle w:val="P00"/>
        <w:tabs>
          <w:tab w:val="clear" w:pos="6259"/>
        </w:tabs>
        <w:spacing w:before="0"/>
        <w:ind w:left="0" w:right="1134"/>
        <w:rPr>
          <w:rFonts w:cs="FrankRuehl" w:hint="cs"/>
          <w:vanish/>
          <w:szCs w:val="20"/>
          <w:shd w:val="clear" w:color="auto" w:fill="FFFF99"/>
          <w:rtl/>
        </w:rPr>
      </w:pPr>
      <w:hyperlink r:id="rId70"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2A2093" w:rsidRPr="00817647" w:rsidRDefault="002A2093" w:rsidP="00817647">
      <w:pPr>
        <w:pStyle w:val="P00"/>
        <w:ind w:left="0" w:right="1134"/>
        <w:rPr>
          <w:rStyle w:val="default"/>
          <w:rFonts w:cs="FrankRuehl" w:hint="cs"/>
          <w:sz w:val="2"/>
          <w:szCs w:val="2"/>
          <w:rtl/>
        </w:rPr>
      </w:pPr>
      <w:r w:rsidRPr="00936445">
        <w:rPr>
          <w:rStyle w:val="big-number"/>
          <w:rFonts w:cs="FrankRuehl"/>
          <w:vanish/>
          <w:sz w:val="22"/>
          <w:szCs w:val="22"/>
          <w:shd w:val="clear" w:color="auto" w:fill="FFFF99"/>
          <w:rtl/>
        </w:rPr>
        <w:t>80.</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בי</w:t>
      </w:r>
      <w:r w:rsidRPr="00936445">
        <w:rPr>
          <w:rStyle w:val="default"/>
          <w:rFonts w:cs="FrankRuehl" w:hint="cs"/>
          <w:vanish/>
          <w:sz w:val="22"/>
          <w:szCs w:val="22"/>
          <w:shd w:val="clear" w:color="auto" w:fill="FFFF99"/>
          <w:rtl/>
        </w:rPr>
        <w:t xml:space="preserve">ת הדין יחליט בבקשה ובתשובה לאחר שניתנה הזדמנות </w:t>
      </w:r>
      <w:r w:rsidR="0014015B" w:rsidRPr="00936445">
        <w:rPr>
          <w:rStyle w:val="default"/>
          <w:rFonts w:cs="FrankRuehl" w:hint="cs"/>
          <w:vanish/>
          <w:sz w:val="22"/>
          <w:szCs w:val="22"/>
          <w:shd w:val="clear" w:color="auto" w:fill="FFFF99"/>
          <w:rtl/>
        </w:rPr>
        <w:t xml:space="preserve">לנציב </w:t>
      </w:r>
      <w:r w:rsidRPr="00936445">
        <w:rPr>
          <w:rStyle w:val="default"/>
          <w:rFonts w:cs="FrankRuehl" w:hint="cs"/>
          <w:vanish/>
          <w:sz w:val="22"/>
          <w:szCs w:val="22"/>
          <w:u w:val="single"/>
          <w:shd w:val="clear" w:color="auto" w:fill="FFFF99"/>
          <w:rtl/>
        </w:rPr>
        <w:t>או לנציגו</w:t>
      </w:r>
      <w:r w:rsidRPr="00936445">
        <w:rPr>
          <w:rStyle w:val="default"/>
          <w:rFonts w:cs="FrankRuehl" w:hint="cs"/>
          <w:vanish/>
          <w:sz w:val="22"/>
          <w:szCs w:val="22"/>
          <w:shd w:val="clear" w:color="auto" w:fill="FFFF99"/>
          <w:rtl/>
        </w:rPr>
        <w:t xml:space="preserve"> ולנאשם להשמיע דברם.</w:t>
      </w:r>
      <w:bookmarkEnd w:id="153"/>
    </w:p>
    <w:p w:rsidR="004D6156" w:rsidRPr="006F4E3E" w:rsidRDefault="004D6156" w:rsidP="002A2093">
      <w:pPr>
        <w:pStyle w:val="medium2-header"/>
        <w:keepLines w:val="0"/>
        <w:spacing w:before="60"/>
        <w:ind w:left="0" w:right="1134"/>
        <w:rPr>
          <w:rFonts w:cs="FrankRuehl"/>
          <w:noProof/>
          <w:rtl/>
        </w:rPr>
      </w:pPr>
      <w:bookmarkStart w:id="154" w:name="med6"/>
      <w:bookmarkEnd w:id="154"/>
      <w:r w:rsidRPr="006F4E3E">
        <w:rPr>
          <w:rFonts w:cs="FrankRuehl"/>
          <w:noProof/>
          <w:rtl/>
        </w:rPr>
        <w:t>פר</w:t>
      </w:r>
      <w:r w:rsidRPr="006F4E3E">
        <w:rPr>
          <w:rFonts w:cs="FrankRuehl" w:hint="cs"/>
          <w:noProof/>
          <w:rtl/>
        </w:rPr>
        <w:t>ק שביעי: הוראות שונות</w:t>
      </w:r>
    </w:p>
    <w:p w:rsidR="004D6156" w:rsidRPr="006F4E3E" w:rsidRDefault="004D6156" w:rsidP="00936445">
      <w:pPr>
        <w:pStyle w:val="P00"/>
        <w:spacing w:before="72"/>
        <w:ind w:left="0" w:right="1134"/>
        <w:rPr>
          <w:rStyle w:val="default"/>
          <w:rFonts w:cs="FrankRuehl"/>
          <w:rtl/>
        </w:rPr>
      </w:pPr>
      <w:bookmarkStart w:id="155" w:name="Seif87"/>
      <w:bookmarkEnd w:id="155"/>
      <w:r w:rsidRPr="006F4E3E">
        <w:rPr>
          <w:lang w:val="he-IL"/>
        </w:rPr>
        <w:pict>
          <v:rect id="_x0000_s1115" style="position:absolute;left:0;text-align:left;margin-left:464.5pt;margin-top:8.05pt;width:75.05pt;height:15.8pt;z-index:251685376"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אי</w:t>
                  </w:r>
                  <w:r>
                    <w:rPr>
                      <w:rFonts w:cs="Miriam" w:hint="cs"/>
                      <w:sz w:val="18"/>
                      <w:szCs w:val="18"/>
                      <w:rtl/>
                    </w:rPr>
                    <w:t>סור הפרעה</w:t>
                  </w:r>
                </w:p>
              </w:txbxContent>
            </v:textbox>
            <w10:anchorlock/>
          </v:rect>
        </w:pict>
      </w:r>
      <w:r w:rsidRPr="006F4E3E">
        <w:rPr>
          <w:rStyle w:val="big-number"/>
          <w:rFonts w:cs="Miriam"/>
          <w:rtl/>
        </w:rPr>
        <w:t>81.</w:t>
      </w:r>
      <w:r w:rsidRPr="006F4E3E">
        <w:rPr>
          <w:rStyle w:val="big-number"/>
          <w:rFonts w:cs="Miriam"/>
          <w:rtl/>
        </w:rPr>
        <w:tab/>
      </w:r>
      <w:r w:rsidRPr="006F4E3E">
        <w:rPr>
          <w:rStyle w:val="default"/>
          <w:rFonts w:cs="FrankRuehl"/>
          <w:rtl/>
        </w:rPr>
        <w:t>המ</w:t>
      </w:r>
      <w:r w:rsidRPr="006F4E3E">
        <w:rPr>
          <w:rStyle w:val="default"/>
          <w:rFonts w:cs="FrankRuehl" w:hint="cs"/>
          <w:rtl/>
        </w:rPr>
        <w:t xml:space="preserve">פריע לדיוני בית הדין לעיני </w:t>
      </w:r>
      <w:r w:rsidRPr="006F4E3E">
        <w:rPr>
          <w:rStyle w:val="default"/>
          <w:rFonts w:cs="FrankRuehl"/>
          <w:rtl/>
        </w:rPr>
        <w:t>ב</w:t>
      </w:r>
      <w:r w:rsidRPr="006F4E3E">
        <w:rPr>
          <w:rStyle w:val="default"/>
          <w:rFonts w:cs="FrankRuehl" w:hint="cs"/>
          <w:rtl/>
        </w:rPr>
        <w:t>ית הדין, רשאי בית הדין להורות על הרחקתו.</w:t>
      </w:r>
    </w:p>
    <w:p w:rsidR="004D6156" w:rsidRPr="006F4E3E" w:rsidRDefault="004D6156" w:rsidP="00936445">
      <w:pPr>
        <w:pStyle w:val="P00"/>
        <w:spacing w:before="72"/>
        <w:ind w:left="0" w:right="1134"/>
        <w:rPr>
          <w:rStyle w:val="default"/>
          <w:rFonts w:cs="FrankRuehl"/>
          <w:rtl/>
        </w:rPr>
      </w:pPr>
      <w:bookmarkStart w:id="156" w:name="Seif88"/>
      <w:bookmarkEnd w:id="156"/>
      <w:r w:rsidRPr="006F4E3E">
        <w:rPr>
          <w:lang w:val="he-IL"/>
        </w:rPr>
        <w:pict>
          <v:rect id="_x0000_s1116" style="position:absolute;left:0;text-align:left;margin-left:464.5pt;margin-top:8.05pt;width:75.05pt;height:12.7pt;z-index:25168640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חי</w:t>
                  </w:r>
                  <w:r>
                    <w:rPr>
                      <w:rFonts w:cs="Miriam" w:hint="cs"/>
                      <w:sz w:val="18"/>
                      <w:szCs w:val="18"/>
                      <w:rtl/>
                    </w:rPr>
                    <w:t>לוקי דעות</w:t>
                  </w:r>
                </w:p>
              </w:txbxContent>
            </v:textbox>
            <w10:anchorlock/>
          </v:rect>
        </w:pict>
      </w:r>
      <w:r w:rsidRPr="006F4E3E">
        <w:rPr>
          <w:rStyle w:val="big-number"/>
          <w:rFonts w:cs="Miriam"/>
          <w:rtl/>
        </w:rPr>
        <w:t>82.</w:t>
      </w:r>
      <w:r w:rsidRPr="006F4E3E">
        <w:rPr>
          <w:rStyle w:val="big-number"/>
          <w:rFonts w:cs="Miriam"/>
          <w:rtl/>
        </w:rPr>
        <w:tab/>
      </w:r>
      <w:r w:rsidRPr="006F4E3E">
        <w:rPr>
          <w:rStyle w:val="default"/>
          <w:rFonts w:cs="FrankRuehl"/>
          <w:rtl/>
        </w:rPr>
        <w:t>בי</w:t>
      </w:r>
      <w:r w:rsidRPr="006F4E3E">
        <w:rPr>
          <w:rStyle w:val="default"/>
          <w:rFonts w:cs="FrankRuehl" w:hint="cs"/>
          <w:rtl/>
        </w:rPr>
        <w:t>ת הדין</w:t>
      </w:r>
      <w:r w:rsidRPr="006F4E3E">
        <w:rPr>
          <w:rStyle w:val="default"/>
          <w:rFonts w:cs="FrankRuehl"/>
          <w:rtl/>
        </w:rPr>
        <w:t xml:space="preserve"> י</w:t>
      </w:r>
      <w:r w:rsidRPr="006F4E3E">
        <w:rPr>
          <w:rStyle w:val="default"/>
          <w:rFonts w:cs="FrankRuehl" w:hint="cs"/>
          <w:rtl/>
        </w:rPr>
        <w:t>חליט ברוב דעות; לא היה רוב דעות לגבי סוג אמצעי המשמעת או מידתו, רואים חבר בית הדין שהציע את אמצעי המשמעת או את מידת אמצעי המשמעת החמורים ביותר, לפי הסדר שהם מנויים בסעיף 34 לחוק, כאילו הצטרף לדעתו של חבר בית הדין שהציע את ההצעה הקרובה ביותר להצעתו; אולם</w:t>
      </w:r>
      <w:r w:rsidRPr="006F4E3E">
        <w:rPr>
          <w:rStyle w:val="default"/>
          <w:rFonts w:cs="FrankRuehl"/>
          <w:rtl/>
        </w:rPr>
        <w:t xml:space="preserve"> </w:t>
      </w:r>
      <w:r w:rsidRPr="006F4E3E">
        <w:rPr>
          <w:rStyle w:val="default"/>
          <w:rFonts w:cs="FrankRuehl" w:hint="cs"/>
          <w:rtl/>
        </w:rPr>
        <w:t>ה</w:t>
      </w:r>
      <w:r w:rsidRPr="006F4E3E">
        <w:rPr>
          <w:rStyle w:val="default"/>
          <w:rFonts w:cs="FrankRuehl"/>
          <w:rtl/>
        </w:rPr>
        <w:t>צ</w:t>
      </w:r>
      <w:r w:rsidRPr="006F4E3E">
        <w:rPr>
          <w:rStyle w:val="default"/>
          <w:rFonts w:cs="FrankRuehl" w:hint="cs"/>
          <w:rtl/>
        </w:rPr>
        <w:t>יע חבר בית הדין פרסום החלטת בית הדין, כולה או מקצתה, יקבע יושב ראש בית הדין לענין זה את מידת חומרתה וגזר הדין ויקבע בהתאם כאמור.</w:t>
      </w:r>
    </w:p>
    <w:p w:rsidR="004D6156" w:rsidRPr="006F4E3E" w:rsidRDefault="004D6156" w:rsidP="00936445">
      <w:pPr>
        <w:pStyle w:val="P00"/>
        <w:spacing w:before="72"/>
        <w:ind w:left="0" w:right="1134"/>
        <w:rPr>
          <w:rStyle w:val="default"/>
          <w:rFonts w:cs="FrankRuehl" w:hint="cs"/>
          <w:rtl/>
        </w:rPr>
      </w:pPr>
      <w:bookmarkStart w:id="157" w:name="Seif89"/>
      <w:bookmarkEnd w:id="157"/>
      <w:r w:rsidRPr="006F4E3E">
        <w:rPr>
          <w:lang w:val="he-IL"/>
        </w:rPr>
        <w:pict>
          <v:rect id="_x0000_s1117" style="position:absolute;left:0;text-align:left;margin-left:464.5pt;margin-top:8.05pt;width:75.05pt;height:24pt;z-index:251687424"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רי</w:t>
                  </w:r>
                  <w:r>
                    <w:rPr>
                      <w:rFonts w:cs="Miriam" w:hint="cs"/>
                      <w:sz w:val="18"/>
                      <w:szCs w:val="18"/>
                      <w:rtl/>
                    </w:rPr>
                    <w:t>שום</w:t>
                  </w:r>
                  <w:r w:rsidR="00D235F7">
                    <w:rPr>
                      <w:rFonts w:cs="Miriam" w:hint="cs"/>
                      <w:sz w:val="18"/>
                      <w:szCs w:val="18"/>
                      <w:rtl/>
                    </w:rPr>
                    <w:t xml:space="preserve"> </w:t>
                  </w:r>
                  <w:r>
                    <w:rPr>
                      <w:rFonts w:cs="Miriam"/>
                      <w:sz w:val="18"/>
                      <w:szCs w:val="18"/>
                      <w:rtl/>
                    </w:rPr>
                    <w:t>הח</w:t>
                  </w:r>
                  <w:r>
                    <w:rPr>
                      <w:rFonts w:cs="Miriam" w:hint="cs"/>
                      <w:sz w:val="18"/>
                      <w:szCs w:val="18"/>
                      <w:rtl/>
                    </w:rPr>
                    <w:t>לטות</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txbxContent>
            </v:textbox>
            <w10:anchorlock/>
          </v:rect>
        </w:pict>
      </w:r>
      <w:r w:rsidRPr="006F4E3E">
        <w:rPr>
          <w:rStyle w:val="big-number"/>
          <w:rFonts w:cs="Miriam"/>
          <w:rtl/>
        </w:rPr>
        <w:t>83.</w:t>
      </w:r>
      <w:r w:rsidRPr="006F4E3E">
        <w:rPr>
          <w:rStyle w:val="big-number"/>
          <w:rFonts w:cs="Miriam"/>
          <w:rtl/>
        </w:rPr>
        <w:tab/>
      </w:r>
      <w:r w:rsidRPr="006F4E3E">
        <w:rPr>
          <w:rStyle w:val="default"/>
          <w:rFonts w:cs="FrankRuehl"/>
          <w:rtl/>
        </w:rPr>
        <w:t>כל</w:t>
      </w:r>
      <w:r w:rsidRPr="006F4E3E">
        <w:rPr>
          <w:rStyle w:val="default"/>
          <w:rFonts w:cs="FrankRuehl" w:hint="cs"/>
          <w:rtl/>
        </w:rPr>
        <w:t xml:space="preserve"> החלטה של בית הדין תירשם בפרוטוקול הנרשם לפי תקנה 86; פסק הדין וגזר הדין, וכן החלטות לפי סעיפים 28, 36, 43(א), 44(ב), </w:t>
      </w:r>
      <w:r w:rsidRPr="006F4E3E">
        <w:rPr>
          <w:rStyle w:val="default"/>
          <w:rFonts w:cs="FrankRuehl"/>
          <w:rtl/>
        </w:rPr>
        <w:t>53, 54 א</w:t>
      </w:r>
      <w:r w:rsidRPr="006F4E3E">
        <w:rPr>
          <w:rStyle w:val="default"/>
          <w:rFonts w:cs="FrankRuehl" w:hint="cs"/>
          <w:rtl/>
        </w:rPr>
        <w:t>ו 59 לחוק או לפי תקנה 88 ייחתמו על ידי חברי בית הדין ויצויין בהם תאריך חתימתם; נבצר מחבר בית הדין לחתום, ירשום יושב ראש בית הדין את הסיבה לדבר ויחתום</w:t>
      </w:r>
      <w:r w:rsidRPr="006F4E3E">
        <w:rPr>
          <w:rStyle w:val="default"/>
          <w:rFonts w:cs="FrankRuehl"/>
          <w:rtl/>
        </w:rPr>
        <w:t xml:space="preserve"> </w:t>
      </w:r>
      <w:r w:rsidRPr="006F4E3E">
        <w:rPr>
          <w:rStyle w:val="default"/>
          <w:rFonts w:cs="FrankRuehl" w:hint="cs"/>
          <w:rtl/>
        </w:rPr>
        <w:t>על כך.</w:t>
      </w:r>
    </w:p>
    <w:p w:rsidR="00FF499F" w:rsidRPr="00936445" w:rsidRDefault="00FF499F" w:rsidP="00FF499F">
      <w:pPr>
        <w:pStyle w:val="P00"/>
        <w:spacing w:before="0"/>
        <w:ind w:left="0" w:right="1134"/>
        <w:rPr>
          <w:rFonts w:cs="FrankRuehl" w:hint="cs"/>
          <w:b/>
          <w:bCs/>
          <w:vanish/>
          <w:szCs w:val="20"/>
          <w:shd w:val="clear" w:color="auto" w:fill="FFFF99"/>
          <w:rtl/>
        </w:rPr>
      </w:pPr>
      <w:bookmarkStart w:id="158" w:name="Rov172"/>
      <w:r w:rsidRPr="00936445">
        <w:rPr>
          <w:rFonts w:cs="FrankRuehl" w:hint="cs"/>
          <w:vanish/>
          <w:color w:val="FF0000"/>
          <w:szCs w:val="20"/>
          <w:shd w:val="clear" w:color="auto" w:fill="FFFF99"/>
          <w:rtl/>
        </w:rPr>
        <w:t>מיום 25.1.1968</w:t>
      </w:r>
    </w:p>
    <w:p w:rsidR="00FF499F" w:rsidRPr="00936445" w:rsidRDefault="00FF499F" w:rsidP="00FF499F">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FF499F" w:rsidRPr="00936445" w:rsidRDefault="00FF499F" w:rsidP="00FF499F">
      <w:pPr>
        <w:pStyle w:val="P00"/>
        <w:tabs>
          <w:tab w:val="clear" w:pos="6259"/>
        </w:tabs>
        <w:spacing w:before="0"/>
        <w:ind w:left="0" w:right="1134"/>
        <w:rPr>
          <w:rFonts w:cs="FrankRuehl" w:hint="cs"/>
          <w:vanish/>
          <w:szCs w:val="20"/>
          <w:shd w:val="clear" w:color="auto" w:fill="FFFF99"/>
          <w:rtl/>
        </w:rPr>
      </w:pPr>
      <w:hyperlink r:id="rId71"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722</w:t>
      </w:r>
    </w:p>
    <w:p w:rsidR="00FF499F" w:rsidRPr="00936445" w:rsidRDefault="00FF499F" w:rsidP="00FF499F">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83</w:t>
      </w:r>
    </w:p>
    <w:p w:rsidR="00FF499F" w:rsidRPr="00936445" w:rsidRDefault="00FF499F" w:rsidP="00FF499F">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FF499F" w:rsidRPr="00936445" w:rsidRDefault="00FF499F" w:rsidP="00FF499F">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חתימה</w:t>
      </w:r>
    </w:p>
    <w:p w:rsidR="00FF499F" w:rsidRPr="00FD6805" w:rsidRDefault="00C914BB" w:rsidP="00FD6805">
      <w:pPr>
        <w:pStyle w:val="P00"/>
        <w:tabs>
          <w:tab w:val="clear" w:pos="6259"/>
        </w:tabs>
        <w:spacing w:before="0"/>
        <w:ind w:left="0" w:right="1134"/>
        <w:rPr>
          <w:rStyle w:val="default"/>
          <w:rFonts w:cs="FrankRuehl"/>
          <w:strike/>
          <w:sz w:val="2"/>
          <w:szCs w:val="2"/>
          <w:shd w:val="clear" w:color="auto" w:fill="FFFF99"/>
          <w:rtl/>
        </w:rPr>
      </w:pPr>
      <w:r w:rsidRPr="00936445">
        <w:rPr>
          <w:rFonts w:cs="FrankRuehl" w:hint="cs"/>
          <w:strike/>
          <w:vanish/>
          <w:sz w:val="22"/>
          <w:szCs w:val="22"/>
          <w:shd w:val="clear" w:color="auto" w:fill="FFFF99"/>
          <w:rtl/>
        </w:rPr>
        <w:t>83.</w:t>
      </w:r>
      <w:r w:rsidRPr="00936445">
        <w:rPr>
          <w:rFonts w:cs="FrankRuehl" w:hint="cs"/>
          <w:strike/>
          <w:vanish/>
          <w:sz w:val="22"/>
          <w:szCs w:val="22"/>
          <w:shd w:val="clear" w:color="auto" w:fill="FFFF99"/>
          <w:rtl/>
        </w:rPr>
        <w:tab/>
        <w:t>כל החלטה של בית הדין תיחתם על ידי חברי בית הדין ויצויין בה תאריך חתימתה; נבצר מחבר בית הדין לחתום, ירשום יושב ראש בית הדין את הסיבה לדבר ויחתום על כך.</w:t>
      </w:r>
      <w:bookmarkEnd w:id="158"/>
    </w:p>
    <w:p w:rsidR="004D6156" w:rsidRPr="006F4E3E" w:rsidRDefault="004D6156" w:rsidP="00936445">
      <w:pPr>
        <w:pStyle w:val="P00"/>
        <w:spacing w:before="72"/>
        <w:ind w:left="0" w:right="1134"/>
        <w:rPr>
          <w:rStyle w:val="default"/>
          <w:rFonts w:cs="FrankRuehl" w:hint="cs"/>
          <w:rtl/>
        </w:rPr>
      </w:pPr>
      <w:bookmarkStart w:id="159" w:name="Seif90"/>
      <w:bookmarkEnd w:id="159"/>
      <w:r w:rsidRPr="006F4E3E">
        <w:rPr>
          <w:lang w:val="he-IL"/>
        </w:rPr>
        <w:pict>
          <v:rect id="_x0000_s1118" style="position:absolute;left:0;text-align:left;margin-left:464.5pt;margin-top:8.05pt;width:75.05pt;height:25.95pt;z-index:25168844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צאת </w:t>
                  </w:r>
                  <w:r>
                    <w:rPr>
                      <w:rFonts w:cs="Miriam"/>
                      <w:sz w:val="18"/>
                      <w:szCs w:val="18"/>
                      <w:rtl/>
                    </w:rPr>
                    <w:t>פס</w:t>
                  </w:r>
                  <w:r>
                    <w:rPr>
                      <w:rFonts w:cs="Miriam" w:hint="cs"/>
                      <w:sz w:val="18"/>
                      <w:szCs w:val="18"/>
                      <w:rtl/>
                    </w:rPr>
                    <w:t>ק די</w:t>
                  </w:r>
                  <w:r>
                    <w:rPr>
                      <w:rFonts w:cs="Miriam"/>
                      <w:sz w:val="18"/>
                      <w:szCs w:val="18"/>
                      <w:rtl/>
                    </w:rPr>
                    <w:t>ן</w:t>
                  </w:r>
                  <w:r>
                    <w:rPr>
                      <w:rFonts w:cs="Miriam" w:hint="cs"/>
                      <w:sz w:val="18"/>
                      <w:szCs w:val="18"/>
                      <w:rtl/>
                    </w:rPr>
                    <w:t xml:space="preserve"> </w:t>
                  </w:r>
                  <w:r>
                    <w:rPr>
                      <w:rFonts w:cs="Miriam"/>
                      <w:sz w:val="18"/>
                      <w:szCs w:val="18"/>
                      <w:rtl/>
                    </w:rPr>
                    <w:t>וג</w:t>
                  </w:r>
                  <w:r>
                    <w:rPr>
                      <w:rFonts w:cs="Miriam" w:hint="cs"/>
                      <w:sz w:val="18"/>
                      <w:szCs w:val="18"/>
                      <w:rtl/>
                    </w:rPr>
                    <w:t>זר דין</w:t>
                  </w:r>
                </w:p>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Pr>
                      <w:rFonts w:cs="Miriam"/>
                      <w:sz w:val="18"/>
                      <w:szCs w:val="18"/>
                      <w:rtl/>
                    </w:rPr>
                    <w:t>1968</w:t>
                  </w:r>
                </w:p>
              </w:txbxContent>
            </v:textbox>
            <w10:anchorlock/>
          </v:rect>
        </w:pict>
      </w:r>
      <w:r w:rsidRPr="006F4E3E">
        <w:rPr>
          <w:rStyle w:val="big-number"/>
          <w:rFonts w:cs="Miriam"/>
          <w:rtl/>
        </w:rPr>
        <w:t>84.</w:t>
      </w:r>
      <w:r w:rsidRPr="006F4E3E">
        <w:rPr>
          <w:rStyle w:val="big-number"/>
          <w:rFonts w:cs="Miriam"/>
          <w:rtl/>
        </w:rPr>
        <w:tab/>
      </w:r>
      <w:r w:rsidRPr="006F4E3E">
        <w:rPr>
          <w:rStyle w:val="default"/>
          <w:rFonts w:cs="FrankRuehl"/>
          <w:rtl/>
        </w:rPr>
        <w:t>הע</w:t>
      </w:r>
      <w:r w:rsidRPr="006F4E3E">
        <w:rPr>
          <w:rStyle w:val="default"/>
          <w:rFonts w:cs="FrankRuehl" w:hint="cs"/>
          <w:rtl/>
        </w:rPr>
        <w:t xml:space="preserve">תק מפסק הדין, ואם הורשע הנאשם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גם העתק מגזר הדין, יומצאו לבעלי הדין.</w:t>
      </w:r>
    </w:p>
    <w:p w:rsidR="00C914BB" w:rsidRPr="00936445" w:rsidRDefault="00C914BB" w:rsidP="00C914BB">
      <w:pPr>
        <w:pStyle w:val="P00"/>
        <w:spacing w:before="0"/>
        <w:ind w:left="0" w:right="1134"/>
        <w:rPr>
          <w:rFonts w:cs="FrankRuehl" w:hint="cs"/>
          <w:b/>
          <w:bCs/>
          <w:vanish/>
          <w:szCs w:val="20"/>
          <w:shd w:val="clear" w:color="auto" w:fill="FFFF99"/>
          <w:rtl/>
        </w:rPr>
      </w:pPr>
      <w:bookmarkStart w:id="160" w:name="Rov173"/>
      <w:r w:rsidRPr="00936445">
        <w:rPr>
          <w:rFonts w:cs="FrankRuehl" w:hint="cs"/>
          <w:vanish/>
          <w:color w:val="FF0000"/>
          <w:szCs w:val="20"/>
          <w:shd w:val="clear" w:color="auto" w:fill="FFFF99"/>
          <w:rtl/>
        </w:rPr>
        <w:t>מיום 25.1.1968</w:t>
      </w:r>
    </w:p>
    <w:p w:rsidR="00C914BB" w:rsidRPr="00936445" w:rsidRDefault="00C914BB" w:rsidP="00C914B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C914BB" w:rsidRPr="00936445" w:rsidRDefault="00C914BB" w:rsidP="00C914BB">
      <w:pPr>
        <w:pStyle w:val="P00"/>
        <w:tabs>
          <w:tab w:val="clear" w:pos="6259"/>
        </w:tabs>
        <w:spacing w:before="0"/>
        <w:ind w:left="0" w:right="1134"/>
        <w:rPr>
          <w:rFonts w:cs="FrankRuehl" w:hint="cs"/>
          <w:vanish/>
          <w:szCs w:val="20"/>
          <w:shd w:val="clear" w:color="auto" w:fill="FFFF99"/>
          <w:rtl/>
        </w:rPr>
      </w:pPr>
      <w:hyperlink r:id="rId72"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722</w:t>
      </w:r>
    </w:p>
    <w:p w:rsidR="00C914BB" w:rsidRPr="00936445" w:rsidRDefault="00C914BB" w:rsidP="00C914BB">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84</w:t>
      </w:r>
    </w:p>
    <w:p w:rsidR="00C914BB" w:rsidRPr="00936445" w:rsidRDefault="00C914BB" w:rsidP="00C914BB">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C914BB" w:rsidRPr="00936445" w:rsidRDefault="00C914BB" w:rsidP="00C914BB">
      <w:pPr>
        <w:pStyle w:val="P00"/>
        <w:tabs>
          <w:tab w:val="clear" w:pos="6259"/>
        </w:tabs>
        <w:spacing w:before="20"/>
        <w:ind w:left="0" w:right="1134"/>
        <w:rPr>
          <w:rFonts w:cs="Miriam" w:hint="cs"/>
          <w:strike/>
          <w:vanish/>
          <w:sz w:val="16"/>
          <w:szCs w:val="16"/>
          <w:shd w:val="clear" w:color="auto" w:fill="FFFF99"/>
          <w:rtl/>
        </w:rPr>
      </w:pPr>
      <w:r w:rsidRPr="00936445">
        <w:rPr>
          <w:rFonts w:cs="Miriam" w:hint="cs"/>
          <w:strike/>
          <w:vanish/>
          <w:sz w:val="16"/>
          <w:szCs w:val="16"/>
          <w:shd w:val="clear" w:color="auto" w:fill="FFFF99"/>
          <w:rtl/>
        </w:rPr>
        <w:t>המצאת פסק הדין</w:t>
      </w:r>
    </w:p>
    <w:p w:rsidR="00C914BB" w:rsidRPr="00FD6805" w:rsidRDefault="00C914BB" w:rsidP="00FD6805">
      <w:pPr>
        <w:pStyle w:val="P00"/>
        <w:tabs>
          <w:tab w:val="clear" w:pos="6259"/>
        </w:tabs>
        <w:spacing w:before="0"/>
        <w:ind w:left="0" w:right="1134"/>
        <w:rPr>
          <w:rStyle w:val="default"/>
          <w:rFonts w:cs="FrankRuehl" w:hint="cs"/>
          <w:strike/>
          <w:sz w:val="2"/>
          <w:szCs w:val="2"/>
          <w:shd w:val="clear" w:color="auto" w:fill="FFFF99"/>
          <w:rtl/>
        </w:rPr>
      </w:pPr>
      <w:r w:rsidRPr="00936445">
        <w:rPr>
          <w:rFonts w:cs="FrankRuehl" w:hint="cs"/>
          <w:strike/>
          <w:vanish/>
          <w:sz w:val="22"/>
          <w:szCs w:val="22"/>
          <w:shd w:val="clear" w:color="auto" w:fill="FFFF99"/>
          <w:rtl/>
        </w:rPr>
        <w:t>84.</w:t>
      </w:r>
      <w:r w:rsidRPr="00936445">
        <w:rPr>
          <w:rFonts w:cs="FrankRuehl" w:hint="cs"/>
          <w:strike/>
          <w:vanish/>
          <w:sz w:val="22"/>
          <w:szCs w:val="22"/>
          <w:shd w:val="clear" w:color="auto" w:fill="FFFF99"/>
          <w:rtl/>
        </w:rPr>
        <w:tab/>
        <w:t>העתק מפסק הדין יומצא לבעלי הדין.</w:t>
      </w:r>
      <w:bookmarkEnd w:id="160"/>
    </w:p>
    <w:p w:rsidR="004D6156" w:rsidRPr="006F4E3E" w:rsidRDefault="004D6156">
      <w:pPr>
        <w:pStyle w:val="P00"/>
        <w:spacing w:before="72"/>
        <w:ind w:left="0" w:right="1134"/>
        <w:rPr>
          <w:rStyle w:val="default"/>
          <w:rFonts w:cs="FrankRuehl"/>
          <w:rtl/>
        </w:rPr>
      </w:pPr>
    </w:p>
    <w:p w:rsidR="004D6156" w:rsidRPr="006F4E3E" w:rsidRDefault="004D6156" w:rsidP="00936445">
      <w:pPr>
        <w:pStyle w:val="P00"/>
        <w:spacing w:before="72"/>
        <w:ind w:left="0" w:right="1134"/>
        <w:rPr>
          <w:rStyle w:val="default"/>
          <w:rFonts w:cs="FrankRuehl"/>
          <w:rtl/>
        </w:rPr>
      </w:pPr>
      <w:bookmarkStart w:id="161" w:name="Seif91"/>
      <w:bookmarkEnd w:id="161"/>
      <w:r w:rsidRPr="006F4E3E">
        <w:rPr>
          <w:lang w:val="he-IL"/>
        </w:rPr>
        <w:pict>
          <v:rect id="_x0000_s1119" style="position:absolute;left:0;text-align:left;margin-left:464.5pt;margin-top:8.05pt;width:75.05pt;height:37.9pt;z-index:25168947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בהרכב </w:t>
                  </w:r>
                  <w:r>
                    <w:rPr>
                      <w:rFonts w:cs="Miriam"/>
                      <w:sz w:val="18"/>
                      <w:szCs w:val="18"/>
                      <w:rtl/>
                    </w:rPr>
                    <w:t>בי</w:t>
                  </w:r>
                  <w:r>
                    <w:rPr>
                      <w:rFonts w:cs="Miriam" w:hint="cs"/>
                      <w:sz w:val="18"/>
                      <w:szCs w:val="18"/>
                      <w:rtl/>
                    </w:rPr>
                    <w:t>ת הדין</w:t>
                  </w:r>
                </w:p>
                <w:p w:rsidR="00A74EEA" w:rsidRDefault="00A74EEA">
                  <w:pPr>
                    <w:spacing w:line="160" w:lineRule="exact"/>
                    <w:jc w:val="left"/>
                    <w:rPr>
                      <w:rFonts w:cs="Miriam" w:hint="cs"/>
                      <w:sz w:val="18"/>
                      <w:szCs w:val="18"/>
                      <w:rtl/>
                    </w:rPr>
                  </w:pPr>
                  <w:r>
                    <w:rPr>
                      <w:rFonts w:cs="Miriam"/>
                      <w:sz w:val="18"/>
                      <w:szCs w:val="18"/>
                      <w:rtl/>
                    </w:rPr>
                    <w:t>תק</w:t>
                  </w:r>
                  <w:r>
                    <w:rPr>
                      <w:rFonts w:cs="Miriam" w:hint="cs"/>
                      <w:sz w:val="18"/>
                      <w:szCs w:val="18"/>
                      <w:rtl/>
                    </w:rPr>
                    <w:t>' תשכ"ח-</w:t>
                  </w:r>
                  <w:r>
                    <w:rPr>
                      <w:rFonts w:cs="Miriam"/>
                      <w:sz w:val="18"/>
                      <w:szCs w:val="18"/>
                      <w:rtl/>
                    </w:rPr>
                    <w:t>1968</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85.</w:t>
      </w:r>
      <w:r w:rsidRPr="006F4E3E">
        <w:rPr>
          <w:rStyle w:val="big-number"/>
          <w:rFonts w:cs="Miriam"/>
          <w:rtl/>
        </w:rPr>
        <w:tab/>
      </w:r>
      <w:r w:rsidRPr="006F4E3E">
        <w:rPr>
          <w:rStyle w:val="default"/>
          <w:rFonts w:cs="FrankRuehl"/>
          <w:rtl/>
        </w:rPr>
        <w:t>(א</w:t>
      </w:r>
      <w:r w:rsidRPr="006F4E3E">
        <w:rPr>
          <w:rStyle w:val="default"/>
          <w:rFonts w:cs="FrankRuehl" w:hint="cs"/>
          <w:rtl/>
        </w:rPr>
        <w:t>)</w:t>
      </w:r>
      <w:r w:rsidRPr="006F4E3E">
        <w:rPr>
          <w:rStyle w:val="default"/>
          <w:rFonts w:cs="FrankRuehl"/>
          <w:rtl/>
        </w:rPr>
        <w:tab/>
        <w:t>נ</w:t>
      </w:r>
      <w:r w:rsidRPr="006F4E3E">
        <w:rPr>
          <w:rStyle w:val="default"/>
          <w:rFonts w:cs="FrankRuehl" w:hint="cs"/>
          <w:rtl/>
        </w:rPr>
        <w:t xml:space="preserve">בצר </w:t>
      </w:r>
      <w:r w:rsidRPr="006F4E3E">
        <w:rPr>
          <w:rStyle w:val="default"/>
          <w:rFonts w:cs="FrankRuehl"/>
          <w:rtl/>
        </w:rPr>
        <w:t>מא</w:t>
      </w:r>
      <w:r w:rsidRPr="006F4E3E">
        <w:rPr>
          <w:rStyle w:val="default"/>
          <w:rFonts w:cs="FrankRuehl" w:hint="cs"/>
          <w:rtl/>
        </w:rPr>
        <w:t>חד מחברי בית הדין להמשיך בדיון או לסיים אותו, יקבע אב בית הדין חבר אחר במקומו</w:t>
      </w:r>
      <w:r w:rsidRPr="006F4E3E">
        <w:rPr>
          <w:rStyle w:val="default"/>
          <w:rFonts w:cs="FrankRuehl"/>
          <w:rtl/>
        </w:rPr>
        <w:t xml:space="preserve">; </w:t>
      </w:r>
      <w:r w:rsidRPr="006F4E3E">
        <w:rPr>
          <w:rStyle w:val="default"/>
          <w:rFonts w:cs="FrankRuehl" w:hint="cs"/>
          <w:rtl/>
        </w:rPr>
        <w:t>בית הדין בהרכבו החדש רשאי להמשיך בדיון מהשלב שאליו הגיע לפני שינוי ההרכב.</w:t>
      </w:r>
    </w:p>
    <w:p w:rsidR="004D6156" w:rsidRPr="006F4E3E" w:rsidRDefault="00183506">
      <w:pPr>
        <w:pStyle w:val="P00"/>
        <w:spacing w:before="72"/>
        <w:ind w:left="0" w:right="1134"/>
        <w:rPr>
          <w:rStyle w:val="default"/>
          <w:rFonts w:cs="FrankRuehl" w:hint="cs"/>
          <w:rtl/>
        </w:rPr>
      </w:pPr>
      <w:r>
        <w:rPr>
          <w:rFonts w:cs="FrankRuehl"/>
          <w:sz w:val="26"/>
          <w:rtl/>
          <w:lang w:eastAsia="en-US"/>
        </w:rPr>
        <w:pict>
          <v:shape id="_x0000_s1174" type="#_x0000_t202" style="position:absolute;left:0;text-align:left;margin-left:470.25pt;margin-top:7.05pt;width:1in;height:11.2pt;z-index:251720192" filled="f" stroked="f">
            <v:textbox inset="1mm,0,1mm,0">
              <w:txbxContent>
                <w:p w:rsidR="00183506" w:rsidRDefault="00183506" w:rsidP="00183506">
                  <w:pPr>
                    <w:spacing w:line="160" w:lineRule="exact"/>
                    <w:jc w:val="left"/>
                    <w:rPr>
                      <w:rFonts w:cs="Miriam" w:hint="cs"/>
                      <w:sz w:val="18"/>
                      <w:szCs w:val="18"/>
                      <w:rtl/>
                    </w:rPr>
                  </w:pPr>
                  <w:r>
                    <w:rPr>
                      <w:rFonts w:cs="Miriam"/>
                      <w:sz w:val="18"/>
                      <w:szCs w:val="18"/>
                      <w:rtl/>
                    </w:rPr>
                    <w:t>תק</w:t>
                  </w:r>
                  <w:r>
                    <w:rPr>
                      <w:rFonts w:cs="Miriam" w:hint="cs"/>
                      <w:sz w:val="18"/>
                      <w:szCs w:val="18"/>
                      <w:rtl/>
                    </w:rPr>
                    <w:t>' תשכ"ח-</w:t>
                  </w:r>
                  <w:r>
                    <w:rPr>
                      <w:rFonts w:cs="Miriam"/>
                      <w:sz w:val="18"/>
                      <w:szCs w:val="18"/>
                      <w:rtl/>
                    </w:rPr>
                    <w:t>1968</w:t>
                  </w:r>
                </w:p>
              </w:txbxContent>
            </v:textbox>
          </v:shape>
        </w:pict>
      </w:r>
      <w:r w:rsidR="004D6156" w:rsidRPr="006F4E3E">
        <w:rPr>
          <w:rFonts w:cs="FrankRuehl"/>
          <w:sz w:val="26"/>
          <w:rtl/>
        </w:rPr>
        <w:tab/>
      </w:r>
      <w:r w:rsidR="004D6156" w:rsidRPr="006F4E3E">
        <w:rPr>
          <w:rStyle w:val="default"/>
          <w:rFonts w:cs="FrankRuehl"/>
          <w:rtl/>
        </w:rPr>
        <w:t>(ב</w:t>
      </w:r>
      <w:r w:rsidR="004D6156" w:rsidRPr="006F4E3E">
        <w:rPr>
          <w:rStyle w:val="default"/>
          <w:rFonts w:cs="FrankRuehl" w:hint="cs"/>
          <w:rtl/>
        </w:rPr>
        <w:t>)</w:t>
      </w:r>
      <w:r w:rsidR="004D6156" w:rsidRPr="006F4E3E">
        <w:rPr>
          <w:rStyle w:val="default"/>
          <w:rFonts w:cs="FrankRuehl"/>
          <w:rtl/>
        </w:rPr>
        <w:tab/>
        <w:t>ע</w:t>
      </w:r>
      <w:r w:rsidR="004D6156" w:rsidRPr="006F4E3E">
        <w:rPr>
          <w:rStyle w:val="default"/>
          <w:rFonts w:cs="FrankRuehl" w:hint="cs"/>
          <w:rtl/>
        </w:rPr>
        <w:t>ל אף האמור בתקנת משנה (א) מ</w:t>
      </w:r>
      <w:r w:rsidR="004D6156" w:rsidRPr="006F4E3E">
        <w:rPr>
          <w:rStyle w:val="default"/>
          <w:rFonts w:cs="FrankRuehl"/>
          <w:rtl/>
        </w:rPr>
        <w:t>ות</w:t>
      </w:r>
      <w:r w:rsidR="004D6156" w:rsidRPr="006F4E3E">
        <w:rPr>
          <w:rStyle w:val="default"/>
          <w:rFonts w:cs="FrankRuehl" w:hint="cs"/>
          <w:rtl/>
        </w:rPr>
        <w:t>ר לקרוא פסק דין או גזר דין שנחתמו בידי כל חברי בית הדין, אף אם נבצר מאחד או משנים מחברי בית הדין להיות נוכחים בשעת השימוע.</w:t>
      </w:r>
    </w:p>
    <w:p w:rsidR="007C0A53" w:rsidRPr="00936445" w:rsidRDefault="007C0A53" w:rsidP="007C0A53">
      <w:pPr>
        <w:pStyle w:val="P00"/>
        <w:spacing w:before="0"/>
        <w:ind w:left="0" w:right="1134"/>
        <w:rPr>
          <w:rFonts w:cs="FrankRuehl" w:hint="cs"/>
          <w:b/>
          <w:bCs/>
          <w:vanish/>
          <w:szCs w:val="20"/>
          <w:shd w:val="clear" w:color="auto" w:fill="FFFF99"/>
          <w:rtl/>
        </w:rPr>
      </w:pPr>
      <w:bookmarkStart w:id="162" w:name="Rov174"/>
      <w:r w:rsidRPr="00936445">
        <w:rPr>
          <w:rFonts w:cs="FrankRuehl" w:hint="cs"/>
          <w:vanish/>
          <w:color w:val="FF0000"/>
          <w:szCs w:val="20"/>
          <w:shd w:val="clear" w:color="auto" w:fill="FFFF99"/>
          <w:rtl/>
        </w:rPr>
        <w:t>מיום 25.1.1968</w:t>
      </w:r>
    </w:p>
    <w:p w:rsidR="007C0A53" w:rsidRPr="00936445" w:rsidRDefault="007C0A53" w:rsidP="007C0A53">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7C0A53" w:rsidRPr="00936445" w:rsidRDefault="007C0A53" w:rsidP="007C0A53">
      <w:pPr>
        <w:pStyle w:val="P00"/>
        <w:tabs>
          <w:tab w:val="clear" w:pos="6259"/>
        </w:tabs>
        <w:spacing w:before="0"/>
        <w:ind w:left="0" w:right="1134"/>
        <w:rPr>
          <w:rStyle w:val="default"/>
          <w:rFonts w:cs="FrankRuehl" w:hint="cs"/>
          <w:vanish/>
          <w:sz w:val="20"/>
          <w:szCs w:val="20"/>
          <w:shd w:val="clear" w:color="auto" w:fill="FFFF99"/>
          <w:rtl/>
        </w:rPr>
      </w:pPr>
      <w:hyperlink r:id="rId73"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722</w:t>
      </w:r>
    </w:p>
    <w:p w:rsidR="00EA05D5" w:rsidRPr="00936445" w:rsidRDefault="00EA05D5" w:rsidP="00EA05D5">
      <w:pPr>
        <w:pStyle w:val="P00"/>
        <w:ind w:left="0" w:right="1134"/>
        <w:rPr>
          <w:rStyle w:val="default"/>
          <w:rFonts w:cs="FrankRuehl"/>
          <w:vanish/>
          <w:sz w:val="22"/>
          <w:szCs w:val="22"/>
          <w:shd w:val="clear" w:color="auto" w:fill="FFFF99"/>
          <w:rtl/>
        </w:rPr>
      </w:pPr>
      <w:r w:rsidRPr="00936445">
        <w:rPr>
          <w:rStyle w:val="big-number"/>
          <w:rFonts w:cs="FrankRuehl"/>
          <w:vanish/>
          <w:sz w:val="22"/>
          <w:szCs w:val="22"/>
          <w:shd w:val="clear" w:color="auto" w:fill="FFFF99"/>
          <w:rtl/>
        </w:rPr>
        <w:t>85.</w:t>
      </w:r>
      <w:r w:rsidRPr="00936445">
        <w:rPr>
          <w:rStyle w:val="big-number"/>
          <w:rFonts w:cs="FrankRuehl"/>
          <w:vanish/>
          <w:sz w:val="22"/>
          <w:szCs w:val="22"/>
          <w:shd w:val="clear" w:color="auto" w:fill="FFFF99"/>
          <w:rtl/>
        </w:rPr>
        <w:tab/>
      </w:r>
      <w:r w:rsidRPr="00936445">
        <w:rPr>
          <w:rStyle w:val="default"/>
          <w:rFonts w:cs="FrankRuehl"/>
          <w:vanish/>
          <w:sz w:val="22"/>
          <w:szCs w:val="22"/>
          <w:u w:val="single"/>
          <w:shd w:val="clear" w:color="auto" w:fill="FFFF99"/>
          <w:rtl/>
        </w:rPr>
        <w:t>(א</w:t>
      </w:r>
      <w:r w:rsidRPr="00936445">
        <w:rPr>
          <w:rStyle w:val="default"/>
          <w:rFonts w:cs="FrankRuehl" w:hint="cs"/>
          <w:vanish/>
          <w:sz w:val="22"/>
          <w:szCs w:val="22"/>
          <w:u w:val="single"/>
          <w:shd w:val="clear" w:color="auto" w:fill="FFFF99"/>
          <w:rtl/>
        </w:rPr>
        <w:t>)</w:t>
      </w:r>
      <w:r w:rsidRPr="00936445">
        <w:rPr>
          <w:rStyle w:val="default"/>
          <w:rFonts w:cs="FrankRuehl"/>
          <w:vanish/>
          <w:sz w:val="22"/>
          <w:szCs w:val="22"/>
          <w:shd w:val="clear" w:color="auto" w:fill="FFFF99"/>
          <w:rtl/>
        </w:rPr>
        <w:tab/>
        <w:t>נ</w:t>
      </w:r>
      <w:r w:rsidRPr="00936445">
        <w:rPr>
          <w:rStyle w:val="default"/>
          <w:rFonts w:cs="FrankRuehl" w:hint="cs"/>
          <w:vanish/>
          <w:sz w:val="22"/>
          <w:szCs w:val="22"/>
          <w:shd w:val="clear" w:color="auto" w:fill="FFFF99"/>
          <w:rtl/>
        </w:rPr>
        <w:t xml:space="preserve">בצר </w:t>
      </w:r>
      <w:r w:rsidRPr="00936445">
        <w:rPr>
          <w:rStyle w:val="default"/>
          <w:rFonts w:cs="FrankRuehl"/>
          <w:vanish/>
          <w:sz w:val="22"/>
          <w:szCs w:val="22"/>
          <w:shd w:val="clear" w:color="auto" w:fill="FFFF99"/>
          <w:rtl/>
        </w:rPr>
        <w:t>מא</w:t>
      </w:r>
      <w:r w:rsidRPr="00936445">
        <w:rPr>
          <w:rStyle w:val="default"/>
          <w:rFonts w:cs="FrankRuehl" w:hint="cs"/>
          <w:vanish/>
          <w:sz w:val="22"/>
          <w:szCs w:val="22"/>
          <w:shd w:val="clear" w:color="auto" w:fill="FFFF99"/>
          <w:rtl/>
        </w:rPr>
        <w:t>חד מחברי בית הדין להמשיך בדיון או לסיים אותו, יקבע אב בית הדין חבר אחר במקומו</w:t>
      </w:r>
      <w:r w:rsidRPr="00936445">
        <w:rPr>
          <w:rStyle w:val="default"/>
          <w:rFonts w:cs="FrankRuehl"/>
          <w:vanish/>
          <w:sz w:val="22"/>
          <w:szCs w:val="22"/>
          <w:shd w:val="clear" w:color="auto" w:fill="FFFF99"/>
          <w:rtl/>
        </w:rPr>
        <w:t xml:space="preserve">; </w:t>
      </w:r>
      <w:r w:rsidRPr="00936445">
        <w:rPr>
          <w:rStyle w:val="default"/>
          <w:rFonts w:cs="FrankRuehl" w:hint="cs"/>
          <w:vanish/>
          <w:sz w:val="22"/>
          <w:szCs w:val="22"/>
          <w:shd w:val="clear" w:color="auto" w:fill="FFFF99"/>
          <w:rtl/>
        </w:rPr>
        <w:t>על קביעת החבר האחר יחולו הוראות תקנה 19; בית הדין בהרכבו החדש רשאי להמשיך בדיון מהשלב שאליו הגיע לפני שינוי ההרכב.</w:t>
      </w:r>
    </w:p>
    <w:p w:rsidR="00EA05D5" w:rsidRPr="00936445" w:rsidRDefault="00EA05D5" w:rsidP="00EA05D5">
      <w:pPr>
        <w:pStyle w:val="P00"/>
        <w:spacing w:before="0"/>
        <w:ind w:left="0" w:right="1134"/>
        <w:rPr>
          <w:rStyle w:val="default"/>
          <w:rFonts w:cs="FrankRuehl" w:hint="cs"/>
          <w:vanish/>
          <w:sz w:val="22"/>
          <w:szCs w:val="22"/>
          <w:u w:val="single"/>
          <w:shd w:val="clear" w:color="auto" w:fill="FFFF99"/>
          <w:rtl/>
        </w:rPr>
      </w:pPr>
      <w:r w:rsidRPr="00936445">
        <w:rPr>
          <w:rFonts w:cs="FrankRuehl"/>
          <w:vanish/>
          <w:sz w:val="22"/>
          <w:szCs w:val="22"/>
          <w:shd w:val="clear" w:color="auto" w:fill="FFFF99"/>
          <w:rtl/>
        </w:rPr>
        <w:tab/>
      </w:r>
      <w:r w:rsidRPr="00936445">
        <w:rPr>
          <w:rStyle w:val="default"/>
          <w:rFonts w:cs="FrankRuehl"/>
          <w:vanish/>
          <w:sz w:val="22"/>
          <w:szCs w:val="22"/>
          <w:u w:val="single"/>
          <w:shd w:val="clear" w:color="auto" w:fill="FFFF99"/>
          <w:rtl/>
        </w:rPr>
        <w:t>(ב</w:t>
      </w:r>
      <w:r w:rsidRPr="00936445">
        <w:rPr>
          <w:rStyle w:val="default"/>
          <w:rFonts w:cs="FrankRuehl" w:hint="cs"/>
          <w:vanish/>
          <w:sz w:val="22"/>
          <w:szCs w:val="22"/>
          <w:u w:val="single"/>
          <w:shd w:val="clear" w:color="auto" w:fill="FFFF99"/>
          <w:rtl/>
        </w:rPr>
        <w:t>)</w:t>
      </w:r>
      <w:r w:rsidRPr="00936445">
        <w:rPr>
          <w:rStyle w:val="default"/>
          <w:rFonts w:cs="FrankRuehl"/>
          <w:vanish/>
          <w:sz w:val="22"/>
          <w:szCs w:val="22"/>
          <w:u w:val="single"/>
          <w:shd w:val="clear" w:color="auto" w:fill="FFFF99"/>
          <w:rtl/>
        </w:rPr>
        <w:tab/>
        <w:t>ע</w:t>
      </w:r>
      <w:r w:rsidRPr="00936445">
        <w:rPr>
          <w:rStyle w:val="default"/>
          <w:rFonts w:cs="FrankRuehl" w:hint="cs"/>
          <w:vanish/>
          <w:sz w:val="22"/>
          <w:szCs w:val="22"/>
          <w:u w:val="single"/>
          <w:shd w:val="clear" w:color="auto" w:fill="FFFF99"/>
          <w:rtl/>
        </w:rPr>
        <w:t>ל אף האמור בתקנת משנה (א) מ</w:t>
      </w:r>
      <w:r w:rsidRPr="00936445">
        <w:rPr>
          <w:rStyle w:val="default"/>
          <w:rFonts w:cs="FrankRuehl"/>
          <w:vanish/>
          <w:sz w:val="22"/>
          <w:szCs w:val="22"/>
          <w:u w:val="single"/>
          <w:shd w:val="clear" w:color="auto" w:fill="FFFF99"/>
          <w:rtl/>
        </w:rPr>
        <w:t>ות</w:t>
      </w:r>
      <w:r w:rsidRPr="00936445">
        <w:rPr>
          <w:rStyle w:val="default"/>
          <w:rFonts w:cs="FrankRuehl" w:hint="cs"/>
          <w:vanish/>
          <w:sz w:val="22"/>
          <w:szCs w:val="22"/>
          <w:u w:val="single"/>
          <w:shd w:val="clear" w:color="auto" w:fill="FFFF99"/>
          <w:rtl/>
        </w:rPr>
        <w:t>ר לקרוא פסק דין או גזר דין שנחתמו בידי כל חברי בית הדין, אף אם נבצר מאחד או משנים מחברי בית הדין להיות נוכחים בשעת השימוע.</w:t>
      </w:r>
    </w:p>
    <w:p w:rsidR="0014015B" w:rsidRPr="00936445" w:rsidRDefault="0014015B" w:rsidP="0014015B">
      <w:pPr>
        <w:pStyle w:val="P00"/>
        <w:spacing w:before="0"/>
        <w:ind w:left="0" w:right="1134"/>
        <w:rPr>
          <w:rFonts w:cs="FrankRuehl" w:hint="cs"/>
          <w:vanish/>
          <w:color w:val="FF0000"/>
          <w:szCs w:val="20"/>
          <w:shd w:val="clear" w:color="auto" w:fill="FFFF99"/>
          <w:rtl/>
        </w:rPr>
      </w:pPr>
    </w:p>
    <w:p w:rsidR="0014015B" w:rsidRPr="00936445" w:rsidRDefault="0014015B" w:rsidP="0014015B">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14015B" w:rsidRPr="00936445" w:rsidRDefault="0014015B" w:rsidP="0014015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14015B" w:rsidRPr="00936445" w:rsidRDefault="0014015B" w:rsidP="0014015B">
      <w:pPr>
        <w:pStyle w:val="P00"/>
        <w:tabs>
          <w:tab w:val="clear" w:pos="6259"/>
        </w:tabs>
        <w:spacing w:before="0"/>
        <w:ind w:left="0" w:right="1134"/>
        <w:rPr>
          <w:rFonts w:cs="FrankRuehl" w:hint="cs"/>
          <w:vanish/>
          <w:szCs w:val="20"/>
          <w:shd w:val="clear" w:color="auto" w:fill="FFFF99"/>
          <w:rtl/>
        </w:rPr>
      </w:pPr>
      <w:hyperlink r:id="rId74"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14015B" w:rsidRPr="00FD6805" w:rsidRDefault="0014015B" w:rsidP="00FD6805">
      <w:pPr>
        <w:pStyle w:val="P00"/>
        <w:ind w:left="0" w:right="1134"/>
        <w:rPr>
          <w:rStyle w:val="default"/>
          <w:rFonts w:cs="FrankRuehl"/>
          <w:sz w:val="2"/>
          <w:szCs w:val="2"/>
          <w:rtl/>
        </w:rPr>
      </w:pPr>
      <w:r w:rsidRPr="00936445">
        <w:rPr>
          <w:rStyle w:val="default"/>
          <w:rFonts w:cs="FrankRuehl" w:hint="cs"/>
          <w:vanish/>
          <w:sz w:val="22"/>
          <w:szCs w:val="22"/>
          <w:shd w:val="clear" w:color="auto" w:fill="FFFF99"/>
          <w:rtl/>
        </w:rPr>
        <w:tab/>
      </w:r>
      <w:r w:rsidRPr="00936445">
        <w:rPr>
          <w:rStyle w:val="default"/>
          <w:rFonts w:cs="FrankRuehl"/>
          <w:vanish/>
          <w:sz w:val="22"/>
          <w:szCs w:val="22"/>
          <w:shd w:val="clear" w:color="auto" w:fill="FFFF99"/>
          <w:rtl/>
        </w:rPr>
        <w:t>(א</w:t>
      </w:r>
      <w:r w:rsidRPr="00936445">
        <w:rPr>
          <w:rStyle w:val="default"/>
          <w:rFonts w:cs="FrankRuehl" w:hint="cs"/>
          <w:vanish/>
          <w:sz w:val="22"/>
          <w:szCs w:val="22"/>
          <w:shd w:val="clear" w:color="auto" w:fill="FFFF99"/>
          <w:rtl/>
        </w:rPr>
        <w:t>)</w:t>
      </w:r>
      <w:r w:rsidRPr="00936445">
        <w:rPr>
          <w:rStyle w:val="default"/>
          <w:rFonts w:cs="FrankRuehl"/>
          <w:vanish/>
          <w:sz w:val="22"/>
          <w:szCs w:val="22"/>
          <w:shd w:val="clear" w:color="auto" w:fill="FFFF99"/>
          <w:rtl/>
        </w:rPr>
        <w:tab/>
        <w:t>נ</w:t>
      </w:r>
      <w:r w:rsidRPr="00936445">
        <w:rPr>
          <w:rStyle w:val="default"/>
          <w:rFonts w:cs="FrankRuehl" w:hint="cs"/>
          <w:vanish/>
          <w:sz w:val="22"/>
          <w:szCs w:val="22"/>
          <w:shd w:val="clear" w:color="auto" w:fill="FFFF99"/>
          <w:rtl/>
        </w:rPr>
        <w:t xml:space="preserve">בצר </w:t>
      </w:r>
      <w:r w:rsidRPr="00936445">
        <w:rPr>
          <w:rStyle w:val="default"/>
          <w:rFonts w:cs="FrankRuehl"/>
          <w:vanish/>
          <w:sz w:val="22"/>
          <w:szCs w:val="22"/>
          <w:shd w:val="clear" w:color="auto" w:fill="FFFF99"/>
          <w:rtl/>
        </w:rPr>
        <w:t>מא</w:t>
      </w:r>
      <w:r w:rsidRPr="00936445">
        <w:rPr>
          <w:rStyle w:val="default"/>
          <w:rFonts w:cs="FrankRuehl" w:hint="cs"/>
          <w:vanish/>
          <w:sz w:val="22"/>
          <w:szCs w:val="22"/>
          <w:shd w:val="clear" w:color="auto" w:fill="FFFF99"/>
          <w:rtl/>
        </w:rPr>
        <w:t>חד מחברי בית הדין להמשיך בדיון או לסיים אותו, יקבע אב בית הדין חבר אחר במקומו</w:t>
      </w:r>
      <w:r w:rsidRPr="00936445">
        <w:rPr>
          <w:rStyle w:val="default"/>
          <w:rFonts w:cs="FrankRuehl"/>
          <w:vanish/>
          <w:sz w:val="22"/>
          <w:szCs w:val="22"/>
          <w:shd w:val="clear" w:color="auto" w:fill="FFFF99"/>
          <w:rtl/>
        </w:rPr>
        <w:t xml:space="preserve">; </w:t>
      </w:r>
      <w:r w:rsidRPr="00936445">
        <w:rPr>
          <w:rStyle w:val="default"/>
          <w:rFonts w:cs="FrankRuehl" w:hint="cs"/>
          <w:strike/>
          <w:vanish/>
          <w:sz w:val="22"/>
          <w:szCs w:val="22"/>
          <w:shd w:val="clear" w:color="auto" w:fill="FFFF99"/>
          <w:rtl/>
        </w:rPr>
        <w:t>על קביעת החבר האחר יחולו הוראות תקנה 19;</w:t>
      </w:r>
      <w:r w:rsidRPr="00936445">
        <w:rPr>
          <w:rStyle w:val="default"/>
          <w:rFonts w:cs="FrankRuehl" w:hint="cs"/>
          <w:vanish/>
          <w:sz w:val="22"/>
          <w:szCs w:val="22"/>
          <w:shd w:val="clear" w:color="auto" w:fill="FFFF99"/>
          <w:rtl/>
        </w:rPr>
        <w:t xml:space="preserve"> בית הדין בהרכבו החדש רשאי להמשיך בדיון מהשלב שאליו הגיע לפני שינוי ההרכב.</w:t>
      </w:r>
      <w:bookmarkEnd w:id="162"/>
    </w:p>
    <w:p w:rsidR="004D6156" w:rsidRPr="006F4E3E" w:rsidRDefault="004D6156" w:rsidP="00936445">
      <w:pPr>
        <w:pStyle w:val="P00"/>
        <w:spacing w:before="0"/>
        <w:ind w:left="0" w:right="1134"/>
        <w:rPr>
          <w:rStyle w:val="default"/>
          <w:rFonts w:cs="FrankRuehl"/>
          <w:rtl/>
        </w:rPr>
      </w:pPr>
      <w:bookmarkStart w:id="163" w:name="Seif92"/>
      <w:bookmarkEnd w:id="163"/>
      <w:r w:rsidRPr="006F4E3E">
        <w:rPr>
          <w:lang w:val="he-IL"/>
        </w:rPr>
        <w:pict>
          <v:rect id="_x0000_s1120" style="position:absolute;left:0;text-align:left;margin-left:464.5pt;margin-top:8.05pt;width:75.05pt;height:14.05pt;z-index:251690496"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sidRPr="006F4E3E">
        <w:rPr>
          <w:rStyle w:val="big-number"/>
          <w:rFonts w:cs="Miriam"/>
          <w:rtl/>
        </w:rPr>
        <w:t>86.</w:t>
      </w:r>
      <w:r w:rsidRPr="006F4E3E">
        <w:rPr>
          <w:rStyle w:val="big-number"/>
          <w:rFonts w:cs="Miriam"/>
          <w:rtl/>
        </w:rPr>
        <w:tab/>
      </w:r>
      <w:r w:rsidRPr="006F4E3E">
        <w:rPr>
          <w:rStyle w:val="default"/>
          <w:rFonts w:cs="FrankRuehl"/>
          <w:rtl/>
        </w:rPr>
        <w:t>מה</w:t>
      </w:r>
      <w:r w:rsidRPr="006F4E3E">
        <w:rPr>
          <w:rStyle w:val="default"/>
          <w:rFonts w:cs="FrankRuehl" w:hint="cs"/>
          <w:rtl/>
        </w:rPr>
        <w:t xml:space="preserve">לך הדיון בכל הליך לפני בית הדין יירשם בדרך שיורה אב בית הדין (להלן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הפרוטוקול).</w:t>
      </w:r>
    </w:p>
    <w:p w:rsidR="004D6156" w:rsidRPr="006F4E3E" w:rsidRDefault="004D6156" w:rsidP="00936445">
      <w:pPr>
        <w:pStyle w:val="P00"/>
        <w:spacing w:before="72"/>
        <w:ind w:left="0" w:right="1134"/>
        <w:rPr>
          <w:rStyle w:val="default"/>
          <w:rFonts w:cs="FrankRuehl" w:hint="cs"/>
          <w:rtl/>
        </w:rPr>
      </w:pPr>
      <w:bookmarkStart w:id="164" w:name="Seif93"/>
      <w:bookmarkEnd w:id="164"/>
      <w:r w:rsidRPr="006F4E3E">
        <w:rPr>
          <w:lang w:val="he-IL"/>
        </w:rPr>
        <w:pict>
          <v:rect id="_x0000_s1121" style="position:absolute;left:0;text-align:left;margin-left:464.5pt;margin-top:8.05pt;width:75.05pt;height:18.8pt;z-index:251691520"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טע</w:t>
                  </w:r>
                  <w:r>
                    <w:rPr>
                      <w:rFonts w:cs="Miriam" w:hint="cs"/>
                      <w:sz w:val="18"/>
                      <w:szCs w:val="18"/>
                      <w:rtl/>
                    </w:rPr>
                    <w:t>ויות סופר</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txbxContent>
            </v:textbox>
            <w10:anchorlock/>
          </v:rect>
        </w:pict>
      </w:r>
      <w:r w:rsidRPr="006F4E3E">
        <w:rPr>
          <w:rStyle w:val="big-number"/>
          <w:rFonts w:cs="Miriam"/>
          <w:rtl/>
        </w:rPr>
        <w:t>87.</w:t>
      </w:r>
      <w:r w:rsidRPr="006F4E3E">
        <w:rPr>
          <w:rStyle w:val="big-number"/>
          <w:rFonts w:cs="Miriam"/>
          <w:rtl/>
        </w:rPr>
        <w:tab/>
      </w:r>
      <w:r w:rsidRPr="006F4E3E">
        <w:rPr>
          <w:rStyle w:val="default"/>
          <w:rFonts w:cs="FrankRuehl"/>
          <w:rtl/>
        </w:rPr>
        <w:t>רש</w:t>
      </w:r>
      <w:r w:rsidRPr="006F4E3E">
        <w:rPr>
          <w:rStyle w:val="default"/>
          <w:rFonts w:cs="FrankRuehl" w:hint="cs"/>
          <w:rtl/>
        </w:rPr>
        <w:t xml:space="preserve">אי בית הדין ומשנסתיים הדיון בפניו </w:t>
      </w:r>
      <w:r w:rsidR="00183506">
        <w:rPr>
          <w:rStyle w:val="default"/>
          <w:rFonts w:cs="FrankRuehl" w:hint="cs"/>
          <w:rtl/>
        </w:rPr>
        <w:t>-</w:t>
      </w:r>
      <w:r w:rsidRPr="006F4E3E">
        <w:rPr>
          <w:rStyle w:val="default"/>
          <w:rFonts w:cs="FrankRuehl"/>
          <w:rtl/>
        </w:rPr>
        <w:t xml:space="preserve"> אב</w:t>
      </w:r>
      <w:r w:rsidRPr="006F4E3E">
        <w:rPr>
          <w:rStyle w:val="default"/>
          <w:rFonts w:cs="FrankRuehl" w:hint="cs"/>
          <w:rtl/>
        </w:rPr>
        <w:t xml:space="preserve"> בית הדין, על פי בקשת בעל דין או חבר בית הדין או מיזמתו לתקן כל טעות סופר בהחלטה של בית הדין או לתקן שגיאות שנפלו מתוך פליטת קולמוס או השמטה מקרית. נעשה התיקון על פי בקשת חבר בית הדין או מיזמת אב בית הדין משנסתיים הדיון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יובא התיקון לידיעת בעלי הדין.</w:t>
      </w:r>
    </w:p>
    <w:p w:rsidR="0022788A" w:rsidRPr="00936445" w:rsidRDefault="0022788A" w:rsidP="0022788A">
      <w:pPr>
        <w:pStyle w:val="P00"/>
        <w:spacing w:before="0"/>
        <w:ind w:left="0" w:right="1134"/>
        <w:rPr>
          <w:rFonts w:cs="FrankRuehl" w:hint="cs"/>
          <w:b/>
          <w:bCs/>
          <w:vanish/>
          <w:szCs w:val="20"/>
          <w:shd w:val="clear" w:color="auto" w:fill="FFFF99"/>
          <w:rtl/>
        </w:rPr>
      </w:pPr>
      <w:bookmarkStart w:id="165" w:name="Rov175"/>
      <w:r w:rsidRPr="00936445">
        <w:rPr>
          <w:rFonts w:cs="FrankRuehl" w:hint="cs"/>
          <w:vanish/>
          <w:color w:val="FF0000"/>
          <w:szCs w:val="20"/>
          <w:shd w:val="clear" w:color="auto" w:fill="FFFF99"/>
          <w:rtl/>
        </w:rPr>
        <w:t>מיום 25.1.1968</w:t>
      </w:r>
    </w:p>
    <w:p w:rsidR="0022788A" w:rsidRPr="00936445" w:rsidRDefault="0022788A" w:rsidP="0022788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22788A" w:rsidRPr="00936445" w:rsidRDefault="0022788A" w:rsidP="0022788A">
      <w:pPr>
        <w:pStyle w:val="P00"/>
        <w:tabs>
          <w:tab w:val="clear" w:pos="6259"/>
        </w:tabs>
        <w:spacing w:before="0"/>
        <w:ind w:left="0" w:right="1134"/>
        <w:rPr>
          <w:rStyle w:val="default"/>
          <w:rFonts w:cs="FrankRuehl" w:hint="cs"/>
          <w:vanish/>
          <w:sz w:val="20"/>
          <w:szCs w:val="20"/>
          <w:shd w:val="clear" w:color="auto" w:fill="FFFF99"/>
          <w:rtl/>
        </w:rPr>
      </w:pPr>
      <w:hyperlink r:id="rId75"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722</w:t>
      </w:r>
    </w:p>
    <w:p w:rsidR="0022788A" w:rsidRPr="00FD6805" w:rsidRDefault="0022788A" w:rsidP="00183506">
      <w:pPr>
        <w:pStyle w:val="P00"/>
        <w:tabs>
          <w:tab w:val="clear" w:pos="6259"/>
        </w:tabs>
        <w:ind w:left="0" w:right="1134"/>
        <w:rPr>
          <w:rStyle w:val="default"/>
          <w:rFonts w:cs="FrankRuehl"/>
          <w:sz w:val="2"/>
          <w:szCs w:val="2"/>
          <w:shd w:val="clear" w:color="auto" w:fill="FFFF99"/>
          <w:rtl/>
        </w:rPr>
      </w:pPr>
      <w:r w:rsidRPr="00936445">
        <w:rPr>
          <w:rStyle w:val="default"/>
          <w:rFonts w:cs="FrankRuehl" w:hint="cs"/>
          <w:vanish/>
          <w:sz w:val="22"/>
          <w:szCs w:val="22"/>
          <w:shd w:val="clear" w:color="auto" w:fill="FFFF99"/>
          <w:rtl/>
        </w:rPr>
        <w:t>87.</w:t>
      </w:r>
      <w:r w:rsidRPr="00936445">
        <w:rPr>
          <w:rStyle w:val="default"/>
          <w:rFonts w:cs="FrankRuehl" w:hint="cs"/>
          <w:vanish/>
          <w:sz w:val="22"/>
          <w:szCs w:val="22"/>
          <w:shd w:val="clear" w:color="auto" w:fill="FFFF99"/>
          <w:rtl/>
        </w:rPr>
        <w:tab/>
      </w:r>
      <w:r w:rsidRPr="00936445">
        <w:rPr>
          <w:rFonts w:cs="FrankRuehl"/>
          <w:vanish/>
          <w:sz w:val="22"/>
          <w:szCs w:val="22"/>
          <w:shd w:val="clear" w:color="auto" w:fill="FFFF99"/>
          <w:rtl/>
        </w:rPr>
        <w:t>רש</w:t>
      </w:r>
      <w:r w:rsidRPr="00936445">
        <w:rPr>
          <w:rFonts w:cs="FrankRuehl" w:hint="cs"/>
          <w:vanish/>
          <w:sz w:val="22"/>
          <w:szCs w:val="22"/>
          <w:shd w:val="clear" w:color="auto" w:fill="FFFF99"/>
          <w:rtl/>
        </w:rPr>
        <w:t xml:space="preserve">אי בית הדין ומשנסתיים הדיון בפניו </w:t>
      </w:r>
      <w:r w:rsidR="00183506" w:rsidRPr="00936445">
        <w:rPr>
          <w:rFonts w:hint="cs"/>
          <w:vanish/>
          <w:sz w:val="22"/>
          <w:szCs w:val="22"/>
          <w:shd w:val="clear" w:color="auto" w:fill="FFFF99"/>
          <w:rtl/>
        </w:rPr>
        <w:t>-</w:t>
      </w:r>
      <w:r w:rsidRPr="00936445">
        <w:rPr>
          <w:rFonts w:cs="FrankRuehl" w:hint="cs"/>
          <w:vanish/>
          <w:sz w:val="22"/>
          <w:szCs w:val="22"/>
          <w:shd w:val="clear" w:color="auto" w:fill="FFFF99"/>
          <w:rtl/>
        </w:rPr>
        <w:t xml:space="preserve"> אב בית הדין, על פי בקשת בעל דין </w:t>
      </w:r>
      <w:r w:rsidRPr="00936445">
        <w:rPr>
          <w:rFonts w:cs="FrankRuehl" w:hint="cs"/>
          <w:vanish/>
          <w:sz w:val="22"/>
          <w:szCs w:val="22"/>
          <w:u w:val="single"/>
          <w:shd w:val="clear" w:color="auto" w:fill="FFFF99"/>
          <w:rtl/>
        </w:rPr>
        <w:t xml:space="preserve">או חבר בית הדין או מיזמתו לתקן כל טעות סופר בהחלטה של בית הדין או לתקן שגיאות שנפלו מתוך פליטת קולמוס או השמטה מקרית. נעשה התיקון על פי בקשת חבר בית הדין או מיזמת אב בית הדין משנסתיים הדיון </w:t>
      </w:r>
      <w:r w:rsidR="00183506" w:rsidRPr="00936445">
        <w:rPr>
          <w:rFonts w:hint="cs"/>
          <w:vanish/>
          <w:sz w:val="22"/>
          <w:szCs w:val="22"/>
          <w:u w:val="single"/>
          <w:shd w:val="clear" w:color="auto" w:fill="FFFF99"/>
          <w:rtl/>
        </w:rPr>
        <w:t>-</w:t>
      </w:r>
      <w:r w:rsidRPr="00936445">
        <w:rPr>
          <w:rFonts w:cs="FrankRuehl"/>
          <w:vanish/>
          <w:sz w:val="22"/>
          <w:szCs w:val="22"/>
          <w:u w:val="single"/>
          <w:shd w:val="clear" w:color="auto" w:fill="FFFF99"/>
          <w:rtl/>
        </w:rPr>
        <w:t xml:space="preserve"> </w:t>
      </w:r>
      <w:r w:rsidRPr="00936445">
        <w:rPr>
          <w:rFonts w:cs="FrankRuehl" w:hint="cs"/>
          <w:vanish/>
          <w:sz w:val="22"/>
          <w:szCs w:val="22"/>
          <w:u w:val="single"/>
          <w:shd w:val="clear" w:color="auto" w:fill="FFFF99"/>
          <w:rtl/>
        </w:rPr>
        <w:t>יובא התיקון לידיעת בעלי הדין</w:t>
      </w:r>
      <w:r w:rsidRPr="00936445">
        <w:rPr>
          <w:rFonts w:cs="FrankRuehl" w:hint="cs"/>
          <w:vanish/>
          <w:sz w:val="22"/>
          <w:szCs w:val="22"/>
          <w:shd w:val="clear" w:color="auto" w:fill="FFFF99"/>
          <w:rtl/>
        </w:rPr>
        <w:t>.</w:t>
      </w:r>
      <w:bookmarkEnd w:id="165"/>
    </w:p>
    <w:p w:rsidR="004D6156" w:rsidRPr="006F4E3E" w:rsidRDefault="004D6156" w:rsidP="00936445">
      <w:pPr>
        <w:pStyle w:val="P00"/>
        <w:spacing w:before="72"/>
        <w:ind w:left="0" w:right="1134"/>
        <w:rPr>
          <w:rStyle w:val="default"/>
          <w:rFonts w:cs="FrankRuehl"/>
          <w:rtl/>
        </w:rPr>
      </w:pPr>
      <w:bookmarkStart w:id="166" w:name="Seif94"/>
      <w:bookmarkEnd w:id="166"/>
      <w:r w:rsidRPr="006F4E3E">
        <w:rPr>
          <w:lang w:val="he-IL"/>
        </w:rPr>
        <w:pict>
          <v:rect id="_x0000_s1122" style="position:absolute;left:0;text-align:left;margin-left:470.25pt;margin-top:8.05pt;width:69.3pt;height:15.65pt;z-index:25169254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רישום פרוטוקול</w:t>
                  </w:r>
                </w:p>
              </w:txbxContent>
            </v:textbox>
            <w10:anchorlock/>
          </v:rect>
        </w:pict>
      </w:r>
      <w:r w:rsidRPr="006F4E3E">
        <w:rPr>
          <w:rStyle w:val="big-number"/>
          <w:rFonts w:cs="Miriam"/>
          <w:rtl/>
        </w:rPr>
        <w:t>88.</w:t>
      </w:r>
      <w:r w:rsidRPr="006F4E3E">
        <w:rPr>
          <w:rStyle w:val="big-number"/>
          <w:rFonts w:cs="Miriam"/>
          <w:rtl/>
        </w:rPr>
        <w:tab/>
      </w:r>
      <w:r w:rsidRPr="006F4E3E">
        <w:rPr>
          <w:rStyle w:val="default"/>
          <w:rFonts w:cs="FrankRuehl"/>
          <w:rtl/>
        </w:rPr>
        <w:t>בי</w:t>
      </w:r>
      <w:r w:rsidRPr="006F4E3E">
        <w:rPr>
          <w:rStyle w:val="default"/>
          <w:rFonts w:cs="FrankRuehl" w:hint="cs"/>
          <w:rtl/>
        </w:rPr>
        <w:t>ת הדין רשאי לה</w:t>
      </w:r>
      <w:r w:rsidRPr="006F4E3E">
        <w:rPr>
          <w:rStyle w:val="default"/>
          <w:rFonts w:cs="FrankRuehl"/>
          <w:rtl/>
        </w:rPr>
        <w:t>ו</w:t>
      </w:r>
      <w:r w:rsidRPr="006F4E3E">
        <w:rPr>
          <w:rStyle w:val="default"/>
          <w:rFonts w:cs="FrankRuehl" w:hint="cs"/>
          <w:rtl/>
        </w:rPr>
        <w:t>רות על אי רישום בפרוטוקול, או על מחיקה מהפרוטוקול, של ענין הנוגע, לדעתו, בבטחון המדינה או ביחסי החוץ שלה לפני תום הדיון רשאי בעל דין לבקש רבית הדין לתקן רישום בפרוטוקול כדי להעמידו על דיוקו.</w:t>
      </w:r>
    </w:p>
    <w:p w:rsidR="004D6156" w:rsidRPr="006F4E3E" w:rsidRDefault="004D6156" w:rsidP="00936445">
      <w:pPr>
        <w:pStyle w:val="P00"/>
        <w:spacing w:before="72"/>
        <w:ind w:left="0" w:right="1134"/>
        <w:rPr>
          <w:rStyle w:val="default"/>
          <w:rFonts w:cs="FrankRuehl" w:hint="cs"/>
          <w:rtl/>
        </w:rPr>
      </w:pPr>
      <w:bookmarkStart w:id="167" w:name="Seif95"/>
      <w:bookmarkEnd w:id="167"/>
      <w:r w:rsidRPr="006F4E3E">
        <w:rPr>
          <w:lang w:val="he-IL"/>
        </w:rPr>
        <w:pict>
          <v:rect id="_x0000_s1123" style="position:absolute;left:0;text-align:left;margin-left:464.5pt;margin-top:8.05pt;width:75.05pt;height:18.65pt;z-index:251693568"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מס</w:t>
                  </w:r>
                  <w:r>
                    <w:rPr>
                      <w:rFonts w:cs="Miriam" w:hint="cs"/>
                      <w:sz w:val="18"/>
                      <w:szCs w:val="18"/>
                      <w:rtl/>
                    </w:rPr>
                    <w:t>ירת פרוטוקול</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89.</w:t>
      </w:r>
      <w:r w:rsidRPr="006F4E3E">
        <w:rPr>
          <w:rStyle w:val="big-number"/>
          <w:rFonts w:cs="Miriam"/>
          <w:rtl/>
        </w:rPr>
        <w:tab/>
      </w:r>
      <w:r w:rsidRPr="006F4E3E">
        <w:rPr>
          <w:rStyle w:val="default"/>
          <w:rFonts w:cs="FrankRuehl"/>
          <w:rtl/>
        </w:rPr>
        <w:t>הע</w:t>
      </w:r>
      <w:r w:rsidRPr="006F4E3E">
        <w:rPr>
          <w:rStyle w:val="default"/>
          <w:rFonts w:cs="FrankRuehl" w:hint="cs"/>
          <w:rtl/>
        </w:rPr>
        <w:t>תק מהפרוטוקול יומצא לתובע ולנאשם אלא א</w:t>
      </w:r>
      <w:r w:rsidRPr="006F4E3E">
        <w:rPr>
          <w:rStyle w:val="default"/>
          <w:rFonts w:cs="FrankRuehl"/>
          <w:rtl/>
        </w:rPr>
        <w:t>ם ה</w:t>
      </w:r>
      <w:r w:rsidRPr="006F4E3E">
        <w:rPr>
          <w:rStyle w:val="default"/>
          <w:rFonts w:cs="FrankRuehl" w:hint="cs"/>
          <w:rtl/>
        </w:rPr>
        <w:t>חליט ראש המותב החלטה אחרת לגבי כל הפרוטוקול או חלק ממנו.</w:t>
      </w:r>
    </w:p>
    <w:p w:rsidR="0014015B" w:rsidRPr="00936445" w:rsidRDefault="0014015B" w:rsidP="0014015B">
      <w:pPr>
        <w:pStyle w:val="P00"/>
        <w:spacing w:before="0"/>
        <w:ind w:left="0" w:right="1134"/>
        <w:rPr>
          <w:rFonts w:cs="FrankRuehl" w:hint="cs"/>
          <w:b/>
          <w:bCs/>
          <w:vanish/>
          <w:szCs w:val="20"/>
          <w:shd w:val="clear" w:color="auto" w:fill="FFFF99"/>
          <w:rtl/>
        </w:rPr>
      </w:pPr>
      <w:bookmarkStart w:id="168" w:name="Rov176"/>
      <w:r w:rsidRPr="00936445">
        <w:rPr>
          <w:rFonts w:cs="FrankRuehl" w:hint="cs"/>
          <w:vanish/>
          <w:color w:val="FF0000"/>
          <w:szCs w:val="20"/>
          <w:shd w:val="clear" w:color="auto" w:fill="FFFF99"/>
          <w:rtl/>
        </w:rPr>
        <w:t>מיום 15.8.2003</w:t>
      </w:r>
    </w:p>
    <w:p w:rsidR="0014015B" w:rsidRPr="00936445" w:rsidRDefault="0014015B" w:rsidP="0014015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14015B" w:rsidRPr="00936445" w:rsidRDefault="0014015B" w:rsidP="0014015B">
      <w:pPr>
        <w:pStyle w:val="P00"/>
        <w:tabs>
          <w:tab w:val="clear" w:pos="6259"/>
        </w:tabs>
        <w:spacing w:before="0"/>
        <w:ind w:left="0" w:right="1134"/>
        <w:rPr>
          <w:rFonts w:cs="FrankRuehl" w:hint="cs"/>
          <w:vanish/>
          <w:szCs w:val="20"/>
          <w:shd w:val="clear" w:color="auto" w:fill="FFFF99"/>
          <w:rtl/>
        </w:rPr>
      </w:pPr>
      <w:hyperlink r:id="rId76"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14015B" w:rsidRPr="00FD6805" w:rsidRDefault="0014015B" w:rsidP="00FD6805">
      <w:pPr>
        <w:pStyle w:val="P00"/>
        <w:ind w:left="0" w:right="1134"/>
        <w:rPr>
          <w:rStyle w:val="default"/>
          <w:rFonts w:cs="FrankRuehl"/>
          <w:sz w:val="2"/>
          <w:szCs w:val="2"/>
          <w:rtl/>
        </w:rPr>
      </w:pPr>
      <w:r w:rsidRPr="00936445">
        <w:rPr>
          <w:rStyle w:val="big-number"/>
          <w:rFonts w:cs="FrankRuehl"/>
          <w:vanish/>
          <w:sz w:val="22"/>
          <w:szCs w:val="22"/>
          <w:shd w:val="clear" w:color="auto" w:fill="FFFF99"/>
          <w:rtl/>
        </w:rPr>
        <w:t>89.</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הע</w:t>
      </w:r>
      <w:r w:rsidRPr="00936445">
        <w:rPr>
          <w:rStyle w:val="default"/>
          <w:rFonts w:cs="FrankRuehl" w:hint="cs"/>
          <w:vanish/>
          <w:sz w:val="22"/>
          <w:szCs w:val="22"/>
          <w:shd w:val="clear" w:color="auto" w:fill="FFFF99"/>
          <w:rtl/>
        </w:rPr>
        <w:t>תק מהפרוטוקול יומצא לתובע ולנאשם אלא א</w:t>
      </w:r>
      <w:r w:rsidRPr="00936445">
        <w:rPr>
          <w:rStyle w:val="default"/>
          <w:rFonts w:cs="FrankRuehl"/>
          <w:vanish/>
          <w:sz w:val="22"/>
          <w:szCs w:val="22"/>
          <w:shd w:val="clear" w:color="auto" w:fill="FFFF99"/>
          <w:rtl/>
        </w:rPr>
        <w:t>ם ה</w:t>
      </w:r>
      <w:r w:rsidRPr="00936445">
        <w:rPr>
          <w:rStyle w:val="default"/>
          <w:rFonts w:cs="FrankRuehl" w:hint="cs"/>
          <w:vanish/>
          <w:sz w:val="22"/>
          <w:szCs w:val="22"/>
          <w:shd w:val="clear" w:color="auto" w:fill="FFFF99"/>
          <w:rtl/>
        </w:rPr>
        <w:t xml:space="preserve">חליט </w:t>
      </w:r>
      <w:r w:rsidRPr="00936445">
        <w:rPr>
          <w:rStyle w:val="default"/>
          <w:rFonts w:cs="FrankRuehl" w:hint="cs"/>
          <w:strike/>
          <w:vanish/>
          <w:sz w:val="22"/>
          <w:szCs w:val="22"/>
          <w:shd w:val="clear" w:color="auto" w:fill="FFFF99"/>
          <w:rtl/>
        </w:rPr>
        <w:t>יושב ראש בית הדין</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ראש המותב</w:t>
      </w:r>
      <w:r w:rsidRPr="00936445">
        <w:rPr>
          <w:rStyle w:val="default"/>
          <w:rFonts w:cs="FrankRuehl" w:hint="cs"/>
          <w:vanish/>
          <w:sz w:val="22"/>
          <w:szCs w:val="22"/>
          <w:shd w:val="clear" w:color="auto" w:fill="FFFF99"/>
          <w:rtl/>
        </w:rPr>
        <w:t xml:space="preserve"> החלטה אחרת לגבי כל הפרוטוקול או חלק ממנו.</w:t>
      </w:r>
      <w:bookmarkEnd w:id="168"/>
    </w:p>
    <w:p w:rsidR="004D6156" w:rsidRPr="006F4E3E" w:rsidRDefault="004D6156" w:rsidP="00936445">
      <w:pPr>
        <w:pStyle w:val="P00"/>
        <w:ind w:left="0" w:right="1134"/>
        <w:rPr>
          <w:rStyle w:val="default"/>
          <w:rFonts w:cs="FrankRuehl" w:hint="cs"/>
          <w:rtl/>
        </w:rPr>
      </w:pPr>
      <w:bookmarkStart w:id="169" w:name="Seif96"/>
      <w:bookmarkEnd w:id="169"/>
      <w:r w:rsidRPr="006F4E3E">
        <w:rPr>
          <w:lang w:val="he-IL"/>
        </w:rPr>
        <w:pict>
          <v:rect id="_x0000_s1124" style="position:absolute;left:0;text-align:left;margin-left:468.45pt;margin-top:8.05pt;width:71.1pt;height:35.75pt;z-index:25169459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סד</w:t>
                  </w:r>
                  <w:r>
                    <w:rPr>
                      <w:rFonts w:cs="Miriam" w:hint="cs"/>
                      <w:sz w:val="18"/>
                      <w:szCs w:val="18"/>
                      <w:rtl/>
                    </w:rPr>
                    <w:t>רי דין באין הוראות</w:t>
                  </w:r>
                </w:p>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txbxContent>
            </v:textbox>
            <w10:anchorlock/>
          </v:rect>
        </w:pict>
      </w:r>
      <w:r w:rsidRPr="006F4E3E">
        <w:rPr>
          <w:rStyle w:val="big-number"/>
          <w:rFonts w:cs="Miriam"/>
          <w:rtl/>
        </w:rPr>
        <w:t>89</w:t>
      </w:r>
      <w:r w:rsidRPr="006F4E3E">
        <w:rPr>
          <w:rStyle w:val="default"/>
          <w:rFonts w:cs="FrankRuehl"/>
          <w:rtl/>
        </w:rPr>
        <w:t>א.</w:t>
      </w:r>
      <w:r w:rsidRPr="006F4E3E">
        <w:rPr>
          <w:rStyle w:val="default"/>
          <w:rFonts w:cs="FrankRuehl"/>
          <w:rtl/>
        </w:rPr>
        <w:tab/>
        <w:t>ב</w:t>
      </w:r>
      <w:r w:rsidRPr="006F4E3E">
        <w:rPr>
          <w:rStyle w:val="default"/>
          <w:rFonts w:cs="FrankRuehl" w:hint="cs"/>
          <w:rtl/>
        </w:rPr>
        <w:t>כל ענין של סדר הדין בפניו שאין עליו הוראה בחיקוק, ינהג בית הדין בדרך הנראית לו טובה ביותר לעשיית משפט צדק.</w:t>
      </w:r>
    </w:p>
    <w:p w:rsidR="0022788A" w:rsidRPr="00936445" w:rsidRDefault="0022788A" w:rsidP="0022788A">
      <w:pPr>
        <w:pStyle w:val="P00"/>
        <w:spacing w:before="0"/>
        <w:ind w:left="0" w:right="1134"/>
        <w:rPr>
          <w:rFonts w:cs="FrankRuehl" w:hint="cs"/>
          <w:b/>
          <w:bCs/>
          <w:vanish/>
          <w:szCs w:val="20"/>
          <w:shd w:val="clear" w:color="auto" w:fill="FFFF99"/>
          <w:rtl/>
        </w:rPr>
      </w:pPr>
      <w:bookmarkStart w:id="170" w:name="Rov177"/>
      <w:r w:rsidRPr="00936445">
        <w:rPr>
          <w:rFonts w:cs="FrankRuehl" w:hint="cs"/>
          <w:vanish/>
          <w:color w:val="FF0000"/>
          <w:szCs w:val="20"/>
          <w:shd w:val="clear" w:color="auto" w:fill="FFFF99"/>
          <w:rtl/>
        </w:rPr>
        <w:t>מיום 25.1.1968</w:t>
      </w:r>
    </w:p>
    <w:p w:rsidR="0022788A" w:rsidRPr="00936445" w:rsidRDefault="0022788A" w:rsidP="0022788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22788A" w:rsidRPr="00936445" w:rsidRDefault="0022788A" w:rsidP="0022788A">
      <w:pPr>
        <w:pStyle w:val="P00"/>
        <w:tabs>
          <w:tab w:val="clear" w:pos="6259"/>
        </w:tabs>
        <w:spacing w:before="0"/>
        <w:ind w:left="0" w:right="1134"/>
        <w:rPr>
          <w:rStyle w:val="default"/>
          <w:rFonts w:cs="FrankRuehl" w:hint="cs"/>
          <w:vanish/>
          <w:sz w:val="20"/>
          <w:szCs w:val="20"/>
          <w:shd w:val="clear" w:color="auto" w:fill="FFFF99"/>
          <w:rtl/>
        </w:rPr>
      </w:pPr>
      <w:hyperlink r:id="rId77"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722</w:t>
      </w:r>
    </w:p>
    <w:p w:rsidR="0022788A" w:rsidRPr="00FD6805" w:rsidRDefault="0022788A" w:rsidP="00FD6805">
      <w:pPr>
        <w:pStyle w:val="P00"/>
        <w:tabs>
          <w:tab w:val="clear" w:pos="6259"/>
        </w:tabs>
        <w:spacing w:before="0"/>
        <w:ind w:left="0" w:right="1134"/>
        <w:rPr>
          <w:rStyle w:val="default"/>
          <w:rFonts w:cs="FrankRuehl"/>
          <w:b/>
          <w:bCs/>
          <w:sz w:val="2"/>
          <w:szCs w:val="2"/>
          <w:shd w:val="clear" w:color="auto" w:fill="FFFF99"/>
          <w:rtl/>
        </w:rPr>
      </w:pPr>
      <w:r w:rsidRPr="00936445">
        <w:rPr>
          <w:rStyle w:val="default"/>
          <w:rFonts w:cs="FrankRuehl" w:hint="cs"/>
          <w:b/>
          <w:bCs/>
          <w:vanish/>
          <w:sz w:val="20"/>
          <w:szCs w:val="20"/>
          <w:shd w:val="clear" w:color="auto" w:fill="FFFF99"/>
          <w:rtl/>
        </w:rPr>
        <w:t>הוספת תקנה 89א</w:t>
      </w:r>
      <w:bookmarkEnd w:id="170"/>
    </w:p>
    <w:p w:rsidR="004D6156" w:rsidRPr="006F4E3E" w:rsidRDefault="004D6156" w:rsidP="00936445">
      <w:pPr>
        <w:pStyle w:val="P00"/>
        <w:spacing w:before="72"/>
        <w:ind w:left="0" w:right="1134"/>
        <w:rPr>
          <w:rStyle w:val="default"/>
          <w:rFonts w:cs="FrankRuehl" w:hint="cs"/>
          <w:rtl/>
        </w:rPr>
      </w:pPr>
      <w:bookmarkStart w:id="171" w:name="Seif97"/>
      <w:bookmarkEnd w:id="171"/>
      <w:r w:rsidRPr="006F4E3E">
        <w:rPr>
          <w:lang w:val="he-IL"/>
        </w:rPr>
        <w:pict>
          <v:rect id="_x0000_s1125" style="position:absolute;left:0;text-align:left;margin-left:464.5pt;margin-top:8.05pt;width:75.05pt;height:27.9pt;z-index:251695616"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פג</w:t>
                  </w:r>
                  <w:r>
                    <w:rPr>
                      <w:rFonts w:cs="Miriam" w:hint="cs"/>
                      <w:sz w:val="18"/>
                      <w:szCs w:val="18"/>
                      <w:rtl/>
                    </w:rPr>
                    <w:t>מים שאינם פ</w:t>
                  </w:r>
                  <w:r>
                    <w:rPr>
                      <w:rFonts w:cs="Miriam"/>
                      <w:sz w:val="18"/>
                      <w:szCs w:val="18"/>
                      <w:rtl/>
                    </w:rPr>
                    <w:t>ו</w:t>
                  </w:r>
                  <w:r>
                    <w:rPr>
                      <w:rFonts w:cs="Miriam" w:hint="cs"/>
                      <w:sz w:val="18"/>
                      <w:szCs w:val="18"/>
                      <w:rtl/>
                    </w:rPr>
                    <w:t>גמים בדין</w:t>
                  </w:r>
                </w:p>
                <w:p w:rsidR="00A74EEA" w:rsidRDefault="00A74EEA">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D235F7">
                    <w:rPr>
                      <w:rFonts w:cs="Miriam" w:hint="cs"/>
                      <w:sz w:val="18"/>
                      <w:szCs w:val="18"/>
                      <w:rtl/>
                    </w:rPr>
                    <w:t>-</w:t>
                  </w:r>
                  <w:r>
                    <w:rPr>
                      <w:rFonts w:cs="Miriam"/>
                      <w:sz w:val="18"/>
                      <w:szCs w:val="18"/>
                      <w:rtl/>
                    </w:rPr>
                    <w:t>1968</w:t>
                  </w:r>
                </w:p>
              </w:txbxContent>
            </v:textbox>
            <w10:anchorlock/>
          </v:rect>
        </w:pict>
      </w:r>
      <w:r w:rsidRPr="006F4E3E">
        <w:rPr>
          <w:rStyle w:val="big-number"/>
          <w:rFonts w:cs="Miriam"/>
          <w:rtl/>
        </w:rPr>
        <w:t>89</w:t>
      </w:r>
      <w:r w:rsidRPr="006F4E3E">
        <w:rPr>
          <w:rStyle w:val="default"/>
          <w:rFonts w:cs="FrankRuehl"/>
          <w:rtl/>
        </w:rPr>
        <w:t>ב.</w:t>
      </w:r>
      <w:r w:rsidRPr="006F4E3E">
        <w:rPr>
          <w:rStyle w:val="default"/>
          <w:rFonts w:cs="FrankRuehl"/>
          <w:rtl/>
        </w:rPr>
        <w:tab/>
        <w:t>ל</w:t>
      </w:r>
      <w:r w:rsidRPr="006F4E3E">
        <w:rPr>
          <w:rStyle w:val="default"/>
          <w:rFonts w:cs="FrankRuehl" w:hint="cs"/>
          <w:rtl/>
        </w:rPr>
        <w:t>יקוי טכני בעריכתו של מסמך הנערך לפי החוק או לפי תקנות אלה, אין בו כ</w:t>
      </w:r>
      <w:r w:rsidRPr="006F4E3E">
        <w:rPr>
          <w:rStyle w:val="default"/>
          <w:rFonts w:cs="FrankRuehl"/>
          <w:rtl/>
        </w:rPr>
        <w:t>די</w:t>
      </w:r>
      <w:r w:rsidRPr="006F4E3E">
        <w:rPr>
          <w:rStyle w:val="default"/>
          <w:rFonts w:cs="FrankRuehl" w:hint="cs"/>
          <w:rtl/>
        </w:rPr>
        <w:t xml:space="preserve"> לפגום בתקפם של ההליכים על פיו, אולם אם נראה לבית הדין כי יש בדבר חשש לעיוות דינו של הנאשם, רשאי הוא לדחות את הדיון למועד אחר, או להורות הוראה אחרת כדי להסיר את החשש.</w:t>
      </w:r>
    </w:p>
    <w:p w:rsidR="0022788A" w:rsidRPr="00936445" w:rsidRDefault="0022788A" w:rsidP="0022788A">
      <w:pPr>
        <w:pStyle w:val="P00"/>
        <w:spacing w:before="0"/>
        <w:ind w:left="0" w:right="1134"/>
        <w:rPr>
          <w:rFonts w:cs="FrankRuehl" w:hint="cs"/>
          <w:b/>
          <w:bCs/>
          <w:vanish/>
          <w:szCs w:val="20"/>
          <w:shd w:val="clear" w:color="auto" w:fill="FFFF99"/>
          <w:rtl/>
        </w:rPr>
      </w:pPr>
      <w:bookmarkStart w:id="172" w:name="Rov178"/>
      <w:r w:rsidRPr="00936445">
        <w:rPr>
          <w:rFonts w:cs="FrankRuehl" w:hint="cs"/>
          <w:vanish/>
          <w:color w:val="FF0000"/>
          <w:szCs w:val="20"/>
          <w:shd w:val="clear" w:color="auto" w:fill="FFFF99"/>
          <w:rtl/>
        </w:rPr>
        <w:t>מיום 25.1.1968</w:t>
      </w:r>
    </w:p>
    <w:p w:rsidR="0022788A" w:rsidRPr="00936445" w:rsidRDefault="0022788A" w:rsidP="0022788A">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תשכ"ח-1968</w:t>
      </w:r>
    </w:p>
    <w:p w:rsidR="0022788A" w:rsidRPr="00936445" w:rsidRDefault="0022788A" w:rsidP="0022788A">
      <w:pPr>
        <w:pStyle w:val="P00"/>
        <w:tabs>
          <w:tab w:val="clear" w:pos="6259"/>
        </w:tabs>
        <w:spacing w:before="0"/>
        <w:ind w:left="0" w:right="1134"/>
        <w:rPr>
          <w:rStyle w:val="default"/>
          <w:rFonts w:cs="FrankRuehl" w:hint="cs"/>
          <w:vanish/>
          <w:sz w:val="20"/>
          <w:szCs w:val="20"/>
          <w:shd w:val="clear" w:color="auto" w:fill="FFFF99"/>
          <w:rtl/>
        </w:rPr>
      </w:pPr>
      <w:hyperlink r:id="rId78" w:history="1">
        <w:r w:rsidRPr="00936445">
          <w:rPr>
            <w:rStyle w:val="Hyperlink"/>
            <w:rFonts w:cs="FrankRuehl" w:hint="cs"/>
            <w:vanish/>
            <w:szCs w:val="20"/>
            <w:shd w:val="clear" w:color="auto" w:fill="FFFF99"/>
            <w:rtl/>
          </w:rPr>
          <w:t>ק"ת תשכ"ח מס' 2175</w:t>
        </w:r>
      </w:hyperlink>
      <w:r w:rsidRPr="00936445">
        <w:rPr>
          <w:rFonts w:cs="FrankRuehl" w:hint="cs"/>
          <w:vanish/>
          <w:szCs w:val="20"/>
          <w:shd w:val="clear" w:color="auto" w:fill="FFFF99"/>
          <w:rtl/>
        </w:rPr>
        <w:t xml:space="preserve"> מיום 25.1.1968 עמ' 722</w:t>
      </w:r>
    </w:p>
    <w:p w:rsidR="0022788A" w:rsidRPr="00FD6805" w:rsidRDefault="0022788A" w:rsidP="00FD6805">
      <w:pPr>
        <w:pStyle w:val="P00"/>
        <w:tabs>
          <w:tab w:val="clear" w:pos="6259"/>
        </w:tabs>
        <w:spacing w:before="0"/>
        <w:ind w:left="0" w:right="1134"/>
        <w:rPr>
          <w:rStyle w:val="default"/>
          <w:rFonts w:cs="FrankRuehl"/>
          <w:b/>
          <w:bCs/>
          <w:sz w:val="2"/>
          <w:szCs w:val="2"/>
          <w:shd w:val="clear" w:color="auto" w:fill="FFFF99"/>
          <w:rtl/>
        </w:rPr>
      </w:pPr>
      <w:r w:rsidRPr="00936445">
        <w:rPr>
          <w:rStyle w:val="default"/>
          <w:rFonts w:cs="FrankRuehl" w:hint="cs"/>
          <w:b/>
          <w:bCs/>
          <w:vanish/>
          <w:sz w:val="20"/>
          <w:szCs w:val="20"/>
          <w:shd w:val="clear" w:color="auto" w:fill="FFFF99"/>
          <w:rtl/>
        </w:rPr>
        <w:t>הוספת תקנה 89ב</w:t>
      </w:r>
      <w:bookmarkEnd w:id="172"/>
    </w:p>
    <w:p w:rsidR="004D6156" w:rsidRPr="006F4E3E" w:rsidRDefault="004D6156" w:rsidP="00936445">
      <w:pPr>
        <w:pStyle w:val="P00"/>
        <w:spacing w:before="72"/>
        <w:ind w:left="0" w:right="1134"/>
        <w:rPr>
          <w:rStyle w:val="default"/>
          <w:rFonts w:cs="FrankRuehl" w:hint="cs"/>
          <w:rtl/>
        </w:rPr>
      </w:pPr>
      <w:bookmarkStart w:id="173" w:name="Seif98"/>
      <w:bookmarkEnd w:id="173"/>
      <w:r w:rsidRPr="006F4E3E">
        <w:rPr>
          <w:lang w:val="he-IL"/>
        </w:rPr>
        <w:pict>
          <v:rect id="_x0000_s1126" style="position:absolute;left:0;text-align:left;margin-left:464.5pt;margin-top:8.05pt;width:75.05pt;height:18.9pt;z-index:251696640" o:allowincell="f" filled="f" stroked="f" strokecolor="lime" strokeweight=".25pt">
            <v:textbox inset="0,0,0,0">
              <w:txbxContent>
                <w:p w:rsidR="00A74EEA" w:rsidRDefault="00A74EEA">
                  <w:pPr>
                    <w:spacing w:line="160" w:lineRule="exact"/>
                    <w:jc w:val="left"/>
                    <w:rPr>
                      <w:rFonts w:cs="Miriam" w:hint="cs"/>
                      <w:sz w:val="18"/>
                      <w:szCs w:val="18"/>
                      <w:rtl/>
                    </w:rPr>
                  </w:pPr>
                  <w:r>
                    <w:rPr>
                      <w:rFonts w:cs="Miriam"/>
                      <w:sz w:val="18"/>
                      <w:szCs w:val="18"/>
                      <w:rtl/>
                    </w:rPr>
                    <w:t>המ</w:t>
                  </w:r>
                  <w:r>
                    <w:rPr>
                      <w:rFonts w:cs="Miriam" w:hint="cs"/>
                      <w:sz w:val="18"/>
                      <w:szCs w:val="18"/>
                      <w:rtl/>
                    </w:rPr>
                    <w:t>צאה</w:t>
                  </w:r>
                </w:p>
                <w:p w:rsidR="00A74EEA" w:rsidRDefault="00A74EEA">
                  <w:pPr>
                    <w:spacing w:line="160" w:lineRule="exact"/>
                    <w:jc w:val="left"/>
                    <w:rPr>
                      <w:rFonts w:cs="Miriam"/>
                      <w:noProof/>
                      <w:sz w:val="18"/>
                      <w:szCs w:val="18"/>
                      <w:rtl/>
                    </w:rPr>
                  </w:pPr>
                  <w:r>
                    <w:rPr>
                      <w:rFonts w:cs="Miriam" w:hint="cs"/>
                      <w:sz w:val="18"/>
                      <w:szCs w:val="18"/>
                      <w:rtl/>
                    </w:rPr>
                    <w:t>תק' תשס"ג-2003</w:t>
                  </w:r>
                </w:p>
              </w:txbxContent>
            </v:textbox>
            <w10:anchorlock/>
          </v:rect>
        </w:pict>
      </w:r>
      <w:r w:rsidRPr="006F4E3E">
        <w:rPr>
          <w:rStyle w:val="big-number"/>
          <w:rFonts w:cs="Miriam"/>
          <w:rtl/>
        </w:rPr>
        <w:t>90.</w:t>
      </w:r>
      <w:r w:rsidRPr="006F4E3E">
        <w:rPr>
          <w:rStyle w:val="big-number"/>
          <w:rFonts w:cs="Miriam"/>
          <w:rtl/>
        </w:rPr>
        <w:tab/>
      </w:r>
      <w:r w:rsidRPr="006F4E3E">
        <w:rPr>
          <w:rStyle w:val="default"/>
          <w:rFonts w:cs="FrankRuehl"/>
          <w:rtl/>
        </w:rPr>
        <w:t>כל</w:t>
      </w:r>
      <w:r w:rsidRPr="006F4E3E">
        <w:rPr>
          <w:rStyle w:val="default"/>
          <w:rFonts w:cs="FrankRuehl" w:hint="cs"/>
          <w:rtl/>
        </w:rPr>
        <w:t xml:space="preserve"> מסמך שיש להמציא לפי תקנות אלה למעט המצאה לבית הדין תהיה המצאתו ביד צו בדואר רשו</w:t>
      </w:r>
      <w:r w:rsidRPr="006F4E3E">
        <w:rPr>
          <w:rStyle w:val="default"/>
          <w:rFonts w:cs="FrankRuehl"/>
          <w:rtl/>
        </w:rPr>
        <w:t xml:space="preserve">ם </w:t>
      </w:r>
      <w:r w:rsidRPr="006F4E3E">
        <w:rPr>
          <w:rStyle w:val="default"/>
          <w:rFonts w:cs="FrankRuehl" w:hint="cs"/>
          <w:rtl/>
        </w:rPr>
        <w:t>לפי מען המגורים או בדרך אחרת שאישר אב בית הדין.</w:t>
      </w:r>
    </w:p>
    <w:p w:rsidR="0014015B" w:rsidRPr="00936445" w:rsidRDefault="0014015B" w:rsidP="0014015B">
      <w:pPr>
        <w:pStyle w:val="P00"/>
        <w:spacing w:before="0"/>
        <w:ind w:left="0" w:right="1134"/>
        <w:rPr>
          <w:rFonts w:cs="FrankRuehl" w:hint="cs"/>
          <w:b/>
          <w:bCs/>
          <w:vanish/>
          <w:szCs w:val="20"/>
          <w:shd w:val="clear" w:color="auto" w:fill="FFFF99"/>
          <w:rtl/>
        </w:rPr>
      </w:pPr>
      <w:bookmarkStart w:id="174" w:name="Rov179"/>
      <w:r w:rsidRPr="00936445">
        <w:rPr>
          <w:rFonts w:cs="FrankRuehl" w:hint="cs"/>
          <w:vanish/>
          <w:color w:val="FF0000"/>
          <w:szCs w:val="20"/>
          <w:shd w:val="clear" w:color="auto" w:fill="FFFF99"/>
          <w:rtl/>
        </w:rPr>
        <w:t>מיום 15.8.2003</w:t>
      </w:r>
    </w:p>
    <w:p w:rsidR="0014015B" w:rsidRPr="00936445" w:rsidRDefault="0014015B" w:rsidP="0014015B">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14015B" w:rsidRPr="00936445" w:rsidRDefault="0014015B" w:rsidP="0014015B">
      <w:pPr>
        <w:pStyle w:val="P00"/>
        <w:tabs>
          <w:tab w:val="clear" w:pos="6259"/>
        </w:tabs>
        <w:spacing w:before="0"/>
        <w:ind w:left="0" w:right="1134"/>
        <w:rPr>
          <w:rStyle w:val="default"/>
          <w:rFonts w:cs="FrankRuehl" w:hint="cs"/>
          <w:vanish/>
          <w:sz w:val="20"/>
          <w:szCs w:val="20"/>
          <w:shd w:val="clear" w:color="auto" w:fill="FFFF99"/>
          <w:rtl/>
        </w:rPr>
      </w:pPr>
      <w:hyperlink r:id="rId79"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14015B" w:rsidRPr="00FD6805" w:rsidRDefault="0014015B" w:rsidP="00FD6805">
      <w:pPr>
        <w:pStyle w:val="P00"/>
        <w:ind w:left="0" w:right="1134"/>
        <w:rPr>
          <w:rStyle w:val="default"/>
          <w:rFonts w:cs="FrankRuehl"/>
          <w:sz w:val="2"/>
          <w:szCs w:val="2"/>
          <w:rtl/>
        </w:rPr>
      </w:pPr>
      <w:r w:rsidRPr="00936445">
        <w:rPr>
          <w:rStyle w:val="big-number"/>
          <w:rFonts w:cs="FrankRuehl"/>
          <w:vanish/>
          <w:sz w:val="22"/>
          <w:szCs w:val="22"/>
          <w:shd w:val="clear" w:color="auto" w:fill="FFFF99"/>
          <w:rtl/>
        </w:rPr>
        <w:t>90.</w:t>
      </w:r>
      <w:r w:rsidRPr="00936445">
        <w:rPr>
          <w:rStyle w:val="big-number"/>
          <w:rFonts w:cs="FrankRuehl"/>
          <w:vanish/>
          <w:sz w:val="22"/>
          <w:szCs w:val="22"/>
          <w:shd w:val="clear" w:color="auto" w:fill="FFFF99"/>
          <w:rtl/>
        </w:rPr>
        <w:tab/>
      </w:r>
      <w:r w:rsidRPr="00936445">
        <w:rPr>
          <w:rStyle w:val="default"/>
          <w:rFonts w:cs="FrankRuehl"/>
          <w:vanish/>
          <w:sz w:val="22"/>
          <w:szCs w:val="22"/>
          <w:shd w:val="clear" w:color="auto" w:fill="FFFF99"/>
          <w:rtl/>
        </w:rPr>
        <w:t>כל</w:t>
      </w:r>
      <w:r w:rsidRPr="00936445">
        <w:rPr>
          <w:rStyle w:val="default"/>
          <w:rFonts w:cs="FrankRuehl" w:hint="cs"/>
          <w:vanish/>
          <w:sz w:val="22"/>
          <w:szCs w:val="22"/>
          <w:shd w:val="clear" w:color="auto" w:fill="FFFF99"/>
          <w:rtl/>
        </w:rPr>
        <w:t xml:space="preserve"> מסמך שיש להמציא לפי תקנות אלה למעט המצאה לבית הדין תהיה המצאתו ביד צו בדואר רשו</w:t>
      </w:r>
      <w:r w:rsidRPr="00936445">
        <w:rPr>
          <w:rStyle w:val="default"/>
          <w:rFonts w:cs="FrankRuehl"/>
          <w:vanish/>
          <w:sz w:val="22"/>
          <w:szCs w:val="22"/>
          <w:shd w:val="clear" w:color="auto" w:fill="FFFF99"/>
          <w:rtl/>
        </w:rPr>
        <w:t xml:space="preserve">ם </w:t>
      </w:r>
      <w:r w:rsidRPr="00936445">
        <w:rPr>
          <w:rStyle w:val="default"/>
          <w:rFonts w:cs="FrankRuehl" w:hint="cs"/>
          <w:vanish/>
          <w:sz w:val="22"/>
          <w:szCs w:val="22"/>
          <w:shd w:val="clear" w:color="auto" w:fill="FFFF99"/>
          <w:rtl/>
        </w:rPr>
        <w:t>לפי מען המגורים או בדרך אחרת שאישר</w:t>
      </w:r>
      <w:r w:rsidR="00B918E1" w:rsidRPr="00936445">
        <w:rPr>
          <w:rStyle w:val="default"/>
          <w:rFonts w:cs="FrankRuehl" w:hint="cs"/>
          <w:vanish/>
          <w:sz w:val="22"/>
          <w:szCs w:val="22"/>
          <w:shd w:val="clear" w:color="auto" w:fill="FFFF99"/>
          <w:rtl/>
        </w:rPr>
        <w:t xml:space="preserve"> </w:t>
      </w:r>
      <w:r w:rsidR="00B918E1" w:rsidRPr="00936445">
        <w:rPr>
          <w:rStyle w:val="default"/>
          <w:rFonts w:cs="FrankRuehl" w:hint="cs"/>
          <w:strike/>
          <w:vanish/>
          <w:sz w:val="22"/>
          <w:szCs w:val="22"/>
          <w:shd w:val="clear" w:color="auto" w:fill="FFFF99"/>
          <w:rtl/>
        </w:rPr>
        <w:t>יושב ראש בית הדין</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אב בית הדין</w:t>
      </w:r>
      <w:r w:rsidRPr="00936445">
        <w:rPr>
          <w:rStyle w:val="default"/>
          <w:rFonts w:cs="FrankRuehl" w:hint="cs"/>
          <w:vanish/>
          <w:sz w:val="22"/>
          <w:szCs w:val="22"/>
          <w:shd w:val="clear" w:color="auto" w:fill="FFFF99"/>
          <w:rtl/>
        </w:rPr>
        <w:t>.</w:t>
      </w:r>
      <w:bookmarkEnd w:id="174"/>
    </w:p>
    <w:p w:rsidR="004D6156" w:rsidRPr="006F4E3E" w:rsidRDefault="004D6156" w:rsidP="00936445">
      <w:pPr>
        <w:pStyle w:val="P00"/>
        <w:ind w:left="0" w:right="1134"/>
        <w:rPr>
          <w:rStyle w:val="default"/>
          <w:rFonts w:cs="FrankRuehl"/>
          <w:rtl/>
        </w:rPr>
      </w:pPr>
      <w:bookmarkStart w:id="175" w:name="Seif99"/>
      <w:bookmarkEnd w:id="175"/>
      <w:r w:rsidRPr="006F4E3E">
        <w:rPr>
          <w:lang w:val="he-IL"/>
        </w:rPr>
        <w:pict>
          <v:rect id="_x0000_s1127" style="position:absolute;left:0;text-align:left;margin-left:464.5pt;margin-top:8.05pt;width:75.05pt;height:10.85pt;z-index:251697664"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פע</w:t>
                  </w:r>
                  <w:r>
                    <w:rPr>
                      <w:rFonts w:cs="Miriam" w:hint="cs"/>
                      <w:sz w:val="18"/>
                      <w:szCs w:val="18"/>
                      <w:rtl/>
                    </w:rPr>
                    <w:t>ולות הסניגור</w:t>
                  </w:r>
                </w:p>
              </w:txbxContent>
            </v:textbox>
            <w10:anchorlock/>
          </v:rect>
        </w:pict>
      </w:r>
      <w:r w:rsidRPr="006F4E3E">
        <w:rPr>
          <w:rStyle w:val="big-number"/>
          <w:rFonts w:cs="Miriam"/>
          <w:rtl/>
        </w:rPr>
        <w:t>91.</w:t>
      </w:r>
      <w:r w:rsidRPr="006F4E3E">
        <w:rPr>
          <w:rStyle w:val="big-number"/>
          <w:rFonts w:cs="Miriam"/>
          <w:rtl/>
        </w:rPr>
        <w:tab/>
      </w:r>
      <w:r w:rsidRPr="006F4E3E">
        <w:rPr>
          <w:rStyle w:val="default"/>
          <w:rFonts w:cs="FrankRuehl"/>
          <w:rtl/>
        </w:rPr>
        <w:t>כל</w:t>
      </w:r>
      <w:r w:rsidRPr="006F4E3E">
        <w:rPr>
          <w:rStyle w:val="default"/>
          <w:rFonts w:cs="FrankRuehl" w:hint="cs"/>
          <w:rtl/>
        </w:rPr>
        <w:t xml:space="preserve"> פעולה שהנאשם רשאי או חייב לעשותה לפי תקנות אלה, רשאי לעשותה במקומו סניגורו, חוץ מהודיה</w:t>
      </w:r>
      <w:r w:rsidRPr="006F4E3E">
        <w:rPr>
          <w:rStyle w:val="default"/>
          <w:rFonts w:cs="FrankRuehl"/>
          <w:rtl/>
        </w:rPr>
        <w:t xml:space="preserve"> </w:t>
      </w:r>
      <w:r w:rsidRPr="006F4E3E">
        <w:rPr>
          <w:rStyle w:val="default"/>
          <w:rFonts w:cs="FrankRuehl" w:hint="cs"/>
          <w:rtl/>
        </w:rPr>
        <w:t>באשמה.</w:t>
      </w:r>
    </w:p>
    <w:p w:rsidR="004D6156" w:rsidRPr="006F4E3E" w:rsidRDefault="004D6156" w:rsidP="00936445">
      <w:pPr>
        <w:pStyle w:val="P00"/>
        <w:spacing w:before="72"/>
        <w:ind w:left="0" w:right="1134"/>
        <w:rPr>
          <w:rStyle w:val="default"/>
          <w:rFonts w:cs="FrankRuehl"/>
          <w:rtl/>
        </w:rPr>
      </w:pPr>
      <w:bookmarkStart w:id="176" w:name="Seif100"/>
      <w:bookmarkEnd w:id="176"/>
      <w:r w:rsidRPr="006F4E3E">
        <w:rPr>
          <w:lang w:val="he-IL"/>
        </w:rPr>
        <w:pict>
          <v:rect id="_x0000_s1128" style="position:absolute;left:0;text-align:left;margin-left:464.5pt;margin-top:8.05pt;width:75.05pt;height:12.15pt;z-index:251698688"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המ</w:t>
                  </w:r>
                  <w:r>
                    <w:rPr>
                      <w:rFonts w:cs="Miriam" w:hint="cs"/>
                      <w:sz w:val="18"/>
                      <w:szCs w:val="18"/>
                      <w:rtl/>
                    </w:rPr>
                    <w:t>זכיר</w:t>
                  </w:r>
                </w:p>
              </w:txbxContent>
            </v:textbox>
            <w10:anchorlock/>
          </v:rect>
        </w:pict>
      </w:r>
      <w:r w:rsidRPr="006F4E3E">
        <w:rPr>
          <w:rStyle w:val="big-number"/>
          <w:rFonts w:cs="Miriam"/>
          <w:rtl/>
        </w:rPr>
        <w:t>92.</w:t>
      </w:r>
      <w:r w:rsidRPr="006F4E3E">
        <w:rPr>
          <w:rStyle w:val="big-number"/>
          <w:rFonts w:cs="Miriam"/>
          <w:rtl/>
        </w:rPr>
        <w:tab/>
      </w:r>
      <w:r w:rsidRPr="006F4E3E">
        <w:rPr>
          <w:rStyle w:val="default"/>
          <w:rFonts w:cs="FrankRuehl"/>
          <w:rtl/>
        </w:rPr>
        <w:t>אב</w:t>
      </w:r>
      <w:r w:rsidRPr="006F4E3E">
        <w:rPr>
          <w:rStyle w:val="default"/>
          <w:rFonts w:cs="FrankRuehl" w:hint="cs"/>
          <w:rtl/>
        </w:rPr>
        <w:t xml:space="preserve"> בית הדין ימנה מזכיר לבית הדין; מתפקידיו יהיה לעזור לבית הדין בניהול הפרוטוקול, במשלוח מסמכ</w:t>
      </w:r>
      <w:r w:rsidRPr="006F4E3E">
        <w:rPr>
          <w:rStyle w:val="default"/>
          <w:rFonts w:cs="FrankRuehl"/>
          <w:rtl/>
        </w:rPr>
        <w:t>ים</w:t>
      </w:r>
      <w:r w:rsidRPr="006F4E3E">
        <w:rPr>
          <w:rStyle w:val="default"/>
          <w:rFonts w:cs="FrankRuehl" w:hint="cs"/>
          <w:rtl/>
        </w:rPr>
        <w:t>, המצאתם וקבלתם, ולעשות פעולות אחרות הכל לפי הוראות אב בית הדין.</w:t>
      </w:r>
    </w:p>
    <w:p w:rsidR="004D6156" w:rsidRPr="006F4E3E" w:rsidRDefault="004D6156" w:rsidP="00936445">
      <w:pPr>
        <w:pStyle w:val="P00"/>
        <w:spacing w:before="72"/>
        <w:ind w:left="0" w:right="1134"/>
        <w:rPr>
          <w:rStyle w:val="default"/>
          <w:rFonts w:cs="FrankRuehl" w:hint="cs"/>
          <w:rtl/>
        </w:rPr>
      </w:pPr>
      <w:bookmarkStart w:id="177" w:name="Seif101"/>
      <w:bookmarkEnd w:id="177"/>
      <w:r w:rsidRPr="006F4E3E">
        <w:rPr>
          <w:lang w:val="he-IL"/>
        </w:rPr>
        <w:pict>
          <v:rect id="_x0000_s1129" style="position:absolute;left:0;text-align:left;margin-left:464.5pt;margin-top:8.05pt;width:75.05pt;height:40.8pt;z-index:251699712" o:allowincell="f" filled="f" stroked="f" strokecolor="lime" strokeweight=".25pt">
            <v:textbox inset="0,0,0,0">
              <w:txbxContent>
                <w:p w:rsidR="00A74EEA" w:rsidRDefault="00A74EEA">
                  <w:pPr>
                    <w:spacing w:line="160" w:lineRule="exact"/>
                    <w:jc w:val="left"/>
                    <w:rPr>
                      <w:rFonts w:cs="Miriam"/>
                      <w:noProof/>
                      <w:sz w:val="18"/>
                      <w:szCs w:val="18"/>
                      <w:rtl/>
                    </w:rPr>
                  </w:pPr>
                  <w:r>
                    <w:rPr>
                      <w:rFonts w:cs="Miriam"/>
                      <w:sz w:val="18"/>
                      <w:szCs w:val="18"/>
                      <w:rtl/>
                    </w:rPr>
                    <w:t>תי</w:t>
                  </w:r>
                  <w:r>
                    <w:rPr>
                      <w:rFonts w:cs="Miriam" w:hint="cs"/>
                      <w:sz w:val="18"/>
                      <w:szCs w:val="18"/>
                      <w:rtl/>
                    </w:rPr>
                    <w:t>אומים לג</w:t>
                  </w:r>
                  <w:r>
                    <w:rPr>
                      <w:rFonts w:cs="Miriam"/>
                      <w:sz w:val="18"/>
                      <w:szCs w:val="18"/>
                      <w:rtl/>
                    </w:rPr>
                    <w:t>בי</w:t>
                  </w:r>
                  <w:r>
                    <w:rPr>
                      <w:rFonts w:cs="Miriam" w:hint="cs"/>
                      <w:sz w:val="18"/>
                      <w:szCs w:val="18"/>
                      <w:rtl/>
                    </w:rPr>
                    <w:t xml:space="preserve"> </w:t>
                  </w:r>
                  <w:r>
                    <w:rPr>
                      <w:rFonts w:cs="Miriam"/>
                      <w:sz w:val="18"/>
                      <w:szCs w:val="18"/>
                      <w:rtl/>
                    </w:rPr>
                    <w:t>עו</w:t>
                  </w:r>
                  <w:r>
                    <w:rPr>
                      <w:rFonts w:cs="Miriam" w:hint="cs"/>
                      <w:sz w:val="18"/>
                      <w:szCs w:val="18"/>
                      <w:rtl/>
                    </w:rPr>
                    <w:t>בדי גופים  מ</w:t>
                  </w:r>
                  <w:r>
                    <w:rPr>
                      <w:rFonts w:cs="Miriam"/>
                      <w:sz w:val="18"/>
                      <w:szCs w:val="18"/>
                      <w:rtl/>
                    </w:rPr>
                    <w:t>ב</w:t>
                  </w:r>
                  <w:r>
                    <w:rPr>
                      <w:rFonts w:cs="Miriam" w:hint="cs"/>
                      <w:sz w:val="18"/>
                      <w:szCs w:val="18"/>
                      <w:rtl/>
                    </w:rPr>
                    <w:t>וקרים</w:t>
                  </w:r>
                </w:p>
                <w:p w:rsidR="00A74EEA" w:rsidRDefault="00A74EEA">
                  <w:pPr>
                    <w:spacing w:line="160" w:lineRule="exact"/>
                    <w:jc w:val="left"/>
                    <w:rPr>
                      <w:rFonts w:cs="Miriam" w:hint="cs"/>
                      <w:sz w:val="18"/>
                      <w:szCs w:val="18"/>
                      <w:rtl/>
                    </w:rPr>
                  </w:pPr>
                  <w:r>
                    <w:rPr>
                      <w:rFonts w:cs="Miriam"/>
                      <w:sz w:val="18"/>
                      <w:szCs w:val="18"/>
                      <w:rtl/>
                    </w:rPr>
                    <w:t>תק</w:t>
                  </w:r>
                  <w:r>
                    <w:rPr>
                      <w:rFonts w:cs="Miriam" w:hint="cs"/>
                      <w:sz w:val="18"/>
                      <w:szCs w:val="18"/>
                      <w:rtl/>
                    </w:rPr>
                    <w:t>' תשכ"ו-</w:t>
                  </w:r>
                  <w:r>
                    <w:rPr>
                      <w:rFonts w:cs="Miriam"/>
                      <w:sz w:val="18"/>
                      <w:szCs w:val="18"/>
                      <w:rtl/>
                    </w:rPr>
                    <w:t>1965</w:t>
                  </w:r>
                </w:p>
                <w:p w:rsidR="00A74EEA" w:rsidRDefault="00A74EE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sidRPr="006F4E3E">
        <w:rPr>
          <w:rStyle w:val="big-number"/>
          <w:rFonts w:cs="Miriam"/>
          <w:rtl/>
        </w:rPr>
        <w:t>92</w:t>
      </w:r>
      <w:r w:rsidRPr="006F4E3E">
        <w:rPr>
          <w:rStyle w:val="default"/>
          <w:rFonts w:cs="FrankRuehl"/>
          <w:rtl/>
        </w:rPr>
        <w:t>א.</w:t>
      </w:r>
      <w:r w:rsidRPr="006F4E3E">
        <w:rPr>
          <w:rStyle w:val="default"/>
          <w:rFonts w:cs="FrankRuehl"/>
          <w:rtl/>
        </w:rPr>
        <w:tab/>
        <w:t>ב</w:t>
      </w:r>
      <w:r w:rsidRPr="006F4E3E">
        <w:rPr>
          <w:rStyle w:val="default"/>
          <w:rFonts w:cs="FrankRuehl" w:hint="cs"/>
          <w:rtl/>
        </w:rPr>
        <w:t xml:space="preserve">תקנות אלה </w:t>
      </w:r>
      <w:r w:rsidRPr="006F4E3E">
        <w:rPr>
          <w:rStyle w:val="default"/>
          <w:rFonts w:cs="FrankRuehl"/>
          <w:rtl/>
        </w:rPr>
        <w:t>–</w:t>
      </w:r>
    </w:p>
    <w:p w:rsidR="004D6156" w:rsidRPr="006F4E3E" w:rsidRDefault="004D6156">
      <w:pPr>
        <w:pStyle w:val="P00"/>
        <w:spacing w:before="72"/>
        <w:ind w:left="0" w:right="1134"/>
        <w:rPr>
          <w:rStyle w:val="default"/>
          <w:rFonts w:cs="FrankRuehl"/>
          <w:rtl/>
        </w:rPr>
      </w:pPr>
      <w:r w:rsidRPr="006F4E3E">
        <w:rPr>
          <w:rStyle w:val="default"/>
          <w:rFonts w:cs="FrankRuehl" w:hint="cs"/>
          <w:rtl/>
        </w:rPr>
        <w:tab/>
        <w:t xml:space="preserve">"אב בית הדין" </w:t>
      </w:r>
      <w:r w:rsidRPr="006F4E3E">
        <w:rPr>
          <w:rStyle w:val="default"/>
          <w:rFonts w:cs="FrankRuehl"/>
          <w:rtl/>
        </w:rPr>
        <w:t>–</w:t>
      </w:r>
      <w:r w:rsidRPr="006F4E3E">
        <w:rPr>
          <w:rStyle w:val="default"/>
          <w:rFonts w:cs="FrankRuehl" w:hint="cs"/>
          <w:rtl/>
        </w:rPr>
        <w:t xml:space="preserve"> לרבות ממלא מקומו;</w:t>
      </w:r>
    </w:p>
    <w:p w:rsidR="004D6156" w:rsidRPr="006F4E3E" w:rsidRDefault="004D6156">
      <w:pPr>
        <w:pStyle w:val="P00"/>
        <w:spacing w:before="72"/>
        <w:ind w:left="0" w:right="1134"/>
        <w:rPr>
          <w:rStyle w:val="default"/>
          <w:rFonts w:cs="FrankRuehl" w:hint="cs"/>
          <w:rtl/>
        </w:rPr>
      </w:pPr>
      <w:r w:rsidRPr="006F4E3E">
        <w:rPr>
          <w:rFonts w:cs="FrankRuehl"/>
          <w:sz w:val="26"/>
          <w:rtl/>
        </w:rPr>
        <w:tab/>
      </w:r>
      <w:r w:rsidRPr="006F4E3E">
        <w:rPr>
          <w:rStyle w:val="default"/>
          <w:rFonts w:cs="FrankRuehl"/>
          <w:rtl/>
        </w:rPr>
        <w:t>"מ</w:t>
      </w:r>
      <w:r w:rsidRPr="006F4E3E">
        <w:rPr>
          <w:rStyle w:val="default"/>
          <w:rFonts w:cs="FrankRuehl" w:hint="cs"/>
          <w:rtl/>
        </w:rPr>
        <w:t xml:space="preserve">שרד" </w:t>
      </w:r>
      <w:r w:rsidRPr="006F4E3E">
        <w:rPr>
          <w:rStyle w:val="default"/>
          <w:rFonts w:cs="FrankRuehl"/>
          <w:rtl/>
        </w:rPr>
        <w:t>–</w:t>
      </w:r>
    </w:p>
    <w:p w:rsidR="004D6156" w:rsidRPr="006F4E3E" w:rsidRDefault="004D6156">
      <w:pPr>
        <w:pStyle w:val="P22"/>
        <w:spacing w:before="72"/>
        <w:ind w:left="1021" w:right="1134"/>
        <w:rPr>
          <w:rStyle w:val="default"/>
          <w:rFonts w:cs="FrankRuehl"/>
          <w:rtl/>
        </w:rPr>
      </w:pPr>
      <w:r w:rsidRPr="006F4E3E">
        <w:rPr>
          <w:rStyle w:val="default"/>
          <w:rFonts w:cs="FrankRuehl"/>
          <w:rtl/>
        </w:rPr>
        <w:t>(1)</w:t>
      </w:r>
      <w:r w:rsidRPr="006F4E3E">
        <w:rPr>
          <w:rStyle w:val="default"/>
          <w:rFonts w:cs="FrankRuehl"/>
          <w:rtl/>
        </w:rPr>
        <w:tab/>
        <w:t>ל</w:t>
      </w:r>
      <w:r w:rsidRPr="006F4E3E">
        <w:rPr>
          <w:rStyle w:val="default"/>
          <w:rFonts w:cs="FrankRuehl" w:hint="cs"/>
          <w:rtl/>
        </w:rPr>
        <w:t>גבי עובד שירות התעסוקה כמשמעותו בחוק שירות התעסוקה, תשי"ט-</w:t>
      </w:r>
      <w:r w:rsidRPr="006F4E3E">
        <w:rPr>
          <w:rStyle w:val="default"/>
          <w:rFonts w:cs="FrankRuehl"/>
          <w:rtl/>
        </w:rPr>
        <w:t xml:space="preserve">1959 – </w:t>
      </w:r>
      <w:r w:rsidRPr="006F4E3E">
        <w:rPr>
          <w:rStyle w:val="default"/>
          <w:rFonts w:cs="FrankRuehl" w:hint="cs"/>
          <w:rtl/>
        </w:rPr>
        <w:t>שירות התעסוקה;</w:t>
      </w:r>
    </w:p>
    <w:p w:rsidR="004D6156" w:rsidRPr="006F4E3E" w:rsidRDefault="004D6156" w:rsidP="00183506">
      <w:pPr>
        <w:pStyle w:val="P22"/>
        <w:spacing w:before="72"/>
        <w:ind w:left="1021" w:right="1134"/>
        <w:rPr>
          <w:rStyle w:val="default"/>
          <w:rFonts w:cs="FrankRuehl"/>
          <w:rtl/>
        </w:rPr>
      </w:pPr>
      <w:r w:rsidRPr="006F4E3E">
        <w:rPr>
          <w:rStyle w:val="default"/>
          <w:rFonts w:cs="FrankRuehl" w:hint="cs"/>
          <w:rtl/>
        </w:rPr>
        <w:t>(2)</w:t>
      </w:r>
      <w:r w:rsidRPr="006F4E3E">
        <w:rPr>
          <w:rStyle w:val="default"/>
          <w:rFonts w:cs="FrankRuehl"/>
          <w:rtl/>
        </w:rPr>
        <w:tab/>
        <w:t>ל</w:t>
      </w:r>
      <w:r w:rsidRPr="006F4E3E">
        <w:rPr>
          <w:rStyle w:val="default"/>
          <w:rFonts w:cs="FrankRuehl" w:hint="cs"/>
          <w:rtl/>
        </w:rPr>
        <w:t>גבי עובד המוסד לביטוח לאומי כמשמעותו בחוק ה</w:t>
      </w:r>
      <w:r w:rsidRPr="006F4E3E">
        <w:rPr>
          <w:rStyle w:val="default"/>
          <w:rFonts w:cs="FrankRuehl"/>
          <w:rtl/>
        </w:rPr>
        <w:t>בי</w:t>
      </w:r>
      <w:r w:rsidRPr="006F4E3E">
        <w:rPr>
          <w:rStyle w:val="default"/>
          <w:rFonts w:cs="FrankRuehl" w:hint="cs"/>
          <w:rtl/>
        </w:rPr>
        <w:t>טוח הלאומי, תשי"ד</w:t>
      </w:r>
      <w:r w:rsidR="00183506">
        <w:rPr>
          <w:rStyle w:val="default"/>
          <w:rFonts w:cs="FrankRuehl" w:hint="cs"/>
          <w:rtl/>
        </w:rPr>
        <w:t>-</w:t>
      </w:r>
      <w:r w:rsidRPr="006F4E3E">
        <w:rPr>
          <w:rStyle w:val="default"/>
          <w:rFonts w:cs="FrankRuehl"/>
          <w:rtl/>
        </w:rPr>
        <w:t xml:space="preserve">1953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המוסד לביטוח לאומי;</w:t>
      </w:r>
    </w:p>
    <w:p w:rsidR="004D6156" w:rsidRPr="006F4E3E" w:rsidRDefault="004D6156" w:rsidP="00183506">
      <w:pPr>
        <w:pStyle w:val="P22"/>
        <w:spacing w:before="72"/>
        <w:ind w:left="1021" w:right="1134"/>
        <w:rPr>
          <w:rStyle w:val="default"/>
          <w:rFonts w:cs="FrankRuehl"/>
          <w:rtl/>
        </w:rPr>
      </w:pPr>
      <w:r w:rsidRPr="006F4E3E">
        <w:rPr>
          <w:rStyle w:val="default"/>
          <w:rFonts w:cs="FrankRuehl" w:hint="cs"/>
          <w:rtl/>
        </w:rPr>
        <w:t>(3)</w:t>
      </w:r>
      <w:r w:rsidRPr="006F4E3E">
        <w:rPr>
          <w:rStyle w:val="default"/>
          <w:rFonts w:cs="FrankRuehl"/>
          <w:rtl/>
        </w:rPr>
        <w:tab/>
        <w:t>ל</w:t>
      </w:r>
      <w:r w:rsidRPr="006F4E3E">
        <w:rPr>
          <w:rStyle w:val="default"/>
          <w:rFonts w:cs="FrankRuehl" w:hint="cs"/>
          <w:rtl/>
        </w:rPr>
        <w:t>גבי עובד המוסד לבטיחות ולגיהות כמשמעותו בחוק ארגון הפיקוח על העבודה, תשי"ד</w:t>
      </w:r>
      <w:r w:rsidR="00183506">
        <w:rPr>
          <w:rStyle w:val="default"/>
          <w:rFonts w:cs="FrankRuehl" w:hint="cs"/>
          <w:rtl/>
        </w:rPr>
        <w:t>-</w:t>
      </w:r>
      <w:r w:rsidRPr="006F4E3E">
        <w:rPr>
          <w:rStyle w:val="default"/>
          <w:rFonts w:cs="FrankRuehl"/>
          <w:rtl/>
        </w:rPr>
        <w:t xml:space="preserve">1954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המוסד לבטיחות ולגיהות;</w:t>
      </w:r>
    </w:p>
    <w:p w:rsidR="004D6156" w:rsidRDefault="004D6156">
      <w:pPr>
        <w:pStyle w:val="P00"/>
        <w:spacing w:before="72"/>
        <w:ind w:left="0" w:right="1134"/>
        <w:rPr>
          <w:rStyle w:val="default"/>
          <w:rFonts w:cs="FrankRuehl" w:hint="cs"/>
          <w:rtl/>
        </w:rPr>
      </w:pPr>
      <w:r w:rsidRPr="006F4E3E">
        <w:rPr>
          <w:rFonts w:cs="FrankRuehl"/>
          <w:sz w:val="26"/>
          <w:rtl/>
        </w:rPr>
        <w:tab/>
      </w:r>
      <w:r w:rsidRPr="006F4E3E">
        <w:rPr>
          <w:rStyle w:val="default"/>
          <w:rFonts w:cs="FrankRuehl"/>
          <w:rtl/>
        </w:rPr>
        <w:t>"ה</w:t>
      </w:r>
      <w:r w:rsidRPr="006F4E3E">
        <w:rPr>
          <w:rStyle w:val="default"/>
          <w:rFonts w:cs="FrankRuehl" w:hint="cs"/>
          <w:rtl/>
        </w:rPr>
        <w:t xml:space="preserve">מנהל הכללי" </w:t>
      </w:r>
      <w:r w:rsidR="00183506">
        <w:rPr>
          <w:rStyle w:val="default"/>
          <w:rFonts w:cs="FrankRuehl"/>
          <w:rtl/>
        </w:rPr>
        <w:t>–</w:t>
      </w:r>
    </w:p>
    <w:p w:rsidR="004D6156" w:rsidRPr="006F4E3E" w:rsidRDefault="004D6156" w:rsidP="00183506">
      <w:pPr>
        <w:pStyle w:val="P22"/>
        <w:spacing w:before="72"/>
        <w:ind w:left="1021" w:right="1134"/>
        <w:rPr>
          <w:rStyle w:val="default"/>
          <w:rFonts w:cs="FrankRuehl"/>
          <w:rtl/>
        </w:rPr>
      </w:pPr>
      <w:r w:rsidRPr="006F4E3E">
        <w:rPr>
          <w:rStyle w:val="default"/>
          <w:rFonts w:cs="FrankRuehl"/>
          <w:rtl/>
        </w:rPr>
        <w:t>(1)</w:t>
      </w:r>
      <w:r w:rsidRPr="006F4E3E">
        <w:rPr>
          <w:rStyle w:val="default"/>
          <w:rFonts w:cs="FrankRuehl"/>
          <w:rtl/>
        </w:rPr>
        <w:tab/>
        <w:t>ל</w:t>
      </w:r>
      <w:r w:rsidRPr="006F4E3E">
        <w:rPr>
          <w:rStyle w:val="default"/>
          <w:rFonts w:cs="FrankRuehl" w:hint="cs"/>
          <w:rtl/>
        </w:rPr>
        <w:t xml:space="preserve">גבי עובד שירות התעסוקה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מי שהוסמך על ידי שר העבודה;</w:t>
      </w:r>
    </w:p>
    <w:p w:rsidR="004D6156" w:rsidRPr="006F4E3E" w:rsidRDefault="004D6156" w:rsidP="00183506">
      <w:pPr>
        <w:pStyle w:val="P22"/>
        <w:spacing w:before="72"/>
        <w:ind w:left="1021" w:right="1134"/>
        <w:rPr>
          <w:rStyle w:val="default"/>
          <w:rFonts w:cs="FrankRuehl"/>
          <w:rtl/>
        </w:rPr>
      </w:pPr>
      <w:r w:rsidRPr="006F4E3E">
        <w:rPr>
          <w:rStyle w:val="default"/>
          <w:rFonts w:cs="FrankRuehl" w:hint="cs"/>
          <w:rtl/>
        </w:rPr>
        <w:t>(2)</w:t>
      </w:r>
      <w:r w:rsidRPr="006F4E3E">
        <w:rPr>
          <w:rStyle w:val="default"/>
          <w:rFonts w:cs="FrankRuehl"/>
          <w:rtl/>
        </w:rPr>
        <w:tab/>
        <w:t>ל</w:t>
      </w:r>
      <w:r w:rsidRPr="006F4E3E">
        <w:rPr>
          <w:rStyle w:val="default"/>
          <w:rFonts w:cs="FrankRuehl" w:hint="cs"/>
          <w:rtl/>
        </w:rPr>
        <w:t>גבי עובד המוסד לביט</w:t>
      </w:r>
      <w:r w:rsidRPr="006F4E3E">
        <w:rPr>
          <w:rStyle w:val="default"/>
          <w:rFonts w:cs="FrankRuehl"/>
          <w:rtl/>
        </w:rPr>
        <w:t>וח</w:t>
      </w:r>
      <w:r w:rsidRPr="006F4E3E">
        <w:rPr>
          <w:rStyle w:val="default"/>
          <w:rFonts w:cs="FrankRuehl" w:hint="cs"/>
          <w:rtl/>
        </w:rPr>
        <w:t xml:space="preserve"> לאומי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המנהל הכללי של המוסד לביטוח לאומי או מי שהוסמך על ידיו;</w:t>
      </w:r>
    </w:p>
    <w:p w:rsidR="004D6156" w:rsidRPr="006F4E3E" w:rsidRDefault="004D6156" w:rsidP="00183506">
      <w:pPr>
        <w:pStyle w:val="P22"/>
        <w:spacing w:before="72"/>
        <w:ind w:left="1021" w:right="1134"/>
        <w:rPr>
          <w:rStyle w:val="default"/>
          <w:rFonts w:cs="FrankRuehl" w:hint="cs"/>
          <w:rtl/>
        </w:rPr>
      </w:pPr>
      <w:r w:rsidRPr="006F4E3E">
        <w:rPr>
          <w:rStyle w:val="default"/>
          <w:rFonts w:cs="FrankRuehl" w:hint="cs"/>
          <w:rtl/>
        </w:rPr>
        <w:t>(3)</w:t>
      </w:r>
      <w:r w:rsidRPr="006F4E3E">
        <w:rPr>
          <w:rStyle w:val="default"/>
          <w:rFonts w:cs="FrankRuehl"/>
          <w:rtl/>
        </w:rPr>
        <w:tab/>
        <w:t>ל</w:t>
      </w:r>
      <w:r w:rsidRPr="006F4E3E">
        <w:rPr>
          <w:rStyle w:val="default"/>
          <w:rFonts w:cs="FrankRuehl" w:hint="cs"/>
          <w:rtl/>
        </w:rPr>
        <w:t xml:space="preserve">גבי עובד המוסד לבטיחות ולגיהות </w:t>
      </w:r>
      <w:r w:rsidR="00183506">
        <w:rPr>
          <w:rStyle w:val="default"/>
          <w:rFonts w:cs="FrankRuehl" w:hint="cs"/>
          <w:rtl/>
        </w:rPr>
        <w:t>-</w:t>
      </w:r>
      <w:r w:rsidRPr="006F4E3E">
        <w:rPr>
          <w:rStyle w:val="default"/>
          <w:rFonts w:cs="FrankRuehl"/>
          <w:rtl/>
        </w:rPr>
        <w:t xml:space="preserve"> </w:t>
      </w:r>
      <w:r w:rsidRPr="006F4E3E">
        <w:rPr>
          <w:rStyle w:val="default"/>
          <w:rFonts w:cs="FrankRuehl" w:hint="cs"/>
          <w:rtl/>
        </w:rPr>
        <w:t>מי שהוסמך על ידי שר העבודה.</w:t>
      </w:r>
    </w:p>
    <w:p w:rsidR="00BC4414" w:rsidRPr="00936445" w:rsidRDefault="00BC4414" w:rsidP="00BC4414">
      <w:pPr>
        <w:pStyle w:val="P00"/>
        <w:spacing w:before="0"/>
        <w:ind w:left="0" w:right="1134"/>
        <w:rPr>
          <w:rFonts w:cs="FrankRuehl" w:hint="cs"/>
          <w:b/>
          <w:bCs/>
          <w:vanish/>
          <w:szCs w:val="20"/>
          <w:shd w:val="clear" w:color="auto" w:fill="FFFF99"/>
          <w:rtl/>
        </w:rPr>
      </w:pPr>
      <w:bookmarkStart w:id="178" w:name="Rov180"/>
      <w:r w:rsidRPr="00936445">
        <w:rPr>
          <w:rFonts w:cs="FrankRuehl" w:hint="cs"/>
          <w:vanish/>
          <w:color w:val="FF0000"/>
          <w:szCs w:val="20"/>
          <w:shd w:val="clear" w:color="auto" w:fill="FFFF99"/>
          <w:rtl/>
        </w:rPr>
        <w:t>מיום 25.2.1965</w:t>
      </w:r>
    </w:p>
    <w:p w:rsidR="00BC4414" w:rsidRPr="00936445" w:rsidRDefault="00BC4414" w:rsidP="00BC4414">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תשכ"ה-1965</w:t>
      </w:r>
    </w:p>
    <w:p w:rsidR="00BC4414" w:rsidRPr="00936445" w:rsidRDefault="00BC4414" w:rsidP="00BC4414">
      <w:pPr>
        <w:pStyle w:val="P00"/>
        <w:tabs>
          <w:tab w:val="clear" w:pos="6259"/>
        </w:tabs>
        <w:spacing w:before="0"/>
        <w:ind w:left="0" w:right="1134"/>
        <w:rPr>
          <w:rFonts w:cs="FrankRuehl" w:hint="cs"/>
          <w:vanish/>
          <w:szCs w:val="20"/>
          <w:shd w:val="clear" w:color="auto" w:fill="FFFF99"/>
          <w:rtl/>
        </w:rPr>
      </w:pPr>
      <w:hyperlink r:id="rId80" w:history="1">
        <w:r w:rsidRPr="00936445">
          <w:rPr>
            <w:rStyle w:val="Hyperlink"/>
            <w:rFonts w:cs="FrankRuehl" w:hint="cs"/>
            <w:vanish/>
            <w:szCs w:val="20"/>
            <w:shd w:val="clear" w:color="auto" w:fill="FFFF99"/>
            <w:rtl/>
          </w:rPr>
          <w:t>ק"ת תשכ"ה מס' 1691</w:t>
        </w:r>
      </w:hyperlink>
      <w:r w:rsidRPr="00936445">
        <w:rPr>
          <w:rFonts w:cs="FrankRuehl" w:hint="cs"/>
          <w:vanish/>
          <w:szCs w:val="20"/>
          <w:shd w:val="clear" w:color="auto" w:fill="FFFF99"/>
          <w:rtl/>
        </w:rPr>
        <w:t xml:space="preserve"> מיום 25.2.1965 עמ' 1438</w:t>
      </w:r>
    </w:p>
    <w:p w:rsidR="00BC4414" w:rsidRPr="00936445" w:rsidRDefault="00BC4414" w:rsidP="00BC4414">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הוספת תקנה 92א</w:t>
      </w:r>
    </w:p>
    <w:p w:rsidR="00BC4414" w:rsidRPr="00936445" w:rsidRDefault="00BC4414" w:rsidP="00BC4414">
      <w:pPr>
        <w:pStyle w:val="P00"/>
        <w:spacing w:before="0"/>
        <w:ind w:left="0" w:right="1134"/>
        <w:rPr>
          <w:rFonts w:cs="FrankRuehl" w:hint="cs"/>
          <w:vanish/>
          <w:color w:val="FF0000"/>
          <w:szCs w:val="20"/>
          <w:shd w:val="clear" w:color="auto" w:fill="FFFF99"/>
          <w:rtl/>
        </w:rPr>
      </w:pPr>
    </w:p>
    <w:p w:rsidR="00BC4414" w:rsidRPr="00936445" w:rsidRDefault="00BC4414" w:rsidP="00BC4414">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11.11.1965</w:t>
      </w:r>
    </w:p>
    <w:p w:rsidR="00BC4414" w:rsidRPr="00936445" w:rsidRDefault="00BC4414" w:rsidP="00BC4414">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תשכ"ו-1965</w:t>
      </w:r>
    </w:p>
    <w:p w:rsidR="00BC4414" w:rsidRPr="00936445" w:rsidRDefault="00BC4414" w:rsidP="00BC4414">
      <w:pPr>
        <w:pStyle w:val="P00"/>
        <w:tabs>
          <w:tab w:val="clear" w:pos="6259"/>
        </w:tabs>
        <w:spacing w:before="0"/>
        <w:ind w:left="0" w:right="1134"/>
        <w:rPr>
          <w:rFonts w:cs="FrankRuehl" w:hint="cs"/>
          <w:vanish/>
          <w:szCs w:val="20"/>
          <w:shd w:val="clear" w:color="auto" w:fill="FFFF99"/>
          <w:rtl/>
        </w:rPr>
      </w:pPr>
      <w:hyperlink r:id="rId81" w:history="1">
        <w:r w:rsidRPr="00936445">
          <w:rPr>
            <w:rStyle w:val="Hyperlink"/>
            <w:rFonts w:cs="FrankRuehl" w:hint="cs"/>
            <w:vanish/>
            <w:szCs w:val="20"/>
            <w:shd w:val="clear" w:color="auto" w:fill="FFFF99"/>
            <w:rtl/>
          </w:rPr>
          <w:t>ק"ת תשכ"ו מס' 1795</w:t>
        </w:r>
      </w:hyperlink>
      <w:r w:rsidRPr="00936445">
        <w:rPr>
          <w:rFonts w:cs="FrankRuehl" w:hint="cs"/>
          <w:vanish/>
          <w:szCs w:val="20"/>
          <w:shd w:val="clear" w:color="auto" w:fill="FFFF99"/>
          <w:rtl/>
        </w:rPr>
        <w:t xml:space="preserve"> מיום 11.11.1965 עמ' 248</w:t>
      </w:r>
    </w:p>
    <w:p w:rsidR="00BC4414" w:rsidRPr="00936445" w:rsidRDefault="00BC4414" w:rsidP="00BC4414">
      <w:pPr>
        <w:pStyle w:val="P00"/>
        <w:tabs>
          <w:tab w:val="clear" w:pos="6259"/>
        </w:tabs>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החלפת תקנה 92א</w:t>
      </w:r>
    </w:p>
    <w:p w:rsidR="00BC4414" w:rsidRPr="00936445" w:rsidRDefault="00BC4414" w:rsidP="00BC4414">
      <w:pPr>
        <w:pStyle w:val="P00"/>
        <w:tabs>
          <w:tab w:val="clear" w:pos="6259"/>
        </w:tabs>
        <w:ind w:left="0" w:right="1134"/>
        <w:rPr>
          <w:rFonts w:cs="FrankRuehl" w:hint="cs"/>
          <w:vanish/>
          <w:szCs w:val="20"/>
          <w:shd w:val="clear" w:color="auto" w:fill="FFFF99"/>
          <w:rtl/>
        </w:rPr>
      </w:pPr>
      <w:r w:rsidRPr="00936445">
        <w:rPr>
          <w:rFonts w:cs="FrankRuehl" w:hint="cs"/>
          <w:vanish/>
          <w:szCs w:val="20"/>
          <w:shd w:val="clear" w:color="auto" w:fill="FFFF99"/>
          <w:rtl/>
        </w:rPr>
        <w:t>הנוסח הקודם:</w:t>
      </w:r>
    </w:p>
    <w:p w:rsidR="00BC4414" w:rsidRPr="00936445" w:rsidRDefault="00BC4414" w:rsidP="00BC4414">
      <w:pPr>
        <w:pStyle w:val="P00"/>
        <w:tabs>
          <w:tab w:val="clear" w:pos="6259"/>
        </w:tabs>
        <w:spacing w:before="0"/>
        <w:ind w:left="0" w:right="1134"/>
        <w:rPr>
          <w:rStyle w:val="default"/>
          <w:rFonts w:cs="FrankRuehl" w:hint="cs"/>
          <w:strike/>
          <w:vanish/>
          <w:sz w:val="22"/>
          <w:szCs w:val="22"/>
          <w:shd w:val="clear" w:color="auto" w:fill="FFFF99"/>
          <w:rtl/>
        </w:rPr>
      </w:pPr>
      <w:r w:rsidRPr="00936445">
        <w:rPr>
          <w:rFonts w:cs="FrankRuehl" w:hint="cs"/>
          <w:strike/>
          <w:vanish/>
          <w:sz w:val="22"/>
          <w:szCs w:val="22"/>
          <w:shd w:val="clear" w:color="auto" w:fill="FFFF99"/>
          <w:rtl/>
        </w:rPr>
        <w:t>92א.</w:t>
      </w:r>
      <w:r w:rsidRPr="00936445">
        <w:rPr>
          <w:rFonts w:cs="FrankRuehl" w:hint="cs"/>
          <w:strike/>
          <w:vanish/>
          <w:sz w:val="22"/>
          <w:szCs w:val="22"/>
          <w:shd w:val="clear" w:color="auto" w:fill="FFFF99"/>
          <w:rtl/>
        </w:rPr>
        <w:tab/>
      </w:r>
      <w:r w:rsidRPr="00936445">
        <w:rPr>
          <w:rStyle w:val="default"/>
          <w:rFonts w:cs="FrankRuehl" w:hint="cs"/>
          <w:strike/>
          <w:vanish/>
          <w:sz w:val="22"/>
          <w:szCs w:val="22"/>
          <w:shd w:val="clear" w:color="auto" w:fill="FFFF99"/>
          <w:rtl/>
        </w:rPr>
        <w:t xml:space="preserve">בתקנות אלה </w:t>
      </w:r>
      <w:r w:rsidRPr="00936445">
        <w:rPr>
          <w:rStyle w:val="default"/>
          <w:rFonts w:cs="FrankRuehl"/>
          <w:strike/>
          <w:vanish/>
          <w:sz w:val="22"/>
          <w:szCs w:val="22"/>
          <w:shd w:val="clear" w:color="auto" w:fill="FFFF99"/>
          <w:rtl/>
        </w:rPr>
        <w:t>–</w:t>
      </w:r>
      <w:r w:rsidRPr="00936445">
        <w:rPr>
          <w:rStyle w:val="default"/>
          <w:rFonts w:cs="FrankRuehl" w:hint="cs"/>
          <w:strike/>
          <w:vanish/>
          <w:sz w:val="22"/>
          <w:szCs w:val="22"/>
          <w:shd w:val="clear" w:color="auto" w:fill="FFFF99"/>
          <w:rtl/>
        </w:rPr>
        <w:t xml:space="preserve"> </w:t>
      </w:r>
    </w:p>
    <w:p w:rsidR="00BC4414" w:rsidRPr="00936445" w:rsidRDefault="00BC4414" w:rsidP="00BC4414">
      <w:pPr>
        <w:pStyle w:val="P00"/>
        <w:tabs>
          <w:tab w:val="clear" w:pos="6259"/>
        </w:tabs>
        <w:spacing w:before="0"/>
        <w:ind w:left="0" w:right="1134"/>
        <w:rPr>
          <w:rStyle w:val="default"/>
          <w:rFonts w:cs="FrankRuehl" w:hint="cs"/>
          <w:strike/>
          <w:vanish/>
          <w:sz w:val="22"/>
          <w:szCs w:val="22"/>
          <w:shd w:val="clear" w:color="auto" w:fill="FFFF99"/>
          <w:rtl/>
        </w:rPr>
      </w:pPr>
      <w:r w:rsidRPr="00936445">
        <w:rPr>
          <w:rStyle w:val="default"/>
          <w:rFonts w:cs="FrankRuehl" w:hint="cs"/>
          <w:vanish/>
          <w:sz w:val="22"/>
          <w:szCs w:val="22"/>
          <w:shd w:val="clear" w:color="auto" w:fill="FFFF99"/>
          <w:rtl/>
        </w:rPr>
        <w:tab/>
      </w:r>
      <w:r w:rsidRPr="00936445">
        <w:rPr>
          <w:rStyle w:val="default"/>
          <w:rFonts w:cs="FrankRuehl" w:hint="cs"/>
          <w:strike/>
          <w:vanish/>
          <w:sz w:val="22"/>
          <w:szCs w:val="22"/>
          <w:shd w:val="clear" w:color="auto" w:fill="FFFF99"/>
          <w:rtl/>
        </w:rPr>
        <w:t xml:space="preserve">"משרד", לגבי עובד שירות התעסוקה כמשמעותו בחוק שירות התעסוקה, תשי"ט-1959 </w:t>
      </w:r>
      <w:r w:rsidRPr="00936445">
        <w:rPr>
          <w:rStyle w:val="default"/>
          <w:rFonts w:cs="FrankRuehl"/>
          <w:strike/>
          <w:vanish/>
          <w:sz w:val="22"/>
          <w:szCs w:val="22"/>
          <w:shd w:val="clear" w:color="auto" w:fill="FFFF99"/>
          <w:rtl/>
        </w:rPr>
        <w:t>–</w:t>
      </w:r>
      <w:r w:rsidRPr="00936445">
        <w:rPr>
          <w:rStyle w:val="default"/>
          <w:rFonts w:cs="FrankRuehl" w:hint="cs"/>
          <w:strike/>
          <w:vanish/>
          <w:sz w:val="22"/>
          <w:szCs w:val="22"/>
          <w:shd w:val="clear" w:color="auto" w:fill="FFFF99"/>
          <w:rtl/>
        </w:rPr>
        <w:t xml:space="preserve"> שירות התעסוקה.</w:t>
      </w:r>
    </w:p>
    <w:p w:rsidR="00BC4414" w:rsidRPr="00936445" w:rsidRDefault="00BC4414" w:rsidP="00BC4414">
      <w:pPr>
        <w:pStyle w:val="P00"/>
        <w:tabs>
          <w:tab w:val="clear" w:pos="6259"/>
        </w:tabs>
        <w:spacing w:before="0"/>
        <w:ind w:left="0" w:right="1134"/>
        <w:rPr>
          <w:rStyle w:val="default"/>
          <w:rFonts w:cs="FrankRuehl" w:hint="cs"/>
          <w:strike/>
          <w:vanish/>
          <w:sz w:val="22"/>
          <w:szCs w:val="22"/>
          <w:shd w:val="clear" w:color="auto" w:fill="FFFF99"/>
          <w:rtl/>
        </w:rPr>
      </w:pPr>
      <w:r w:rsidRPr="00936445">
        <w:rPr>
          <w:rStyle w:val="default"/>
          <w:rFonts w:cs="FrankRuehl" w:hint="cs"/>
          <w:vanish/>
          <w:sz w:val="22"/>
          <w:szCs w:val="22"/>
          <w:shd w:val="clear" w:color="auto" w:fill="FFFF99"/>
          <w:rtl/>
        </w:rPr>
        <w:tab/>
      </w:r>
      <w:r w:rsidRPr="00936445">
        <w:rPr>
          <w:rStyle w:val="default"/>
          <w:rFonts w:cs="FrankRuehl" w:hint="cs"/>
          <w:strike/>
          <w:vanish/>
          <w:sz w:val="22"/>
          <w:szCs w:val="22"/>
          <w:shd w:val="clear" w:color="auto" w:fill="FFFF99"/>
          <w:rtl/>
        </w:rPr>
        <w:t xml:space="preserve">"המנהל הכללי" </w:t>
      </w:r>
      <w:r w:rsidRPr="00936445">
        <w:rPr>
          <w:rStyle w:val="default"/>
          <w:rFonts w:cs="FrankRuehl"/>
          <w:strike/>
          <w:vanish/>
          <w:sz w:val="22"/>
          <w:szCs w:val="22"/>
          <w:shd w:val="clear" w:color="auto" w:fill="FFFF99"/>
          <w:rtl/>
        </w:rPr>
        <w:t>–</w:t>
      </w:r>
      <w:r w:rsidRPr="00936445">
        <w:rPr>
          <w:rStyle w:val="default"/>
          <w:rFonts w:cs="FrankRuehl" w:hint="cs"/>
          <w:strike/>
          <w:vanish/>
          <w:sz w:val="22"/>
          <w:szCs w:val="22"/>
          <w:shd w:val="clear" w:color="auto" w:fill="FFFF99"/>
          <w:rtl/>
        </w:rPr>
        <w:t xml:space="preserve"> לגבי עובד שירות התעסוקה </w:t>
      </w:r>
      <w:r w:rsidRPr="00936445">
        <w:rPr>
          <w:rStyle w:val="default"/>
          <w:rFonts w:cs="FrankRuehl"/>
          <w:strike/>
          <w:vanish/>
          <w:sz w:val="22"/>
          <w:szCs w:val="22"/>
          <w:shd w:val="clear" w:color="auto" w:fill="FFFF99"/>
          <w:rtl/>
        </w:rPr>
        <w:t>–</w:t>
      </w:r>
      <w:r w:rsidRPr="00936445">
        <w:rPr>
          <w:rStyle w:val="default"/>
          <w:rFonts w:cs="FrankRuehl" w:hint="cs"/>
          <w:strike/>
          <w:vanish/>
          <w:sz w:val="22"/>
          <w:szCs w:val="22"/>
          <w:shd w:val="clear" w:color="auto" w:fill="FFFF99"/>
          <w:rtl/>
        </w:rPr>
        <w:t xml:space="preserve"> מי שהוסמך על ידי שר העבודה.</w:t>
      </w:r>
    </w:p>
    <w:p w:rsidR="00B918E1" w:rsidRPr="00936445" w:rsidRDefault="00B918E1" w:rsidP="00B918E1">
      <w:pPr>
        <w:pStyle w:val="P00"/>
        <w:spacing w:before="0"/>
        <w:ind w:left="0" w:right="1134"/>
        <w:rPr>
          <w:rFonts w:cs="FrankRuehl" w:hint="cs"/>
          <w:vanish/>
          <w:color w:val="FF0000"/>
          <w:szCs w:val="20"/>
          <w:shd w:val="clear" w:color="auto" w:fill="FFFF99"/>
          <w:rtl/>
        </w:rPr>
      </w:pPr>
    </w:p>
    <w:p w:rsidR="00B918E1" w:rsidRPr="00936445" w:rsidRDefault="00B918E1" w:rsidP="00B918E1">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15.8.2003</w:t>
      </w:r>
    </w:p>
    <w:p w:rsidR="00B918E1" w:rsidRPr="00936445" w:rsidRDefault="00B918E1" w:rsidP="00B918E1">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918E1" w:rsidRPr="00936445" w:rsidRDefault="00B918E1" w:rsidP="00B918E1">
      <w:pPr>
        <w:pStyle w:val="P00"/>
        <w:tabs>
          <w:tab w:val="clear" w:pos="6259"/>
        </w:tabs>
        <w:spacing w:before="0"/>
        <w:ind w:left="0" w:right="1134"/>
        <w:rPr>
          <w:rFonts w:cs="FrankRuehl" w:hint="cs"/>
          <w:vanish/>
          <w:szCs w:val="20"/>
          <w:shd w:val="clear" w:color="auto" w:fill="FFFF99"/>
          <w:rtl/>
        </w:rPr>
      </w:pPr>
      <w:hyperlink r:id="rId82"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B918E1" w:rsidRPr="00FD6805" w:rsidRDefault="00B918E1" w:rsidP="00183506">
      <w:pPr>
        <w:pStyle w:val="P00"/>
        <w:tabs>
          <w:tab w:val="clear" w:pos="6259"/>
        </w:tabs>
        <w:spacing w:before="0"/>
        <w:ind w:left="0" w:right="1134"/>
        <w:rPr>
          <w:rStyle w:val="default"/>
          <w:rFonts w:cs="FrankRuehl" w:hint="cs"/>
          <w:b/>
          <w:bCs/>
          <w:sz w:val="2"/>
          <w:szCs w:val="2"/>
          <w:shd w:val="clear" w:color="auto" w:fill="FFFF99"/>
          <w:rtl/>
        </w:rPr>
      </w:pPr>
      <w:r w:rsidRPr="00936445">
        <w:rPr>
          <w:rFonts w:cs="FrankRuehl" w:hint="cs"/>
          <w:b/>
          <w:bCs/>
          <w:vanish/>
          <w:szCs w:val="20"/>
          <w:shd w:val="clear" w:color="auto" w:fill="FFFF99"/>
          <w:rtl/>
        </w:rPr>
        <w:t xml:space="preserve">הוספת הגדרת </w:t>
      </w:r>
      <w:r w:rsidR="00183506" w:rsidRPr="00936445">
        <w:rPr>
          <w:rFonts w:cs="FrankRuehl" w:hint="cs"/>
          <w:b/>
          <w:bCs/>
          <w:vanish/>
          <w:szCs w:val="20"/>
          <w:shd w:val="clear" w:color="auto" w:fill="FFFF99"/>
          <w:rtl/>
        </w:rPr>
        <w:t>"</w:t>
      </w:r>
      <w:r w:rsidRPr="00936445">
        <w:rPr>
          <w:rFonts w:cs="FrankRuehl" w:hint="cs"/>
          <w:b/>
          <w:bCs/>
          <w:vanish/>
          <w:szCs w:val="20"/>
          <w:shd w:val="clear" w:color="auto" w:fill="FFFF99"/>
          <w:rtl/>
        </w:rPr>
        <w:t>אב בית הדי</w:t>
      </w:r>
      <w:r w:rsidR="00183506" w:rsidRPr="00936445">
        <w:rPr>
          <w:rFonts w:cs="FrankRuehl" w:hint="cs"/>
          <w:b/>
          <w:bCs/>
          <w:vanish/>
          <w:szCs w:val="20"/>
          <w:shd w:val="clear" w:color="auto" w:fill="FFFF99"/>
          <w:rtl/>
        </w:rPr>
        <w:t>ן"</w:t>
      </w:r>
      <w:bookmarkEnd w:id="178"/>
    </w:p>
    <w:p w:rsidR="004D6156" w:rsidRPr="006F4E3E" w:rsidRDefault="004D6156" w:rsidP="00936445">
      <w:pPr>
        <w:pStyle w:val="P00"/>
        <w:spacing w:before="0"/>
        <w:ind w:left="0" w:right="1134"/>
        <w:rPr>
          <w:rStyle w:val="default"/>
          <w:rFonts w:cs="FrankRuehl" w:hint="cs"/>
          <w:rtl/>
        </w:rPr>
      </w:pPr>
      <w:bookmarkStart w:id="179" w:name="Seif110"/>
      <w:bookmarkEnd w:id="179"/>
      <w:r w:rsidRPr="006F4E3E">
        <w:rPr>
          <w:rFonts w:cs="Miriam"/>
          <w:szCs w:val="32"/>
          <w:rtl/>
          <w:lang w:val="he-IL"/>
        </w:rPr>
        <w:pict>
          <v:shape id="_x0000_s1145" type="#_x0000_t202" style="position:absolute;left:0;text-align:left;margin-left:470.25pt;margin-top:3.45pt;width:1in;height:42.4pt;z-index:251714048"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סמכויות משלימות של אב בית הדין</w:t>
                  </w:r>
                </w:p>
                <w:p w:rsidR="00A74EEA" w:rsidRDefault="00A74EEA">
                  <w:pPr>
                    <w:spacing w:line="160" w:lineRule="exact"/>
                    <w:jc w:val="left"/>
                    <w:rPr>
                      <w:rFonts w:cs="Miriam" w:hint="cs"/>
                      <w:sz w:val="18"/>
                      <w:szCs w:val="18"/>
                      <w:rtl/>
                    </w:rPr>
                  </w:pPr>
                  <w:r>
                    <w:rPr>
                      <w:rFonts w:cs="Miriam" w:hint="cs"/>
                      <w:sz w:val="18"/>
                      <w:szCs w:val="18"/>
                      <w:rtl/>
                    </w:rPr>
                    <w:t>תק' תשס"ג-2003</w:t>
                  </w:r>
                </w:p>
                <w:p w:rsidR="00A74EEA" w:rsidRDefault="00A74EEA">
                  <w:pPr>
                    <w:spacing w:line="160" w:lineRule="exact"/>
                    <w:jc w:val="left"/>
                    <w:rPr>
                      <w:rFonts w:cs="Miriam" w:hint="cs"/>
                      <w:sz w:val="18"/>
                      <w:szCs w:val="18"/>
                      <w:rtl/>
                    </w:rPr>
                  </w:pPr>
                  <w:r>
                    <w:rPr>
                      <w:rFonts w:cs="Miriam" w:hint="cs"/>
                      <w:sz w:val="18"/>
                      <w:szCs w:val="18"/>
                      <w:rtl/>
                    </w:rPr>
                    <w:t>ת"ט תשס"ג-2003</w:t>
                  </w:r>
                </w:p>
              </w:txbxContent>
            </v:textbox>
          </v:shape>
        </w:pict>
      </w:r>
      <w:r w:rsidRPr="006F4E3E">
        <w:rPr>
          <w:rStyle w:val="big-number"/>
          <w:rFonts w:cs="Miriam" w:hint="cs"/>
          <w:rtl/>
        </w:rPr>
        <w:t>93</w:t>
      </w:r>
      <w:r w:rsidRPr="006F4E3E">
        <w:rPr>
          <w:rStyle w:val="default"/>
          <w:rFonts w:cs="FrankRuehl" w:hint="cs"/>
          <w:rtl/>
        </w:rPr>
        <w:t>.</w:t>
      </w:r>
      <w:r w:rsidRPr="006F4E3E">
        <w:rPr>
          <w:rStyle w:val="default"/>
          <w:rFonts w:cs="FrankRuehl" w:hint="cs"/>
          <w:rtl/>
        </w:rPr>
        <w:tab/>
        <w:t>(א)</w:t>
      </w:r>
      <w:r w:rsidRPr="006F4E3E">
        <w:rPr>
          <w:rStyle w:val="default"/>
          <w:rFonts w:cs="FrankRuehl" w:hint="cs"/>
          <w:rtl/>
        </w:rPr>
        <w:tab/>
        <w:t xml:space="preserve">מקום שמסורה סמכות לבית הדין לפי החוק, לרבות סמכות לעשות פעולה משפטית, שבית הדין נדרש לעשותה </w:t>
      </w:r>
      <w:r w:rsidRPr="006F4E3E">
        <w:rPr>
          <w:rStyle w:val="default"/>
          <w:rFonts w:cs="FrankRuehl"/>
          <w:rtl/>
        </w:rPr>
        <w:t>–</w:t>
      </w:r>
      <w:r w:rsidRPr="006F4E3E">
        <w:rPr>
          <w:rStyle w:val="default"/>
          <w:rFonts w:cs="FrankRuehl" w:hint="cs"/>
          <w:rtl/>
        </w:rPr>
        <w:t xml:space="preserve"> תהא הסמכות מסורה, כל עוד לא הורכב מותב בית הדין בידי בית הדין.</w:t>
      </w:r>
    </w:p>
    <w:p w:rsidR="004D6156" w:rsidRPr="006F4E3E" w:rsidRDefault="00183506">
      <w:pPr>
        <w:pStyle w:val="P00"/>
        <w:spacing w:before="72"/>
        <w:ind w:left="0" w:right="1134"/>
        <w:rPr>
          <w:rStyle w:val="default"/>
          <w:rFonts w:cs="FrankRuehl" w:hint="cs"/>
          <w:rtl/>
        </w:rPr>
      </w:pPr>
      <w:r>
        <w:rPr>
          <w:rFonts w:cs="FrankRuehl"/>
          <w:sz w:val="26"/>
          <w:rtl/>
          <w:lang w:eastAsia="en-US"/>
        </w:rPr>
        <w:pict>
          <v:shape id="_x0000_s1177" type="#_x0000_t202" style="position:absolute;left:0;text-align:left;margin-left:470.25pt;margin-top:7.1pt;width:1in;height:11.2pt;z-index:251721216" filled="f" stroked="f">
            <v:textbox inset="1mm,0,1mm,0">
              <w:txbxContent>
                <w:p w:rsidR="00183506" w:rsidRDefault="00183506" w:rsidP="00183506">
                  <w:pPr>
                    <w:spacing w:line="160" w:lineRule="exact"/>
                    <w:jc w:val="left"/>
                    <w:rPr>
                      <w:rFonts w:cs="Miriam" w:hint="cs"/>
                      <w:sz w:val="18"/>
                      <w:szCs w:val="18"/>
                      <w:rtl/>
                    </w:rPr>
                  </w:pPr>
                  <w:r>
                    <w:rPr>
                      <w:rFonts w:cs="Miriam" w:hint="cs"/>
                      <w:sz w:val="18"/>
                      <w:szCs w:val="18"/>
                      <w:rtl/>
                    </w:rPr>
                    <w:t>ת"ט תשס"ג-2003</w:t>
                  </w:r>
                </w:p>
              </w:txbxContent>
            </v:textbox>
          </v:shape>
        </w:pict>
      </w:r>
      <w:r w:rsidR="004D6156" w:rsidRPr="006F4E3E">
        <w:rPr>
          <w:rStyle w:val="default"/>
          <w:rFonts w:cs="FrankRuehl" w:hint="cs"/>
          <w:rtl/>
        </w:rPr>
        <w:tab/>
        <w:t>(ב)</w:t>
      </w:r>
      <w:r w:rsidR="004D6156" w:rsidRPr="006F4E3E">
        <w:rPr>
          <w:rStyle w:val="default"/>
          <w:rFonts w:cs="FrankRuehl" w:hint="cs"/>
          <w:rtl/>
        </w:rPr>
        <w:tab/>
        <w:t>משנקבע מותב בית הדין, מסורה לראש המותב או לאב בית הדין, בתיאום עם ראש המותב, כל סמכות שתהא דרושה לניהולם התקין של הדיונים.</w:t>
      </w:r>
    </w:p>
    <w:p w:rsidR="00B918E1" w:rsidRPr="00936445" w:rsidRDefault="00B918E1" w:rsidP="00B918E1">
      <w:pPr>
        <w:pStyle w:val="P00"/>
        <w:spacing w:before="0"/>
        <w:ind w:left="0" w:right="1134"/>
        <w:rPr>
          <w:rFonts w:cs="FrankRuehl" w:hint="cs"/>
          <w:b/>
          <w:bCs/>
          <w:vanish/>
          <w:szCs w:val="20"/>
          <w:shd w:val="clear" w:color="auto" w:fill="FFFF99"/>
          <w:rtl/>
        </w:rPr>
      </w:pPr>
      <w:bookmarkStart w:id="180" w:name="Rov123"/>
      <w:r w:rsidRPr="00936445">
        <w:rPr>
          <w:rFonts w:cs="FrankRuehl" w:hint="cs"/>
          <w:vanish/>
          <w:color w:val="FF0000"/>
          <w:szCs w:val="20"/>
          <w:shd w:val="clear" w:color="auto" w:fill="FFFF99"/>
          <w:rtl/>
        </w:rPr>
        <w:t>מיום 15.8.2003</w:t>
      </w:r>
    </w:p>
    <w:p w:rsidR="00B918E1" w:rsidRPr="00936445" w:rsidRDefault="00B918E1" w:rsidP="00B918E1">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918E1" w:rsidRPr="00936445" w:rsidRDefault="00B918E1" w:rsidP="00B918E1">
      <w:pPr>
        <w:pStyle w:val="P00"/>
        <w:tabs>
          <w:tab w:val="clear" w:pos="6259"/>
        </w:tabs>
        <w:spacing w:before="0"/>
        <w:ind w:left="0" w:right="1134"/>
        <w:rPr>
          <w:rFonts w:cs="FrankRuehl" w:hint="cs"/>
          <w:vanish/>
          <w:szCs w:val="20"/>
          <w:shd w:val="clear" w:color="auto" w:fill="FFFF99"/>
          <w:rtl/>
        </w:rPr>
      </w:pPr>
      <w:hyperlink r:id="rId83"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B918E1" w:rsidRPr="00936445" w:rsidRDefault="00B918E1" w:rsidP="00B918E1">
      <w:pPr>
        <w:pStyle w:val="P00"/>
        <w:tabs>
          <w:tab w:val="clear" w:pos="6259"/>
        </w:tabs>
        <w:spacing w:before="0"/>
        <w:ind w:left="0" w:right="1134"/>
        <w:rPr>
          <w:rStyle w:val="default"/>
          <w:rFonts w:cs="FrankRuehl" w:hint="cs"/>
          <w:b/>
          <w:bCs/>
          <w:vanish/>
          <w:sz w:val="20"/>
          <w:szCs w:val="20"/>
          <w:shd w:val="clear" w:color="auto" w:fill="FFFF99"/>
          <w:rtl/>
        </w:rPr>
      </w:pPr>
      <w:r w:rsidRPr="00936445">
        <w:rPr>
          <w:rFonts w:cs="FrankRuehl" w:hint="cs"/>
          <w:b/>
          <w:bCs/>
          <w:vanish/>
          <w:szCs w:val="20"/>
          <w:shd w:val="clear" w:color="auto" w:fill="FFFF99"/>
          <w:rtl/>
        </w:rPr>
        <w:t>הוספת תקנה 93</w:t>
      </w:r>
    </w:p>
    <w:p w:rsidR="00177359" w:rsidRPr="00936445" w:rsidRDefault="00177359" w:rsidP="00177359">
      <w:pPr>
        <w:pStyle w:val="P00"/>
        <w:spacing w:before="0"/>
        <w:ind w:left="0" w:right="1134"/>
        <w:rPr>
          <w:rFonts w:cs="FrankRuehl" w:hint="cs"/>
          <w:vanish/>
          <w:color w:val="FF0000"/>
          <w:szCs w:val="20"/>
          <w:shd w:val="clear" w:color="auto" w:fill="FFFF99"/>
          <w:rtl/>
        </w:rPr>
      </w:pPr>
    </w:p>
    <w:p w:rsidR="00177359" w:rsidRPr="00936445" w:rsidRDefault="00177359" w:rsidP="00177359">
      <w:pPr>
        <w:pStyle w:val="P00"/>
        <w:spacing w:before="0"/>
        <w:ind w:left="0" w:right="1134"/>
        <w:rPr>
          <w:rFonts w:cs="FrankRuehl" w:hint="cs"/>
          <w:b/>
          <w:bCs/>
          <w:vanish/>
          <w:szCs w:val="20"/>
          <w:shd w:val="clear" w:color="auto" w:fill="FFFF99"/>
          <w:rtl/>
        </w:rPr>
      </w:pPr>
      <w:r w:rsidRPr="00936445">
        <w:rPr>
          <w:rFonts w:cs="FrankRuehl" w:hint="cs"/>
          <w:vanish/>
          <w:color w:val="FF0000"/>
          <w:szCs w:val="20"/>
          <w:shd w:val="clear" w:color="auto" w:fill="FFFF99"/>
          <w:rtl/>
        </w:rPr>
        <w:t>מיום 18.8.2003</w:t>
      </w:r>
    </w:p>
    <w:p w:rsidR="00177359" w:rsidRPr="00936445" w:rsidRDefault="00177359" w:rsidP="00177359">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ת"ט תשס"ג-2003</w:t>
      </w:r>
    </w:p>
    <w:p w:rsidR="00177359" w:rsidRPr="00936445" w:rsidRDefault="00177359" w:rsidP="00177359">
      <w:pPr>
        <w:pStyle w:val="P00"/>
        <w:tabs>
          <w:tab w:val="clear" w:pos="6259"/>
        </w:tabs>
        <w:spacing w:before="0"/>
        <w:ind w:left="0" w:right="1134"/>
        <w:rPr>
          <w:rStyle w:val="default"/>
          <w:rFonts w:cs="FrankRuehl" w:hint="cs"/>
          <w:vanish/>
          <w:sz w:val="20"/>
          <w:szCs w:val="20"/>
          <w:shd w:val="clear" w:color="auto" w:fill="FFFF99"/>
          <w:rtl/>
        </w:rPr>
      </w:pPr>
      <w:hyperlink r:id="rId84" w:history="1">
        <w:r w:rsidRPr="00936445">
          <w:rPr>
            <w:rStyle w:val="Hyperlink"/>
            <w:rFonts w:cs="FrankRuehl" w:hint="cs"/>
            <w:vanish/>
            <w:szCs w:val="20"/>
            <w:shd w:val="clear" w:color="auto" w:fill="FFFF99"/>
            <w:rtl/>
          </w:rPr>
          <w:t>ק"ת תשס"ג מס' 6256</w:t>
        </w:r>
      </w:hyperlink>
      <w:r w:rsidRPr="00936445">
        <w:rPr>
          <w:rFonts w:cs="FrankRuehl" w:hint="cs"/>
          <w:vanish/>
          <w:szCs w:val="20"/>
          <w:shd w:val="clear" w:color="auto" w:fill="FFFF99"/>
          <w:rtl/>
        </w:rPr>
        <w:t xml:space="preserve"> מיום 16.7.2003 עמ' 946</w:t>
      </w:r>
    </w:p>
    <w:p w:rsidR="00177359" w:rsidRPr="00936445" w:rsidRDefault="00177359" w:rsidP="00177359">
      <w:pPr>
        <w:pStyle w:val="P00"/>
        <w:ind w:left="0" w:right="1134"/>
        <w:rPr>
          <w:rStyle w:val="default"/>
          <w:rFonts w:cs="FrankRuehl" w:hint="cs"/>
          <w:vanish/>
          <w:sz w:val="22"/>
          <w:szCs w:val="22"/>
          <w:shd w:val="clear" w:color="auto" w:fill="FFFF99"/>
          <w:rtl/>
        </w:rPr>
      </w:pPr>
      <w:r w:rsidRPr="00936445">
        <w:rPr>
          <w:rStyle w:val="big-number"/>
          <w:rFonts w:cs="FrankRuehl" w:hint="cs"/>
          <w:vanish/>
          <w:sz w:val="22"/>
          <w:szCs w:val="22"/>
          <w:shd w:val="clear" w:color="auto" w:fill="FFFF99"/>
          <w:rtl/>
        </w:rPr>
        <w:t>93</w:t>
      </w:r>
      <w:r w:rsidRPr="00936445">
        <w:rPr>
          <w:rStyle w:val="default"/>
          <w:rFonts w:cs="FrankRuehl" w:hint="cs"/>
          <w:vanish/>
          <w:sz w:val="22"/>
          <w:szCs w:val="22"/>
          <w:shd w:val="clear" w:color="auto" w:fill="FFFF99"/>
          <w:rtl/>
        </w:rPr>
        <w:t>.</w:t>
      </w:r>
      <w:r w:rsidRPr="00936445">
        <w:rPr>
          <w:rStyle w:val="default"/>
          <w:rFonts w:cs="FrankRuehl" w:hint="cs"/>
          <w:vanish/>
          <w:sz w:val="22"/>
          <w:szCs w:val="22"/>
          <w:shd w:val="clear" w:color="auto" w:fill="FFFF99"/>
          <w:rtl/>
        </w:rPr>
        <w:tab/>
        <w:t>(א)</w:t>
      </w:r>
      <w:r w:rsidRPr="00936445">
        <w:rPr>
          <w:rStyle w:val="default"/>
          <w:rFonts w:cs="FrankRuehl" w:hint="cs"/>
          <w:vanish/>
          <w:sz w:val="22"/>
          <w:szCs w:val="22"/>
          <w:shd w:val="clear" w:color="auto" w:fill="FFFF99"/>
          <w:rtl/>
        </w:rPr>
        <w:tab/>
        <w:t xml:space="preserve">מקום שמסורה סמכות לבית הדין לפי החוק, לרבות סמכות לעשות פעולה משפטית, שבית הדין נדרש לעשותה </w:t>
      </w:r>
      <w:r w:rsidRPr="00936445">
        <w:rPr>
          <w:rStyle w:val="default"/>
          <w:rFonts w:cs="FrankRuehl"/>
          <w:vanish/>
          <w:sz w:val="22"/>
          <w:szCs w:val="22"/>
          <w:shd w:val="clear" w:color="auto" w:fill="FFFF99"/>
          <w:rtl/>
        </w:rPr>
        <w:t>–</w:t>
      </w:r>
      <w:r w:rsidRPr="00936445">
        <w:rPr>
          <w:rStyle w:val="default"/>
          <w:rFonts w:cs="FrankRuehl" w:hint="cs"/>
          <w:vanish/>
          <w:sz w:val="22"/>
          <w:szCs w:val="22"/>
          <w:shd w:val="clear" w:color="auto" w:fill="FFFF99"/>
          <w:rtl/>
        </w:rPr>
        <w:t xml:space="preserve"> תהא הסמכות מסורה, כל עוד לא הורכב</w:t>
      </w:r>
      <w:r w:rsidR="002C7705" w:rsidRPr="00936445">
        <w:rPr>
          <w:rStyle w:val="default"/>
          <w:rFonts w:cs="FrankRuehl" w:hint="cs"/>
          <w:vanish/>
          <w:sz w:val="22"/>
          <w:szCs w:val="22"/>
          <w:shd w:val="clear" w:color="auto" w:fill="FFFF99"/>
          <w:rtl/>
        </w:rPr>
        <w:t xml:space="preserve"> </w:t>
      </w:r>
      <w:r w:rsidR="002C7705" w:rsidRPr="00936445">
        <w:rPr>
          <w:rStyle w:val="default"/>
          <w:rFonts w:cs="FrankRuehl" w:hint="cs"/>
          <w:strike/>
          <w:vanish/>
          <w:sz w:val="22"/>
          <w:szCs w:val="22"/>
          <w:shd w:val="clear" w:color="auto" w:fill="FFFF99"/>
          <w:rtl/>
        </w:rPr>
        <w:t>הרכב</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מותב</w:t>
      </w:r>
      <w:r w:rsidRPr="00936445">
        <w:rPr>
          <w:rStyle w:val="default"/>
          <w:rFonts w:cs="FrankRuehl" w:hint="cs"/>
          <w:vanish/>
          <w:sz w:val="22"/>
          <w:szCs w:val="22"/>
          <w:shd w:val="clear" w:color="auto" w:fill="FFFF99"/>
          <w:rtl/>
        </w:rPr>
        <w:t xml:space="preserve"> בית הדין בידי בית הדין.</w:t>
      </w:r>
    </w:p>
    <w:p w:rsidR="00177359" w:rsidRPr="006F4E3E" w:rsidRDefault="00177359" w:rsidP="006F4E3E">
      <w:pPr>
        <w:pStyle w:val="P00"/>
        <w:spacing w:before="0"/>
        <w:ind w:left="0" w:right="1134"/>
        <w:rPr>
          <w:rStyle w:val="default"/>
          <w:rFonts w:cs="FrankRuehl" w:hint="cs"/>
          <w:sz w:val="2"/>
          <w:szCs w:val="2"/>
          <w:rtl/>
        </w:rPr>
      </w:pPr>
      <w:r w:rsidRPr="00936445">
        <w:rPr>
          <w:rStyle w:val="default"/>
          <w:rFonts w:cs="FrankRuehl" w:hint="cs"/>
          <w:vanish/>
          <w:sz w:val="22"/>
          <w:szCs w:val="22"/>
          <w:shd w:val="clear" w:color="auto" w:fill="FFFF99"/>
          <w:rtl/>
        </w:rPr>
        <w:tab/>
        <w:t>(ב)</w:t>
      </w:r>
      <w:r w:rsidRPr="00936445">
        <w:rPr>
          <w:rStyle w:val="default"/>
          <w:rFonts w:cs="FrankRuehl" w:hint="cs"/>
          <w:vanish/>
          <w:sz w:val="22"/>
          <w:szCs w:val="22"/>
          <w:shd w:val="clear" w:color="auto" w:fill="FFFF99"/>
          <w:rtl/>
        </w:rPr>
        <w:tab/>
        <w:t>משנקבע</w:t>
      </w:r>
      <w:r w:rsidR="002C7705" w:rsidRPr="00936445">
        <w:rPr>
          <w:rStyle w:val="default"/>
          <w:rFonts w:cs="FrankRuehl" w:hint="cs"/>
          <w:vanish/>
          <w:sz w:val="22"/>
          <w:szCs w:val="22"/>
          <w:shd w:val="clear" w:color="auto" w:fill="FFFF99"/>
          <w:rtl/>
        </w:rPr>
        <w:t xml:space="preserve"> </w:t>
      </w:r>
      <w:r w:rsidR="002C7705" w:rsidRPr="00936445">
        <w:rPr>
          <w:rStyle w:val="default"/>
          <w:rFonts w:cs="FrankRuehl" w:hint="cs"/>
          <w:strike/>
          <w:vanish/>
          <w:sz w:val="22"/>
          <w:szCs w:val="22"/>
          <w:shd w:val="clear" w:color="auto" w:fill="FFFF99"/>
          <w:rtl/>
        </w:rPr>
        <w:t>הרכב</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מותב</w:t>
      </w:r>
      <w:r w:rsidRPr="00936445">
        <w:rPr>
          <w:rStyle w:val="default"/>
          <w:rFonts w:cs="FrankRuehl" w:hint="cs"/>
          <w:vanish/>
          <w:sz w:val="22"/>
          <w:szCs w:val="22"/>
          <w:shd w:val="clear" w:color="auto" w:fill="FFFF99"/>
          <w:rtl/>
        </w:rPr>
        <w:t xml:space="preserve"> בית הדין, מסורה לראש</w:t>
      </w:r>
      <w:r w:rsidR="002C7705" w:rsidRPr="00936445">
        <w:rPr>
          <w:rStyle w:val="default"/>
          <w:rFonts w:cs="FrankRuehl" w:hint="cs"/>
          <w:vanish/>
          <w:sz w:val="22"/>
          <w:szCs w:val="22"/>
          <w:shd w:val="clear" w:color="auto" w:fill="FFFF99"/>
          <w:rtl/>
        </w:rPr>
        <w:t xml:space="preserve"> </w:t>
      </w:r>
      <w:r w:rsidR="002C7705" w:rsidRPr="00936445">
        <w:rPr>
          <w:rStyle w:val="default"/>
          <w:rFonts w:cs="FrankRuehl" w:hint="cs"/>
          <w:strike/>
          <w:vanish/>
          <w:sz w:val="22"/>
          <w:szCs w:val="22"/>
          <w:shd w:val="clear" w:color="auto" w:fill="FFFF99"/>
          <w:rtl/>
        </w:rPr>
        <w:t>ההרכב</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המותב</w:t>
      </w:r>
      <w:r w:rsidRPr="00936445">
        <w:rPr>
          <w:rStyle w:val="default"/>
          <w:rFonts w:cs="FrankRuehl" w:hint="cs"/>
          <w:vanish/>
          <w:sz w:val="22"/>
          <w:szCs w:val="22"/>
          <w:shd w:val="clear" w:color="auto" w:fill="FFFF99"/>
          <w:rtl/>
        </w:rPr>
        <w:t xml:space="preserve"> או לאב בית הדין, בתיאום עם ראש</w:t>
      </w:r>
      <w:r w:rsidR="002C7705" w:rsidRPr="00936445">
        <w:rPr>
          <w:rStyle w:val="default"/>
          <w:rFonts w:cs="FrankRuehl" w:hint="cs"/>
          <w:vanish/>
          <w:sz w:val="22"/>
          <w:szCs w:val="22"/>
          <w:shd w:val="clear" w:color="auto" w:fill="FFFF99"/>
          <w:rtl/>
        </w:rPr>
        <w:t xml:space="preserve"> </w:t>
      </w:r>
      <w:r w:rsidR="002C7705" w:rsidRPr="00936445">
        <w:rPr>
          <w:rStyle w:val="default"/>
          <w:rFonts w:cs="FrankRuehl" w:hint="cs"/>
          <w:strike/>
          <w:vanish/>
          <w:sz w:val="22"/>
          <w:szCs w:val="22"/>
          <w:shd w:val="clear" w:color="auto" w:fill="FFFF99"/>
          <w:rtl/>
        </w:rPr>
        <w:t>ההרכב</w:t>
      </w:r>
      <w:r w:rsidRPr="00936445">
        <w:rPr>
          <w:rStyle w:val="default"/>
          <w:rFonts w:cs="FrankRuehl" w:hint="cs"/>
          <w:vanish/>
          <w:sz w:val="22"/>
          <w:szCs w:val="22"/>
          <w:shd w:val="clear" w:color="auto" w:fill="FFFF99"/>
          <w:rtl/>
        </w:rPr>
        <w:t xml:space="preserve"> </w:t>
      </w:r>
      <w:r w:rsidRPr="00936445">
        <w:rPr>
          <w:rStyle w:val="default"/>
          <w:rFonts w:cs="FrankRuehl" w:hint="cs"/>
          <w:vanish/>
          <w:sz w:val="22"/>
          <w:szCs w:val="22"/>
          <w:u w:val="single"/>
          <w:shd w:val="clear" w:color="auto" w:fill="FFFF99"/>
          <w:rtl/>
        </w:rPr>
        <w:t>המותב</w:t>
      </w:r>
      <w:r w:rsidRPr="00936445">
        <w:rPr>
          <w:rStyle w:val="default"/>
          <w:rFonts w:cs="FrankRuehl" w:hint="cs"/>
          <w:vanish/>
          <w:sz w:val="22"/>
          <w:szCs w:val="22"/>
          <w:shd w:val="clear" w:color="auto" w:fill="FFFF99"/>
          <w:rtl/>
        </w:rPr>
        <w:t>, כל סמכות שתהא דרושה לניהולם התקין של הדיונים.</w:t>
      </w:r>
      <w:bookmarkEnd w:id="180"/>
    </w:p>
    <w:p w:rsidR="004D6156" w:rsidRDefault="004D6156" w:rsidP="00936445">
      <w:pPr>
        <w:pStyle w:val="P00"/>
        <w:ind w:left="0" w:right="1134"/>
        <w:rPr>
          <w:rStyle w:val="default"/>
          <w:rFonts w:cs="FrankRuehl" w:hint="cs"/>
          <w:rtl/>
        </w:rPr>
      </w:pPr>
      <w:bookmarkStart w:id="181" w:name="Seif111"/>
      <w:bookmarkEnd w:id="181"/>
      <w:r w:rsidRPr="006F4E3E">
        <w:rPr>
          <w:rFonts w:cs="Miriam"/>
          <w:szCs w:val="32"/>
          <w:rtl/>
          <w:lang w:val="he-IL"/>
        </w:rPr>
        <w:pict>
          <v:shape id="_x0000_s1146" type="#_x0000_t202" style="position:absolute;left:0;text-align:left;margin-left:470.25pt;margin-top:.7pt;width:1in;height:22.4pt;z-index:251715072" filled="f" stroked="f">
            <v:textbox inset="1mm,,1mm">
              <w:txbxContent>
                <w:p w:rsidR="00A74EEA" w:rsidRDefault="00A74EEA">
                  <w:pPr>
                    <w:spacing w:line="160" w:lineRule="exact"/>
                    <w:jc w:val="left"/>
                    <w:rPr>
                      <w:rFonts w:cs="Miriam" w:hint="cs"/>
                      <w:sz w:val="18"/>
                      <w:szCs w:val="18"/>
                      <w:rtl/>
                    </w:rPr>
                  </w:pPr>
                  <w:r>
                    <w:rPr>
                      <w:rFonts w:cs="Miriam" w:hint="cs"/>
                      <w:sz w:val="18"/>
                      <w:szCs w:val="18"/>
                      <w:rtl/>
                    </w:rPr>
                    <w:t>השם</w:t>
                  </w:r>
                </w:p>
                <w:p w:rsidR="00A74EEA" w:rsidRDefault="00A74EEA">
                  <w:pPr>
                    <w:spacing w:line="160" w:lineRule="exact"/>
                    <w:jc w:val="left"/>
                    <w:rPr>
                      <w:rFonts w:cs="Miriam" w:hint="cs"/>
                      <w:sz w:val="18"/>
                      <w:szCs w:val="18"/>
                      <w:rtl/>
                    </w:rPr>
                  </w:pPr>
                  <w:r>
                    <w:rPr>
                      <w:rFonts w:cs="Miriam" w:hint="cs"/>
                      <w:sz w:val="18"/>
                      <w:szCs w:val="18"/>
                      <w:rtl/>
                    </w:rPr>
                    <w:t>תק' תשס"ג-2003</w:t>
                  </w:r>
                </w:p>
              </w:txbxContent>
            </v:textbox>
          </v:shape>
        </w:pict>
      </w:r>
      <w:r w:rsidRPr="006F4E3E">
        <w:rPr>
          <w:rStyle w:val="big-number"/>
          <w:rFonts w:cs="Miriam"/>
          <w:rtl/>
        </w:rPr>
        <w:t>9</w:t>
      </w:r>
      <w:r w:rsidRPr="006F4E3E">
        <w:rPr>
          <w:rStyle w:val="big-number"/>
          <w:rFonts w:cs="Miriam" w:hint="cs"/>
          <w:rtl/>
        </w:rPr>
        <w:t>4</w:t>
      </w:r>
      <w:r w:rsidRPr="006F4E3E">
        <w:rPr>
          <w:rStyle w:val="big-number"/>
          <w:rFonts w:cs="Miriam"/>
          <w:rtl/>
        </w:rPr>
        <w:t>.</w:t>
      </w:r>
      <w:r w:rsidRPr="006F4E3E">
        <w:rPr>
          <w:rStyle w:val="big-number"/>
          <w:rFonts w:cs="Miriam"/>
          <w:rtl/>
        </w:rPr>
        <w:tab/>
      </w:r>
      <w:r w:rsidRPr="006F4E3E">
        <w:rPr>
          <w:rStyle w:val="default"/>
          <w:rFonts w:cs="FrankRuehl"/>
          <w:rtl/>
        </w:rPr>
        <w:t>לת</w:t>
      </w:r>
      <w:r w:rsidRPr="006F4E3E">
        <w:rPr>
          <w:rStyle w:val="default"/>
          <w:rFonts w:cs="FrankRuehl" w:hint="cs"/>
          <w:rtl/>
        </w:rPr>
        <w:t>קנות אלה ייקרא "תקנות שירות המדינה (משמעת) (סדרי הדין של בית הדין), תשכ"ד</w:t>
      </w:r>
      <w:r w:rsidR="00183506">
        <w:rPr>
          <w:rStyle w:val="default"/>
          <w:rFonts w:cs="FrankRuehl" w:hint="cs"/>
          <w:rtl/>
        </w:rPr>
        <w:t>-</w:t>
      </w:r>
      <w:r w:rsidRPr="006F4E3E">
        <w:rPr>
          <w:rStyle w:val="default"/>
          <w:rFonts w:cs="FrankRuehl"/>
          <w:rtl/>
        </w:rPr>
        <w:t>1963".</w:t>
      </w:r>
    </w:p>
    <w:p w:rsidR="00B70C6E" w:rsidRPr="00936445" w:rsidRDefault="00B70C6E" w:rsidP="00B70C6E">
      <w:pPr>
        <w:pStyle w:val="P00"/>
        <w:spacing w:before="0"/>
        <w:ind w:left="0" w:right="1134"/>
        <w:rPr>
          <w:rFonts w:cs="FrankRuehl" w:hint="cs"/>
          <w:b/>
          <w:bCs/>
          <w:vanish/>
          <w:szCs w:val="20"/>
          <w:shd w:val="clear" w:color="auto" w:fill="FFFF99"/>
          <w:rtl/>
        </w:rPr>
      </w:pPr>
      <w:bookmarkStart w:id="182" w:name="Rov122"/>
      <w:r w:rsidRPr="00936445">
        <w:rPr>
          <w:rFonts w:cs="FrankRuehl" w:hint="cs"/>
          <w:vanish/>
          <w:color w:val="FF0000"/>
          <w:szCs w:val="20"/>
          <w:shd w:val="clear" w:color="auto" w:fill="FFFF99"/>
          <w:rtl/>
        </w:rPr>
        <w:t>מיום 15.8.2003</w:t>
      </w:r>
    </w:p>
    <w:p w:rsidR="00B70C6E" w:rsidRPr="00936445" w:rsidRDefault="00B70C6E" w:rsidP="00B70C6E">
      <w:pPr>
        <w:pStyle w:val="P00"/>
        <w:spacing w:before="0"/>
        <w:ind w:left="0" w:right="1134"/>
        <w:rPr>
          <w:rFonts w:cs="FrankRuehl" w:hint="cs"/>
          <w:b/>
          <w:bCs/>
          <w:vanish/>
          <w:szCs w:val="20"/>
          <w:shd w:val="clear" w:color="auto" w:fill="FFFF99"/>
          <w:rtl/>
        </w:rPr>
      </w:pPr>
      <w:r w:rsidRPr="00936445">
        <w:rPr>
          <w:rFonts w:cs="FrankRuehl" w:hint="cs"/>
          <w:b/>
          <w:bCs/>
          <w:vanish/>
          <w:szCs w:val="20"/>
          <w:shd w:val="clear" w:color="auto" w:fill="FFFF99"/>
          <w:rtl/>
        </w:rPr>
        <w:t>תק' תשס"ג-2003</w:t>
      </w:r>
    </w:p>
    <w:p w:rsidR="00B70C6E" w:rsidRPr="00936445" w:rsidRDefault="00B70C6E" w:rsidP="00B70C6E">
      <w:pPr>
        <w:pStyle w:val="P00"/>
        <w:tabs>
          <w:tab w:val="clear" w:pos="6259"/>
        </w:tabs>
        <w:spacing w:before="0"/>
        <w:ind w:left="0" w:right="1134"/>
        <w:rPr>
          <w:rFonts w:cs="FrankRuehl" w:hint="cs"/>
          <w:vanish/>
          <w:szCs w:val="20"/>
          <w:shd w:val="clear" w:color="auto" w:fill="FFFF99"/>
          <w:rtl/>
        </w:rPr>
      </w:pPr>
      <w:hyperlink r:id="rId85" w:history="1">
        <w:r w:rsidRPr="00936445">
          <w:rPr>
            <w:rStyle w:val="Hyperlink"/>
            <w:rFonts w:cs="FrankRuehl" w:hint="cs"/>
            <w:vanish/>
            <w:szCs w:val="20"/>
            <w:shd w:val="clear" w:color="auto" w:fill="FFFF99"/>
            <w:rtl/>
          </w:rPr>
          <w:t>ק"ת תשס"ג מס' 6250</w:t>
        </w:r>
      </w:hyperlink>
      <w:r w:rsidRPr="00936445">
        <w:rPr>
          <w:rFonts w:cs="FrankRuehl" w:hint="cs"/>
          <w:vanish/>
          <w:szCs w:val="20"/>
          <w:shd w:val="clear" w:color="auto" w:fill="FFFF99"/>
          <w:rtl/>
        </w:rPr>
        <w:t xml:space="preserve"> מיום 16.7.2003 עמ' 843</w:t>
      </w:r>
    </w:p>
    <w:p w:rsidR="00B70C6E" w:rsidRPr="006F4E3E" w:rsidRDefault="00B70C6E" w:rsidP="00B70C6E">
      <w:pPr>
        <w:pStyle w:val="P00"/>
        <w:tabs>
          <w:tab w:val="clear" w:pos="6259"/>
        </w:tabs>
        <w:ind w:left="0" w:right="1134"/>
        <w:rPr>
          <w:rFonts w:cs="FrankRuehl"/>
          <w:sz w:val="2"/>
          <w:szCs w:val="2"/>
          <w:shd w:val="clear" w:color="auto" w:fill="FFFF99"/>
          <w:rtl/>
        </w:rPr>
      </w:pPr>
      <w:r w:rsidRPr="00936445">
        <w:rPr>
          <w:rFonts w:cs="FrankRuehl" w:hint="cs"/>
          <w:strike/>
          <w:vanish/>
          <w:sz w:val="22"/>
          <w:szCs w:val="22"/>
          <w:shd w:val="clear" w:color="auto" w:fill="FFFF99"/>
          <w:rtl/>
        </w:rPr>
        <w:t>93</w:t>
      </w:r>
      <w:r w:rsidRPr="00936445">
        <w:rPr>
          <w:rFonts w:cs="FrankRuehl" w:hint="cs"/>
          <w:vanish/>
          <w:sz w:val="22"/>
          <w:szCs w:val="22"/>
          <w:shd w:val="clear" w:color="auto" w:fill="FFFF99"/>
          <w:rtl/>
        </w:rPr>
        <w:t xml:space="preserve"> </w:t>
      </w:r>
      <w:r w:rsidRPr="00936445">
        <w:rPr>
          <w:rFonts w:cs="FrankRuehl" w:hint="cs"/>
          <w:vanish/>
          <w:sz w:val="22"/>
          <w:szCs w:val="22"/>
          <w:u w:val="single"/>
          <w:shd w:val="clear" w:color="auto" w:fill="FFFF99"/>
          <w:rtl/>
        </w:rPr>
        <w:t>94</w:t>
      </w:r>
      <w:r w:rsidRPr="00936445">
        <w:rPr>
          <w:rFonts w:cs="FrankRuehl" w:hint="cs"/>
          <w:vanish/>
          <w:sz w:val="22"/>
          <w:szCs w:val="22"/>
          <w:shd w:val="clear" w:color="auto" w:fill="FFFF99"/>
          <w:rtl/>
        </w:rPr>
        <w:t>.</w:t>
      </w:r>
      <w:r w:rsidRPr="00936445">
        <w:rPr>
          <w:rStyle w:val="default"/>
          <w:rFonts w:cs="FrankRuehl" w:hint="cs"/>
          <w:vanish/>
          <w:sz w:val="22"/>
          <w:szCs w:val="22"/>
          <w:shd w:val="clear" w:color="auto" w:fill="FFFF99"/>
          <w:rtl/>
        </w:rPr>
        <w:tab/>
      </w:r>
      <w:r w:rsidRPr="00936445">
        <w:rPr>
          <w:rStyle w:val="default"/>
          <w:rFonts w:cs="FrankRuehl"/>
          <w:vanish/>
          <w:sz w:val="22"/>
          <w:szCs w:val="22"/>
          <w:shd w:val="clear" w:color="auto" w:fill="FFFF99"/>
          <w:rtl/>
        </w:rPr>
        <w:t>לתקנות אלה ייקרא "תקנות שירות המדינה (משמעת) (סדרי הדין של בית הדין), תשכ"ד–1963".</w:t>
      </w:r>
      <w:bookmarkEnd w:id="182"/>
    </w:p>
    <w:p w:rsidR="00B70C6E" w:rsidRPr="006F4E3E" w:rsidRDefault="00B70C6E" w:rsidP="00183506">
      <w:pPr>
        <w:pStyle w:val="P00"/>
        <w:ind w:left="0" w:right="1134"/>
        <w:rPr>
          <w:rStyle w:val="default"/>
          <w:rFonts w:cs="FrankRuehl" w:hint="cs"/>
          <w:rtl/>
        </w:rPr>
      </w:pPr>
    </w:p>
    <w:p w:rsidR="004D6156" w:rsidRPr="00B70C6E" w:rsidRDefault="004D6156" w:rsidP="00936445">
      <w:pPr>
        <w:pStyle w:val="medium2-header"/>
        <w:keepLines w:val="0"/>
        <w:spacing w:before="72"/>
        <w:ind w:left="0" w:right="1134"/>
        <w:rPr>
          <w:rFonts w:cs="FrankRuehl" w:hint="cs"/>
          <w:noProof/>
          <w:sz w:val="26"/>
          <w:szCs w:val="26"/>
          <w:rtl/>
        </w:rPr>
      </w:pPr>
      <w:bookmarkStart w:id="183" w:name="med7"/>
      <w:bookmarkEnd w:id="183"/>
      <w:r w:rsidRPr="00B70C6E">
        <w:rPr>
          <w:rFonts w:cs="FrankRuehl"/>
          <w:noProof/>
          <w:sz w:val="26"/>
          <w:szCs w:val="26"/>
          <w:rtl/>
        </w:rPr>
        <w:t>תו</w:t>
      </w:r>
      <w:r w:rsidRPr="00B70C6E">
        <w:rPr>
          <w:rFonts w:cs="FrankRuehl" w:hint="cs"/>
          <w:noProof/>
          <w:sz w:val="26"/>
          <w:szCs w:val="26"/>
          <w:rtl/>
        </w:rPr>
        <w:t>ספת</w:t>
      </w:r>
    </w:p>
    <w:p w:rsidR="004D6156" w:rsidRPr="00B70C6E" w:rsidRDefault="004D6156">
      <w:pPr>
        <w:pStyle w:val="medium-header"/>
        <w:keepNext w:val="0"/>
        <w:keepLines w:val="0"/>
        <w:ind w:left="0" w:right="1134"/>
        <w:rPr>
          <w:rFonts w:cs="FrankRuehl"/>
          <w:sz w:val="24"/>
          <w:szCs w:val="24"/>
          <w:rtl/>
        </w:rPr>
      </w:pPr>
      <w:r w:rsidRPr="00B70C6E">
        <w:rPr>
          <w:rFonts w:cs="FrankRuehl"/>
          <w:sz w:val="24"/>
          <w:szCs w:val="24"/>
          <w:rtl/>
        </w:rPr>
        <w:t>(ת</w:t>
      </w:r>
      <w:r w:rsidRPr="00B70C6E">
        <w:rPr>
          <w:rFonts w:cs="FrankRuehl" w:hint="cs"/>
          <w:sz w:val="24"/>
          <w:szCs w:val="24"/>
          <w:rtl/>
        </w:rPr>
        <w:t>קנה 2)</w:t>
      </w:r>
    </w:p>
    <w:p w:rsidR="004D6156" w:rsidRPr="00B70C6E" w:rsidRDefault="004D6156">
      <w:pPr>
        <w:pStyle w:val="medium-header"/>
        <w:keepNext w:val="0"/>
        <w:keepLines w:val="0"/>
        <w:ind w:left="0" w:right="1134"/>
        <w:rPr>
          <w:rFonts w:cs="FrankRuehl"/>
          <w:b/>
          <w:bCs/>
          <w:sz w:val="22"/>
          <w:szCs w:val="22"/>
          <w:rtl/>
        </w:rPr>
      </w:pPr>
      <w:r w:rsidRPr="00B70C6E">
        <w:rPr>
          <w:rFonts w:cs="FrankRuehl" w:hint="cs"/>
          <w:b/>
          <w:bCs/>
          <w:sz w:val="22"/>
          <w:szCs w:val="22"/>
          <w:rtl/>
        </w:rPr>
        <w:t>ט</w:t>
      </w:r>
      <w:r w:rsidRPr="00B70C6E">
        <w:rPr>
          <w:rFonts w:cs="FrankRuehl"/>
          <w:b/>
          <w:bCs/>
          <w:sz w:val="22"/>
          <w:szCs w:val="22"/>
          <w:rtl/>
        </w:rPr>
        <w:t>ו</w:t>
      </w:r>
      <w:r w:rsidRPr="00B70C6E">
        <w:rPr>
          <w:rFonts w:cs="FrankRuehl" w:hint="cs"/>
          <w:b/>
          <w:bCs/>
          <w:sz w:val="22"/>
          <w:szCs w:val="22"/>
          <w:rtl/>
        </w:rPr>
        <w:t>פס תובענה</w:t>
      </w:r>
    </w:p>
    <w:p w:rsidR="004D6156" w:rsidRPr="006F4E3E" w:rsidRDefault="004D6156">
      <w:pPr>
        <w:pStyle w:val="P00"/>
        <w:spacing w:before="72"/>
        <w:ind w:left="0" w:right="1134"/>
        <w:rPr>
          <w:rFonts w:cs="FrankRuehl"/>
          <w:sz w:val="26"/>
          <w:rtl/>
        </w:rPr>
      </w:pPr>
      <w:r w:rsidRPr="006F4E3E">
        <w:rPr>
          <w:rFonts w:cs="FrankRuehl"/>
          <w:sz w:val="26"/>
          <w:rtl/>
        </w:rPr>
        <w:t>פר</w:t>
      </w:r>
      <w:r w:rsidRPr="006F4E3E">
        <w:rPr>
          <w:rFonts w:cs="FrankRuehl" w:hint="cs"/>
          <w:sz w:val="26"/>
          <w:rtl/>
        </w:rPr>
        <w:t>קליט המדינה או בא כוחו</w:t>
      </w:r>
    </w:p>
    <w:p w:rsidR="004D6156" w:rsidRPr="006F4E3E" w:rsidRDefault="004D6156">
      <w:pPr>
        <w:pStyle w:val="P00"/>
        <w:spacing w:before="72"/>
        <w:ind w:left="0" w:right="1134"/>
        <w:rPr>
          <w:rFonts w:cs="FrankRuehl"/>
          <w:sz w:val="26"/>
          <w:rtl/>
        </w:rPr>
      </w:pPr>
      <w:r w:rsidRPr="006F4E3E">
        <w:rPr>
          <w:rFonts w:cs="FrankRuehl" w:hint="cs"/>
          <w:sz w:val="26"/>
          <w:rtl/>
        </w:rPr>
        <w:t>נ</w:t>
      </w:r>
      <w:r w:rsidRPr="006F4E3E">
        <w:rPr>
          <w:rFonts w:cs="FrankRuehl"/>
          <w:sz w:val="26"/>
          <w:rtl/>
        </w:rPr>
        <w:t>צ</w:t>
      </w:r>
      <w:r w:rsidRPr="006F4E3E">
        <w:rPr>
          <w:rFonts w:cs="FrankRuehl" w:hint="cs"/>
          <w:sz w:val="26"/>
          <w:rtl/>
        </w:rPr>
        <w:t>יב שירות המדינה או בא כוחו</w:t>
      </w:r>
    </w:p>
    <w:p w:rsidR="004D6156" w:rsidRPr="006F4E3E" w:rsidRDefault="004D6156">
      <w:pPr>
        <w:pStyle w:val="P00"/>
        <w:spacing w:before="72"/>
        <w:ind w:left="0" w:right="1134"/>
        <w:rPr>
          <w:rFonts w:cs="FrankRuehl"/>
          <w:sz w:val="26"/>
          <w:rtl/>
        </w:rPr>
      </w:pPr>
      <w:r w:rsidRPr="006F4E3E">
        <w:rPr>
          <w:rFonts w:cs="FrankRuehl" w:hint="cs"/>
          <w:sz w:val="26"/>
          <w:rtl/>
        </w:rPr>
        <w:t>ה</w:t>
      </w:r>
      <w:r w:rsidRPr="006F4E3E">
        <w:rPr>
          <w:rFonts w:cs="FrankRuehl"/>
          <w:sz w:val="26"/>
          <w:rtl/>
        </w:rPr>
        <w:t>ת</w:t>
      </w:r>
      <w:r w:rsidRPr="006F4E3E">
        <w:rPr>
          <w:rFonts w:cs="FrankRuehl" w:hint="cs"/>
          <w:sz w:val="26"/>
          <w:rtl/>
        </w:rPr>
        <w:t>ובע</w:t>
      </w:r>
    </w:p>
    <w:p w:rsidR="004D6156" w:rsidRPr="006F4E3E" w:rsidRDefault="004D6156">
      <w:pPr>
        <w:pStyle w:val="P00"/>
        <w:spacing w:before="72"/>
        <w:ind w:left="0" w:right="1134"/>
        <w:rPr>
          <w:rFonts w:cs="FrankRuehl"/>
          <w:sz w:val="26"/>
          <w:rtl/>
        </w:rPr>
      </w:pPr>
      <w:r w:rsidRPr="006F4E3E">
        <w:rPr>
          <w:rFonts w:cs="FrankRuehl" w:hint="cs"/>
          <w:sz w:val="26"/>
          <w:rtl/>
        </w:rPr>
        <w:t>נ</w:t>
      </w:r>
      <w:r w:rsidRPr="006F4E3E">
        <w:rPr>
          <w:rFonts w:cs="FrankRuehl"/>
          <w:sz w:val="26"/>
          <w:rtl/>
        </w:rPr>
        <w:t>ג</w:t>
      </w:r>
      <w:r w:rsidRPr="006F4E3E">
        <w:rPr>
          <w:rFonts w:cs="FrankRuehl" w:hint="cs"/>
          <w:sz w:val="26"/>
          <w:rtl/>
        </w:rPr>
        <w:t>ד</w:t>
      </w:r>
    </w:p>
    <w:p w:rsidR="004D6156" w:rsidRPr="006F4E3E" w:rsidRDefault="004D6156">
      <w:pPr>
        <w:pStyle w:val="P00"/>
        <w:spacing w:before="72"/>
        <w:ind w:left="0" w:right="1134"/>
        <w:rPr>
          <w:rFonts w:cs="FrankRuehl"/>
          <w:sz w:val="26"/>
          <w:rtl/>
        </w:rPr>
      </w:pPr>
      <w:r w:rsidRPr="006F4E3E">
        <w:rPr>
          <w:rFonts w:cs="FrankRuehl" w:hint="cs"/>
          <w:sz w:val="26"/>
          <w:rtl/>
        </w:rPr>
        <w:t>ה</w:t>
      </w:r>
      <w:r w:rsidRPr="006F4E3E">
        <w:rPr>
          <w:rFonts w:cs="FrankRuehl"/>
          <w:sz w:val="26"/>
          <w:rtl/>
        </w:rPr>
        <w:t>נ</w:t>
      </w:r>
      <w:r w:rsidRPr="006F4E3E">
        <w:rPr>
          <w:rFonts w:cs="FrankRuehl" w:hint="cs"/>
          <w:sz w:val="26"/>
          <w:rtl/>
        </w:rPr>
        <w:t>אשם</w:t>
      </w:r>
    </w:p>
    <w:p w:rsidR="004D6156" w:rsidRPr="006F4E3E" w:rsidRDefault="004D6156">
      <w:pPr>
        <w:pStyle w:val="P00"/>
        <w:spacing w:before="72"/>
        <w:ind w:left="0" w:right="1134"/>
        <w:rPr>
          <w:rFonts w:cs="FrankRuehl"/>
          <w:sz w:val="26"/>
          <w:rtl/>
        </w:rPr>
      </w:pPr>
      <w:r w:rsidRPr="006F4E3E">
        <w:rPr>
          <w:rFonts w:cs="FrankRuehl" w:hint="cs"/>
          <w:sz w:val="26"/>
          <w:rtl/>
        </w:rPr>
        <w:t xml:space="preserve"> (</w:t>
      </w:r>
      <w:r w:rsidRPr="006F4E3E">
        <w:rPr>
          <w:rFonts w:cs="FrankRuehl"/>
          <w:sz w:val="26"/>
          <w:rtl/>
        </w:rPr>
        <w:t>ש</w:t>
      </w:r>
      <w:r w:rsidRPr="006F4E3E">
        <w:rPr>
          <w:rFonts w:cs="FrankRuehl" w:hint="cs"/>
          <w:sz w:val="26"/>
          <w:rtl/>
        </w:rPr>
        <w:t>ם המשפחה והשם הפרטי)</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הג</w:t>
      </w:r>
      <w:r w:rsidRPr="006F4E3E">
        <w:rPr>
          <w:rStyle w:val="default"/>
          <w:rFonts w:cs="FrankRuehl" w:hint="cs"/>
          <w:rtl/>
        </w:rPr>
        <w:t>יל</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המ</w:t>
      </w:r>
      <w:r w:rsidRPr="006F4E3E">
        <w:rPr>
          <w:rStyle w:val="default"/>
          <w:rFonts w:cs="FrankRuehl" w:hint="cs"/>
          <w:rtl/>
        </w:rPr>
        <w:t>ען</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המ</w:t>
      </w:r>
      <w:r w:rsidRPr="006F4E3E">
        <w:rPr>
          <w:rStyle w:val="default"/>
          <w:rFonts w:cs="FrankRuehl" w:hint="cs"/>
          <w:rtl/>
        </w:rPr>
        <w:t>שרד והיחידה בהם הוא מועסק:</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הד</w:t>
      </w:r>
      <w:r w:rsidRPr="006F4E3E">
        <w:rPr>
          <w:rStyle w:val="default"/>
          <w:rFonts w:cs="FrankRuehl" w:hint="cs"/>
          <w:rtl/>
        </w:rPr>
        <w:t>רגה ותואר המשרה:</w:t>
      </w:r>
    </w:p>
    <w:p w:rsidR="004D6156" w:rsidRPr="006F4E3E" w:rsidRDefault="004D6156" w:rsidP="00B70C6E">
      <w:pPr>
        <w:pStyle w:val="P00"/>
        <w:spacing w:before="72"/>
        <w:ind w:left="0" w:right="1134"/>
        <w:rPr>
          <w:rStyle w:val="default"/>
          <w:rFonts w:cs="FrankRuehl"/>
          <w:rtl/>
        </w:rPr>
      </w:pPr>
      <w:r w:rsidRPr="006F4E3E">
        <w:rPr>
          <w:lang w:val="he-IL"/>
        </w:rPr>
        <w:pict>
          <v:rect id="_x0000_s1130" style="position:absolute;left:0;text-align:left;margin-left:464.5pt;margin-top:8.05pt;width:75.05pt;height:13.2pt;z-index:251700736" o:allowincell="f" filled="f" stroked="f" strokecolor="lime" strokeweight=".25pt">
            <v:textbox inset="0,0,0,0">
              <w:txbxContent>
                <w:p w:rsidR="00A74EEA" w:rsidRDefault="00A74EEA" w:rsidP="00D235F7">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D235F7">
                    <w:rPr>
                      <w:rFonts w:cs="Miriam" w:hint="cs"/>
                      <w:sz w:val="18"/>
                      <w:szCs w:val="18"/>
                      <w:rtl/>
                    </w:rPr>
                    <w:t>-</w:t>
                  </w:r>
                  <w:r>
                    <w:rPr>
                      <w:rFonts w:cs="Miriam"/>
                      <w:sz w:val="18"/>
                      <w:szCs w:val="18"/>
                      <w:rtl/>
                    </w:rPr>
                    <w:t>1977</w:t>
                  </w:r>
                </w:p>
              </w:txbxContent>
            </v:textbox>
            <w10:anchorlock/>
          </v:rect>
        </w:pict>
      </w:r>
      <w:r w:rsidRPr="006F4E3E">
        <w:rPr>
          <w:rFonts w:cs="FrankRuehl"/>
          <w:sz w:val="26"/>
          <w:rtl/>
        </w:rPr>
        <w:tab/>
      </w:r>
      <w:r w:rsidRPr="006F4E3E">
        <w:rPr>
          <w:rStyle w:val="default"/>
          <w:rFonts w:cs="FrankRuehl"/>
          <w:rtl/>
        </w:rPr>
        <w:t>תי</w:t>
      </w:r>
      <w:r w:rsidRPr="006F4E3E">
        <w:rPr>
          <w:rStyle w:val="default"/>
          <w:rFonts w:cs="FrankRuehl" w:hint="cs"/>
          <w:rtl/>
        </w:rPr>
        <w:t>אור העובדות המהוות את עבירת המשמעת, הנסיבות, המקום והזמן: כל עבי</w:t>
      </w:r>
      <w:r w:rsidRPr="006F4E3E">
        <w:rPr>
          <w:rStyle w:val="default"/>
          <w:rFonts w:cs="FrankRuehl"/>
          <w:rtl/>
        </w:rPr>
        <w:t>רת</w:t>
      </w:r>
      <w:r w:rsidRPr="006F4E3E">
        <w:rPr>
          <w:rStyle w:val="default"/>
          <w:rFonts w:cs="FrankRuehl" w:hint="cs"/>
          <w:rtl/>
        </w:rPr>
        <w:t xml:space="preserve"> משמעת בנפרד, את נסיבותיה, מקומה וזמנה עם הציון כי בכך עבר הנאשם עבירת משמעת לפי סעיף 17(ציין את הפסקה) לחוק שירות המדינה (משמעת), תשכ"ג</w:t>
      </w:r>
      <w:r w:rsidR="00B70C6E">
        <w:rPr>
          <w:rStyle w:val="default"/>
          <w:rFonts w:cs="FrankRuehl" w:hint="cs"/>
          <w:rtl/>
        </w:rPr>
        <w:t>-</w:t>
      </w:r>
      <w:r w:rsidRPr="006F4E3E">
        <w:rPr>
          <w:rStyle w:val="default"/>
          <w:rFonts w:cs="FrankRuehl"/>
          <w:rtl/>
        </w:rPr>
        <w:t xml:space="preserve">1963, </w:t>
      </w:r>
      <w:r w:rsidRPr="006F4E3E">
        <w:rPr>
          <w:rStyle w:val="default"/>
          <w:rFonts w:cs="FrankRuehl" w:hint="cs"/>
          <w:rtl/>
        </w:rPr>
        <w:t xml:space="preserve">ולענין סעיף 17(2) </w:t>
      </w:r>
      <w:r w:rsidR="00B70C6E">
        <w:rPr>
          <w:rStyle w:val="default"/>
          <w:rFonts w:cs="FrankRuehl" w:hint="cs"/>
          <w:rtl/>
        </w:rPr>
        <w:t>-</w:t>
      </w:r>
      <w:r w:rsidRPr="006F4E3E">
        <w:rPr>
          <w:rStyle w:val="default"/>
          <w:rFonts w:cs="FrankRuehl"/>
          <w:rtl/>
        </w:rPr>
        <w:t xml:space="preserve"> </w:t>
      </w:r>
      <w:r w:rsidRPr="006F4E3E">
        <w:rPr>
          <w:rStyle w:val="default"/>
          <w:rFonts w:cs="FrankRuehl" w:hint="cs"/>
          <w:rtl/>
        </w:rPr>
        <w:t>פירוט הנוהג, החוק, התקנה או ההוראה שבאי קיומה מואשם העובד.</w:t>
      </w:r>
    </w:p>
    <w:p w:rsidR="004D6156" w:rsidRPr="006F4E3E" w:rsidRDefault="004D6156">
      <w:pPr>
        <w:pStyle w:val="sig-1"/>
        <w:widowControl/>
        <w:ind w:left="0" w:right="1134"/>
        <w:rPr>
          <w:rFonts w:cs="FrankRuehl"/>
          <w:sz w:val="22"/>
          <w:rtl/>
        </w:rPr>
      </w:pPr>
      <w:r w:rsidRPr="006F4E3E">
        <w:rPr>
          <w:rFonts w:cs="FrankRuehl"/>
          <w:sz w:val="22"/>
          <w:rtl/>
        </w:rPr>
        <w:tab/>
      </w:r>
      <w:r w:rsidRPr="006F4E3E">
        <w:rPr>
          <w:rFonts w:cs="FrankRuehl"/>
          <w:sz w:val="22"/>
          <w:rtl/>
        </w:rPr>
        <w:tab/>
      </w:r>
      <w:r w:rsidRPr="006F4E3E">
        <w:rPr>
          <w:rFonts w:cs="FrankRuehl"/>
          <w:sz w:val="22"/>
          <w:rtl/>
        </w:rPr>
        <w:tab/>
      </w:r>
    </w:p>
    <w:p w:rsidR="004D6156" w:rsidRPr="006F4E3E" w:rsidRDefault="004D6156">
      <w:pPr>
        <w:pStyle w:val="sig-1"/>
        <w:widowControl/>
        <w:ind w:left="0" w:right="1134"/>
        <w:rPr>
          <w:rFonts w:cs="FrankRuehl"/>
          <w:sz w:val="22"/>
          <w:rtl/>
        </w:rPr>
      </w:pPr>
      <w:r w:rsidRPr="006F4E3E">
        <w:rPr>
          <w:rFonts w:cs="FrankRuehl"/>
          <w:sz w:val="22"/>
          <w:rtl/>
        </w:rPr>
        <w:tab/>
      </w:r>
      <w:r w:rsidRPr="006F4E3E">
        <w:rPr>
          <w:rFonts w:cs="FrankRuehl"/>
          <w:sz w:val="22"/>
          <w:rtl/>
        </w:rPr>
        <w:tab/>
      </w:r>
      <w:r w:rsidRPr="006F4E3E">
        <w:rPr>
          <w:rFonts w:cs="FrankRuehl"/>
          <w:sz w:val="22"/>
          <w:rtl/>
        </w:rPr>
        <w:tab/>
        <w:t>ח</w:t>
      </w:r>
      <w:r w:rsidRPr="006F4E3E">
        <w:rPr>
          <w:rFonts w:cs="FrankRuehl" w:hint="cs"/>
          <w:sz w:val="22"/>
          <w:rtl/>
        </w:rPr>
        <w:t>תימת התובע</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תא</w:t>
      </w:r>
      <w:r w:rsidRPr="006F4E3E">
        <w:rPr>
          <w:rStyle w:val="default"/>
          <w:rFonts w:cs="FrankRuehl" w:hint="cs"/>
          <w:rtl/>
        </w:rPr>
        <w:t>ריך</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שמ</w:t>
      </w:r>
      <w:r w:rsidRPr="006F4E3E">
        <w:rPr>
          <w:rStyle w:val="default"/>
          <w:rFonts w:cs="FrankRuehl" w:hint="cs"/>
          <w:rtl/>
        </w:rPr>
        <w:t xml:space="preserve">ות </w:t>
      </w:r>
      <w:r w:rsidRPr="006F4E3E">
        <w:rPr>
          <w:rStyle w:val="default"/>
          <w:rFonts w:cs="FrankRuehl"/>
          <w:rtl/>
        </w:rPr>
        <w:t>עד</w:t>
      </w:r>
      <w:r w:rsidRPr="006F4E3E">
        <w:rPr>
          <w:rStyle w:val="default"/>
          <w:rFonts w:cs="FrankRuehl" w:hint="cs"/>
          <w:rtl/>
        </w:rPr>
        <w:t>י התביעה:</w:t>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(1)</w:t>
      </w:r>
      <w:r w:rsidRPr="006F4E3E">
        <w:rPr>
          <w:rStyle w:val="default"/>
          <w:rFonts w:cs="FrankRuehl"/>
          <w:rtl/>
        </w:rPr>
        <w:tab/>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(2)</w:t>
      </w:r>
      <w:r w:rsidRPr="006F4E3E">
        <w:rPr>
          <w:rStyle w:val="default"/>
          <w:rFonts w:cs="FrankRuehl"/>
          <w:rtl/>
        </w:rPr>
        <w:tab/>
      </w:r>
    </w:p>
    <w:p w:rsidR="004D6156" w:rsidRPr="006F4E3E" w:rsidRDefault="004D6156">
      <w:pPr>
        <w:pStyle w:val="P00"/>
        <w:spacing w:before="72"/>
        <w:ind w:left="0" w:right="1134"/>
        <w:rPr>
          <w:rStyle w:val="default"/>
          <w:rFonts w:cs="FrankRuehl"/>
          <w:rtl/>
        </w:rPr>
      </w:pPr>
      <w:r w:rsidRPr="006F4E3E">
        <w:rPr>
          <w:rFonts w:cs="FrankRuehl"/>
          <w:sz w:val="26"/>
          <w:rtl/>
        </w:rPr>
        <w:tab/>
      </w:r>
      <w:r w:rsidRPr="006F4E3E">
        <w:rPr>
          <w:rStyle w:val="default"/>
          <w:rFonts w:cs="FrankRuehl"/>
          <w:rtl/>
        </w:rPr>
        <w:t>(3)</w:t>
      </w:r>
      <w:r w:rsidRPr="006F4E3E">
        <w:rPr>
          <w:rStyle w:val="default"/>
          <w:rFonts w:cs="FrankRuehl"/>
          <w:rtl/>
        </w:rPr>
        <w:tab/>
      </w:r>
    </w:p>
    <w:p w:rsidR="004D6156" w:rsidRDefault="004D6156">
      <w:pPr>
        <w:pStyle w:val="P00"/>
        <w:spacing w:before="72"/>
        <w:ind w:left="0" w:right="1134"/>
        <w:rPr>
          <w:rStyle w:val="default"/>
          <w:rFonts w:cs="FrankRuehl" w:hint="cs"/>
          <w:rtl/>
        </w:rPr>
      </w:pPr>
    </w:p>
    <w:p w:rsidR="00D235F7" w:rsidRPr="006F4E3E" w:rsidRDefault="00D235F7">
      <w:pPr>
        <w:pStyle w:val="P00"/>
        <w:spacing w:before="72"/>
        <w:ind w:left="0" w:right="1134"/>
        <w:rPr>
          <w:rStyle w:val="default"/>
          <w:rFonts w:cs="FrankRuehl" w:hint="cs"/>
          <w:rtl/>
        </w:rPr>
      </w:pPr>
    </w:p>
    <w:p w:rsidR="004D6156" w:rsidRPr="006F4E3E" w:rsidRDefault="004D6156">
      <w:pPr>
        <w:pStyle w:val="sig-0"/>
        <w:ind w:left="0" w:right="1134"/>
        <w:rPr>
          <w:rFonts w:cs="FrankRuehl"/>
          <w:sz w:val="26"/>
          <w:rtl/>
        </w:rPr>
      </w:pPr>
      <w:r w:rsidRPr="006F4E3E">
        <w:rPr>
          <w:rFonts w:cs="FrankRuehl"/>
          <w:sz w:val="26"/>
          <w:rtl/>
        </w:rPr>
        <w:t>כ"</w:t>
      </w:r>
      <w:r w:rsidRPr="006F4E3E">
        <w:rPr>
          <w:rFonts w:cs="FrankRuehl" w:hint="cs"/>
          <w:sz w:val="26"/>
          <w:rtl/>
        </w:rPr>
        <w:t>ה בתשרי תשכ"ד (13 באוקטובר 1963)</w:t>
      </w:r>
      <w:r w:rsidRPr="006F4E3E">
        <w:rPr>
          <w:rFonts w:cs="FrankRuehl"/>
          <w:sz w:val="26"/>
          <w:rtl/>
        </w:rPr>
        <w:tab/>
        <w:t>ב</w:t>
      </w:r>
      <w:r w:rsidRPr="006F4E3E">
        <w:rPr>
          <w:rFonts w:cs="FrankRuehl" w:hint="cs"/>
          <w:sz w:val="26"/>
          <w:rtl/>
        </w:rPr>
        <w:t>כור שלום שטרית</w:t>
      </w:r>
    </w:p>
    <w:p w:rsidR="004D6156" w:rsidRPr="006F4E3E" w:rsidRDefault="004D6156">
      <w:pPr>
        <w:pStyle w:val="sig-1"/>
        <w:widowControl/>
        <w:ind w:left="0" w:right="1134"/>
        <w:rPr>
          <w:rFonts w:cs="FrankRuehl"/>
          <w:sz w:val="22"/>
          <w:rtl/>
        </w:rPr>
      </w:pPr>
      <w:r w:rsidRPr="006F4E3E">
        <w:rPr>
          <w:rFonts w:cs="FrankRuehl"/>
          <w:sz w:val="22"/>
          <w:rtl/>
        </w:rPr>
        <w:tab/>
      </w:r>
      <w:r w:rsidRPr="006F4E3E">
        <w:rPr>
          <w:rFonts w:cs="FrankRuehl"/>
          <w:sz w:val="22"/>
          <w:rtl/>
        </w:rPr>
        <w:tab/>
      </w:r>
      <w:r w:rsidRPr="006F4E3E">
        <w:rPr>
          <w:rFonts w:cs="FrankRuehl"/>
          <w:sz w:val="22"/>
          <w:rtl/>
        </w:rPr>
        <w:tab/>
        <w:t>ש</w:t>
      </w:r>
      <w:r w:rsidRPr="006F4E3E">
        <w:rPr>
          <w:rFonts w:cs="FrankRuehl" w:hint="cs"/>
          <w:sz w:val="22"/>
          <w:rtl/>
        </w:rPr>
        <w:t>ר המשטרה</w:t>
      </w:r>
    </w:p>
    <w:p w:rsidR="004D6156" w:rsidRDefault="004D6156">
      <w:pPr>
        <w:pStyle w:val="sig-1"/>
        <w:widowControl/>
        <w:ind w:left="0" w:right="1134"/>
        <w:rPr>
          <w:rFonts w:cs="FrankRuehl" w:hint="cs"/>
          <w:sz w:val="22"/>
          <w:rtl/>
        </w:rPr>
      </w:pPr>
      <w:r w:rsidRPr="006F4E3E">
        <w:rPr>
          <w:rFonts w:cs="FrankRuehl"/>
          <w:sz w:val="22"/>
          <w:rtl/>
        </w:rPr>
        <w:tab/>
      </w:r>
      <w:r w:rsidRPr="006F4E3E">
        <w:rPr>
          <w:rFonts w:cs="FrankRuehl"/>
          <w:sz w:val="22"/>
          <w:rtl/>
        </w:rPr>
        <w:tab/>
      </w:r>
      <w:r w:rsidRPr="006F4E3E">
        <w:rPr>
          <w:rFonts w:cs="FrankRuehl"/>
          <w:sz w:val="22"/>
          <w:rtl/>
        </w:rPr>
        <w:tab/>
        <w:t>מ</w:t>
      </w:r>
      <w:r w:rsidRPr="006F4E3E">
        <w:rPr>
          <w:rFonts w:cs="FrankRuehl" w:hint="cs"/>
          <w:sz w:val="22"/>
          <w:rtl/>
        </w:rPr>
        <w:t>מלא מקום שר המשפטים</w:t>
      </w:r>
    </w:p>
    <w:p w:rsidR="00D235F7" w:rsidRPr="00D235F7" w:rsidRDefault="00D235F7" w:rsidP="00D235F7">
      <w:pPr>
        <w:pStyle w:val="P00"/>
        <w:spacing w:before="72"/>
        <w:ind w:left="0" w:right="1134"/>
        <w:rPr>
          <w:rStyle w:val="default"/>
          <w:rFonts w:cs="FrankRuehl" w:hint="cs"/>
          <w:rtl/>
        </w:rPr>
      </w:pPr>
    </w:p>
    <w:p w:rsidR="00D235F7" w:rsidRPr="00D235F7" w:rsidRDefault="00D235F7" w:rsidP="00D235F7">
      <w:pPr>
        <w:pStyle w:val="P00"/>
        <w:spacing w:before="72"/>
        <w:ind w:left="0" w:right="1134"/>
        <w:rPr>
          <w:rStyle w:val="default"/>
          <w:rFonts w:cs="FrankRuehl"/>
          <w:rtl/>
        </w:rPr>
      </w:pPr>
    </w:p>
    <w:p w:rsidR="004D6156" w:rsidRPr="00D235F7" w:rsidRDefault="004D6156" w:rsidP="00D235F7">
      <w:pPr>
        <w:pStyle w:val="P00"/>
        <w:spacing w:before="72"/>
        <w:ind w:left="0" w:right="1134"/>
        <w:rPr>
          <w:rStyle w:val="default"/>
          <w:rFonts w:cs="FrankRuehl"/>
          <w:rtl/>
        </w:rPr>
      </w:pPr>
      <w:bookmarkStart w:id="184" w:name="LawPartEnd"/>
    </w:p>
    <w:bookmarkEnd w:id="184"/>
    <w:p w:rsidR="00327484" w:rsidRDefault="00327484" w:rsidP="00D235F7">
      <w:pPr>
        <w:pStyle w:val="P00"/>
        <w:spacing w:before="72"/>
        <w:ind w:left="0" w:right="1134"/>
        <w:rPr>
          <w:rStyle w:val="default"/>
          <w:rFonts w:cs="FrankRuehl"/>
          <w:rtl/>
        </w:rPr>
      </w:pPr>
    </w:p>
    <w:p w:rsidR="00327484" w:rsidRDefault="00327484" w:rsidP="00D235F7">
      <w:pPr>
        <w:pStyle w:val="P00"/>
        <w:spacing w:before="72"/>
        <w:ind w:left="0" w:right="1134"/>
        <w:rPr>
          <w:rStyle w:val="default"/>
          <w:rFonts w:cs="FrankRuehl"/>
          <w:rtl/>
        </w:rPr>
      </w:pPr>
    </w:p>
    <w:p w:rsidR="00327484" w:rsidRDefault="00327484" w:rsidP="00327484">
      <w:pPr>
        <w:pStyle w:val="P00"/>
        <w:spacing w:before="72"/>
        <w:ind w:left="0" w:right="1134"/>
        <w:jc w:val="center"/>
        <w:rPr>
          <w:rStyle w:val="default"/>
          <w:rFonts w:cs="David"/>
          <w:color w:val="0000FF"/>
          <w:szCs w:val="24"/>
          <w:u w:val="single"/>
          <w:rtl/>
        </w:rPr>
      </w:pPr>
      <w:hyperlink r:id="rId86" w:history="1">
        <w:r>
          <w:rPr>
            <w:rStyle w:val="default"/>
            <w:rFonts w:cs="David"/>
            <w:color w:val="0000FF"/>
            <w:szCs w:val="24"/>
            <w:u w:val="single"/>
            <w:rtl/>
          </w:rPr>
          <w:t>הודעה למנויים על עריכה ושינויים במסמכי פסיקה, חקיקה ועוד באתר נבו - הקש כאן</w:t>
        </w:r>
      </w:hyperlink>
    </w:p>
    <w:p w:rsidR="004D6156" w:rsidRPr="00327484" w:rsidRDefault="004D6156" w:rsidP="00327484">
      <w:pPr>
        <w:pStyle w:val="P00"/>
        <w:spacing w:before="72"/>
        <w:ind w:left="0" w:right="1134"/>
        <w:jc w:val="center"/>
        <w:rPr>
          <w:rStyle w:val="default"/>
          <w:rFonts w:cs="David"/>
          <w:color w:val="0000FF"/>
          <w:szCs w:val="24"/>
          <w:u w:val="single"/>
          <w:rtl/>
        </w:rPr>
      </w:pPr>
    </w:p>
    <w:sectPr w:rsidR="004D6156" w:rsidRPr="00327484">
      <w:headerReference w:type="even" r:id="rId87"/>
      <w:headerReference w:type="default" r:id="rId88"/>
      <w:footerReference w:type="even" r:id="rId89"/>
      <w:footerReference w:type="default" r:id="rId9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2AB" w:rsidRDefault="00A952AB">
      <w:pPr>
        <w:spacing w:line="240" w:lineRule="auto"/>
      </w:pPr>
      <w:r>
        <w:separator/>
      </w:r>
    </w:p>
  </w:endnote>
  <w:endnote w:type="continuationSeparator" w:id="0">
    <w:p w:rsidR="00A952AB" w:rsidRDefault="00A95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4EEA" w:rsidRDefault="00A7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74EEA" w:rsidRDefault="00A7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74EEA" w:rsidRDefault="00A7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7484">
      <w:rPr>
        <w:rFonts w:cs="TopType Jerushalmi"/>
        <w:noProof/>
        <w:color w:val="000000"/>
        <w:sz w:val="14"/>
        <w:szCs w:val="14"/>
      </w:rPr>
      <w:t>Z:\00000000000000000000000=2014------------------------\LawsForTableRun\06\P221K2_007.doc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4EEA" w:rsidRDefault="00A7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27484">
      <w:rPr>
        <w:rFonts w:hAnsi="FrankRuehl" w:cs="FrankRuehl"/>
        <w:noProof/>
        <w:sz w:val="24"/>
        <w:szCs w:val="24"/>
        <w:rtl/>
      </w:rPr>
      <w:t>13</w:t>
    </w:r>
    <w:r>
      <w:rPr>
        <w:rFonts w:hAnsi="FrankRuehl" w:cs="FrankRuehl"/>
        <w:sz w:val="24"/>
        <w:szCs w:val="24"/>
        <w:rtl/>
      </w:rPr>
      <w:fldChar w:fldCharType="end"/>
    </w:r>
  </w:p>
  <w:p w:rsidR="00A74EEA" w:rsidRDefault="00A7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74EEA" w:rsidRDefault="00A7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7484">
      <w:rPr>
        <w:rFonts w:cs="TopType Jerushalmi"/>
        <w:noProof/>
        <w:color w:val="000000"/>
        <w:sz w:val="14"/>
        <w:szCs w:val="14"/>
      </w:rPr>
      <w:t>Z:\00000000000000000000000=2014------------------------\LawsForTableRun\06\P221K2_007.doc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2AB" w:rsidRDefault="00A952AB" w:rsidP="00D235F7">
      <w:pPr>
        <w:spacing w:before="60" w:line="240" w:lineRule="auto"/>
        <w:ind w:right="1134"/>
      </w:pPr>
      <w:r>
        <w:separator/>
      </w:r>
    </w:p>
  </w:footnote>
  <w:footnote w:type="continuationSeparator" w:id="0">
    <w:p w:rsidR="00A952AB" w:rsidRDefault="00A952AB">
      <w:pPr>
        <w:spacing w:line="240" w:lineRule="auto"/>
      </w:pPr>
      <w:r>
        <w:continuationSeparator/>
      </w:r>
    </w:p>
  </w:footnote>
  <w:footnote w:id="1">
    <w:p w:rsidR="00D235F7" w:rsidRPr="006F4E3E" w:rsidRDefault="00D235F7" w:rsidP="00D235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D13B2">
        <w:rPr>
          <w:rFonts w:cs="FrankRuehl"/>
          <w:rtl/>
        </w:rPr>
        <w:t>* פו</w:t>
      </w:r>
      <w:r w:rsidRPr="005D13B2">
        <w:rPr>
          <w:rFonts w:cs="FrankRuehl" w:hint="cs"/>
          <w:rtl/>
        </w:rPr>
        <w:t xml:space="preserve">רסמו </w:t>
      </w:r>
      <w:hyperlink r:id="rId1" w:history="1">
        <w:r w:rsidRPr="005D13B2">
          <w:rPr>
            <w:rStyle w:val="Hyperlink"/>
            <w:rFonts w:cs="FrankRuehl" w:hint="cs"/>
            <w:rtl/>
          </w:rPr>
          <w:t>ק"ת תשכ"ד מס' 1502</w:t>
        </w:r>
      </w:hyperlink>
      <w:r w:rsidRPr="005D13B2">
        <w:rPr>
          <w:rFonts w:cs="FrankRuehl" w:hint="cs"/>
          <w:rtl/>
        </w:rPr>
        <w:t xml:space="preserve"> מיום 24.10.1963 עמ' 104.</w:t>
      </w:r>
    </w:p>
    <w:p w:rsidR="00D235F7" w:rsidRPr="006F4E3E" w:rsidRDefault="00D235F7" w:rsidP="00D235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F4E3E">
        <w:rPr>
          <w:rFonts w:cs="FrankRuehl" w:hint="cs"/>
          <w:rtl/>
        </w:rPr>
        <w:t>ת</w:t>
      </w:r>
      <w:r w:rsidRPr="006F4E3E">
        <w:rPr>
          <w:rFonts w:cs="FrankRuehl"/>
          <w:rtl/>
        </w:rPr>
        <w:t>ו</w:t>
      </w:r>
      <w:r w:rsidRPr="006F4E3E">
        <w:rPr>
          <w:rFonts w:cs="FrankRuehl" w:hint="cs"/>
          <w:rtl/>
        </w:rPr>
        <w:t xml:space="preserve">קנו </w:t>
      </w:r>
      <w:hyperlink r:id="rId2" w:history="1">
        <w:r w:rsidRPr="006F4E3E">
          <w:rPr>
            <w:rStyle w:val="Hyperlink"/>
            <w:rFonts w:cs="FrankRuehl" w:hint="cs"/>
            <w:rtl/>
          </w:rPr>
          <w:t>ק"ת תשכ"ה מס' 1691</w:t>
        </w:r>
      </w:hyperlink>
      <w:r w:rsidRPr="006F4E3E">
        <w:rPr>
          <w:rFonts w:cs="FrankRuehl"/>
          <w:rtl/>
        </w:rPr>
        <w:t xml:space="preserve"> מ</w:t>
      </w:r>
      <w:r w:rsidRPr="006F4E3E">
        <w:rPr>
          <w:rFonts w:cs="FrankRuehl" w:hint="cs"/>
          <w:rtl/>
        </w:rPr>
        <w:t>יום 25.2.1965 עמ' 1438</w:t>
      </w:r>
      <w:r w:rsidR="000B162C">
        <w:rPr>
          <w:rFonts w:cs="FrankRuehl" w:hint="cs"/>
          <w:rtl/>
        </w:rPr>
        <w:t xml:space="preserve"> </w:t>
      </w:r>
      <w:r w:rsidR="000B162C">
        <w:rPr>
          <w:rFonts w:cs="FrankRuehl"/>
          <w:rtl/>
        </w:rPr>
        <w:t>–</w:t>
      </w:r>
      <w:r w:rsidR="000B162C">
        <w:rPr>
          <w:rFonts w:cs="FrankRuehl" w:hint="cs"/>
          <w:rtl/>
        </w:rPr>
        <w:t xml:space="preserve"> תק' תשכ"ה-1965</w:t>
      </w:r>
      <w:r w:rsidRPr="006F4E3E">
        <w:rPr>
          <w:rFonts w:cs="FrankRuehl" w:hint="cs"/>
          <w:rtl/>
        </w:rPr>
        <w:t>.</w:t>
      </w:r>
    </w:p>
    <w:p w:rsidR="00D235F7" w:rsidRPr="006F4E3E" w:rsidRDefault="00D235F7" w:rsidP="00D235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6F4E3E">
          <w:rPr>
            <w:rStyle w:val="Hyperlink"/>
            <w:rFonts w:cs="FrankRuehl" w:hint="cs"/>
            <w:rtl/>
          </w:rPr>
          <w:t>ק</w:t>
        </w:r>
        <w:r w:rsidRPr="006F4E3E">
          <w:rPr>
            <w:rStyle w:val="Hyperlink"/>
            <w:rFonts w:cs="FrankRuehl"/>
            <w:rtl/>
          </w:rPr>
          <w:t>"</w:t>
        </w:r>
        <w:r w:rsidRPr="006F4E3E">
          <w:rPr>
            <w:rStyle w:val="Hyperlink"/>
            <w:rFonts w:cs="FrankRuehl" w:hint="cs"/>
            <w:rtl/>
          </w:rPr>
          <w:t>ת תשכ"ו מס' 1795</w:t>
        </w:r>
      </w:hyperlink>
      <w:r w:rsidRPr="006F4E3E">
        <w:rPr>
          <w:rFonts w:cs="FrankRuehl" w:hint="cs"/>
          <w:rtl/>
        </w:rPr>
        <w:t xml:space="preserve"> מיום 11.11.1965 עמ' 247</w:t>
      </w:r>
      <w:r w:rsidR="000B162C">
        <w:rPr>
          <w:rFonts w:cs="FrankRuehl" w:hint="cs"/>
          <w:rtl/>
        </w:rPr>
        <w:t xml:space="preserve"> </w:t>
      </w:r>
      <w:r w:rsidR="000B162C">
        <w:rPr>
          <w:rFonts w:cs="FrankRuehl"/>
          <w:rtl/>
        </w:rPr>
        <w:t>–</w:t>
      </w:r>
      <w:r w:rsidR="000B162C">
        <w:rPr>
          <w:rFonts w:cs="FrankRuehl" w:hint="cs"/>
          <w:rtl/>
        </w:rPr>
        <w:t xml:space="preserve"> תק' תשכ"ו-1965</w:t>
      </w:r>
      <w:r w:rsidRPr="006F4E3E">
        <w:rPr>
          <w:rFonts w:cs="FrankRuehl" w:hint="cs"/>
          <w:rtl/>
        </w:rPr>
        <w:t>.</w:t>
      </w:r>
    </w:p>
    <w:p w:rsidR="00D235F7" w:rsidRPr="006F4E3E" w:rsidRDefault="00D235F7" w:rsidP="00D235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6F4E3E">
          <w:rPr>
            <w:rStyle w:val="Hyperlink"/>
            <w:rFonts w:cs="FrankRuehl" w:hint="cs"/>
            <w:rtl/>
          </w:rPr>
          <w:t>ק</w:t>
        </w:r>
        <w:r w:rsidRPr="006F4E3E">
          <w:rPr>
            <w:rStyle w:val="Hyperlink"/>
            <w:rFonts w:cs="FrankRuehl"/>
            <w:rtl/>
          </w:rPr>
          <w:t>"</w:t>
        </w:r>
        <w:r w:rsidRPr="006F4E3E">
          <w:rPr>
            <w:rStyle w:val="Hyperlink"/>
            <w:rFonts w:cs="FrankRuehl" w:hint="cs"/>
            <w:rtl/>
          </w:rPr>
          <w:t>ת תשכ"ח מס' 2175</w:t>
        </w:r>
      </w:hyperlink>
      <w:r w:rsidRPr="006F4E3E">
        <w:rPr>
          <w:rFonts w:cs="FrankRuehl" w:hint="cs"/>
          <w:rtl/>
        </w:rPr>
        <w:t xml:space="preserve"> מיום 25.1.1968 עמ' 720</w:t>
      </w:r>
      <w:r w:rsidR="00C11095">
        <w:rPr>
          <w:rFonts w:cs="FrankRuehl" w:hint="cs"/>
          <w:rtl/>
        </w:rPr>
        <w:t xml:space="preserve"> </w:t>
      </w:r>
      <w:r w:rsidR="00C11095">
        <w:rPr>
          <w:rFonts w:cs="FrankRuehl"/>
          <w:rtl/>
        </w:rPr>
        <w:t>–</w:t>
      </w:r>
      <w:r w:rsidR="00C11095">
        <w:rPr>
          <w:rFonts w:cs="FrankRuehl" w:hint="cs"/>
          <w:rtl/>
        </w:rPr>
        <w:t xml:space="preserve"> תק' תשכ"ח-1968</w:t>
      </w:r>
      <w:r w:rsidRPr="006F4E3E">
        <w:rPr>
          <w:rFonts w:cs="FrankRuehl" w:hint="cs"/>
          <w:rtl/>
        </w:rPr>
        <w:t>.</w:t>
      </w:r>
    </w:p>
    <w:p w:rsidR="00D235F7" w:rsidRPr="006F4E3E" w:rsidRDefault="00D235F7" w:rsidP="00D235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6F4E3E">
          <w:rPr>
            <w:rStyle w:val="Hyperlink"/>
            <w:rFonts w:cs="FrankRuehl" w:hint="cs"/>
            <w:rtl/>
          </w:rPr>
          <w:t>ק</w:t>
        </w:r>
        <w:r w:rsidRPr="006F4E3E">
          <w:rPr>
            <w:rStyle w:val="Hyperlink"/>
            <w:rFonts w:cs="FrankRuehl"/>
            <w:rtl/>
          </w:rPr>
          <w:t>"</w:t>
        </w:r>
        <w:r w:rsidRPr="006F4E3E">
          <w:rPr>
            <w:rStyle w:val="Hyperlink"/>
            <w:rFonts w:cs="FrankRuehl" w:hint="cs"/>
            <w:rtl/>
          </w:rPr>
          <w:t>ת תש"ל מס' 2560</w:t>
        </w:r>
      </w:hyperlink>
      <w:r w:rsidRPr="006F4E3E">
        <w:rPr>
          <w:rFonts w:cs="FrankRuehl" w:hint="cs"/>
          <w:rtl/>
        </w:rPr>
        <w:t xml:space="preserve"> מיום 14.5.1970 עמ' 1598</w:t>
      </w:r>
      <w:r w:rsidR="0025595D">
        <w:rPr>
          <w:rFonts w:cs="FrankRuehl" w:hint="cs"/>
          <w:rtl/>
        </w:rPr>
        <w:t xml:space="preserve"> </w:t>
      </w:r>
      <w:r w:rsidR="0025595D">
        <w:rPr>
          <w:rFonts w:cs="FrankRuehl"/>
          <w:rtl/>
        </w:rPr>
        <w:t>–</w:t>
      </w:r>
      <w:r w:rsidR="0025595D">
        <w:rPr>
          <w:rFonts w:cs="FrankRuehl" w:hint="cs"/>
          <w:rtl/>
        </w:rPr>
        <w:t xml:space="preserve"> תק' תש"ל-1970; תחילתן 30 ימים מיום פרסומן ור' תקנה 2 לענין תחולה</w:t>
      </w:r>
      <w:r w:rsidRPr="006F4E3E">
        <w:rPr>
          <w:rFonts w:cs="FrankRuehl" w:hint="cs"/>
          <w:rtl/>
        </w:rPr>
        <w:t>.</w:t>
      </w:r>
    </w:p>
    <w:p w:rsidR="00D235F7" w:rsidRPr="006F4E3E" w:rsidRDefault="00D235F7" w:rsidP="00D235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6F4E3E">
          <w:rPr>
            <w:rStyle w:val="Hyperlink"/>
            <w:rFonts w:cs="FrankRuehl" w:hint="cs"/>
            <w:rtl/>
          </w:rPr>
          <w:t>ק</w:t>
        </w:r>
        <w:r w:rsidRPr="006F4E3E">
          <w:rPr>
            <w:rStyle w:val="Hyperlink"/>
            <w:rFonts w:cs="FrankRuehl"/>
            <w:rtl/>
          </w:rPr>
          <w:t>"</w:t>
        </w:r>
        <w:r w:rsidRPr="006F4E3E">
          <w:rPr>
            <w:rStyle w:val="Hyperlink"/>
            <w:rFonts w:cs="FrankRuehl" w:hint="cs"/>
            <w:rtl/>
          </w:rPr>
          <w:t>ת</w:t>
        </w:r>
        <w:r w:rsidRPr="006F4E3E">
          <w:rPr>
            <w:rStyle w:val="Hyperlink"/>
            <w:rFonts w:cs="FrankRuehl"/>
            <w:rtl/>
          </w:rPr>
          <w:t xml:space="preserve"> </w:t>
        </w:r>
        <w:r w:rsidRPr="006F4E3E">
          <w:rPr>
            <w:rStyle w:val="Hyperlink"/>
            <w:rFonts w:cs="FrankRuehl" w:hint="cs"/>
            <w:rtl/>
          </w:rPr>
          <w:t>תשל"ה מס' 3352</w:t>
        </w:r>
      </w:hyperlink>
      <w:r w:rsidRPr="006F4E3E">
        <w:rPr>
          <w:rFonts w:cs="FrankRuehl" w:hint="cs"/>
          <w:rtl/>
        </w:rPr>
        <w:t xml:space="preserve"> מיום 10.6.1975 ע</w:t>
      </w:r>
      <w:r w:rsidRPr="006F4E3E">
        <w:rPr>
          <w:rFonts w:cs="FrankRuehl"/>
          <w:rtl/>
        </w:rPr>
        <w:t>מ' 1960</w:t>
      </w:r>
      <w:r w:rsidR="000E3F2F">
        <w:rPr>
          <w:rFonts w:cs="FrankRuehl" w:hint="cs"/>
          <w:rtl/>
        </w:rPr>
        <w:t xml:space="preserve"> </w:t>
      </w:r>
      <w:r w:rsidR="000E3F2F">
        <w:rPr>
          <w:rFonts w:cs="FrankRuehl"/>
          <w:rtl/>
        </w:rPr>
        <w:t>–</w:t>
      </w:r>
      <w:r w:rsidR="000E3F2F">
        <w:rPr>
          <w:rFonts w:cs="FrankRuehl" w:hint="cs"/>
          <w:rtl/>
        </w:rPr>
        <w:t xml:space="preserve"> תק' תשל"ה-1975; תחילתן 30 ימים מיום פרסומן</w:t>
      </w:r>
      <w:r w:rsidRPr="006F4E3E">
        <w:rPr>
          <w:rFonts w:cs="FrankRuehl"/>
          <w:rtl/>
        </w:rPr>
        <w:t>.</w:t>
      </w:r>
    </w:p>
    <w:p w:rsidR="00D235F7" w:rsidRDefault="00D235F7" w:rsidP="00D235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6F4E3E">
          <w:rPr>
            <w:rStyle w:val="Hyperlink"/>
            <w:rFonts w:cs="FrankRuehl" w:hint="cs"/>
            <w:rtl/>
          </w:rPr>
          <w:t>ק</w:t>
        </w:r>
        <w:r w:rsidRPr="006F4E3E">
          <w:rPr>
            <w:rStyle w:val="Hyperlink"/>
            <w:rFonts w:cs="FrankRuehl"/>
            <w:rtl/>
          </w:rPr>
          <w:t>"</w:t>
        </w:r>
        <w:r w:rsidRPr="006F4E3E">
          <w:rPr>
            <w:rStyle w:val="Hyperlink"/>
            <w:rFonts w:cs="FrankRuehl" w:hint="cs"/>
            <w:rtl/>
          </w:rPr>
          <w:t>ת תשל"ז מס' 3709</w:t>
        </w:r>
      </w:hyperlink>
      <w:r w:rsidRPr="006F4E3E">
        <w:rPr>
          <w:rFonts w:cs="FrankRuehl" w:hint="cs"/>
          <w:rtl/>
        </w:rPr>
        <w:t xml:space="preserve"> מיום 15.5.1977 עמ' 1680</w:t>
      </w:r>
      <w:r w:rsidR="00086207">
        <w:rPr>
          <w:rFonts w:cs="FrankRuehl" w:hint="cs"/>
          <w:rtl/>
        </w:rPr>
        <w:t xml:space="preserve"> </w:t>
      </w:r>
      <w:r w:rsidR="00086207">
        <w:rPr>
          <w:rFonts w:cs="FrankRuehl"/>
          <w:rtl/>
        </w:rPr>
        <w:t>–</w:t>
      </w:r>
      <w:r w:rsidR="00086207">
        <w:rPr>
          <w:rFonts w:cs="FrankRuehl" w:hint="cs"/>
          <w:rtl/>
        </w:rPr>
        <w:t xml:space="preserve"> תק' תשל"ז-1977; תחילתן 30 ימים מיום פרסומן</w:t>
      </w:r>
      <w:r w:rsidRPr="006F4E3E">
        <w:rPr>
          <w:rFonts w:cs="FrankRuehl" w:hint="cs"/>
          <w:rtl/>
        </w:rPr>
        <w:t>.</w:t>
      </w:r>
    </w:p>
    <w:p w:rsidR="00D235F7" w:rsidRPr="006F4E3E" w:rsidRDefault="00D235F7" w:rsidP="006316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5D13B2">
          <w:rPr>
            <w:rStyle w:val="Hyperlink"/>
            <w:rFonts w:cs="FrankRuehl" w:hint="cs"/>
            <w:rtl/>
          </w:rPr>
          <w:t>ק</w:t>
        </w:r>
        <w:r w:rsidRPr="005D13B2">
          <w:rPr>
            <w:rStyle w:val="Hyperlink"/>
            <w:rFonts w:cs="FrankRuehl"/>
            <w:rtl/>
          </w:rPr>
          <w:t>"</w:t>
        </w:r>
        <w:r w:rsidRPr="005D13B2">
          <w:rPr>
            <w:rStyle w:val="Hyperlink"/>
            <w:rFonts w:cs="FrankRuehl" w:hint="cs"/>
            <w:rtl/>
          </w:rPr>
          <w:t>ת תשמ"א: מס' 4181</w:t>
        </w:r>
      </w:hyperlink>
      <w:r w:rsidR="005D13B2" w:rsidRPr="005D13B2">
        <w:rPr>
          <w:rFonts w:cs="FrankRuehl" w:hint="cs"/>
          <w:rtl/>
        </w:rPr>
        <w:t xml:space="preserve"> מיום 14.11.1980 עמ' 163 </w:t>
      </w:r>
      <w:r w:rsidR="005D13B2" w:rsidRPr="005D13B2">
        <w:rPr>
          <w:rFonts w:cs="FrankRuehl"/>
          <w:rtl/>
        </w:rPr>
        <w:t>–</w:t>
      </w:r>
      <w:r w:rsidR="005D13B2" w:rsidRPr="005D13B2">
        <w:rPr>
          <w:rFonts w:cs="FrankRuehl" w:hint="cs"/>
          <w:rtl/>
        </w:rPr>
        <w:t xml:space="preserve"> תק' תשמ"א-1980.</w:t>
      </w:r>
      <w:r w:rsidRPr="005D13B2">
        <w:rPr>
          <w:rFonts w:cs="FrankRuehl" w:hint="cs"/>
          <w:rtl/>
        </w:rPr>
        <w:t xml:space="preserve"> </w:t>
      </w:r>
      <w:hyperlink r:id="rId9" w:history="1">
        <w:r w:rsidRPr="005D13B2">
          <w:rPr>
            <w:rStyle w:val="Hyperlink"/>
            <w:rFonts w:cs="FrankRuehl" w:hint="cs"/>
            <w:rtl/>
          </w:rPr>
          <w:t>מס' 4195</w:t>
        </w:r>
      </w:hyperlink>
      <w:r w:rsidRPr="005D13B2">
        <w:rPr>
          <w:rFonts w:cs="FrankRuehl" w:hint="cs"/>
          <w:rtl/>
        </w:rPr>
        <w:t xml:space="preserve"> מיום 8.1.1981 עמ' 361 </w:t>
      </w:r>
      <w:r w:rsidR="00631606" w:rsidRPr="005D13B2">
        <w:rPr>
          <w:rFonts w:cs="FrankRuehl"/>
          <w:rtl/>
        </w:rPr>
        <w:t>–</w:t>
      </w:r>
      <w:r w:rsidRPr="005D13B2">
        <w:rPr>
          <w:rFonts w:cs="FrankRuehl"/>
          <w:rtl/>
        </w:rPr>
        <w:t xml:space="preserve"> </w:t>
      </w:r>
      <w:r w:rsidRPr="005D13B2">
        <w:rPr>
          <w:rFonts w:cs="FrankRuehl" w:hint="cs"/>
          <w:rtl/>
        </w:rPr>
        <w:t>תק'</w:t>
      </w:r>
      <w:r w:rsidRPr="006F4E3E">
        <w:rPr>
          <w:rFonts w:cs="FrankRuehl" w:hint="cs"/>
          <w:rtl/>
        </w:rPr>
        <w:t xml:space="preserve"> (מס' 2) תשמ"א</w:t>
      </w:r>
      <w:r w:rsidR="00631606">
        <w:rPr>
          <w:rFonts w:cs="FrankRuehl" w:hint="cs"/>
          <w:rtl/>
        </w:rPr>
        <w:t>-</w:t>
      </w:r>
      <w:r w:rsidRPr="006F4E3E">
        <w:rPr>
          <w:rFonts w:cs="FrankRuehl"/>
          <w:rtl/>
        </w:rPr>
        <w:t>1981</w:t>
      </w:r>
      <w:r w:rsidR="00631606">
        <w:rPr>
          <w:rFonts w:cs="FrankRuehl" w:hint="cs"/>
          <w:rtl/>
        </w:rPr>
        <w:t>; תחילתן ביום 15.11.1980</w:t>
      </w:r>
      <w:r w:rsidRPr="006F4E3E">
        <w:rPr>
          <w:rFonts w:cs="FrankRuehl"/>
          <w:rtl/>
        </w:rPr>
        <w:t>.</w:t>
      </w:r>
    </w:p>
    <w:p w:rsidR="00D235F7" w:rsidRPr="006F4E3E" w:rsidRDefault="00D235F7" w:rsidP="00F424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6F4E3E">
          <w:rPr>
            <w:rStyle w:val="Hyperlink"/>
            <w:rFonts w:cs="FrankRuehl" w:hint="cs"/>
            <w:rtl/>
          </w:rPr>
          <w:t>ק</w:t>
        </w:r>
        <w:r w:rsidRPr="006F4E3E">
          <w:rPr>
            <w:rStyle w:val="Hyperlink"/>
            <w:rFonts w:cs="FrankRuehl"/>
            <w:rtl/>
          </w:rPr>
          <w:t>"</w:t>
        </w:r>
        <w:r w:rsidRPr="006F4E3E">
          <w:rPr>
            <w:rStyle w:val="Hyperlink"/>
            <w:rFonts w:cs="FrankRuehl" w:hint="cs"/>
            <w:rtl/>
          </w:rPr>
          <w:t>ת תשנ"ג מס' 5528</w:t>
        </w:r>
      </w:hyperlink>
      <w:r w:rsidRPr="006F4E3E">
        <w:rPr>
          <w:rFonts w:cs="FrankRuehl" w:hint="cs"/>
          <w:rtl/>
        </w:rPr>
        <w:t xml:space="preserve"> מיום 22.6.1993 עמ' 894 </w:t>
      </w:r>
      <w:r w:rsidR="00F42416">
        <w:rPr>
          <w:rFonts w:cs="FrankRuehl"/>
          <w:rtl/>
        </w:rPr>
        <w:t>–</w:t>
      </w:r>
      <w:r w:rsidRPr="006F4E3E">
        <w:rPr>
          <w:rFonts w:cs="FrankRuehl"/>
          <w:rtl/>
        </w:rPr>
        <w:t xml:space="preserve"> </w:t>
      </w:r>
      <w:r w:rsidRPr="006F4E3E">
        <w:rPr>
          <w:rFonts w:cs="FrankRuehl" w:hint="cs"/>
          <w:rtl/>
        </w:rPr>
        <w:t>תק' תשנ"ג</w:t>
      </w:r>
      <w:r w:rsidR="00F42416">
        <w:rPr>
          <w:rFonts w:cs="FrankRuehl" w:hint="cs"/>
          <w:rtl/>
        </w:rPr>
        <w:t>-</w:t>
      </w:r>
      <w:r w:rsidRPr="006F4E3E">
        <w:rPr>
          <w:rFonts w:cs="FrankRuehl"/>
          <w:rtl/>
        </w:rPr>
        <w:t>1993.</w:t>
      </w:r>
    </w:p>
    <w:p w:rsidR="00D235F7" w:rsidRPr="006F4E3E" w:rsidRDefault="00D235F7" w:rsidP="00F424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6F4E3E">
          <w:rPr>
            <w:rStyle w:val="Hyperlink"/>
            <w:rFonts w:cs="FrankRuehl" w:hint="cs"/>
            <w:rtl/>
          </w:rPr>
          <w:t>ק</w:t>
        </w:r>
        <w:r w:rsidRPr="006F4E3E">
          <w:rPr>
            <w:rStyle w:val="Hyperlink"/>
            <w:rFonts w:cs="FrankRuehl"/>
            <w:rtl/>
          </w:rPr>
          <w:t>"</w:t>
        </w:r>
        <w:r w:rsidRPr="006F4E3E">
          <w:rPr>
            <w:rStyle w:val="Hyperlink"/>
            <w:rFonts w:cs="FrankRuehl" w:hint="cs"/>
            <w:rtl/>
          </w:rPr>
          <w:t>ת תשנ"ט מס' 5937</w:t>
        </w:r>
      </w:hyperlink>
      <w:r w:rsidRPr="006F4E3E">
        <w:rPr>
          <w:rFonts w:cs="FrankRuehl" w:hint="cs"/>
          <w:rtl/>
        </w:rPr>
        <w:t xml:space="preserve"> מיום 19.11.1998 עמ' 73 </w:t>
      </w:r>
      <w:r w:rsidR="00F42416">
        <w:rPr>
          <w:rFonts w:cs="FrankRuehl"/>
          <w:rtl/>
        </w:rPr>
        <w:t>–</w:t>
      </w:r>
      <w:r w:rsidRPr="006F4E3E">
        <w:rPr>
          <w:rFonts w:cs="FrankRuehl"/>
          <w:rtl/>
        </w:rPr>
        <w:t xml:space="preserve"> </w:t>
      </w:r>
      <w:r w:rsidRPr="006F4E3E">
        <w:rPr>
          <w:rFonts w:cs="FrankRuehl" w:hint="cs"/>
          <w:rtl/>
        </w:rPr>
        <w:t>תק' תשנ"ט</w:t>
      </w:r>
      <w:r w:rsidR="00F42416">
        <w:rPr>
          <w:rFonts w:cs="FrankRuehl" w:hint="cs"/>
          <w:rtl/>
        </w:rPr>
        <w:t>-</w:t>
      </w:r>
      <w:r w:rsidRPr="006F4E3E">
        <w:rPr>
          <w:rFonts w:cs="FrankRuehl"/>
          <w:rtl/>
        </w:rPr>
        <w:t xml:space="preserve">1998; </w:t>
      </w:r>
      <w:r w:rsidRPr="006F4E3E">
        <w:rPr>
          <w:rFonts w:cs="FrankRuehl" w:hint="cs"/>
          <w:rtl/>
        </w:rPr>
        <w:t>תחילתן 30 ימים מיום פרסומן.</w:t>
      </w:r>
    </w:p>
    <w:p w:rsidR="00D235F7" w:rsidRPr="00D235F7" w:rsidRDefault="00D235F7" w:rsidP="001065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2" w:history="1">
        <w:r w:rsidRPr="006F4E3E">
          <w:rPr>
            <w:rStyle w:val="Hyperlink"/>
            <w:rFonts w:cs="FrankRuehl" w:hint="cs"/>
            <w:rtl/>
          </w:rPr>
          <w:t>ק"ת תשס"ג מס' 6250</w:t>
        </w:r>
      </w:hyperlink>
      <w:r w:rsidRPr="006F4E3E">
        <w:rPr>
          <w:rFonts w:cs="FrankRuehl" w:hint="cs"/>
          <w:rtl/>
        </w:rPr>
        <w:t xml:space="preserve"> מיום 16.7.2003 עמ' 840 </w:t>
      </w:r>
      <w:r w:rsidRPr="006F4E3E">
        <w:rPr>
          <w:rFonts w:cs="FrankRuehl"/>
          <w:rtl/>
        </w:rPr>
        <w:t>–</w:t>
      </w:r>
      <w:r w:rsidRPr="006F4E3E">
        <w:rPr>
          <w:rFonts w:cs="FrankRuehl" w:hint="cs"/>
          <w:rtl/>
        </w:rPr>
        <w:t xml:space="preserve"> תק' תשס"ג-2003; תחילתן 30 ימים מיום פרסומן. ת"ט </w:t>
      </w:r>
      <w:hyperlink r:id="rId13" w:history="1">
        <w:r w:rsidRPr="006F4E3E">
          <w:rPr>
            <w:rStyle w:val="Hyperlink"/>
            <w:rFonts w:cs="FrankRuehl" w:hint="cs"/>
            <w:rtl/>
          </w:rPr>
          <w:t>ק"ת תשס"ג מס' 6256</w:t>
        </w:r>
      </w:hyperlink>
      <w:r w:rsidRPr="006F4E3E">
        <w:rPr>
          <w:rFonts w:cs="FrankRuehl" w:hint="cs"/>
          <w:rtl/>
        </w:rPr>
        <w:t xml:space="preserve"> מיום 18.8.2003 עמ' 946.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4EEA" w:rsidRDefault="00A7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 המדינה (משמעת) (סדרי הדין של בית הדין), תשכ"ד–1963</w:t>
    </w:r>
  </w:p>
  <w:p w:rsidR="00A74EEA" w:rsidRDefault="00A74EEA">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A74EEA" w:rsidRDefault="00A74EEA">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4EEA" w:rsidRDefault="00A7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 המדינה (משמעת) (סדרי הדין של בית הדין), תשכ"ד</w:t>
    </w:r>
    <w:r>
      <w:rPr>
        <w:rFonts w:hAnsi="FrankRuehl" w:cs="FrankRuehl" w:hint="cs"/>
        <w:color w:val="000000"/>
        <w:sz w:val="28"/>
        <w:szCs w:val="28"/>
        <w:rtl/>
      </w:rPr>
      <w:t>-</w:t>
    </w:r>
    <w:r>
      <w:rPr>
        <w:rFonts w:hAnsi="FrankRuehl" w:cs="FrankRuehl"/>
        <w:color w:val="000000"/>
        <w:sz w:val="28"/>
        <w:szCs w:val="28"/>
        <w:rtl/>
      </w:rPr>
      <w:t>1963</w:t>
    </w:r>
  </w:p>
  <w:p w:rsidR="00A74EEA" w:rsidRDefault="00A74EEA">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A74EEA" w:rsidRDefault="00A74EEA">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3C0B"/>
    <w:rsid w:val="00015B73"/>
    <w:rsid w:val="000474D1"/>
    <w:rsid w:val="000577A5"/>
    <w:rsid w:val="00086207"/>
    <w:rsid w:val="000B162C"/>
    <w:rsid w:val="000E3F2F"/>
    <w:rsid w:val="00101EC2"/>
    <w:rsid w:val="001065BF"/>
    <w:rsid w:val="00120EF6"/>
    <w:rsid w:val="0014015B"/>
    <w:rsid w:val="00177359"/>
    <w:rsid w:val="00183506"/>
    <w:rsid w:val="0018423D"/>
    <w:rsid w:val="001D03C5"/>
    <w:rsid w:val="0022788A"/>
    <w:rsid w:val="002301EF"/>
    <w:rsid w:val="00233B62"/>
    <w:rsid w:val="002524DF"/>
    <w:rsid w:val="0025595D"/>
    <w:rsid w:val="002626E8"/>
    <w:rsid w:val="0026577C"/>
    <w:rsid w:val="00284C1B"/>
    <w:rsid w:val="002915C8"/>
    <w:rsid w:val="002A2093"/>
    <w:rsid w:val="002A5DAA"/>
    <w:rsid w:val="002C00B4"/>
    <w:rsid w:val="002C7705"/>
    <w:rsid w:val="002E02D1"/>
    <w:rsid w:val="002E4B76"/>
    <w:rsid w:val="002F04A2"/>
    <w:rsid w:val="00326BCA"/>
    <w:rsid w:val="00327484"/>
    <w:rsid w:val="00345D3A"/>
    <w:rsid w:val="00346B4D"/>
    <w:rsid w:val="00354D91"/>
    <w:rsid w:val="00365367"/>
    <w:rsid w:val="00371FA6"/>
    <w:rsid w:val="00383B75"/>
    <w:rsid w:val="003977BE"/>
    <w:rsid w:val="003C2B28"/>
    <w:rsid w:val="003F503D"/>
    <w:rsid w:val="00423900"/>
    <w:rsid w:val="004354AB"/>
    <w:rsid w:val="004410EB"/>
    <w:rsid w:val="004D6156"/>
    <w:rsid w:val="0050403E"/>
    <w:rsid w:val="0054054B"/>
    <w:rsid w:val="00555CFC"/>
    <w:rsid w:val="005647A8"/>
    <w:rsid w:val="005827C5"/>
    <w:rsid w:val="005B6721"/>
    <w:rsid w:val="005D13B2"/>
    <w:rsid w:val="00630028"/>
    <w:rsid w:val="00631606"/>
    <w:rsid w:val="00672CE8"/>
    <w:rsid w:val="00685D72"/>
    <w:rsid w:val="006F4E3E"/>
    <w:rsid w:val="00740500"/>
    <w:rsid w:val="007543B3"/>
    <w:rsid w:val="007767DB"/>
    <w:rsid w:val="00783808"/>
    <w:rsid w:val="007C0A53"/>
    <w:rsid w:val="007F2D6A"/>
    <w:rsid w:val="00805E17"/>
    <w:rsid w:val="00817647"/>
    <w:rsid w:val="00833B9A"/>
    <w:rsid w:val="00837457"/>
    <w:rsid w:val="00840C32"/>
    <w:rsid w:val="00847596"/>
    <w:rsid w:val="00881D8D"/>
    <w:rsid w:val="00884A4C"/>
    <w:rsid w:val="008A3A44"/>
    <w:rsid w:val="0091232E"/>
    <w:rsid w:val="009201FB"/>
    <w:rsid w:val="00936445"/>
    <w:rsid w:val="00960149"/>
    <w:rsid w:val="00986046"/>
    <w:rsid w:val="009D2FD5"/>
    <w:rsid w:val="009E5383"/>
    <w:rsid w:val="00A23A41"/>
    <w:rsid w:val="00A243BE"/>
    <w:rsid w:val="00A74EEA"/>
    <w:rsid w:val="00A952AB"/>
    <w:rsid w:val="00AD163A"/>
    <w:rsid w:val="00AE634B"/>
    <w:rsid w:val="00B1111B"/>
    <w:rsid w:val="00B125BA"/>
    <w:rsid w:val="00B17CC0"/>
    <w:rsid w:val="00B43AB6"/>
    <w:rsid w:val="00B557E9"/>
    <w:rsid w:val="00B70C6E"/>
    <w:rsid w:val="00B918E1"/>
    <w:rsid w:val="00B9292E"/>
    <w:rsid w:val="00BC4414"/>
    <w:rsid w:val="00BC49FA"/>
    <w:rsid w:val="00BD3C0B"/>
    <w:rsid w:val="00C01BE6"/>
    <w:rsid w:val="00C11095"/>
    <w:rsid w:val="00C26F7E"/>
    <w:rsid w:val="00C30F96"/>
    <w:rsid w:val="00C6685E"/>
    <w:rsid w:val="00C90912"/>
    <w:rsid w:val="00C914BB"/>
    <w:rsid w:val="00CA7848"/>
    <w:rsid w:val="00D235F7"/>
    <w:rsid w:val="00D74E65"/>
    <w:rsid w:val="00D82B51"/>
    <w:rsid w:val="00DA17AB"/>
    <w:rsid w:val="00DA79C0"/>
    <w:rsid w:val="00DC7DF6"/>
    <w:rsid w:val="00E1241A"/>
    <w:rsid w:val="00E63244"/>
    <w:rsid w:val="00EA05D5"/>
    <w:rsid w:val="00EA59B6"/>
    <w:rsid w:val="00EA6219"/>
    <w:rsid w:val="00EF19C4"/>
    <w:rsid w:val="00F07BD9"/>
    <w:rsid w:val="00F16455"/>
    <w:rsid w:val="00F42416"/>
    <w:rsid w:val="00F666BB"/>
    <w:rsid w:val="00F72D2F"/>
    <w:rsid w:val="00F740FA"/>
    <w:rsid w:val="00F934E2"/>
    <w:rsid w:val="00FB1A14"/>
    <w:rsid w:val="00FD6805"/>
    <w:rsid w:val="00FF49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6DFF335-A534-4B7D-999A-9E45CC39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semiHidden/>
    <w:pPr>
      <w:widowControl w:val="0"/>
      <w:tabs>
        <w:tab w:val="center" w:pos="4153"/>
        <w:tab w:val="right" w:pos="8306"/>
      </w:tabs>
      <w:spacing w:before="60" w:line="240" w:lineRule="auto"/>
      <w:ind w:left="2835"/>
    </w:pPr>
    <w:rPr>
      <w:sz w:val="20"/>
      <w:szCs w:val="26"/>
    </w:rPr>
  </w:style>
  <w:style w:type="paragraph" w:styleId="a4">
    <w:name w:val="footer"/>
    <w:basedOn w:val="a"/>
    <w:semiHidden/>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Body Text"/>
    <w:basedOn w:val="a"/>
    <w:semiHidden/>
    <w:rPr>
      <w:rFonts w:cs="Miriam"/>
      <w:sz w:val="18"/>
      <w:szCs w:val="18"/>
    </w:rPr>
  </w:style>
  <w:style w:type="paragraph" w:styleId="a6">
    <w:name w:val="footnote text"/>
    <w:basedOn w:val="a"/>
    <w:semiHidden/>
    <w:rsid w:val="00D235F7"/>
    <w:rPr>
      <w:sz w:val="20"/>
      <w:szCs w:val="20"/>
    </w:rPr>
  </w:style>
  <w:style w:type="character" w:styleId="a7">
    <w:name w:val="footnote reference"/>
    <w:basedOn w:val="a0"/>
    <w:semiHidden/>
    <w:rsid w:val="00D235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250.pdf" TargetMode="External"/><Relationship Id="rId21" Type="http://schemas.openxmlformats.org/officeDocument/2006/relationships/hyperlink" Target="http://www.nevo.co.il/Law_word/law06/TAK-6250.pdf" TargetMode="External"/><Relationship Id="rId42" Type="http://schemas.openxmlformats.org/officeDocument/2006/relationships/hyperlink" Target="http://www.nevo.co.il/Law_word/law06/TAK-6250.pdf" TargetMode="External"/><Relationship Id="rId47" Type="http://schemas.openxmlformats.org/officeDocument/2006/relationships/hyperlink" Target="http://www.nevo.co.il/Law_word/law06/TAK-2175.pdf" TargetMode="External"/><Relationship Id="rId63" Type="http://schemas.openxmlformats.org/officeDocument/2006/relationships/hyperlink" Target="http://www.nevo.co.il/Law_word/law06/TAK-2175.pdf" TargetMode="External"/><Relationship Id="rId68" Type="http://schemas.openxmlformats.org/officeDocument/2006/relationships/hyperlink" Target="http://www.nevo.co.il/Law_word/law06/TAK-6256.pdf" TargetMode="External"/><Relationship Id="rId84" Type="http://schemas.openxmlformats.org/officeDocument/2006/relationships/hyperlink" Target="http://www.nevo.co.il/Law_word/law06/TAK-6256.pdf" TargetMode="External"/><Relationship Id="rId89" Type="http://schemas.openxmlformats.org/officeDocument/2006/relationships/footer" Target="footer1.xml"/><Relationship Id="rId16" Type="http://schemas.openxmlformats.org/officeDocument/2006/relationships/hyperlink" Target="http://www.nevo.co.il/Law_word/law06/TAK-6250.pdf" TargetMode="External"/><Relationship Id="rId11" Type="http://schemas.openxmlformats.org/officeDocument/2006/relationships/hyperlink" Target="http://www.nevo.co.il/Law_word/law06/TAK-6250.pdf" TargetMode="External"/><Relationship Id="rId32" Type="http://schemas.openxmlformats.org/officeDocument/2006/relationships/hyperlink" Target="http://www.nevo.co.il/Law_word/law06/TAK-6250.pdf" TargetMode="External"/><Relationship Id="rId37" Type="http://schemas.openxmlformats.org/officeDocument/2006/relationships/hyperlink" Target="http://www.nevo.co.il/Law_word/law06/TAK-2175.pdf" TargetMode="External"/><Relationship Id="rId53" Type="http://schemas.openxmlformats.org/officeDocument/2006/relationships/hyperlink" Target="http://www.nevo.co.il/Law_word/law06/TAK-2175.pdf" TargetMode="External"/><Relationship Id="rId58" Type="http://schemas.openxmlformats.org/officeDocument/2006/relationships/hyperlink" Target="http://www.nevo.co.il/Law_word/law06/TAK-3709.pdf" TargetMode="External"/><Relationship Id="rId74" Type="http://schemas.openxmlformats.org/officeDocument/2006/relationships/hyperlink" Target="http://www.nevo.co.il/Law_word/law06/TAK-6250.pdf" TargetMode="External"/><Relationship Id="rId79" Type="http://schemas.openxmlformats.org/officeDocument/2006/relationships/hyperlink" Target="http://www.nevo.co.il/Law_word/law06/TAK-6250.pdf" TargetMode="External"/><Relationship Id="rId5" Type="http://schemas.openxmlformats.org/officeDocument/2006/relationships/endnotes" Target="endnotes.xml"/><Relationship Id="rId90" Type="http://schemas.openxmlformats.org/officeDocument/2006/relationships/footer" Target="footer2.xml"/><Relationship Id="rId14" Type="http://schemas.openxmlformats.org/officeDocument/2006/relationships/hyperlink" Target="http://www.nevo.co.il/Law_word/law06/TAK-2175.pdf" TargetMode="External"/><Relationship Id="rId22" Type="http://schemas.openxmlformats.org/officeDocument/2006/relationships/hyperlink" Target="http://www.nevo.co.il/Law_word/law06/TAK-2560.pdf" TargetMode="External"/><Relationship Id="rId27" Type="http://schemas.openxmlformats.org/officeDocument/2006/relationships/hyperlink" Target="http://www.nevo.co.il/Law_word/law06/TAK-6250.pdf" TargetMode="External"/><Relationship Id="rId30" Type="http://schemas.openxmlformats.org/officeDocument/2006/relationships/hyperlink" Target="http://www.nevo.co.il/Law_word/law06/TAK-5528.pdf" TargetMode="External"/><Relationship Id="rId35" Type="http://schemas.openxmlformats.org/officeDocument/2006/relationships/hyperlink" Target="http://www.nevo.co.il/Law_word/law06/TAK-6250.pdf" TargetMode="External"/><Relationship Id="rId43" Type="http://schemas.openxmlformats.org/officeDocument/2006/relationships/hyperlink" Target="http://www.nevo.co.il/Law_word/law06/TAK-6250.pdf" TargetMode="External"/><Relationship Id="rId48" Type="http://schemas.openxmlformats.org/officeDocument/2006/relationships/hyperlink" Target="http://www.nevo.co.il/Law_word/law06/TAK-6250.pdf" TargetMode="External"/><Relationship Id="rId56" Type="http://schemas.openxmlformats.org/officeDocument/2006/relationships/hyperlink" Target="http://www.nevo.co.il/Law_word/law06/TAK-6250.pdf" TargetMode="External"/><Relationship Id="rId64" Type="http://schemas.openxmlformats.org/officeDocument/2006/relationships/hyperlink" Target="http://www.nevo.co.il/Law_word/law06/TAK-2175.pdf" TargetMode="External"/><Relationship Id="rId69" Type="http://schemas.openxmlformats.org/officeDocument/2006/relationships/hyperlink" Target="http://www.nevo.co.il/Law_word/law06/TAK-6250.pdf" TargetMode="External"/><Relationship Id="rId77" Type="http://schemas.openxmlformats.org/officeDocument/2006/relationships/hyperlink" Target="http://www.nevo.co.il/Law_word/law06/TAK-2175.pdf" TargetMode="External"/><Relationship Id="rId8" Type="http://schemas.openxmlformats.org/officeDocument/2006/relationships/hyperlink" Target="http://www.nevo.co.il/Law_word/law06/TAK-3709.pdf" TargetMode="External"/><Relationship Id="rId51" Type="http://schemas.openxmlformats.org/officeDocument/2006/relationships/hyperlink" Target="http://www.nevo.co.il/Law_word/law06/TAK-2175.pdf" TargetMode="External"/><Relationship Id="rId72" Type="http://schemas.openxmlformats.org/officeDocument/2006/relationships/hyperlink" Target="http://www.nevo.co.il/Law_word/law06/TAK-2175.pdf" TargetMode="External"/><Relationship Id="rId80" Type="http://schemas.openxmlformats.org/officeDocument/2006/relationships/hyperlink" Target="http://www.nevo.co.il/Law_word/law06/TAK-1691.pdf" TargetMode="External"/><Relationship Id="rId85" Type="http://schemas.openxmlformats.org/officeDocument/2006/relationships/hyperlink" Target="http://www.nevo.co.il/Law_word/law06/TAK-6250.pdf" TargetMode="External"/><Relationship Id="rId3" Type="http://schemas.openxmlformats.org/officeDocument/2006/relationships/webSettings" Target="webSettings.xml"/><Relationship Id="rId12" Type="http://schemas.openxmlformats.org/officeDocument/2006/relationships/hyperlink" Target="http://www.nevo.co.il/Law_word/law06/TAK-5937.pdf" TargetMode="External"/><Relationship Id="rId17" Type="http://schemas.openxmlformats.org/officeDocument/2006/relationships/hyperlink" Target="http://www.nevo.co.il/Law_word/law06/TAK-2175.pdf" TargetMode="External"/><Relationship Id="rId25" Type="http://schemas.openxmlformats.org/officeDocument/2006/relationships/hyperlink" Target="http://www.nevo.co.il/Law_word/law06/TAK-2175.pdf" TargetMode="External"/><Relationship Id="rId33" Type="http://schemas.openxmlformats.org/officeDocument/2006/relationships/hyperlink" Target="http://www.nevo.co.il/Law_word/law06/TAK-6250.pdf" TargetMode="External"/><Relationship Id="rId38" Type="http://schemas.openxmlformats.org/officeDocument/2006/relationships/hyperlink" Target="http://www.nevo.co.il/Law_word/law06/TAK-6250.pdf" TargetMode="External"/><Relationship Id="rId46" Type="http://schemas.openxmlformats.org/officeDocument/2006/relationships/hyperlink" Target="http://www.nevo.co.il/Law_word/law06/TAK-6250.pdf" TargetMode="External"/><Relationship Id="rId59" Type="http://schemas.openxmlformats.org/officeDocument/2006/relationships/hyperlink" Target="http://www.nevo.co.il/Law_word/law06/TAK-2175.pdf" TargetMode="External"/><Relationship Id="rId67" Type="http://schemas.openxmlformats.org/officeDocument/2006/relationships/hyperlink" Target="http://www.nevo.co.il/Law_word/law06/TAK-6250.pdf" TargetMode="External"/><Relationship Id="rId20" Type="http://schemas.openxmlformats.org/officeDocument/2006/relationships/hyperlink" Target="http://www.nevo.co.il/Law_word/law06/TAK-6250.pdf" TargetMode="External"/><Relationship Id="rId41" Type="http://schemas.openxmlformats.org/officeDocument/2006/relationships/hyperlink" Target="http://www.nevo.co.il/Law_word/law06/TAK-6250.pdf" TargetMode="External"/><Relationship Id="rId54" Type="http://schemas.openxmlformats.org/officeDocument/2006/relationships/hyperlink" Target="http://www.nevo.co.il/Law_word/law06/TAK-4181.pdf" TargetMode="External"/><Relationship Id="rId62" Type="http://schemas.openxmlformats.org/officeDocument/2006/relationships/hyperlink" Target="http://www.nevo.co.il/Law_word/law06/TAK-6250.pdf" TargetMode="External"/><Relationship Id="rId70" Type="http://schemas.openxmlformats.org/officeDocument/2006/relationships/hyperlink" Target="http://www.nevo.co.il/Law_word/law06/TAK-6250.pdf" TargetMode="External"/><Relationship Id="rId75" Type="http://schemas.openxmlformats.org/officeDocument/2006/relationships/hyperlink" Target="http://www.nevo.co.il/Law_word/law06/TAK-2175.pdf" TargetMode="External"/><Relationship Id="rId83" Type="http://schemas.openxmlformats.org/officeDocument/2006/relationships/hyperlink" Target="http://www.nevo.co.il/Law_word/law06/TAK-6250.pdf" TargetMode="External"/><Relationship Id="rId88" Type="http://schemas.openxmlformats.org/officeDocument/2006/relationships/header" Target="header2.xm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250.pdf" TargetMode="External"/><Relationship Id="rId15" Type="http://schemas.openxmlformats.org/officeDocument/2006/relationships/hyperlink" Target="http://www.nevo.co.il/Law_word/law06/TAK-6250.pdf" TargetMode="External"/><Relationship Id="rId23" Type="http://schemas.openxmlformats.org/officeDocument/2006/relationships/hyperlink" Target="http://www.nevo.co.il/Law_word/law06/TAK-6250.pdf" TargetMode="External"/><Relationship Id="rId28" Type="http://schemas.openxmlformats.org/officeDocument/2006/relationships/hyperlink" Target="http://www.nevo.co.il/Law_word/law06/TAK-6250.pdf" TargetMode="External"/><Relationship Id="rId36" Type="http://schemas.openxmlformats.org/officeDocument/2006/relationships/hyperlink" Target="http://www.nevo.co.il/Law_word/law06/TAK-2175.pdf" TargetMode="External"/><Relationship Id="rId49" Type="http://schemas.openxmlformats.org/officeDocument/2006/relationships/hyperlink" Target="http://www.nevo.co.il/Law_word/law06/TAK-2175.pdf" TargetMode="External"/><Relationship Id="rId57" Type="http://schemas.openxmlformats.org/officeDocument/2006/relationships/hyperlink" Target="http://www.nevo.co.il/Law_word/law06/TAK-2175.pdf" TargetMode="External"/><Relationship Id="rId10" Type="http://schemas.openxmlformats.org/officeDocument/2006/relationships/hyperlink" Target="http://www.nevo.co.il/Law_word/law06/TAK-3709.pdf" TargetMode="External"/><Relationship Id="rId31" Type="http://schemas.openxmlformats.org/officeDocument/2006/relationships/hyperlink" Target="http://www.nevo.co.il/Law_word/law06/TAK-2175.pdf" TargetMode="External"/><Relationship Id="rId44" Type="http://schemas.openxmlformats.org/officeDocument/2006/relationships/hyperlink" Target="http://www.nevo.co.il/Law_word/law06/TAK-6250.pdf" TargetMode="External"/><Relationship Id="rId52" Type="http://schemas.openxmlformats.org/officeDocument/2006/relationships/hyperlink" Target="http://www.nevo.co.il/Law_word/law06/TAK-3352.pdf" TargetMode="External"/><Relationship Id="rId60" Type="http://schemas.openxmlformats.org/officeDocument/2006/relationships/hyperlink" Target="http://www.nevo.co.il/Law_word/law06/TAK-6250.pdf" TargetMode="External"/><Relationship Id="rId65" Type="http://schemas.openxmlformats.org/officeDocument/2006/relationships/hyperlink" Target="http://www.nevo.co.il/Law_word/law06/TAK-2175.pdf" TargetMode="External"/><Relationship Id="rId73" Type="http://schemas.openxmlformats.org/officeDocument/2006/relationships/hyperlink" Target="http://www.nevo.co.il/Law_word/law06/TAK-2175.pdf" TargetMode="External"/><Relationship Id="rId78" Type="http://schemas.openxmlformats.org/officeDocument/2006/relationships/hyperlink" Target="http://www.nevo.co.il/Law_word/law06/TAK-2175.pdf" TargetMode="External"/><Relationship Id="rId81" Type="http://schemas.openxmlformats.org/officeDocument/2006/relationships/hyperlink" Target="http://www.nevo.co.il/Law_word/law06/TAK-1795.pdf" TargetMode="External"/><Relationship Id="rId86"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250.pdf" TargetMode="External"/><Relationship Id="rId13" Type="http://schemas.openxmlformats.org/officeDocument/2006/relationships/hyperlink" Target="http://www.nevo.co.il/Law_word/law06/TAK-5937.pdf" TargetMode="External"/><Relationship Id="rId18" Type="http://schemas.openxmlformats.org/officeDocument/2006/relationships/hyperlink" Target="http://www.nevo.co.il/Law_word/law06/TAK-6250.pdf" TargetMode="External"/><Relationship Id="rId39" Type="http://schemas.openxmlformats.org/officeDocument/2006/relationships/hyperlink" Target="http://www.nevo.co.il/Law_word/law06/TAK-6250.pdf" TargetMode="External"/><Relationship Id="rId34" Type="http://schemas.openxmlformats.org/officeDocument/2006/relationships/hyperlink" Target="http://www.nevo.co.il/Law_word/law06/TAK-6250.pdf" TargetMode="External"/><Relationship Id="rId50" Type="http://schemas.openxmlformats.org/officeDocument/2006/relationships/hyperlink" Target="http://www.nevo.co.il/Law_word/law06/TAK-3709.pdf" TargetMode="External"/><Relationship Id="rId55" Type="http://schemas.openxmlformats.org/officeDocument/2006/relationships/hyperlink" Target="http://www.nevo.co.il/Law_word/law06/TAK-4195.pdf" TargetMode="External"/><Relationship Id="rId76" Type="http://schemas.openxmlformats.org/officeDocument/2006/relationships/hyperlink" Target="http://www.nevo.co.il/Law_word/law06/TAK-6250.pdf" TargetMode="External"/><Relationship Id="rId7" Type="http://schemas.openxmlformats.org/officeDocument/2006/relationships/hyperlink" Target="http://www.nevo.co.il/Law_word/law06/TAK-6250.pdf" TargetMode="External"/><Relationship Id="rId71" Type="http://schemas.openxmlformats.org/officeDocument/2006/relationships/hyperlink" Target="http://www.nevo.co.il/Law_word/law06/TAK-2175.pdf"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www.nevo.co.il/Law_word/law06/TAK-2175.pdf" TargetMode="External"/><Relationship Id="rId24" Type="http://schemas.openxmlformats.org/officeDocument/2006/relationships/hyperlink" Target="http://www.nevo.co.il/Law_word/law06/TAK-6250.pdf" TargetMode="External"/><Relationship Id="rId40" Type="http://schemas.openxmlformats.org/officeDocument/2006/relationships/hyperlink" Target="http://www.nevo.co.il/Law_word/law06/TAK-6250.pdf" TargetMode="External"/><Relationship Id="rId45" Type="http://schemas.openxmlformats.org/officeDocument/2006/relationships/hyperlink" Target="http://www.nevo.co.il/Law_word/law06/TAK-6256.pdf" TargetMode="External"/><Relationship Id="rId66" Type="http://schemas.openxmlformats.org/officeDocument/2006/relationships/hyperlink" Target="http://www.nevo.co.il/Law_word/law06/TAK-2175.pdf" TargetMode="External"/><Relationship Id="rId87" Type="http://schemas.openxmlformats.org/officeDocument/2006/relationships/header" Target="header1.xml"/><Relationship Id="rId61" Type="http://schemas.openxmlformats.org/officeDocument/2006/relationships/hyperlink" Target="http://www.nevo.co.il/Law_word/law06/TAK-2175.pdf" TargetMode="External"/><Relationship Id="rId82" Type="http://schemas.openxmlformats.org/officeDocument/2006/relationships/hyperlink" Target="http://www.nevo.co.il/Law_word/law06/TAK-6250.pdf" TargetMode="External"/><Relationship Id="rId19" Type="http://schemas.openxmlformats.org/officeDocument/2006/relationships/hyperlink" Target="http://www.nevo.co.il/Law_word/law06/TAK-217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181.pdf" TargetMode="External"/><Relationship Id="rId13" Type="http://schemas.openxmlformats.org/officeDocument/2006/relationships/hyperlink" Target="http://www.nevo.co.il/Law_word/law06/TAK-6256.pdf" TargetMode="External"/><Relationship Id="rId3" Type="http://schemas.openxmlformats.org/officeDocument/2006/relationships/hyperlink" Target="http://www.nevo.co.il/Law_word/law06/TAK-1795.pdf" TargetMode="External"/><Relationship Id="rId7" Type="http://schemas.openxmlformats.org/officeDocument/2006/relationships/hyperlink" Target="http://www.nevo.co.il/Law_word/law06/TAK-3709.pdf" TargetMode="External"/><Relationship Id="rId12" Type="http://schemas.openxmlformats.org/officeDocument/2006/relationships/hyperlink" Target="http://www.nevo.co.il/Law_word/law06/TAK-6250.pdf" TargetMode="External"/><Relationship Id="rId2" Type="http://schemas.openxmlformats.org/officeDocument/2006/relationships/hyperlink" Target="http://www.nevo.co.il/Law_word/law06/TAK-1691.pdf" TargetMode="External"/><Relationship Id="rId1" Type="http://schemas.openxmlformats.org/officeDocument/2006/relationships/hyperlink" Target="http://www.nevo.co.il/Law_word/law06/TAK-1502.pdf" TargetMode="External"/><Relationship Id="rId6" Type="http://schemas.openxmlformats.org/officeDocument/2006/relationships/hyperlink" Target="http://www.nevo.co.il/Law_word/law06/TAK-3352.pdf" TargetMode="External"/><Relationship Id="rId11" Type="http://schemas.openxmlformats.org/officeDocument/2006/relationships/hyperlink" Target="http://www.nevo.co.il/Law_word/law06/TAK-5937.pdf" TargetMode="External"/><Relationship Id="rId5" Type="http://schemas.openxmlformats.org/officeDocument/2006/relationships/hyperlink" Target="http://www.nevo.co.il/Law_word/law06/TAK-2560.pdf" TargetMode="External"/><Relationship Id="rId10" Type="http://schemas.openxmlformats.org/officeDocument/2006/relationships/hyperlink" Target="http://www.nevo.co.il/Law_word/law06/TAK-5528.pdf" TargetMode="External"/><Relationship Id="rId4" Type="http://schemas.openxmlformats.org/officeDocument/2006/relationships/hyperlink" Target="http://www.nevo.co.il/Law_word/law06/TAK-2175.pdf" TargetMode="External"/><Relationship Id="rId9" Type="http://schemas.openxmlformats.org/officeDocument/2006/relationships/hyperlink" Target="http://www.nevo.co.il/Law_word/law06/TAK-41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9025</Words>
  <Characters>51446</Characters>
  <Application>Microsoft Office Word</Application>
  <DocSecurity>0</DocSecurity>
  <Lines>428</Lines>
  <Paragraphs>120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221ב</vt:lpstr>
      <vt:lpstr>פרק 221ב</vt:lpstr>
    </vt:vector>
  </TitlesOfParts>
  <Company/>
  <LinksUpToDate>false</LinksUpToDate>
  <CharactersWithSpaces>60351</CharactersWithSpaces>
  <SharedDoc>false</SharedDoc>
  <HLinks>
    <vt:vector size="1314" baseType="variant">
      <vt:variant>
        <vt:i4>393283</vt:i4>
      </vt:variant>
      <vt:variant>
        <vt:i4>990</vt:i4>
      </vt:variant>
      <vt:variant>
        <vt:i4>0</vt:i4>
      </vt:variant>
      <vt:variant>
        <vt:i4>5</vt:i4>
      </vt:variant>
      <vt:variant>
        <vt:lpwstr>http://www.nevo.co.il/advertisements/nevo-100.doc</vt:lpwstr>
      </vt:variant>
      <vt:variant>
        <vt:lpwstr/>
      </vt:variant>
      <vt:variant>
        <vt:i4>7995402</vt:i4>
      </vt:variant>
      <vt:variant>
        <vt:i4>987</vt:i4>
      </vt:variant>
      <vt:variant>
        <vt:i4>0</vt:i4>
      </vt:variant>
      <vt:variant>
        <vt:i4>5</vt:i4>
      </vt:variant>
      <vt:variant>
        <vt:lpwstr>http://www.nevo.co.il/Law_word/law06/TAK-6250.pdf</vt:lpwstr>
      </vt:variant>
      <vt:variant>
        <vt:lpwstr/>
      </vt:variant>
      <vt:variant>
        <vt:i4>7995404</vt:i4>
      </vt:variant>
      <vt:variant>
        <vt:i4>984</vt:i4>
      </vt:variant>
      <vt:variant>
        <vt:i4>0</vt:i4>
      </vt:variant>
      <vt:variant>
        <vt:i4>5</vt:i4>
      </vt:variant>
      <vt:variant>
        <vt:lpwstr>http://www.nevo.co.il/Law_word/law06/TAK-6256.pdf</vt:lpwstr>
      </vt:variant>
      <vt:variant>
        <vt:lpwstr/>
      </vt:variant>
      <vt:variant>
        <vt:i4>7995402</vt:i4>
      </vt:variant>
      <vt:variant>
        <vt:i4>981</vt:i4>
      </vt:variant>
      <vt:variant>
        <vt:i4>0</vt:i4>
      </vt:variant>
      <vt:variant>
        <vt:i4>5</vt:i4>
      </vt:variant>
      <vt:variant>
        <vt:lpwstr>http://www.nevo.co.il/Law_word/law06/TAK-6250.pdf</vt:lpwstr>
      </vt:variant>
      <vt:variant>
        <vt:lpwstr/>
      </vt:variant>
      <vt:variant>
        <vt:i4>7995402</vt:i4>
      </vt:variant>
      <vt:variant>
        <vt:i4>978</vt:i4>
      </vt:variant>
      <vt:variant>
        <vt:i4>0</vt:i4>
      </vt:variant>
      <vt:variant>
        <vt:i4>5</vt:i4>
      </vt:variant>
      <vt:variant>
        <vt:lpwstr>http://www.nevo.co.il/Law_word/law06/TAK-6250.pdf</vt:lpwstr>
      </vt:variant>
      <vt:variant>
        <vt:lpwstr/>
      </vt:variant>
      <vt:variant>
        <vt:i4>7405578</vt:i4>
      </vt:variant>
      <vt:variant>
        <vt:i4>975</vt:i4>
      </vt:variant>
      <vt:variant>
        <vt:i4>0</vt:i4>
      </vt:variant>
      <vt:variant>
        <vt:i4>5</vt:i4>
      </vt:variant>
      <vt:variant>
        <vt:lpwstr>http://www.nevo.co.il/Law_word/law06/TAK-1795.pdf</vt:lpwstr>
      </vt:variant>
      <vt:variant>
        <vt:lpwstr/>
      </vt:variant>
      <vt:variant>
        <vt:i4>7405583</vt:i4>
      </vt:variant>
      <vt:variant>
        <vt:i4>972</vt:i4>
      </vt:variant>
      <vt:variant>
        <vt:i4>0</vt:i4>
      </vt:variant>
      <vt:variant>
        <vt:i4>5</vt:i4>
      </vt:variant>
      <vt:variant>
        <vt:lpwstr>http://www.nevo.co.il/Law_word/law06/TAK-1691.pdf</vt:lpwstr>
      </vt:variant>
      <vt:variant>
        <vt:lpwstr/>
      </vt:variant>
      <vt:variant>
        <vt:i4>7995402</vt:i4>
      </vt:variant>
      <vt:variant>
        <vt:i4>969</vt:i4>
      </vt:variant>
      <vt:variant>
        <vt:i4>0</vt:i4>
      </vt:variant>
      <vt:variant>
        <vt:i4>5</vt:i4>
      </vt:variant>
      <vt:variant>
        <vt:lpwstr>http://www.nevo.co.il/Law_word/law06/TAK-6250.pdf</vt:lpwstr>
      </vt:variant>
      <vt:variant>
        <vt:lpwstr/>
      </vt:variant>
      <vt:variant>
        <vt:i4>8126476</vt:i4>
      </vt:variant>
      <vt:variant>
        <vt:i4>966</vt:i4>
      </vt:variant>
      <vt:variant>
        <vt:i4>0</vt:i4>
      </vt:variant>
      <vt:variant>
        <vt:i4>5</vt:i4>
      </vt:variant>
      <vt:variant>
        <vt:lpwstr>http://www.nevo.co.il/Law_word/law06/TAK-2175.pdf</vt:lpwstr>
      </vt:variant>
      <vt:variant>
        <vt:lpwstr/>
      </vt:variant>
      <vt:variant>
        <vt:i4>8126476</vt:i4>
      </vt:variant>
      <vt:variant>
        <vt:i4>963</vt:i4>
      </vt:variant>
      <vt:variant>
        <vt:i4>0</vt:i4>
      </vt:variant>
      <vt:variant>
        <vt:i4>5</vt:i4>
      </vt:variant>
      <vt:variant>
        <vt:lpwstr>http://www.nevo.co.il/Law_word/law06/TAK-2175.pdf</vt:lpwstr>
      </vt:variant>
      <vt:variant>
        <vt:lpwstr/>
      </vt:variant>
      <vt:variant>
        <vt:i4>7995402</vt:i4>
      </vt:variant>
      <vt:variant>
        <vt:i4>960</vt:i4>
      </vt:variant>
      <vt:variant>
        <vt:i4>0</vt:i4>
      </vt:variant>
      <vt:variant>
        <vt:i4>5</vt:i4>
      </vt:variant>
      <vt:variant>
        <vt:lpwstr>http://www.nevo.co.il/Law_word/law06/TAK-6250.pdf</vt:lpwstr>
      </vt:variant>
      <vt:variant>
        <vt:lpwstr/>
      </vt:variant>
      <vt:variant>
        <vt:i4>8126476</vt:i4>
      </vt:variant>
      <vt:variant>
        <vt:i4>957</vt:i4>
      </vt:variant>
      <vt:variant>
        <vt:i4>0</vt:i4>
      </vt:variant>
      <vt:variant>
        <vt:i4>5</vt:i4>
      </vt:variant>
      <vt:variant>
        <vt:lpwstr>http://www.nevo.co.il/Law_word/law06/TAK-2175.pdf</vt:lpwstr>
      </vt:variant>
      <vt:variant>
        <vt:lpwstr/>
      </vt:variant>
      <vt:variant>
        <vt:i4>7995402</vt:i4>
      </vt:variant>
      <vt:variant>
        <vt:i4>954</vt:i4>
      </vt:variant>
      <vt:variant>
        <vt:i4>0</vt:i4>
      </vt:variant>
      <vt:variant>
        <vt:i4>5</vt:i4>
      </vt:variant>
      <vt:variant>
        <vt:lpwstr>http://www.nevo.co.il/Law_word/law06/TAK-6250.pdf</vt:lpwstr>
      </vt:variant>
      <vt:variant>
        <vt:lpwstr/>
      </vt:variant>
      <vt:variant>
        <vt:i4>8126476</vt:i4>
      </vt:variant>
      <vt:variant>
        <vt:i4>951</vt:i4>
      </vt:variant>
      <vt:variant>
        <vt:i4>0</vt:i4>
      </vt:variant>
      <vt:variant>
        <vt:i4>5</vt:i4>
      </vt:variant>
      <vt:variant>
        <vt:lpwstr>http://www.nevo.co.il/Law_word/law06/TAK-2175.pdf</vt:lpwstr>
      </vt:variant>
      <vt:variant>
        <vt:lpwstr/>
      </vt:variant>
      <vt:variant>
        <vt:i4>8126476</vt:i4>
      </vt:variant>
      <vt:variant>
        <vt:i4>948</vt:i4>
      </vt:variant>
      <vt:variant>
        <vt:i4>0</vt:i4>
      </vt:variant>
      <vt:variant>
        <vt:i4>5</vt:i4>
      </vt:variant>
      <vt:variant>
        <vt:lpwstr>http://www.nevo.co.il/Law_word/law06/TAK-2175.pdf</vt:lpwstr>
      </vt:variant>
      <vt:variant>
        <vt:lpwstr/>
      </vt:variant>
      <vt:variant>
        <vt:i4>8126476</vt:i4>
      </vt:variant>
      <vt:variant>
        <vt:i4>945</vt:i4>
      </vt:variant>
      <vt:variant>
        <vt:i4>0</vt:i4>
      </vt:variant>
      <vt:variant>
        <vt:i4>5</vt:i4>
      </vt:variant>
      <vt:variant>
        <vt:lpwstr>http://www.nevo.co.il/Law_word/law06/TAK-2175.pdf</vt:lpwstr>
      </vt:variant>
      <vt:variant>
        <vt:lpwstr/>
      </vt:variant>
      <vt:variant>
        <vt:i4>7995402</vt:i4>
      </vt:variant>
      <vt:variant>
        <vt:i4>942</vt:i4>
      </vt:variant>
      <vt:variant>
        <vt:i4>0</vt:i4>
      </vt:variant>
      <vt:variant>
        <vt:i4>5</vt:i4>
      </vt:variant>
      <vt:variant>
        <vt:lpwstr>http://www.nevo.co.il/Law_word/law06/TAK-6250.pdf</vt:lpwstr>
      </vt:variant>
      <vt:variant>
        <vt:lpwstr/>
      </vt:variant>
      <vt:variant>
        <vt:i4>7995402</vt:i4>
      </vt:variant>
      <vt:variant>
        <vt:i4>939</vt:i4>
      </vt:variant>
      <vt:variant>
        <vt:i4>0</vt:i4>
      </vt:variant>
      <vt:variant>
        <vt:i4>5</vt:i4>
      </vt:variant>
      <vt:variant>
        <vt:lpwstr>http://www.nevo.co.il/Law_word/law06/TAK-6250.pdf</vt:lpwstr>
      </vt:variant>
      <vt:variant>
        <vt:lpwstr/>
      </vt:variant>
      <vt:variant>
        <vt:i4>7995404</vt:i4>
      </vt:variant>
      <vt:variant>
        <vt:i4>936</vt:i4>
      </vt:variant>
      <vt:variant>
        <vt:i4>0</vt:i4>
      </vt:variant>
      <vt:variant>
        <vt:i4>5</vt:i4>
      </vt:variant>
      <vt:variant>
        <vt:lpwstr>http://www.nevo.co.il/Law_word/law06/TAK-6256.pdf</vt:lpwstr>
      </vt:variant>
      <vt:variant>
        <vt:lpwstr/>
      </vt:variant>
      <vt:variant>
        <vt:i4>7995402</vt:i4>
      </vt:variant>
      <vt:variant>
        <vt:i4>933</vt:i4>
      </vt:variant>
      <vt:variant>
        <vt:i4>0</vt:i4>
      </vt:variant>
      <vt:variant>
        <vt:i4>5</vt:i4>
      </vt:variant>
      <vt:variant>
        <vt:lpwstr>http://www.nevo.co.il/Law_word/law06/TAK-6250.pdf</vt:lpwstr>
      </vt:variant>
      <vt:variant>
        <vt:lpwstr/>
      </vt:variant>
      <vt:variant>
        <vt:i4>8126476</vt:i4>
      </vt:variant>
      <vt:variant>
        <vt:i4>930</vt:i4>
      </vt:variant>
      <vt:variant>
        <vt:i4>0</vt:i4>
      </vt:variant>
      <vt:variant>
        <vt:i4>5</vt:i4>
      </vt:variant>
      <vt:variant>
        <vt:lpwstr>http://www.nevo.co.il/Law_word/law06/TAK-2175.pdf</vt:lpwstr>
      </vt:variant>
      <vt:variant>
        <vt:lpwstr/>
      </vt:variant>
      <vt:variant>
        <vt:i4>8126476</vt:i4>
      </vt:variant>
      <vt:variant>
        <vt:i4>927</vt:i4>
      </vt:variant>
      <vt:variant>
        <vt:i4>0</vt:i4>
      </vt:variant>
      <vt:variant>
        <vt:i4>5</vt:i4>
      </vt:variant>
      <vt:variant>
        <vt:lpwstr>http://www.nevo.co.il/Law_word/law06/TAK-2175.pdf</vt:lpwstr>
      </vt:variant>
      <vt:variant>
        <vt:lpwstr/>
      </vt:variant>
      <vt:variant>
        <vt:i4>8126476</vt:i4>
      </vt:variant>
      <vt:variant>
        <vt:i4>924</vt:i4>
      </vt:variant>
      <vt:variant>
        <vt:i4>0</vt:i4>
      </vt:variant>
      <vt:variant>
        <vt:i4>5</vt:i4>
      </vt:variant>
      <vt:variant>
        <vt:lpwstr>http://www.nevo.co.il/Law_word/law06/TAK-2175.pdf</vt:lpwstr>
      </vt:variant>
      <vt:variant>
        <vt:lpwstr/>
      </vt:variant>
      <vt:variant>
        <vt:i4>8126476</vt:i4>
      </vt:variant>
      <vt:variant>
        <vt:i4>921</vt:i4>
      </vt:variant>
      <vt:variant>
        <vt:i4>0</vt:i4>
      </vt:variant>
      <vt:variant>
        <vt:i4>5</vt:i4>
      </vt:variant>
      <vt:variant>
        <vt:lpwstr>http://www.nevo.co.il/Law_word/law06/TAK-2175.pdf</vt:lpwstr>
      </vt:variant>
      <vt:variant>
        <vt:lpwstr/>
      </vt:variant>
      <vt:variant>
        <vt:i4>7995402</vt:i4>
      </vt:variant>
      <vt:variant>
        <vt:i4>918</vt:i4>
      </vt:variant>
      <vt:variant>
        <vt:i4>0</vt:i4>
      </vt:variant>
      <vt:variant>
        <vt:i4>5</vt:i4>
      </vt:variant>
      <vt:variant>
        <vt:lpwstr>http://www.nevo.co.il/Law_word/law06/TAK-6250.pdf</vt:lpwstr>
      </vt:variant>
      <vt:variant>
        <vt:lpwstr/>
      </vt:variant>
      <vt:variant>
        <vt:i4>8126476</vt:i4>
      </vt:variant>
      <vt:variant>
        <vt:i4>915</vt:i4>
      </vt:variant>
      <vt:variant>
        <vt:i4>0</vt:i4>
      </vt:variant>
      <vt:variant>
        <vt:i4>5</vt:i4>
      </vt:variant>
      <vt:variant>
        <vt:lpwstr>http://www.nevo.co.il/Law_word/law06/TAK-2175.pdf</vt:lpwstr>
      </vt:variant>
      <vt:variant>
        <vt:lpwstr/>
      </vt:variant>
      <vt:variant>
        <vt:i4>7995402</vt:i4>
      </vt:variant>
      <vt:variant>
        <vt:i4>912</vt:i4>
      </vt:variant>
      <vt:variant>
        <vt:i4>0</vt:i4>
      </vt:variant>
      <vt:variant>
        <vt:i4>5</vt:i4>
      </vt:variant>
      <vt:variant>
        <vt:lpwstr>http://www.nevo.co.il/Law_word/law06/TAK-6250.pdf</vt:lpwstr>
      </vt:variant>
      <vt:variant>
        <vt:lpwstr/>
      </vt:variant>
      <vt:variant>
        <vt:i4>8126476</vt:i4>
      </vt:variant>
      <vt:variant>
        <vt:i4>909</vt:i4>
      </vt:variant>
      <vt:variant>
        <vt:i4>0</vt:i4>
      </vt:variant>
      <vt:variant>
        <vt:i4>5</vt:i4>
      </vt:variant>
      <vt:variant>
        <vt:lpwstr>http://www.nevo.co.il/Law_word/law06/TAK-2175.pdf</vt:lpwstr>
      </vt:variant>
      <vt:variant>
        <vt:lpwstr/>
      </vt:variant>
      <vt:variant>
        <vt:i4>7995398</vt:i4>
      </vt:variant>
      <vt:variant>
        <vt:i4>906</vt:i4>
      </vt:variant>
      <vt:variant>
        <vt:i4>0</vt:i4>
      </vt:variant>
      <vt:variant>
        <vt:i4>5</vt:i4>
      </vt:variant>
      <vt:variant>
        <vt:lpwstr>http://www.nevo.co.il/Law_word/law06/TAK-3709.pdf</vt:lpwstr>
      </vt:variant>
      <vt:variant>
        <vt:lpwstr/>
      </vt:variant>
      <vt:variant>
        <vt:i4>8126476</vt:i4>
      </vt:variant>
      <vt:variant>
        <vt:i4>903</vt:i4>
      </vt:variant>
      <vt:variant>
        <vt:i4>0</vt:i4>
      </vt:variant>
      <vt:variant>
        <vt:i4>5</vt:i4>
      </vt:variant>
      <vt:variant>
        <vt:lpwstr>http://www.nevo.co.il/Law_word/law06/TAK-2175.pdf</vt:lpwstr>
      </vt:variant>
      <vt:variant>
        <vt:lpwstr/>
      </vt:variant>
      <vt:variant>
        <vt:i4>7995402</vt:i4>
      </vt:variant>
      <vt:variant>
        <vt:i4>900</vt:i4>
      </vt:variant>
      <vt:variant>
        <vt:i4>0</vt:i4>
      </vt:variant>
      <vt:variant>
        <vt:i4>5</vt:i4>
      </vt:variant>
      <vt:variant>
        <vt:lpwstr>http://www.nevo.co.il/Law_word/law06/TAK-6250.pdf</vt:lpwstr>
      </vt:variant>
      <vt:variant>
        <vt:lpwstr/>
      </vt:variant>
      <vt:variant>
        <vt:i4>7602188</vt:i4>
      </vt:variant>
      <vt:variant>
        <vt:i4>897</vt:i4>
      </vt:variant>
      <vt:variant>
        <vt:i4>0</vt:i4>
      </vt:variant>
      <vt:variant>
        <vt:i4>5</vt:i4>
      </vt:variant>
      <vt:variant>
        <vt:lpwstr>http://www.nevo.co.il/Law_word/law06/TAK-4195.pdf</vt:lpwstr>
      </vt:variant>
      <vt:variant>
        <vt:lpwstr/>
      </vt:variant>
      <vt:variant>
        <vt:i4>7667720</vt:i4>
      </vt:variant>
      <vt:variant>
        <vt:i4>894</vt:i4>
      </vt:variant>
      <vt:variant>
        <vt:i4>0</vt:i4>
      </vt:variant>
      <vt:variant>
        <vt:i4>5</vt:i4>
      </vt:variant>
      <vt:variant>
        <vt:lpwstr>http://www.nevo.co.il/Law_word/law06/TAK-4181.pdf</vt:lpwstr>
      </vt:variant>
      <vt:variant>
        <vt:lpwstr/>
      </vt:variant>
      <vt:variant>
        <vt:i4>8126476</vt:i4>
      </vt:variant>
      <vt:variant>
        <vt:i4>891</vt:i4>
      </vt:variant>
      <vt:variant>
        <vt:i4>0</vt:i4>
      </vt:variant>
      <vt:variant>
        <vt:i4>5</vt:i4>
      </vt:variant>
      <vt:variant>
        <vt:lpwstr>http://www.nevo.co.il/Law_word/law06/TAK-2175.pdf</vt:lpwstr>
      </vt:variant>
      <vt:variant>
        <vt:lpwstr/>
      </vt:variant>
      <vt:variant>
        <vt:i4>8323081</vt:i4>
      </vt:variant>
      <vt:variant>
        <vt:i4>888</vt:i4>
      </vt:variant>
      <vt:variant>
        <vt:i4>0</vt:i4>
      </vt:variant>
      <vt:variant>
        <vt:i4>5</vt:i4>
      </vt:variant>
      <vt:variant>
        <vt:lpwstr>http://www.nevo.co.il/Law_word/law06/TAK-3352.pdf</vt:lpwstr>
      </vt:variant>
      <vt:variant>
        <vt:lpwstr/>
      </vt:variant>
      <vt:variant>
        <vt:i4>8126476</vt:i4>
      </vt:variant>
      <vt:variant>
        <vt:i4>885</vt:i4>
      </vt:variant>
      <vt:variant>
        <vt:i4>0</vt:i4>
      </vt:variant>
      <vt:variant>
        <vt:i4>5</vt:i4>
      </vt:variant>
      <vt:variant>
        <vt:lpwstr>http://www.nevo.co.il/Law_word/law06/TAK-2175.pdf</vt:lpwstr>
      </vt:variant>
      <vt:variant>
        <vt:lpwstr/>
      </vt:variant>
      <vt:variant>
        <vt:i4>7995398</vt:i4>
      </vt:variant>
      <vt:variant>
        <vt:i4>882</vt:i4>
      </vt:variant>
      <vt:variant>
        <vt:i4>0</vt:i4>
      </vt:variant>
      <vt:variant>
        <vt:i4>5</vt:i4>
      </vt:variant>
      <vt:variant>
        <vt:lpwstr>http://www.nevo.co.il/Law_word/law06/TAK-3709.pdf</vt:lpwstr>
      </vt:variant>
      <vt:variant>
        <vt:lpwstr/>
      </vt:variant>
      <vt:variant>
        <vt:i4>8126476</vt:i4>
      </vt:variant>
      <vt:variant>
        <vt:i4>879</vt:i4>
      </vt:variant>
      <vt:variant>
        <vt:i4>0</vt:i4>
      </vt:variant>
      <vt:variant>
        <vt:i4>5</vt:i4>
      </vt:variant>
      <vt:variant>
        <vt:lpwstr>http://www.nevo.co.il/Law_word/law06/TAK-2175.pdf</vt:lpwstr>
      </vt:variant>
      <vt:variant>
        <vt:lpwstr/>
      </vt:variant>
      <vt:variant>
        <vt:i4>7995402</vt:i4>
      </vt:variant>
      <vt:variant>
        <vt:i4>876</vt:i4>
      </vt:variant>
      <vt:variant>
        <vt:i4>0</vt:i4>
      </vt:variant>
      <vt:variant>
        <vt:i4>5</vt:i4>
      </vt:variant>
      <vt:variant>
        <vt:lpwstr>http://www.nevo.co.il/Law_word/law06/TAK-6250.pdf</vt:lpwstr>
      </vt:variant>
      <vt:variant>
        <vt:lpwstr/>
      </vt:variant>
      <vt:variant>
        <vt:i4>8126476</vt:i4>
      </vt:variant>
      <vt:variant>
        <vt:i4>873</vt:i4>
      </vt:variant>
      <vt:variant>
        <vt:i4>0</vt:i4>
      </vt:variant>
      <vt:variant>
        <vt:i4>5</vt:i4>
      </vt:variant>
      <vt:variant>
        <vt:lpwstr>http://www.nevo.co.il/Law_word/law06/TAK-2175.pdf</vt:lpwstr>
      </vt:variant>
      <vt:variant>
        <vt:lpwstr/>
      </vt:variant>
      <vt:variant>
        <vt:i4>7995402</vt:i4>
      </vt:variant>
      <vt:variant>
        <vt:i4>870</vt:i4>
      </vt:variant>
      <vt:variant>
        <vt:i4>0</vt:i4>
      </vt:variant>
      <vt:variant>
        <vt:i4>5</vt:i4>
      </vt:variant>
      <vt:variant>
        <vt:lpwstr>http://www.nevo.co.il/Law_word/law06/TAK-6250.pdf</vt:lpwstr>
      </vt:variant>
      <vt:variant>
        <vt:lpwstr/>
      </vt:variant>
      <vt:variant>
        <vt:i4>7995404</vt:i4>
      </vt:variant>
      <vt:variant>
        <vt:i4>867</vt:i4>
      </vt:variant>
      <vt:variant>
        <vt:i4>0</vt:i4>
      </vt:variant>
      <vt:variant>
        <vt:i4>5</vt:i4>
      </vt:variant>
      <vt:variant>
        <vt:lpwstr>http://www.nevo.co.il/Law_word/law06/TAK-6256.pdf</vt:lpwstr>
      </vt:variant>
      <vt:variant>
        <vt:lpwstr/>
      </vt:variant>
      <vt:variant>
        <vt:i4>7995402</vt:i4>
      </vt:variant>
      <vt:variant>
        <vt:i4>864</vt:i4>
      </vt:variant>
      <vt:variant>
        <vt:i4>0</vt:i4>
      </vt:variant>
      <vt:variant>
        <vt:i4>5</vt:i4>
      </vt:variant>
      <vt:variant>
        <vt:lpwstr>http://www.nevo.co.il/Law_word/law06/TAK-6250.pdf</vt:lpwstr>
      </vt:variant>
      <vt:variant>
        <vt:lpwstr/>
      </vt:variant>
      <vt:variant>
        <vt:i4>7995402</vt:i4>
      </vt:variant>
      <vt:variant>
        <vt:i4>861</vt:i4>
      </vt:variant>
      <vt:variant>
        <vt:i4>0</vt:i4>
      </vt:variant>
      <vt:variant>
        <vt:i4>5</vt:i4>
      </vt:variant>
      <vt:variant>
        <vt:lpwstr>http://www.nevo.co.il/Law_word/law06/TAK-6250.pdf</vt:lpwstr>
      </vt:variant>
      <vt:variant>
        <vt:lpwstr/>
      </vt:variant>
      <vt:variant>
        <vt:i4>7995402</vt:i4>
      </vt:variant>
      <vt:variant>
        <vt:i4>858</vt:i4>
      </vt:variant>
      <vt:variant>
        <vt:i4>0</vt:i4>
      </vt:variant>
      <vt:variant>
        <vt:i4>5</vt:i4>
      </vt:variant>
      <vt:variant>
        <vt:lpwstr>http://www.nevo.co.il/Law_word/law06/TAK-6250.pdf</vt:lpwstr>
      </vt:variant>
      <vt:variant>
        <vt:lpwstr/>
      </vt:variant>
      <vt:variant>
        <vt:i4>7995402</vt:i4>
      </vt:variant>
      <vt:variant>
        <vt:i4>855</vt:i4>
      </vt:variant>
      <vt:variant>
        <vt:i4>0</vt:i4>
      </vt:variant>
      <vt:variant>
        <vt:i4>5</vt:i4>
      </vt:variant>
      <vt:variant>
        <vt:lpwstr>http://www.nevo.co.il/Law_word/law06/TAK-6250.pdf</vt:lpwstr>
      </vt:variant>
      <vt:variant>
        <vt:lpwstr/>
      </vt:variant>
      <vt:variant>
        <vt:i4>7995402</vt:i4>
      </vt:variant>
      <vt:variant>
        <vt:i4>852</vt:i4>
      </vt:variant>
      <vt:variant>
        <vt:i4>0</vt:i4>
      </vt:variant>
      <vt:variant>
        <vt:i4>5</vt:i4>
      </vt:variant>
      <vt:variant>
        <vt:lpwstr>http://www.nevo.co.il/Law_word/law06/TAK-6250.pdf</vt:lpwstr>
      </vt:variant>
      <vt:variant>
        <vt:lpwstr/>
      </vt:variant>
      <vt:variant>
        <vt:i4>7995402</vt:i4>
      </vt:variant>
      <vt:variant>
        <vt:i4>849</vt:i4>
      </vt:variant>
      <vt:variant>
        <vt:i4>0</vt:i4>
      </vt:variant>
      <vt:variant>
        <vt:i4>5</vt:i4>
      </vt:variant>
      <vt:variant>
        <vt:lpwstr>http://www.nevo.co.il/Law_word/law06/TAK-6250.pdf</vt:lpwstr>
      </vt:variant>
      <vt:variant>
        <vt:lpwstr/>
      </vt:variant>
      <vt:variant>
        <vt:i4>7995402</vt:i4>
      </vt:variant>
      <vt:variant>
        <vt:i4>846</vt:i4>
      </vt:variant>
      <vt:variant>
        <vt:i4>0</vt:i4>
      </vt:variant>
      <vt:variant>
        <vt:i4>5</vt:i4>
      </vt:variant>
      <vt:variant>
        <vt:lpwstr>http://www.nevo.co.il/Law_word/law06/TAK-6250.pdf</vt:lpwstr>
      </vt:variant>
      <vt:variant>
        <vt:lpwstr/>
      </vt:variant>
      <vt:variant>
        <vt:i4>8126476</vt:i4>
      </vt:variant>
      <vt:variant>
        <vt:i4>843</vt:i4>
      </vt:variant>
      <vt:variant>
        <vt:i4>0</vt:i4>
      </vt:variant>
      <vt:variant>
        <vt:i4>5</vt:i4>
      </vt:variant>
      <vt:variant>
        <vt:lpwstr>http://www.nevo.co.il/Law_word/law06/TAK-2175.pdf</vt:lpwstr>
      </vt:variant>
      <vt:variant>
        <vt:lpwstr/>
      </vt:variant>
      <vt:variant>
        <vt:i4>8126476</vt:i4>
      </vt:variant>
      <vt:variant>
        <vt:i4>840</vt:i4>
      </vt:variant>
      <vt:variant>
        <vt:i4>0</vt:i4>
      </vt:variant>
      <vt:variant>
        <vt:i4>5</vt:i4>
      </vt:variant>
      <vt:variant>
        <vt:lpwstr>http://www.nevo.co.il/Law_word/law06/TAK-2175.pdf</vt:lpwstr>
      </vt:variant>
      <vt:variant>
        <vt:lpwstr/>
      </vt:variant>
      <vt:variant>
        <vt:i4>7995402</vt:i4>
      </vt:variant>
      <vt:variant>
        <vt:i4>837</vt:i4>
      </vt:variant>
      <vt:variant>
        <vt:i4>0</vt:i4>
      </vt:variant>
      <vt:variant>
        <vt:i4>5</vt:i4>
      </vt:variant>
      <vt:variant>
        <vt:lpwstr>http://www.nevo.co.il/Law_word/law06/TAK-6250.pdf</vt:lpwstr>
      </vt:variant>
      <vt:variant>
        <vt:lpwstr/>
      </vt:variant>
      <vt:variant>
        <vt:i4>7995402</vt:i4>
      </vt:variant>
      <vt:variant>
        <vt:i4>834</vt:i4>
      </vt:variant>
      <vt:variant>
        <vt:i4>0</vt:i4>
      </vt:variant>
      <vt:variant>
        <vt:i4>5</vt:i4>
      </vt:variant>
      <vt:variant>
        <vt:lpwstr>http://www.nevo.co.il/Law_word/law06/TAK-6250.pdf</vt:lpwstr>
      </vt:variant>
      <vt:variant>
        <vt:lpwstr/>
      </vt:variant>
      <vt:variant>
        <vt:i4>7995402</vt:i4>
      </vt:variant>
      <vt:variant>
        <vt:i4>831</vt:i4>
      </vt:variant>
      <vt:variant>
        <vt:i4>0</vt:i4>
      </vt:variant>
      <vt:variant>
        <vt:i4>5</vt:i4>
      </vt:variant>
      <vt:variant>
        <vt:lpwstr>http://www.nevo.co.il/Law_word/law06/TAK-6250.pdf</vt:lpwstr>
      </vt:variant>
      <vt:variant>
        <vt:lpwstr/>
      </vt:variant>
      <vt:variant>
        <vt:i4>7995402</vt:i4>
      </vt:variant>
      <vt:variant>
        <vt:i4>828</vt:i4>
      </vt:variant>
      <vt:variant>
        <vt:i4>0</vt:i4>
      </vt:variant>
      <vt:variant>
        <vt:i4>5</vt:i4>
      </vt:variant>
      <vt:variant>
        <vt:lpwstr>http://www.nevo.co.il/Law_word/law06/TAK-6250.pdf</vt:lpwstr>
      </vt:variant>
      <vt:variant>
        <vt:lpwstr/>
      </vt:variant>
      <vt:variant>
        <vt:i4>8126476</vt:i4>
      </vt:variant>
      <vt:variant>
        <vt:i4>825</vt:i4>
      </vt:variant>
      <vt:variant>
        <vt:i4>0</vt:i4>
      </vt:variant>
      <vt:variant>
        <vt:i4>5</vt:i4>
      </vt:variant>
      <vt:variant>
        <vt:lpwstr>http://www.nevo.co.il/Law_word/law06/TAK-2175.pdf</vt:lpwstr>
      </vt:variant>
      <vt:variant>
        <vt:lpwstr/>
      </vt:variant>
      <vt:variant>
        <vt:i4>8257541</vt:i4>
      </vt:variant>
      <vt:variant>
        <vt:i4>822</vt:i4>
      </vt:variant>
      <vt:variant>
        <vt:i4>0</vt:i4>
      </vt:variant>
      <vt:variant>
        <vt:i4>5</vt:i4>
      </vt:variant>
      <vt:variant>
        <vt:lpwstr>http://www.nevo.co.il/Law_word/law06/TAK-5528.pdf</vt:lpwstr>
      </vt:variant>
      <vt:variant>
        <vt:lpwstr/>
      </vt:variant>
      <vt:variant>
        <vt:i4>8126476</vt:i4>
      </vt:variant>
      <vt:variant>
        <vt:i4>819</vt:i4>
      </vt:variant>
      <vt:variant>
        <vt:i4>0</vt:i4>
      </vt:variant>
      <vt:variant>
        <vt:i4>5</vt:i4>
      </vt:variant>
      <vt:variant>
        <vt:lpwstr>http://www.nevo.co.il/Law_word/law06/TAK-2175.pdf</vt:lpwstr>
      </vt:variant>
      <vt:variant>
        <vt:lpwstr/>
      </vt:variant>
      <vt:variant>
        <vt:i4>7995402</vt:i4>
      </vt:variant>
      <vt:variant>
        <vt:i4>816</vt:i4>
      </vt:variant>
      <vt:variant>
        <vt:i4>0</vt:i4>
      </vt:variant>
      <vt:variant>
        <vt:i4>5</vt:i4>
      </vt:variant>
      <vt:variant>
        <vt:lpwstr>http://www.nevo.co.il/Law_word/law06/TAK-6250.pdf</vt:lpwstr>
      </vt:variant>
      <vt:variant>
        <vt:lpwstr/>
      </vt:variant>
      <vt:variant>
        <vt:i4>7995402</vt:i4>
      </vt:variant>
      <vt:variant>
        <vt:i4>813</vt:i4>
      </vt:variant>
      <vt:variant>
        <vt:i4>0</vt:i4>
      </vt:variant>
      <vt:variant>
        <vt:i4>5</vt:i4>
      </vt:variant>
      <vt:variant>
        <vt:lpwstr>http://www.nevo.co.il/Law_word/law06/TAK-6250.pdf</vt:lpwstr>
      </vt:variant>
      <vt:variant>
        <vt:lpwstr/>
      </vt:variant>
      <vt:variant>
        <vt:i4>7995402</vt:i4>
      </vt:variant>
      <vt:variant>
        <vt:i4>810</vt:i4>
      </vt:variant>
      <vt:variant>
        <vt:i4>0</vt:i4>
      </vt:variant>
      <vt:variant>
        <vt:i4>5</vt:i4>
      </vt:variant>
      <vt:variant>
        <vt:lpwstr>http://www.nevo.co.il/Law_word/law06/TAK-6250.pdf</vt:lpwstr>
      </vt:variant>
      <vt:variant>
        <vt:lpwstr/>
      </vt:variant>
      <vt:variant>
        <vt:i4>8126476</vt:i4>
      </vt:variant>
      <vt:variant>
        <vt:i4>807</vt:i4>
      </vt:variant>
      <vt:variant>
        <vt:i4>0</vt:i4>
      </vt:variant>
      <vt:variant>
        <vt:i4>5</vt:i4>
      </vt:variant>
      <vt:variant>
        <vt:lpwstr>http://www.nevo.co.il/Law_word/law06/TAK-2175.pdf</vt:lpwstr>
      </vt:variant>
      <vt:variant>
        <vt:lpwstr/>
      </vt:variant>
      <vt:variant>
        <vt:i4>7995402</vt:i4>
      </vt:variant>
      <vt:variant>
        <vt:i4>804</vt:i4>
      </vt:variant>
      <vt:variant>
        <vt:i4>0</vt:i4>
      </vt:variant>
      <vt:variant>
        <vt:i4>5</vt:i4>
      </vt:variant>
      <vt:variant>
        <vt:lpwstr>http://www.nevo.co.il/Law_word/law06/TAK-6250.pdf</vt:lpwstr>
      </vt:variant>
      <vt:variant>
        <vt:lpwstr/>
      </vt:variant>
      <vt:variant>
        <vt:i4>7995402</vt:i4>
      </vt:variant>
      <vt:variant>
        <vt:i4>801</vt:i4>
      </vt:variant>
      <vt:variant>
        <vt:i4>0</vt:i4>
      </vt:variant>
      <vt:variant>
        <vt:i4>5</vt:i4>
      </vt:variant>
      <vt:variant>
        <vt:lpwstr>http://www.nevo.co.il/Law_word/law06/TAK-6250.pdf</vt:lpwstr>
      </vt:variant>
      <vt:variant>
        <vt:lpwstr/>
      </vt:variant>
      <vt:variant>
        <vt:i4>8192013</vt:i4>
      </vt:variant>
      <vt:variant>
        <vt:i4>798</vt:i4>
      </vt:variant>
      <vt:variant>
        <vt:i4>0</vt:i4>
      </vt:variant>
      <vt:variant>
        <vt:i4>5</vt:i4>
      </vt:variant>
      <vt:variant>
        <vt:lpwstr>http://www.nevo.co.il/Law_word/law06/TAK-2560.pdf</vt:lpwstr>
      </vt:variant>
      <vt:variant>
        <vt:lpwstr/>
      </vt:variant>
      <vt:variant>
        <vt:i4>7995402</vt:i4>
      </vt:variant>
      <vt:variant>
        <vt:i4>795</vt:i4>
      </vt:variant>
      <vt:variant>
        <vt:i4>0</vt:i4>
      </vt:variant>
      <vt:variant>
        <vt:i4>5</vt:i4>
      </vt:variant>
      <vt:variant>
        <vt:lpwstr>http://www.nevo.co.il/Law_word/law06/TAK-6250.pdf</vt:lpwstr>
      </vt:variant>
      <vt:variant>
        <vt:lpwstr/>
      </vt:variant>
      <vt:variant>
        <vt:i4>7995402</vt:i4>
      </vt:variant>
      <vt:variant>
        <vt:i4>792</vt:i4>
      </vt:variant>
      <vt:variant>
        <vt:i4>0</vt:i4>
      </vt:variant>
      <vt:variant>
        <vt:i4>5</vt:i4>
      </vt:variant>
      <vt:variant>
        <vt:lpwstr>http://www.nevo.co.il/Law_word/law06/TAK-6250.pdf</vt:lpwstr>
      </vt:variant>
      <vt:variant>
        <vt:lpwstr/>
      </vt:variant>
      <vt:variant>
        <vt:i4>8126476</vt:i4>
      </vt:variant>
      <vt:variant>
        <vt:i4>789</vt:i4>
      </vt:variant>
      <vt:variant>
        <vt:i4>0</vt:i4>
      </vt:variant>
      <vt:variant>
        <vt:i4>5</vt:i4>
      </vt:variant>
      <vt:variant>
        <vt:lpwstr>http://www.nevo.co.il/Law_word/law06/TAK-2175.pdf</vt:lpwstr>
      </vt:variant>
      <vt:variant>
        <vt:lpwstr/>
      </vt:variant>
      <vt:variant>
        <vt:i4>7995402</vt:i4>
      </vt:variant>
      <vt:variant>
        <vt:i4>786</vt:i4>
      </vt:variant>
      <vt:variant>
        <vt:i4>0</vt:i4>
      </vt:variant>
      <vt:variant>
        <vt:i4>5</vt:i4>
      </vt:variant>
      <vt:variant>
        <vt:lpwstr>http://www.nevo.co.il/Law_word/law06/TAK-6250.pdf</vt:lpwstr>
      </vt:variant>
      <vt:variant>
        <vt:lpwstr/>
      </vt:variant>
      <vt:variant>
        <vt:i4>8126476</vt:i4>
      </vt:variant>
      <vt:variant>
        <vt:i4>783</vt:i4>
      </vt:variant>
      <vt:variant>
        <vt:i4>0</vt:i4>
      </vt:variant>
      <vt:variant>
        <vt:i4>5</vt:i4>
      </vt:variant>
      <vt:variant>
        <vt:lpwstr>http://www.nevo.co.il/Law_word/law06/TAK-2175.pdf</vt:lpwstr>
      </vt:variant>
      <vt:variant>
        <vt:lpwstr/>
      </vt:variant>
      <vt:variant>
        <vt:i4>7995402</vt:i4>
      </vt:variant>
      <vt:variant>
        <vt:i4>780</vt:i4>
      </vt:variant>
      <vt:variant>
        <vt:i4>0</vt:i4>
      </vt:variant>
      <vt:variant>
        <vt:i4>5</vt:i4>
      </vt:variant>
      <vt:variant>
        <vt:lpwstr>http://www.nevo.co.il/Law_word/law06/TAK-6250.pdf</vt:lpwstr>
      </vt:variant>
      <vt:variant>
        <vt:lpwstr/>
      </vt:variant>
      <vt:variant>
        <vt:i4>7995402</vt:i4>
      </vt:variant>
      <vt:variant>
        <vt:i4>777</vt:i4>
      </vt:variant>
      <vt:variant>
        <vt:i4>0</vt:i4>
      </vt:variant>
      <vt:variant>
        <vt:i4>5</vt:i4>
      </vt:variant>
      <vt:variant>
        <vt:lpwstr>http://www.nevo.co.il/Law_word/law06/TAK-6250.pdf</vt:lpwstr>
      </vt:variant>
      <vt:variant>
        <vt:lpwstr/>
      </vt:variant>
      <vt:variant>
        <vt:i4>8126476</vt:i4>
      </vt:variant>
      <vt:variant>
        <vt:i4>774</vt:i4>
      </vt:variant>
      <vt:variant>
        <vt:i4>0</vt:i4>
      </vt:variant>
      <vt:variant>
        <vt:i4>5</vt:i4>
      </vt:variant>
      <vt:variant>
        <vt:lpwstr>http://www.nevo.co.il/Law_word/law06/TAK-2175.pdf</vt:lpwstr>
      </vt:variant>
      <vt:variant>
        <vt:lpwstr/>
      </vt:variant>
      <vt:variant>
        <vt:i4>8323078</vt:i4>
      </vt:variant>
      <vt:variant>
        <vt:i4>771</vt:i4>
      </vt:variant>
      <vt:variant>
        <vt:i4>0</vt:i4>
      </vt:variant>
      <vt:variant>
        <vt:i4>5</vt:i4>
      </vt:variant>
      <vt:variant>
        <vt:lpwstr>http://www.nevo.co.il/Law_word/law06/TAK-5937.pdf</vt:lpwstr>
      </vt:variant>
      <vt:variant>
        <vt:lpwstr/>
      </vt:variant>
      <vt:variant>
        <vt:i4>8323078</vt:i4>
      </vt:variant>
      <vt:variant>
        <vt:i4>768</vt:i4>
      </vt:variant>
      <vt:variant>
        <vt:i4>0</vt:i4>
      </vt:variant>
      <vt:variant>
        <vt:i4>5</vt:i4>
      </vt:variant>
      <vt:variant>
        <vt:lpwstr>http://www.nevo.co.il/Law_word/law06/TAK-5937.pdf</vt:lpwstr>
      </vt:variant>
      <vt:variant>
        <vt:lpwstr/>
      </vt:variant>
      <vt:variant>
        <vt:i4>7995402</vt:i4>
      </vt:variant>
      <vt:variant>
        <vt:i4>765</vt:i4>
      </vt:variant>
      <vt:variant>
        <vt:i4>0</vt:i4>
      </vt:variant>
      <vt:variant>
        <vt:i4>5</vt:i4>
      </vt:variant>
      <vt:variant>
        <vt:lpwstr>http://www.nevo.co.il/Law_word/law06/TAK-6250.pdf</vt:lpwstr>
      </vt:variant>
      <vt:variant>
        <vt:lpwstr/>
      </vt:variant>
      <vt:variant>
        <vt:i4>7995398</vt:i4>
      </vt:variant>
      <vt:variant>
        <vt:i4>762</vt:i4>
      </vt:variant>
      <vt:variant>
        <vt:i4>0</vt:i4>
      </vt:variant>
      <vt:variant>
        <vt:i4>5</vt:i4>
      </vt:variant>
      <vt:variant>
        <vt:lpwstr>http://www.nevo.co.il/Law_word/law06/TAK-3709.pdf</vt:lpwstr>
      </vt:variant>
      <vt:variant>
        <vt:lpwstr/>
      </vt:variant>
      <vt:variant>
        <vt:i4>7995402</vt:i4>
      </vt:variant>
      <vt:variant>
        <vt:i4>759</vt:i4>
      </vt:variant>
      <vt:variant>
        <vt:i4>0</vt:i4>
      </vt:variant>
      <vt:variant>
        <vt:i4>5</vt:i4>
      </vt:variant>
      <vt:variant>
        <vt:lpwstr>http://www.nevo.co.il/Law_word/law06/TAK-6250.pdf</vt:lpwstr>
      </vt:variant>
      <vt:variant>
        <vt:lpwstr/>
      </vt:variant>
      <vt:variant>
        <vt:i4>7995398</vt:i4>
      </vt:variant>
      <vt:variant>
        <vt:i4>756</vt:i4>
      </vt:variant>
      <vt:variant>
        <vt:i4>0</vt:i4>
      </vt:variant>
      <vt:variant>
        <vt:i4>5</vt:i4>
      </vt:variant>
      <vt:variant>
        <vt:lpwstr>http://www.nevo.co.il/Law_word/law06/TAK-3709.pdf</vt:lpwstr>
      </vt:variant>
      <vt:variant>
        <vt:lpwstr/>
      </vt:variant>
      <vt:variant>
        <vt:i4>7995402</vt:i4>
      </vt:variant>
      <vt:variant>
        <vt:i4>753</vt:i4>
      </vt:variant>
      <vt:variant>
        <vt:i4>0</vt:i4>
      </vt:variant>
      <vt:variant>
        <vt:i4>5</vt:i4>
      </vt:variant>
      <vt:variant>
        <vt:lpwstr>http://www.nevo.co.il/Law_word/law06/TAK-6250.pdf</vt:lpwstr>
      </vt:variant>
      <vt:variant>
        <vt:lpwstr/>
      </vt:variant>
      <vt:variant>
        <vt:i4>7995402</vt:i4>
      </vt:variant>
      <vt:variant>
        <vt:i4>750</vt:i4>
      </vt:variant>
      <vt:variant>
        <vt:i4>0</vt:i4>
      </vt:variant>
      <vt:variant>
        <vt:i4>5</vt:i4>
      </vt:variant>
      <vt:variant>
        <vt:lpwstr>http://www.nevo.co.il/Law_word/law06/TAK-6250.pdf</vt:lpwstr>
      </vt:variant>
      <vt:variant>
        <vt:lpwstr/>
      </vt:variant>
      <vt:variant>
        <vt:i4>5373961</vt:i4>
      </vt:variant>
      <vt:variant>
        <vt:i4>744</vt:i4>
      </vt:variant>
      <vt:variant>
        <vt:i4>0</vt:i4>
      </vt:variant>
      <vt:variant>
        <vt:i4>5</vt:i4>
      </vt:variant>
      <vt:variant>
        <vt:lpwstr/>
      </vt:variant>
      <vt:variant>
        <vt:lpwstr>med7</vt:lpwstr>
      </vt:variant>
      <vt:variant>
        <vt:i4>3276843</vt:i4>
      </vt:variant>
      <vt:variant>
        <vt:i4>738</vt:i4>
      </vt:variant>
      <vt:variant>
        <vt:i4>0</vt:i4>
      </vt:variant>
      <vt:variant>
        <vt:i4>5</vt:i4>
      </vt:variant>
      <vt:variant>
        <vt:lpwstr/>
      </vt:variant>
      <vt:variant>
        <vt:lpwstr>Seif111</vt:lpwstr>
      </vt:variant>
      <vt:variant>
        <vt:i4>3276843</vt:i4>
      </vt:variant>
      <vt:variant>
        <vt:i4>732</vt:i4>
      </vt:variant>
      <vt:variant>
        <vt:i4>0</vt:i4>
      </vt:variant>
      <vt:variant>
        <vt:i4>5</vt:i4>
      </vt:variant>
      <vt:variant>
        <vt:lpwstr/>
      </vt:variant>
      <vt:variant>
        <vt:lpwstr>Seif110</vt:lpwstr>
      </vt:variant>
      <vt:variant>
        <vt:i4>3342379</vt:i4>
      </vt:variant>
      <vt:variant>
        <vt:i4>726</vt:i4>
      </vt:variant>
      <vt:variant>
        <vt:i4>0</vt:i4>
      </vt:variant>
      <vt:variant>
        <vt:i4>5</vt:i4>
      </vt:variant>
      <vt:variant>
        <vt:lpwstr/>
      </vt:variant>
      <vt:variant>
        <vt:lpwstr>Seif101</vt:lpwstr>
      </vt:variant>
      <vt:variant>
        <vt:i4>3342379</vt:i4>
      </vt:variant>
      <vt:variant>
        <vt:i4>720</vt:i4>
      </vt:variant>
      <vt:variant>
        <vt:i4>0</vt:i4>
      </vt:variant>
      <vt:variant>
        <vt:i4>5</vt:i4>
      </vt:variant>
      <vt:variant>
        <vt:lpwstr/>
      </vt:variant>
      <vt:variant>
        <vt:lpwstr>Seif100</vt:lpwstr>
      </vt:variant>
      <vt:variant>
        <vt:i4>3801123</vt:i4>
      </vt:variant>
      <vt:variant>
        <vt:i4>714</vt:i4>
      </vt:variant>
      <vt:variant>
        <vt:i4>0</vt:i4>
      </vt:variant>
      <vt:variant>
        <vt:i4>5</vt:i4>
      </vt:variant>
      <vt:variant>
        <vt:lpwstr/>
      </vt:variant>
      <vt:variant>
        <vt:lpwstr>Seif99</vt:lpwstr>
      </vt:variant>
      <vt:variant>
        <vt:i4>3866659</vt:i4>
      </vt:variant>
      <vt:variant>
        <vt:i4>708</vt:i4>
      </vt:variant>
      <vt:variant>
        <vt:i4>0</vt:i4>
      </vt:variant>
      <vt:variant>
        <vt:i4>5</vt:i4>
      </vt:variant>
      <vt:variant>
        <vt:lpwstr/>
      </vt:variant>
      <vt:variant>
        <vt:lpwstr>Seif98</vt:lpwstr>
      </vt:variant>
      <vt:variant>
        <vt:i4>3407907</vt:i4>
      </vt:variant>
      <vt:variant>
        <vt:i4>702</vt:i4>
      </vt:variant>
      <vt:variant>
        <vt:i4>0</vt:i4>
      </vt:variant>
      <vt:variant>
        <vt:i4>5</vt:i4>
      </vt:variant>
      <vt:variant>
        <vt:lpwstr/>
      </vt:variant>
      <vt:variant>
        <vt:lpwstr>Seif97</vt:lpwstr>
      </vt:variant>
      <vt:variant>
        <vt:i4>3473443</vt:i4>
      </vt:variant>
      <vt:variant>
        <vt:i4>696</vt:i4>
      </vt:variant>
      <vt:variant>
        <vt:i4>0</vt:i4>
      </vt:variant>
      <vt:variant>
        <vt:i4>5</vt:i4>
      </vt:variant>
      <vt:variant>
        <vt:lpwstr/>
      </vt:variant>
      <vt:variant>
        <vt:lpwstr>Seif96</vt:lpwstr>
      </vt:variant>
      <vt:variant>
        <vt:i4>3538979</vt:i4>
      </vt:variant>
      <vt:variant>
        <vt:i4>690</vt:i4>
      </vt:variant>
      <vt:variant>
        <vt:i4>0</vt:i4>
      </vt:variant>
      <vt:variant>
        <vt:i4>5</vt:i4>
      </vt:variant>
      <vt:variant>
        <vt:lpwstr/>
      </vt:variant>
      <vt:variant>
        <vt:lpwstr>Seif95</vt:lpwstr>
      </vt:variant>
      <vt:variant>
        <vt:i4>3604515</vt:i4>
      </vt:variant>
      <vt:variant>
        <vt:i4>684</vt:i4>
      </vt:variant>
      <vt:variant>
        <vt:i4>0</vt:i4>
      </vt:variant>
      <vt:variant>
        <vt:i4>5</vt:i4>
      </vt:variant>
      <vt:variant>
        <vt:lpwstr/>
      </vt:variant>
      <vt:variant>
        <vt:lpwstr>Seif94</vt:lpwstr>
      </vt:variant>
      <vt:variant>
        <vt:i4>3145763</vt:i4>
      </vt:variant>
      <vt:variant>
        <vt:i4>678</vt:i4>
      </vt:variant>
      <vt:variant>
        <vt:i4>0</vt:i4>
      </vt:variant>
      <vt:variant>
        <vt:i4>5</vt:i4>
      </vt:variant>
      <vt:variant>
        <vt:lpwstr/>
      </vt:variant>
      <vt:variant>
        <vt:lpwstr>Seif93</vt:lpwstr>
      </vt:variant>
      <vt:variant>
        <vt:i4>3211299</vt:i4>
      </vt:variant>
      <vt:variant>
        <vt:i4>672</vt:i4>
      </vt:variant>
      <vt:variant>
        <vt:i4>0</vt:i4>
      </vt:variant>
      <vt:variant>
        <vt:i4>5</vt:i4>
      </vt:variant>
      <vt:variant>
        <vt:lpwstr/>
      </vt:variant>
      <vt:variant>
        <vt:lpwstr>Seif92</vt:lpwstr>
      </vt:variant>
      <vt:variant>
        <vt:i4>3276835</vt:i4>
      </vt:variant>
      <vt:variant>
        <vt:i4>666</vt:i4>
      </vt:variant>
      <vt:variant>
        <vt:i4>0</vt:i4>
      </vt:variant>
      <vt:variant>
        <vt:i4>5</vt:i4>
      </vt:variant>
      <vt:variant>
        <vt:lpwstr/>
      </vt:variant>
      <vt:variant>
        <vt:lpwstr>Seif91</vt:lpwstr>
      </vt:variant>
      <vt:variant>
        <vt:i4>3342371</vt:i4>
      </vt:variant>
      <vt:variant>
        <vt:i4>660</vt:i4>
      </vt:variant>
      <vt:variant>
        <vt:i4>0</vt:i4>
      </vt:variant>
      <vt:variant>
        <vt:i4>5</vt:i4>
      </vt:variant>
      <vt:variant>
        <vt:lpwstr/>
      </vt:variant>
      <vt:variant>
        <vt:lpwstr>Seif90</vt:lpwstr>
      </vt:variant>
      <vt:variant>
        <vt:i4>3801122</vt:i4>
      </vt:variant>
      <vt:variant>
        <vt:i4>654</vt:i4>
      </vt:variant>
      <vt:variant>
        <vt:i4>0</vt:i4>
      </vt:variant>
      <vt:variant>
        <vt:i4>5</vt:i4>
      </vt:variant>
      <vt:variant>
        <vt:lpwstr/>
      </vt:variant>
      <vt:variant>
        <vt:lpwstr>Seif89</vt:lpwstr>
      </vt:variant>
      <vt:variant>
        <vt:i4>3866658</vt:i4>
      </vt:variant>
      <vt:variant>
        <vt:i4>648</vt:i4>
      </vt:variant>
      <vt:variant>
        <vt:i4>0</vt:i4>
      </vt:variant>
      <vt:variant>
        <vt:i4>5</vt:i4>
      </vt:variant>
      <vt:variant>
        <vt:lpwstr/>
      </vt:variant>
      <vt:variant>
        <vt:lpwstr>Seif88</vt:lpwstr>
      </vt:variant>
      <vt:variant>
        <vt:i4>3407906</vt:i4>
      </vt:variant>
      <vt:variant>
        <vt:i4>642</vt:i4>
      </vt:variant>
      <vt:variant>
        <vt:i4>0</vt:i4>
      </vt:variant>
      <vt:variant>
        <vt:i4>5</vt:i4>
      </vt:variant>
      <vt:variant>
        <vt:lpwstr/>
      </vt:variant>
      <vt:variant>
        <vt:lpwstr>Seif87</vt:lpwstr>
      </vt:variant>
      <vt:variant>
        <vt:i4>5439497</vt:i4>
      </vt:variant>
      <vt:variant>
        <vt:i4>636</vt:i4>
      </vt:variant>
      <vt:variant>
        <vt:i4>0</vt:i4>
      </vt:variant>
      <vt:variant>
        <vt:i4>5</vt:i4>
      </vt:variant>
      <vt:variant>
        <vt:lpwstr/>
      </vt:variant>
      <vt:variant>
        <vt:lpwstr>med6</vt:lpwstr>
      </vt:variant>
      <vt:variant>
        <vt:i4>3473442</vt:i4>
      </vt:variant>
      <vt:variant>
        <vt:i4>630</vt:i4>
      </vt:variant>
      <vt:variant>
        <vt:i4>0</vt:i4>
      </vt:variant>
      <vt:variant>
        <vt:i4>5</vt:i4>
      </vt:variant>
      <vt:variant>
        <vt:lpwstr/>
      </vt:variant>
      <vt:variant>
        <vt:lpwstr>Seif86</vt:lpwstr>
      </vt:variant>
      <vt:variant>
        <vt:i4>3538978</vt:i4>
      </vt:variant>
      <vt:variant>
        <vt:i4>624</vt:i4>
      </vt:variant>
      <vt:variant>
        <vt:i4>0</vt:i4>
      </vt:variant>
      <vt:variant>
        <vt:i4>5</vt:i4>
      </vt:variant>
      <vt:variant>
        <vt:lpwstr/>
      </vt:variant>
      <vt:variant>
        <vt:lpwstr>Seif85</vt:lpwstr>
      </vt:variant>
      <vt:variant>
        <vt:i4>5242889</vt:i4>
      </vt:variant>
      <vt:variant>
        <vt:i4>618</vt:i4>
      </vt:variant>
      <vt:variant>
        <vt:i4>0</vt:i4>
      </vt:variant>
      <vt:variant>
        <vt:i4>5</vt:i4>
      </vt:variant>
      <vt:variant>
        <vt:lpwstr/>
      </vt:variant>
      <vt:variant>
        <vt:lpwstr>med5</vt:lpwstr>
      </vt:variant>
      <vt:variant>
        <vt:i4>3604514</vt:i4>
      </vt:variant>
      <vt:variant>
        <vt:i4>612</vt:i4>
      </vt:variant>
      <vt:variant>
        <vt:i4>0</vt:i4>
      </vt:variant>
      <vt:variant>
        <vt:i4>5</vt:i4>
      </vt:variant>
      <vt:variant>
        <vt:lpwstr/>
      </vt:variant>
      <vt:variant>
        <vt:lpwstr>Seif84</vt:lpwstr>
      </vt:variant>
      <vt:variant>
        <vt:i4>3145762</vt:i4>
      </vt:variant>
      <vt:variant>
        <vt:i4>606</vt:i4>
      </vt:variant>
      <vt:variant>
        <vt:i4>0</vt:i4>
      </vt:variant>
      <vt:variant>
        <vt:i4>5</vt:i4>
      </vt:variant>
      <vt:variant>
        <vt:lpwstr/>
      </vt:variant>
      <vt:variant>
        <vt:lpwstr>Seif83</vt:lpwstr>
      </vt:variant>
      <vt:variant>
        <vt:i4>3211298</vt:i4>
      </vt:variant>
      <vt:variant>
        <vt:i4>600</vt:i4>
      </vt:variant>
      <vt:variant>
        <vt:i4>0</vt:i4>
      </vt:variant>
      <vt:variant>
        <vt:i4>5</vt:i4>
      </vt:variant>
      <vt:variant>
        <vt:lpwstr/>
      </vt:variant>
      <vt:variant>
        <vt:lpwstr>Seif82</vt:lpwstr>
      </vt:variant>
      <vt:variant>
        <vt:i4>3342379</vt:i4>
      </vt:variant>
      <vt:variant>
        <vt:i4>594</vt:i4>
      </vt:variant>
      <vt:variant>
        <vt:i4>0</vt:i4>
      </vt:variant>
      <vt:variant>
        <vt:i4>5</vt:i4>
      </vt:variant>
      <vt:variant>
        <vt:lpwstr/>
      </vt:variant>
      <vt:variant>
        <vt:lpwstr>Seif109</vt:lpwstr>
      </vt:variant>
      <vt:variant>
        <vt:i4>3276834</vt:i4>
      </vt:variant>
      <vt:variant>
        <vt:i4>588</vt:i4>
      </vt:variant>
      <vt:variant>
        <vt:i4>0</vt:i4>
      </vt:variant>
      <vt:variant>
        <vt:i4>5</vt:i4>
      </vt:variant>
      <vt:variant>
        <vt:lpwstr/>
      </vt:variant>
      <vt:variant>
        <vt:lpwstr>Seif81</vt:lpwstr>
      </vt:variant>
      <vt:variant>
        <vt:i4>3342370</vt:i4>
      </vt:variant>
      <vt:variant>
        <vt:i4>582</vt:i4>
      </vt:variant>
      <vt:variant>
        <vt:i4>0</vt:i4>
      </vt:variant>
      <vt:variant>
        <vt:i4>5</vt:i4>
      </vt:variant>
      <vt:variant>
        <vt:lpwstr/>
      </vt:variant>
      <vt:variant>
        <vt:lpwstr>Seif80</vt:lpwstr>
      </vt:variant>
      <vt:variant>
        <vt:i4>3801133</vt:i4>
      </vt:variant>
      <vt:variant>
        <vt:i4>576</vt:i4>
      </vt:variant>
      <vt:variant>
        <vt:i4>0</vt:i4>
      </vt:variant>
      <vt:variant>
        <vt:i4>5</vt:i4>
      </vt:variant>
      <vt:variant>
        <vt:lpwstr/>
      </vt:variant>
      <vt:variant>
        <vt:lpwstr>Seif79</vt:lpwstr>
      </vt:variant>
      <vt:variant>
        <vt:i4>3866669</vt:i4>
      </vt:variant>
      <vt:variant>
        <vt:i4>570</vt:i4>
      </vt:variant>
      <vt:variant>
        <vt:i4>0</vt:i4>
      </vt:variant>
      <vt:variant>
        <vt:i4>5</vt:i4>
      </vt:variant>
      <vt:variant>
        <vt:lpwstr/>
      </vt:variant>
      <vt:variant>
        <vt:lpwstr>Seif78</vt:lpwstr>
      </vt:variant>
      <vt:variant>
        <vt:i4>3407917</vt:i4>
      </vt:variant>
      <vt:variant>
        <vt:i4>564</vt:i4>
      </vt:variant>
      <vt:variant>
        <vt:i4>0</vt:i4>
      </vt:variant>
      <vt:variant>
        <vt:i4>5</vt:i4>
      </vt:variant>
      <vt:variant>
        <vt:lpwstr/>
      </vt:variant>
      <vt:variant>
        <vt:lpwstr>Seif77</vt:lpwstr>
      </vt:variant>
      <vt:variant>
        <vt:i4>3473453</vt:i4>
      </vt:variant>
      <vt:variant>
        <vt:i4>558</vt:i4>
      </vt:variant>
      <vt:variant>
        <vt:i4>0</vt:i4>
      </vt:variant>
      <vt:variant>
        <vt:i4>5</vt:i4>
      </vt:variant>
      <vt:variant>
        <vt:lpwstr/>
      </vt:variant>
      <vt:variant>
        <vt:lpwstr>Seif76</vt:lpwstr>
      </vt:variant>
      <vt:variant>
        <vt:i4>3538989</vt:i4>
      </vt:variant>
      <vt:variant>
        <vt:i4>552</vt:i4>
      </vt:variant>
      <vt:variant>
        <vt:i4>0</vt:i4>
      </vt:variant>
      <vt:variant>
        <vt:i4>5</vt:i4>
      </vt:variant>
      <vt:variant>
        <vt:lpwstr/>
      </vt:variant>
      <vt:variant>
        <vt:lpwstr>Seif75</vt:lpwstr>
      </vt:variant>
      <vt:variant>
        <vt:i4>3604525</vt:i4>
      </vt:variant>
      <vt:variant>
        <vt:i4>546</vt:i4>
      </vt:variant>
      <vt:variant>
        <vt:i4>0</vt:i4>
      </vt:variant>
      <vt:variant>
        <vt:i4>5</vt:i4>
      </vt:variant>
      <vt:variant>
        <vt:lpwstr/>
      </vt:variant>
      <vt:variant>
        <vt:lpwstr>Seif74</vt:lpwstr>
      </vt:variant>
      <vt:variant>
        <vt:i4>5308425</vt:i4>
      </vt:variant>
      <vt:variant>
        <vt:i4>540</vt:i4>
      </vt:variant>
      <vt:variant>
        <vt:i4>0</vt:i4>
      </vt:variant>
      <vt:variant>
        <vt:i4>5</vt:i4>
      </vt:variant>
      <vt:variant>
        <vt:lpwstr/>
      </vt:variant>
      <vt:variant>
        <vt:lpwstr>med4</vt:lpwstr>
      </vt:variant>
      <vt:variant>
        <vt:i4>3145773</vt:i4>
      </vt:variant>
      <vt:variant>
        <vt:i4>534</vt:i4>
      </vt:variant>
      <vt:variant>
        <vt:i4>0</vt:i4>
      </vt:variant>
      <vt:variant>
        <vt:i4>5</vt:i4>
      </vt:variant>
      <vt:variant>
        <vt:lpwstr/>
      </vt:variant>
      <vt:variant>
        <vt:lpwstr>Seif73</vt:lpwstr>
      </vt:variant>
      <vt:variant>
        <vt:i4>3211309</vt:i4>
      </vt:variant>
      <vt:variant>
        <vt:i4>528</vt:i4>
      </vt:variant>
      <vt:variant>
        <vt:i4>0</vt:i4>
      </vt:variant>
      <vt:variant>
        <vt:i4>5</vt:i4>
      </vt:variant>
      <vt:variant>
        <vt:lpwstr/>
      </vt:variant>
      <vt:variant>
        <vt:lpwstr>Seif72</vt:lpwstr>
      </vt:variant>
      <vt:variant>
        <vt:i4>3276845</vt:i4>
      </vt:variant>
      <vt:variant>
        <vt:i4>522</vt:i4>
      </vt:variant>
      <vt:variant>
        <vt:i4>0</vt:i4>
      </vt:variant>
      <vt:variant>
        <vt:i4>5</vt:i4>
      </vt:variant>
      <vt:variant>
        <vt:lpwstr/>
      </vt:variant>
      <vt:variant>
        <vt:lpwstr>Seif71</vt:lpwstr>
      </vt:variant>
      <vt:variant>
        <vt:i4>3342381</vt:i4>
      </vt:variant>
      <vt:variant>
        <vt:i4>516</vt:i4>
      </vt:variant>
      <vt:variant>
        <vt:i4>0</vt:i4>
      </vt:variant>
      <vt:variant>
        <vt:i4>5</vt:i4>
      </vt:variant>
      <vt:variant>
        <vt:lpwstr/>
      </vt:variant>
      <vt:variant>
        <vt:lpwstr>Seif70</vt:lpwstr>
      </vt:variant>
      <vt:variant>
        <vt:i4>3801132</vt:i4>
      </vt:variant>
      <vt:variant>
        <vt:i4>510</vt:i4>
      </vt:variant>
      <vt:variant>
        <vt:i4>0</vt:i4>
      </vt:variant>
      <vt:variant>
        <vt:i4>5</vt:i4>
      </vt:variant>
      <vt:variant>
        <vt:lpwstr/>
      </vt:variant>
      <vt:variant>
        <vt:lpwstr>Seif69</vt:lpwstr>
      </vt:variant>
      <vt:variant>
        <vt:i4>3866668</vt:i4>
      </vt:variant>
      <vt:variant>
        <vt:i4>504</vt:i4>
      </vt:variant>
      <vt:variant>
        <vt:i4>0</vt:i4>
      </vt:variant>
      <vt:variant>
        <vt:i4>5</vt:i4>
      </vt:variant>
      <vt:variant>
        <vt:lpwstr/>
      </vt:variant>
      <vt:variant>
        <vt:lpwstr>Seif68</vt:lpwstr>
      </vt:variant>
      <vt:variant>
        <vt:i4>3407916</vt:i4>
      </vt:variant>
      <vt:variant>
        <vt:i4>498</vt:i4>
      </vt:variant>
      <vt:variant>
        <vt:i4>0</vt:i4>
      </vt:variant>
      <vt:variant>
        <vt:i4>5</vt:i4>
      </vt:variant>
      <vt:variant>
        <vt:lpwstr/>
      </vt:variant>
      <vt:variant>
        <vt:lpwstr>Seif67</vt:lpwstr>
      </vt:variant>
      <vt:variant>
        <vt:i4>3473452</vt:i4>
      </vt:variant>
      <vt:variant>
        <vt:i4>492</vt:i4>
      </vt:variant>
      <vt:variant>
        <vt:i4>0</vt:i4>
      </vt:variant>
      <vt:variant>
        <vt:i4>5</vt:i4>
      </vt:variant>
      <vt:variant>
        <vt:lpwstr/>
      </vt:variant>
      <vt:variant>
        <vt:lpwstr>Seif66</vt:lpwstr>
      </vt:variant>
      <vt:variant>
        <vt:i4>3538988</vt:i4>
      </vt:variant>
      <vt:variant>
        <vt:i4>486</vt:i4>
      </vt:variant>
      <vt:variant>
        <vt:i4>0</vt:i4>
      </vt:variant>
      <vt:variant>
        <vt:i4>5</vt:i4>
      </vt:variant>
      <vt:variant>
        <vt:lpwstr/>
      </vt:variant>
      <vt:variant>
        <vt:lpwstr>Seif65</vt:lpwstr>
      </vt:variant>
      <vt:variant>
        <vt:i4>3604524</vt:i4>
      </vt:variant>
      <vt:variant>
        <vt:i4>480</vt:i4>
      </vt:variant>
      <vt:variant>
        <vt:i4>0</vt:i4>
      </vt:variant>
      <vt:variant>
        <vt:i4>5</vt:i4>
      </vt:variant>
      <vt:variant>
        <vt:lpwstr/>
      </vt:variant>
      <vt:variant>
        <vt:lpwstr>Seif64</vt:lpwstr>
      </vt:variant>
      <vt:variant>
        <vt:i4>3145772</vt:i4>
      </vt:variant>
      <vt:variant>
        <vt:i4>474</vt:i4>
      </vt:variant>
      <vt:variant>
        <vt:i4>0</vt:i4>
      </vt:variant>
      <vt:variant>
        <vt:i4>5</vt:i4>
      </vt:variant>
      <vt:variant>
        <vt:lpwstr/>
      </vt:variant>
      <vt:variant>
        <vt:lpwstr>Seif63</vt:lpwstr>
      </vt:variant>
      <vt:variant>
        <vt:i4>3211308</vt:i4>
      </vt:variant>
      <vt:variant>
        <vt:i4>468</vt:i4>
      </vt:variant>
      <vt:variant>
        <vt:i4>0</vt:i4>
      </vt:variant>
      <vt:variant>
        <vt:i4>5</vt:i4>
      </vt:variant>
      <vt:variant>
        <vt:lpwstr/>
      </vt:variant>
      <vt:variant>
        <vt:lpwstr>Seif62</vt:lpwstr>
      </vt:variant>
      <vt:variant>
        <vt:i4>3276844</vt:i4>
      </vt:variant>
      <vt:variant>
        <vt:i4>462</vt:i4>
      </vt:variant>
      <vt:variant>
        <vt:i4>0</vt:i4>
      </vt:variant>
      <vt:variant>
        <vt:i4>5</vt:i4>
      </vt:variant>
      <vt:variant>
        <vt:lpwstr/>
      </vt:variant>
      <vt:variant>
        <vt:lpwstr>Seif61</vt:lpwstr>
      </vt:variant>
      <vt:variant>
        <vt:i4>3342380</vt:i4>
      </vt:variant>
      <vt:variant>
        <vt:i4>456</vt:i4>
      </vt:variant>
      <vt:variant>
        <vt:i4>0</vt:i4>
      </vt:variant>
      <vt:variant>
        <vt:i4>5</vt:i4>
      </vt:variant>
      <vt:variant>
        <vt:lpwstr/>
      </vt:variant>
      <vt:variant>
        <vt:lpwstr>Seif60</vt:lpwstr>
      </vt:variant>
      <vt:variant>
        <vt:i4>3801135</vt:i4>
      </vt:variant>
      <vt:variant>
        <vt:i4>450</vt:i4>
      </vt:variant>
      <vt:variant>
        <vt:i4>0</vt:i4>
      </vt:variant>
      <vt:variant>
        <vt:i4>5</vt:i4>
      </vt:variant>
      <vt:variant>
        <vt:lpwstr/>
      </vt:variant>
      <vt:variant>
        <vt:lpwstr>Seif59</vt:lpwstr>
      </vt:variant>
      <vt:variant>
        <vt:i4>5636105</vt:i4>
      </vt:variant>
      <vt:variant>
        <vt:i4>444</vt:i4>
      </vt:variant>
      <vt:variant>
        <vt:i4>0</vt:i4>
      </vt:variant>
      <vt:variant>
        <vt:i4>5</vt:i4>
      </vt:variant>
      <vt:variant>
        <vt:lpwstr/>
      </vt:variant>
      <vt:variant>
        <vt:lpwstr>med3</vt:lpwstr>
      </vt:variant>
      <vt:variant>
        <vt:i4>3866671</vt:i4>
      </vt:variant>
      <vt:variant>
        <vt:i4>438</vt:i4>
      </vt:variant>
      <vt:variant>
        <vt:i4>0</vt:i4>
      </vt:variant>
      <vt:variant>
        <vt:i4>5</vt:i4>
      </vt:variant>
      <vt:variant>
        <vt:lpwstr/>
      </vt:variant>
      <vt:variant>
        <vt:lpwstr>Seif58</vt:lpwstr>
      </vt:variant>
      <vt:variant>
        <vt:i4>3407919</vt:i4>
      </vt:variant>
      <vt:variant>
        <vt:i4>432</vt:i4>
      </vt:variant>
      <vt:variant>
        <vt:i4>0</vt:i4>
      </vt:variant>
      <vt:variant>
        <vt:i4>5</vt:i4>
      </vt:variant>
      <vt:variant>
        <vt:lpwstr/>
      </vt:variant>
      <vt:variant>
        <vt:lpwstr>Seif57</vt:lpwstr>
      </vt:variant>
      <vt:variant>
        <vt:i4>3473455</vt:i4>
      </vt:variant>
      <vt:variant>
        <vt:i4>426</vt:i4>
      </vt:variant>
      <vt:variant>
        <vt:i4>0</vt:i4>
      </vt:variant>
      <vt:variant>
        <vt:i4>5</vt:i4>
      </vt:variant>
      <vt:variant>
        <vt:lpwstr/>
      </vt:variant>
      <vt:variant>
        <vt:lpwstr>Seif56</vt:lpwstr>
      </vt:variant>
      <vt:variant>
        <vt:i4>3538991</vt:i4>
      </vt:variant>
      <vt:variant>
        <vt:i4>420</vt:i4>
      </vt:variant>
      <vt:variant>
        <vt:i4>0</vt:i4>
      </vt:variant>
      <vt:variant>
        <vt:i4>5</vt:i4>
      </vt:variant>
      <vt:variant>
        <vt:lpwstr/>
      </vt:variant>
      <vt:variant>
        <vt:lpwstr>Seif55</vt:lpwstr>
      </vt:variant>
      <vt:variant>
        <vt:i4>3604527</vt:i4>
      </vt:variant>
      <vt:variant>
        <vt:i4>414</vt:i4>
      </vt:variant>
      <vt:variant>
        <vt:i4>0</vt:i4>
      </vt:variant>
      <vt:variant>
        <vt:i4>5</vt:i4>
      </vt:variant>
      <vt:variant>
        <vt:lpwstr/>
      </vt:variant>
      <vt:variant>
        <vt:lpwstr>Seif54</vt:lpwstr>
      </vt:variant>
      <vt:variant>
        <vt:i4>3145775</vt:i4>
      </vt:variant>
      <vt:variant>
        <vt:i4>408</vt:i4>
      </vt:variant>
      <vt:variant>
        <vt:i4>0</vt:i4>
      </vt:variant>
      <vt:variant>
        <vt:i4>5</vt:i4>
      </vt:variant>
      <vt:variant>
        <vt:lpwstr/>
      </vt:variant>
      <vt:variant>
        <vt:lpwstr>Seif53</vt:lpwstr>
      </vt:variant>
      <vt:variant>
        <vt:i4>5701644</vt:i4>
      </vt:variant>
      <vt:variant>
        <vt:i4>402</vt:i4>
      </vt:variant>
      <vt:variant>
        <vt:i4>0</vt:i4>
      </vt:variant>
      <vt:variant>
        <vt:i4>5</vt:i4>
      </vt:variant>
      <vt:variant>
        <vt:lpwstr/>
      </vt:variant>
      <vt:variant>
        <vt:lpwstr>hed24</vt:lpwstr>
      </vt:variant>
      <vt:variant>
        <vt:i4>3211311</vt:i4>
      </vt:variant>
      <vt:variant>
        <vt:i4>396</vt:i4>
      </vt:variant>
      <vt:variant>
        <vt:i4>0</vt:i4>
      </vt:variant>
      <vt:variant>
        <vt:i4>5</vt:i4>
      </vt:variant>
      <vt:variant>
        <vt:lpwstr/>
      </vt:variant>
      <vt:variant>
        <vt:lpwstr>Seif52</vt:lpwstr>
      </vt:variant>
      <vt:variant>
        <vt:i4>3276847</vt:i4>
      </vt:variant>
      <vt:variant>
        <vt:i4>390</vt:i4>
      </vt:variant>
      <vt:variant>
        <vt:i4>0</vt:i4>
      </vt:variant>
      <vt:variant>
        <vt:i4>5</vt:i4>
      </vt:variant>
      <vt:variant>
        <vt:lpwstr/>
      </vt:variant>
      <vt:variant>
        <vt:lpwstr>Seif51</vt:lpwstr>
      </vt:variant>
      <vt:variant>
        <vt:i4>3342383</vt:i4>
      </vt:variant>
      <vt:variant>
        <vt:i4>384</vt:i4>
      </vt:variant>
      <vt:variant>
        <vt:i4>0</vt:i4>
      </vt:variant>
      <vt:variant>
        <vt:i4>5</vt:i4>
      </vt:variant>
      <vt:variant>
        <vt:lpwstr/>
      </vt:variant>
      <vt:variant>
        <vt:lpwstr>Seif50</vt:lpwstr>
      </vt:variant>
      <vt:variant>
        <vt:i4>5701644</vt:i4>
      </vt:variant>
      <vt:variant>
        <vt:i4>378</vt:i4>
      </vt:variant>
      <vt:variant>
        <vt:i4>0</vt:i4>
      </vt:variant>
      <vt:variant>
        <vt:i4>5</vt:i4>
      </vt:variant>
      <vt:variant>
        <vt:lpwstr/>
      </vt:variant>
      <vt:variant>
        <vt:lpwstr>hed23</vt:lpwstr>
      </vt:variant>
      <vt:variant>
        <vt:i4>3342379</vt:i4>
      </vt:variant>
      <vt:variant>
        <vt:i4>372</vt:i4>
      </vt:variant>
      <vt:variant>
        <vt:i4>0</vt:i4>
      </vt:variant>
      <vt:variant>
        <vt:i4>5</vt:i4>
      </vt:variant>
      <vt:variant>
        <vt:lpwstr/>
      </vt:variant>
      <vt:variant>
        <vt:lpwstr>Seif108</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3342379</vt:i4>
      </vt:variant>
      <vt:variant>
        <vt:i4>336</vt:i4>
      </vt:variant>
      <vt:variant>
        <vt:i4>0</vt:i4>
      </vt:variant>
      <vt:variant>
        <vt:i4>5</vt:i4>
      </vt:variant>
      <vt:variant>
        <vt:lpwstr/>
      </vt:variant>
      <vt:variant>
        <vt:lpwstr>Seif107</vt:lpwstr>
      </vt:variant>
      <vt:variant>
        <vt:i4>3342379</vt:i4>
      </vt:variant>
      <vt:variant>
        <vt:i4>330</vt:i4>
      </vt:variant>
      <vt:variant>
        <vt:i4>0</vt:i4>
      </vt:variant>
      <vt:variant>
        <vt:i4>5</vt:i4>
      </vt:variant>
      <vt:variant>
        <vt:lpwstr/>
      </vt:variant>
      <vt:variant>
        <vt:lpwstr>Seif106</vt:lpwstr>
      </vt:variant>
      <vt:variant>
        <vt:i4>3342379</vt:i4>
      </vt:variant>
      <vt:variant>
        <vt:i4>324</vt:i4>
      </vt:variant>
      <vt:variant>
        <vt:i4>0</vt:i4>
      </vt:variant>
      <vt:variant>
        <vt:i4>5</vt:i4>
      </vt:variant>
      <vt:variant>
        <vt:lpwstr/>
      </vt:variant>
      <vt:variant>
        <vt:lpwstr>Seif105</vt:lpwstr>
      </vt:variant>
      <vt:variant>
        <vt:i4>3342379</vt:i4>
      </vt:variant>
      <vt:variant>
        <vt:i4>318</vt:i4>
      </vt:variant>
      <vt:variant>
        <vt:i4>0</vt:i4>
      </vt:variant>
      <vt:variant>
        <vt:i4>5</vt:i4>
      </vt:variant>
      <vt:variant>
        <vt:lpwstr/>
      </vt:variant>
      <vt:variant>
        <vt:lpwstr>Seif104</vt:lpwstr>
      </vt:variant>
      <vt:variant>
        <vt:i4>3342379</vt:i4>
      </vt:variant>
      <vt:variant>
        <vt:i4>312</vt:i4>
      </vt:variant>
      <vt:variant>
        <vt:i4>0</vt:i4>
      </vt:variant>
      <vt:variant>
        <vt:i4>5</vt:i4>
      </vt:variant>
      <vt:variant>
        <vt:lpwstr/>
      </vt:variant>
      <vt:variant>
        <vt:lpwstr>Seif103</vt:lpwstr>
      </vt:variant>
      <vt:variant>
        <vt:i4>3276843</vt:i4>
      </vt:variant>
      <vt:variant>
        <vt:i4>306</vt:i4>
      </vt:variant>
      <vt:variant>
        <vt:i4>0</vt:i4>
      </vt:variant>
      <vt:variant>
        <vt:i4>5</vt:i4>
      </vt:variant>
      <vt:variant>
        <vt:lpwstr/>
      </vt:variant>
      <vt:variant>
        <vt:lpwstr>Seif112</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5701644</vt:i4>
      </vt:variant>
      <vt:variant>
        <vt:i4>276</vt:i4>
      </vt:variant>
      <vt:variant>
        <vt:i4>0</vt:i4>
      </vt:variant>
      <vt:variant>
        <vt:i4>5</vt:i4>
      </vt:variant>
      <vt:variant>
        <vt:lpwstr/>
      </vt:variant>
      <vt:variant>
        <vt:lpwstr>hed22</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5701644</vt:i4>
      </vt:variant>
      <vt:variant>
        <vt:i4>222</vt:i4>
      </vt:variant>
      <vt:variant>
        <vt:i4>0</vt:i4>
      </vt:variant>
      <vt:variant>
        <vt:i4>5</vt:i4>
      </vt:variant>
      <vt:variant>
        <vt:lpwstr/>
      </vt:variant>
      <vt:variant>
        <vt:lpwstr>hed21</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5701644</vt:i4>
      </vt:variant>
      <vt:variant>
        <vt:i4>138</vt:i4>
      </vt:variant>
      <vt:variant>
        <vt:i4>0</vt:i4>
      </vt:variant>
      <vt:variant>
        <vt:i4>5</vt:i4>
      </vt:variant>
      <vt:variant>
        <vt:lpwstr/>
      </vt:variant>
      <vt:variant>
        <vt:lpwstr>hed20</vt:lpwstr>
      </vt:variant>
      <vt:variant>
        <vt:i4>5701641</vt:i4>
      </vt:variant>
      <vt:variant>
        <vt:i4>132</vt:i4>
      </vt:variant>
      <vt:variant>
        <vt:i4>0</vt:i4>
      </vt:variant>
      <vt:variant>
        <vt:i4>5</vt:i4>
      </vt:variant>
      <vt:variant>
        <vt:lpwstr/>
      </vt:variant>
      <vt:variant>
        <vt:lpwstr>med2</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5505033</vt:i4>
      </vt:variant>
      <vt:variant>
        <vt:i4>78</vt:i4>
      </vt:variant>
      <vt:variant>
        <vt:i4>0</vt:i4>
      </vt:variant>
      <vt:variant>
        <vt:i4>5</vt:i4>
      </vt:variant>
      <vt:variant>
        <vt:lpwstr/>
      </vt:variant>
      <vt:variant>
        <vt:lpwstr>med1</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3342379</vt:i4>
      </vt:variant>
      <vt:variant>
        <vt:i4>6</vt:i4>
      </vt:variant>
      <vt:variant>
        <vt:i4>0</vt:i4>
      </vt:variant>
      <vt:variant>
        <vt:i4>5</vt:i4>
      </vt:variant>
      <vt:variant>
        <vt:lpwstr/>
      </vt:variant>
      <vt:variant>
        <vt:lpwstr>Seif102</vt:lpwstr>
      </vt:variant>
      <vt:variant>
        <vt:i4>5570569</vt:i4>
      </vt:variant>
      <vt:variant>
        <vt:i4>0</vt:i4>
      </vt:variant>
      <vt:variant>
        <vt:i4>0</vt:i4>
      </vt:variant>
      <vt:variant>
        <vt:i4>5</vt:i4>
      </vt:variant>
      <vt:variant>
        <vt:lpwstr/>
      </vt:variant>
      <vt:variant>
        <vt:lpwstr>med0</vt:lpwstr>
      </vt:variant>
      <vt:variant>
        <vt:i4>7995404</vt:i4>
      </vt:variant>
      <vt:variant>
        <vt:i4>36</vt:i4>
      </vt:variant>
      <vt:variant>
        <vt:i4>0</vt:i4>
      </vt:variant>
      <vt:variant>
        <vt:i4>5</vt:i4>
      </vt:variant>
      <vt:variant>
        <vt:lpwstr>http://www.nevo.co.il/Law_word/law06/TAK-6256.pdf</vt:lpwstr>
      </vt:variant>
      <vt:variant>
        <vt:lpwstr/>
      </vt:variant>
      <vt:variant>
        <vt:i4>7995402</vt:i4>
      </vt:variant>
      <vt:variant>
        <vt:i4>33</vt:i4>
      </vt:variant>
      <vt:variant>
        <vt:i4>0</vt:i4>
      </vt:variant>
      <vt:variant>
        <vt:i4>5</vt:i4>
      </vt:variant>
      <vt:variant>
        <vt:lpwstr>http://www.nevo.co.il/Law_word/law06/TAK-6250.pdf</vt:lpwstr>
      </vt:variant>
      <vt:variant>
        <vt:lpwstr/>
      </vt:variant>
      <vt:variant>
        <vt:i4>8323078</vt:i4>
      </vt:variant>
      <vt:variant>
        <vt:i4>30</vt:i4>
      </vt:variant>
      <vt:variant>
        <vt:i4>0</vt:i4>
      </vt:variant>
      <vt:variant>
        <vt:i4>5</vt:i4>
      </vt:variant>
      <vt:variant>
        <vt:lpwstr>http://www.nevo.co.il/Law_word/law06/TAK-5937.pdf</vt:lpwstr>
      </vt:variant>
      <vt:variant>
        <vt:lpwstr/>
      </vt:variant>
      <vt:variant>
        <vt:i4>8257541</vt:i4>
      </vt:variant>
      <vt:variant>
        <vt:i4>27</vt:i4>
      </vt:variant>
      <vt:variant>
        <vt:i4>0</vt:i4>
      </vt:variant>
      <vt:variant>
        <vt:i4>5</vt:i4>
      </vt:variant>
      <vt:variant>
        <vt:lpwstr>http://www.nevo.co.il/Law_word/law06/TAK-5528.pdf</vt:lpwstr>
      </vt:variant>
      <vt:variant>
        <vt:lpwstr/>
      </vt:variant>
      <vt:variant>
        <vt:i4>7602188</vt:i4>
      </vt:variant>
      <vt:variant>
        <vt:i4>24</vt:i4>
      </vt:variant>
      <vt:variant>
        <vt:i4>0</vt:i4>
      </vt:variant>
      <vt:variant>
        <vt:i4>5</vt:i4>
      </vt:variant>
      <vt:variant>
        <vt:lpwstr>http://www.nevo.co.il/Law_word/law06/TAK-4195.pdf</vt:lpwstr>
      </vt:variant>
      <vt:variant>
        <vt:lpwstr/>
      </vt:variant>
      <vt:variant>
        <vt:i4>7667720</vt:i4>
      </vt:variant>
      <vt:variant>
        <vt:i4>21</vt:i4>
      </vt:variant>
      <vt:variant>
        <vt:i4>0</vt:i4>
      </vt:variant>
      <vt:variant>
        <vt:i4>5</vt:i4>
      </vt:variant>
      <vt:variant>
        <vt:lpwstr>http://www.nevo.co.il/Law_word/law06/TAK-4181.pdf</vt:lpwstr>
      </vt:variant>
      <vt:variant>
        <vt:lpwstr/>
      </vt:variant>
      <vt:variant>
        <vt:i4>7995398</vt:i4>
      </vt:variant>
      <vt:variant>
        <vt:i4>18</vt:i4>
      </vt:variant>
      <vt:variant>
        <vt:i4>0</vt:i4>
      </vt:variant>
      <vt:variant>
        <vt:i4>5</vt:i4>
      </vt:variant>
      <vt:variant>
        <vt:lpwstr>http://www.nevo.co.il/Law_word/law06/TAK-3709.pdf</vt:lpwstr>
      </vt:variant>
      <vt:variant>
        <vt:lpwstr/>
      </vt:variant>
      <vt:variant>
        <vt:i4>8323081</vt:i4>
      </vt:variant>
      <vt:variant>
        <vt:i4>15</vt:i4>
      </vt:variant>
      <vt:variant>
        <vt:i4>0</vt:i4>
      </vt:variant>
      <vt:variant>
        <vt:i4>5</vt:i4>
      </vt:variant>
      <vt:variant>
        <vt:lpwstr>http://www.nevo.co.il/Law_word/law06/TAK-3352.pdf</vt:lpwstr>
      </vt:variant>
      <vt:variant>
        <vt:lpwstr/>
      </vt:variant>
      <vt:variant>
        <vt:i4>8192013</vt:i4>
      </vt:variant>
      <vt:variant>
        <vt:i4>12</vt:i4>
      </vt:variant>
      <vt:variant>
        <vt:i4>0</vt:i4>
      </vt:variant>
      <vt:variant>
        <vt:i4>5</vt:i4>
      </vt:variant>
      <vt:variant>
        <vt:lpwstr>http://www.nevo.co.il/Law_word/law06/TAK-2560.pdf</vt:lpwstr>
      </vt:variant>
      <vt:variant>
        <vt:lpwstr/>
      </vt:variant>
      <vt:variant>
        <vt:i4>8126476</vt:i4>
      </vt:variant>
      <vt:variant>
        <vt:i4>9</vt:i4>
      </vt:variant>
      <vt:variant>
        <vt:i4>0</vt:i4>
      </vt:variant>
      <vt:variant>
        <vt:i4>5</vt:i4>
      </vt:variant>
      <vt:variant>
        <vt:lpwstr>http://www.nevo.co.il/Law_word/law06/TAK-2175.pdf</vt:lpwstr>
      </vt:variant>
      <vt:variant>
        <vt:lpwstr/>
      </vt:variant>
      <vt:variant>
        <vt:i4>7405578</vt:i4>
      </vt:variant>
      <vt:variant>
        <vt:i4>6</vt:i4>
      </vt:variant>
      <vt:variant>
        <vt:i4>0</vt:i4>
      </vt:variant>
      <vt:variant>
        <vt:i4>5</vt:i4>
      </vt:variant>
      <vt:variant>
        <vt:lpwstr>http://www.nevo.co.il/Law_word/law06/TAK-1795.pdf</vt:lpwstr>
      </vt:variant>
      <vt:variant>
        <vt:lpwstr/>
      </vt:variant>
      <vt:variant>
        <vt:i4>7405583</vt:i4>
      </vt:variant>
      <vt:variant>
        <vt:i4>3</vt:i4>
      </vt:variant>
      <vt:variant>
        <vt:i4>0</vt:i4>
      </vt:variant>
      <vt:variant>
        <vt:i4>5</vt:i4>
      </vt:variant>
      <vt:variant>
        <vt:lpwstr>http://www.nevo.co.il/Law_word/law06/TAK-1691.pdf</vt:lpwstr>
      </vt:variant>
      <vt:variant>
        <vt:lpwstr/>
      </vt:variant>
      <vt:variant>
        <vt:i4>7864335</vt:i4>
      </vt:variant>
      <vt:variant>
        <vt:i4>0</vt:i4>
      </vt:variant>
      <vt:variant>
        <vt:i4>0</vt:i4>
      </vt:variant>
      <vt:variant>
        <vt:i4>5</vt:i4>
      </vt:variant>
      <vt:variant>
        <vt:lpwstr>http://www.nevo.co.il/Law_word/law06/TAK-1502.pdf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P221K2</vt:lpwstr>
  </property>
  <property fmtid="{D5CDD505-2E9C-101B-9397-08002B2CF9AE}" pid="3" name="CHNAME">
    <vt:lpwstr>שירות המדינה</vt:lpwstr>
  </property>
  <property fmtid="{D5CDD505-2E9C-101B-9397-08002B2CF9AE}" pid="4" name="LAWNAME">
    <vt:lpwstr>תקנות שירות המדינה (משמעת) (סדרי הדין של בית הדין), תשכ"ד-1963 - רבדים</vt:lpwstr>
  </property>
  <property fmtid="{D5CDD505-2E9C-101B-9397-08002B2CF9AE}" pid="5" name="LAWNUMBER">
    <vt:lpwstr>0007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משמעת</vt:lpwstr>
  </property>
  <property fmtid="{D5CDD505-2E9C-101B-9397-08002B2CF9AE}" pid="10" name="NOSE41">
    <vt:lpwstr>סדרי דין</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בתי דין משמעתיים</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סדר דין בבי"ד שונים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