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CC38" w14:textId="77777777" w:rsidR="0056113A" w:rsidRDefault="0056113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שירות הקבע בצבא הגנה לישראל (גמלאות) (רכיבים נוספים במשכורת מבוטחת של חייל חדש), תשס"ו-2005</w:t>
      </w:r>
    </w:p>
    <w:p w14:paraId="10ED7F33" w14:textId="77777777" w:rsidR="005D7024" w:rsidRPr="005D7024" w:rsidRDefault="005D7024" w:rsidP="005D7024">
      <w:pPr>
        <w:spacing w:line="320" w:lineRule="auto"/>
        <w:rPr>
          <w:rFonts w:cs="FrankRuehl"/>
          <w:szCs w:val="26"/>
          <w:rtl/>
        </w:rPr>
      </w:pPr>
    </w:p>
    <w:p w14:paraId="02358EF0" w14:textId="77777777" w:rsidR="005D7024" w:rsidRPr="005D7024" w:rsidRDefault="005D7024" w:rsidP="005D7024">
      <w:pPr>
        <w:spacing w:line="320" w:lineRule="auto"/>
        <w:rPr>
          <w:rFonts w:cs="Miriam" w:hint="cs"/>
          <w:szCs w:val="22"/>
          <w:rtl/>
        </w:rPr>
      </w:pPr>
      <w:r w:rsidRPr="005D7024">
        <w:rPr>
          <w:rFonts w:cs="Miriam"/>
          <w:szCs w:val="22"/>
          <w:rtl/>
        </w:rPr>
        <w:t>בטחון</w:t>
      </w:r>
      <w:r w:rsidRPr="005D7024">
        <w:rPr>
          <w:rFonts w:cs="FrankRuehl"/>
          <w:szCs w:val="26"/>
          <w:rtl/>
        </w:rPr>
        <w:t xml:space="preserve"> – צה"ל – שרות קבע (גמלאות)</w:t>
      </w:r>
    </w:p>
    <w:p w14:paraId="5BB944A2" w14:textId="77777777" w:rsidR="0056113A" w:rsidRDefault="0056113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A76ED" w:rsidRPr="001A76ED" w14:paraId="50DC1C91" w14:textId="77777777" w:rsidTr="001A76E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8AE493" w14:textId="77777777" w:rsidR="001A76ED" w:rsidRPr="001A76ED" w:rsidRDefault="001A76ED" w:rsidP="001A76E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46FD790" w14:textId="77777777" w:rsidR="001A76ED" w:rsidRPr="001A76ED" w:rsidRDefault="001A76ED" w:rsidP="001A76ED">
            <w:pPr>
              <w:rPr>
                <w:rFonts w:cs="Frankruhel"/>
                <w:rtl/>
              </w:rPr>
            </w:pPr>
            <w:r>
              <w:rPr>
                <w:rtl/>
              </w:rPr>
              <w:t>רכיבי המשכורת המבוטחת של חייל חדש</w:t>
            </w:r>
          </w:p>
        </w:tc>
        <w:tc>
          <w:tcPr>
            <w:tcW w:w="567" w:type="dxa"/>
          </w:tcPr>
          <w:p w14:paraId="51AD620A" w14:textId="77777777" w:rsidR="001A76ED" w:rsidRPr="001A76ED" w:rsidRDefault="001A76ED" w:rsidP="001A76ED">
            <w:pPr>
              <w:rPr>
                <w:rStyle w:val="Hyperlink"/>
                <w:rtl/>
              </w:rPr>
            </w:pPr>
            <w:hyperlink w:anchor="Seif1" w:tooltip="רכיבי המשכורת המבוטחת של חייל חדש" w:history="1">
              <w:r w:rsidRPr="001A76E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96F25A" w14:textId="77777777" w:rsidR="001A76ED" w:rsidRPr="001A76ED" w:rsidRDefault="001A76ED" w:rsidP="001A76E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A76ED" w:rsidRPr="001A76ED" w14:paraId="5F08DCBE" w14:textId="77777777" w:rsidTr="001A76E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40D785" w14:textId="77777777" w:rsidR="001A76ED" w:rsidRPr="001A76ED" w:rsidRDefault="001A76ED" w:rsidP="001A76E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D98D1EB" w14:textId="77777777" w:rsidR="001A76ED" w:rsidRPr="001A76ED" w:rsidRDefault="001A76ED" w:rsidP="001A76ED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6ABA24F2" w14:textId="77777777" w:rsidR="001A76ED" w:rsidRPr="001A76ED" w:rsidRDefault="001A76ED" w:rsidP="001A76ED">
            <w:pPr>
              <w:rPr>
                <w:rStyle w:val="Hyperlink"/>
                <w:rtl/>
              </w:rPr>
            </w:pPr>
            <w:hyperlink w:anchor="Seif2" w:tooltip="תחילה" w:history="1">
              <w:r w:rsidRPr="001A76E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284C6F" w14:textId="77777777" w:rsidR="001A76ED" w:rsidRPr="001A76ED" w:rsidRDefault="001A76ED" w:rsidP="001A76E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2095B7C" w14:textId="77777777" w:rsidR="0056113A" w:rsidRPr="005D7024" w:rsidRDefault="0056113A" w:rsidP="005D7024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שירות הקבע בצבא הגנה לישראל (גמלאות) (רכיבים נוספים במשכורת מבוטחת של חייל חדש), תשס"ו-2005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C079B8E" w14:textId="77777777" w:rsidR="0056113A" w:rsidRDefault="005611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סמכותנו לפי סעיף 67ד(ג) לחוק שירות הקבע בצבא הגנה לישראל (גימלאות) [נוסח משולב], התשמ"ה</w:t>
      </w:r>
      <w:r>
        <w:rPr>
          <w:rStyle w:val="default"/>
          <w:rFonts w:cs="FrankRuehl" w:hint="cs"/>
          <w:rtl/>
        </w:rPr>
        <w:t>-1985</w:t>
      </w:r>
      <w:r>
        <w:rPr>
          <w:rStyle w:val="default"/>
          <w:rFonts w:cs="FrankRuehl"/>
          <w:rtl/>
        </w:rPr>
        <w:t>, אנו מתקינים תקנות אלה:</w:t>
      </w:r>
    </w:p>
    <w:p w14:paraId="7AE78BFF" w14:textId="77777777" w:rsidR="0056113A" w:rsidRDefault="005611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0EC2FC8">
          <v:rect id="_x0000_s1026" style="position:absolute;left:0;text-align:left;margin-left:464.5pt;margin-top:8.05pt;width:75.05pt;height:28pt;z-index:251655168" filled="f" stroked="f" strokecolor="lime" strokeweight=".25pt">
            <v:textbox inset="0,0,0,0">
              <w:txbxContent>
                <w:p w14:paraId="44B24785" w14:textId="77777777" w:rsidR="0056113A" w:rsidRDefault="0056113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רכיבי המשכורת המבוטחת של חייל חדש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הרכיבים הנוספים במשכורת המבוטחת של חייל חדש הם אלה:</w:t>
      </w:r>
    </w:p>
    <w:p w14:paraId="1FF2A7C1" w14:textId="77777777" w:rsidR="0056113A" w:rsidRDefault="0056113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תוספת פעילות;</w:t>
      </w:r>
    </w:p>
    <w:p w14:paraId="3B1A632B" w14:textId="77777777" w:rsidR="0056113A" w:rsidRDefault="0056113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תוספת ביטחון שוטף;</w:t>
      </w:r>
    </w:p>
    <w:p w14:paraId="7E5B2A1B" w14:textId="77777777" w:rsidR="0056113A" w:rsidRDefault="0056113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 w:rsidR="003D79DD">
        <w:rPr>
          <w:rStyle w:val="default"/>
          <w:rFonts w:cs="FrankRuehl"/>
          <w:rtl/>
        </w:rPr>
        <w:t>תוספת חוד</w:t>
      </w:r>
      <w:r w:rsidR="003D79DD">
        <w:rPr>
          <w:rStyle w:val="default"/>
          <w:rFonts w:cs="FrankRuehl" w:hint="cs"/>
          <w:rtl/>
        </w:rPr>
        <w:t>;</w:t>
      </w:r>
    </w:p>
    <w:p w14:paraId="0A6B4493" w14:textId="77777777" w:rsidR="003D79DD" w:rsidRPr="003D79DD" w:rsidRDefault="003D79DD" w:rsidP="003D79D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5FF1EEB6">
          <v:shapetype id="_x0000_t202" coordsize="21600,21600" o:spt="202" path="m,l,21600r21600,l21600,xe">
            <v:stroke joinstyle="miter"/>
            <v:path gradientshapeok="t" o:connecttype="rect"/>
          </v:shapetype>
          <v:shape id="_x0000_s1104" type="#_x0000_t202" style="position:absolute;left:0;text-align:left;margin-left:470.35pt;margin-top:7.1pt;width:1in;height:10.6pt;z-index:251658240" filled="f" stroked="f">
            <v:textbox inset="1mm,0,1mm,0">
              <w:txbxContent>
                <w:p w14:paraId="443D7791" w14:textId="77777777" w:rsidR="003D79DD" w:rsidRDefault="003D79DD" w:rsidP="003D79D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shape>
        </w:pict>
      </w:r>
      <w:r w:rsidRPr="003D79DD">
        <w:rPr>
          <w:rStyle w:val="default"/>
          <w:rFonts w:cs="FrankRuehl" w:hint="cs"/>
          <w:rtl/>
        </w:rPr>
        <w:t>(4)</w:t>
      </w:r>
      <w:r w:rsidRPr="003D79DD">
        <w:rPr>
          <w:rStyle w:val="default"/>
          <w:rFonts w:cs="FrankRuehl" w:hint="cs"/>
          <w:rtl/>
        </w:rPr>
        <w:tab/>
        <w:t>תוספת קצין לוחם;</w:t>
      </w:r>
    </w:p>
    <w:p w14:paraId="50326B22" w14:textId="77777777" w:rsidR="003D79DD" w:rsidRPr="003D79DD" w:rsidRDefault="003D79DD" w:rsidP="003D79D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5F5F9AE6">
          <v:shape id="_x0000_s1103" type="#_x0000_t202" style="position:absolute;left:0;text-align:left;margin-left:470.35pt;margin-top:7.1pt;width:1in;height:10.6pt;z-index:251657216" filled="f" stroked="f">
            <v:textbox inset="1mm,0,1mm,0">
              <w:txbxContent>
                <w:p w14:paraId="5832DC33" w14:textId="77777777" w:rsidR="003D79DD" w:rsidRDefault="003D79DD" w:rsidP="003D79D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shape>
        </w:pict>
      </w:r>
      <w:r w:rsidRPr="003D79DD">
        <w:rPr>
          <w:rStyle w:val="default"/>
          <w:rFonts w:cs="FrankRuehl" w:hint="cs"/>
          <w:rtl/>
        </w:rPr>
        <w:t>(5)</w:t>
      </w:r>
      <w:r w:rsidRPr="003D79DD">
        <w:rPr>
          <w:rStyle w:val="default"/>
          <w:rFonts w:cs="FrankRuehl" w:hint="cs"/>
          <w:rtl/>
        </w:rPr>
        <w:tab/>
        <w:t>תוספת תמריץ לנגד;</w:t>
      </w:r>
    </w:p>
    <w:p w14:paraId="3944C5E1" w14:textId="77777777" w:rsidR="003D79DD" w:rsidRPr="003D79DD" w:rsidRDefault="003D79DD" w:rsidP="003D79D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71C66123">
          <v:shape id="_x0000_s1105" type="#_x0000_t202" style="position:absolute;left:0;text-align:left;margin-left:470.35pt;margin-top:7.1pt;width:1in;height:10.6pt;z-index:251659264" filled="f" stroked="f">
            <v:textbox inset="1mm,0,1mm,0">
              <w:txbxContent>
                <w:p w14:paraId="6C420C09" w14:textId="77777777" w:rsidR="003D79DD" w:rsidRDefault="003D79DD" w:rsidP="003D79D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shape>
        </w:pict>
      </w:r>
      <w:r w:rsidRPr="003D79DD">
        <w:rPr>
          <w:rStyle w:val="default"/>
          <w:rFonts w:cs="FrankRuehl" w:hint="cs"/>
          <w:rtl/>
        </w:rPr>
        <w:t>(6)</w:t>
      </w:r>
      <w:r w:rsidRPr="003D79DD">
        <w:rPr>
          <w:rStyle w:val="default"/>
          <w:rFonts w:cs="FrankRuehl" w:hint="cs"/>
          <w:rtl/>
        </w:rPr>
        <w:tab/>
        <w:t>מענק חד-פעמי לנגד.</w:t>
      </w:r>
    </w:p>
    <w:p w14:paraId="1E680A01" w14:textId="77777777" w:rsidR="0056113A" w:rsidRDefault="003D79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62897805">
          <v:shape id="_x0000_s1108" type="#_x0000_t202" style="position:absolute;left:0;text-align:left;margin-left:470.35pt;margin-top:7.1pt;width:1in;height:9pt;z-index:251660288" filled="f" stroked="f">
            <v:textbox inset="1mm,0,1mm,0">
              <w:txbxContent>
                <w:p w14:paraId="7896F254" w14:textId="77777777" w:rsidR="003D79DD" w:rsidRDefault="003D79DD" w:rsidP="003D79D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shape>
        </w:pict>
      </w:r>
      <w:r w:rsidR="0056113A">
        <w:rPr>
          <w:rStyle w:val="default"/>
          <w:rFonts w:cs="FrankRuehl" w:hint="cs"/>
          <w:rtl/>
        </w:rPr>
        <w:tab/>
      </w:r>
      <w:r w:rsidR="0056113A">
        <w:rPr>
          <w:rStyle w:val="default"/>
          <w:rFonts w:cs="FrankRuehl"/>
          <w:rtl/>
        </w:rPr>
        <w:t>(ב)</w:t>
      </w:r>
      <w:r w:rsidR="0056113A">
        <w:rPr>
          <w:rStyle w:val="default"/>
          <w:rFonts w:cs="FrankRuehl" w:hint="cs"/>
          <w:rtl/>
        </w:rPr>
        <w:tab/>
      </w:r>
      <w:r w:rsidR="0056113A">
        <w:rPr>
          <w:rStyle w:val="default"/>
          <w:rFonts w:cs="FrankRuehl"/>
          <w:rtl/>
        </w:rPr>
        <w:t>בתקנה זאת, "תוספת פעילות", "תוספת ביטחון שוטף" ו"תוספת חוד"</w:t>
      </w:r>
      <w:r w:rsidRPr="003D79DD">
        <w:rPr>
          <w:rStyle w:val="default"/>
          <w:rFonts w:cs="FrankRuehl" w:hint="cs"/>
          <w:rtl/>
        </w:rPr>
        <w:t>, "תוספת קצין לוחם", "תוספת תמריץ לנגד" ו"מענק חד-פעמי לנגד"</w:t>
      </w:r>
      <w:r w:rsidR="0056113A">
        <w:rPr>
          <w:rStyle w:val="default"/>
          <w:rFonts w:cs="FrankRuehl"/>
          <w:rtl/>
        </w:rPr>
        <w:t xml:space="preserve"> כמשמעותן בסיכומים בין משרד האוצר וצבא הגנה לישראל ופקודות הצבא כהגדרתן בחוק השיפוט הצבאי, התשט"ו</w:t>
      </w:r>
      <w:r w:rsidR="0056113A">
        <w:rPr>
          <w:rStyle w:val="default"/>
          <w:rFonts w:cs="FrankRuehl" w:hint="cs"/>
          <w:rtl/>
        </w:rPr>
        <w:t>-1955</w:t>
      </w:r>
      <w:r w:rsidR="0056113A">
        <w:rPr>
          <w:rStyle w:val="default"/>
          <w:rFonts w:cs="FrankRuehl"/>
          <w:rtl/>
        </w:rPr>
        <w:t>.</w:t>
      </w:r>
    </w:p>
    <w:p w14:paraId="185483DC" w14:textId="77777777" w:rsidR="003D79DD" w:rsidRPr="003D79DD" w:rsidRDefault="003D79DD" w:rsidP="003D79D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3"/>
      <w:r w:rsidRPr="003D79D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24.5.2016</w:t>
      </w:r>
    </w:p>
    <w:p w14:paraId="7D534AF0" w14:textId="77777777" w:rsidR="003D79DD" w:rsidRPr="003D79DD" w:rsidRDefault="003D79DD" w:rsidP="003D79D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79D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תשע"ז-2017</w:t>
      </w:r>
    </w:p>
    <w:p w14:paraId="7F6EC5FB" w14:textId="77777777" w:rsidR="003D79DD" w:rsidRPr="003D79DD" w:rsidRDefault="003D79DD" w:rsidP="003D79D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3D79D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7786</w:t>
        </w:r>
      </w:hyperlink>
      <w:r w:rsidRPr="003D79D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6.3.2017 עמ' 803</w:t>
      </w:r>
    </w:p>
    <w:p w14:paraId="57AE247F" w14:textId="77777777" w:rsidR="003D79DD" w:rsidRPr="003D79DD" w:rsidRDefault="003D79DD" w:rsidP="003D79D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79D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79D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3D79D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79D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הרכיבים הנוספים במשכורת המבוטחת של חייל חדש הם אלה:</w:t>
      </w:r>
    </w:p>
    <w:p w14:paraId="4EBAEEC8" w14:textId="77777777" w:rsidR="003D79DD" w:rsidRPr="003D79DD" w:rsidRDefault="003D79DD" w:rsidP="003D79D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79D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D79D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79D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תוספת פעילות;</w:t>
      </w:r>
    </w:p>
    <w:p w14:paraId="746755E8" w14:textId="77777777" w:rsidR="003D79DD" w:rsidRPr="003D79DD" w:rsidRDefault="003D79DD" w:rsidP="003D79D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79D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D79D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79D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תוספת ביטחון שוטף;</w:t>
      </w:r>
    </w:p>
    <w:p w14:paraId="3B578AA9" w14:textId="77777777" w:rsidR="003D79DD" w:rsidRPr="003D79DD" w:rsidRDefault="003D79DD" w:rsidP="003D79D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79D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D79D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79D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תוספת חוד</w:t>
      </w:r>
      <w:r w:rsidRPr="003D79D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14:paraId="286F4618" w14:textId="77777777" w:rsidR="003D79DD" w:rsidRPr="003D79DD" w:rsidRDefault="003D79DD" w:rsidP="003D79D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D79D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(4)</w:t>
      </w:r>
      <w:r w:rsidRPr="003D79D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תוספת קצין לוחם;</w:t>
      </w:r>
    </w:p>
    <w:p w14:paraId="4FE0D23F" w14:textId="77777777" w:rsidR="003D79DD" w:rsidRPr="003D79DD" w:rsidRDefault="003D79DD" w:rsidP="003D79D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D79D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(5)</w:t>
      </w:r>
      <w:r w:rsidRPr="003D79D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תוספת תמריץ לנגד;</w:t>
      </w:r>
    </w:p>
    <w:p w14:paraId="7EEE9852" w14:textId="77777777" w:rsidR="003D79DD" w:rsidRPr="003D79DD" w:rsidRDefault="003D79DD" w:rsidP="003D79D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79D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(6)</w:t>
      </w:r>
      <w:r w:rsidRPr="003D79D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מענק חד-פעמי לנגד.</w:t>
      </w:r>
    </w:p>
    <w:p w14:paraId="22566F09" w14:textId="77777777" w:rsidR="003D79DD" w:rsidRPr="003D79DD" w:rsidRDefault="003D79DD" w:rsidP="003D79DD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D79D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79D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3D79D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79D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בתקנה זאת, "תוספת פעילות", "תוספת ביטחון שוטף" ו"תוספת חוד"</w:t>
      </w:r>
      <w:r w:rsidRPr="003D79D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"תוספת קצין לוחם", "תוספת תמריץ לנגד" ו"מענק חד-פעמי לנגד"</w:t>
      </w:r>
      <w:r w:rsidRPr="003D79D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כמשמעותן בסיכומים בין משרד האוצר וצבא הגנה לישראל ופקודות הצבא כהגדרתן בחוק השיפוט הצבאי, התשט"ו</w:t>
      </w:r>
      <w:r w:rsidRPr="003D79D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-1955</w:t>
      </w:r>
      <w:r w:rsidRPr="003D79D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68EE7FD0" w14:textId="77777777" w:rsidR="0056113A" w:rsidRDefault="005611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4ECE3ED8">
          <v:rect id="_x0000_s1081" style="position:absolute;left:0;text-align:left;margin-left:464.5pt;margin-top:8.05pt;width:75.05pt;height:13.7pt;z-index:251656192" filled="f" stroked="f" strokecolor="lime" strokeweight=".25pt">
            <v:textbox inset="0,0,0,0">
              <w:txbxContent>
                <w:p w14:paraId="77C0DF1E" w14:textId="77777777" w:rsidR="0056113A" w:rsidRDefault="0056113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תחילתן של תקנות אלה ביום י"ז בטבת התשס"ד (1 בינואר 2004).</w:t>
      </w:r>
    </w:p>
    <w:p w14:paraId="20AA3CB6" w14:textId="77777777" w:rsidR="0056113A" w:rsidRDefault="005611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E7C60B" w14:textId="77777777" w:rsidR="0056113A" w:rsidRDefault="0056113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A5691C" w14:textId="77777777" w:rsidR="0056113A" w:rsidRDefault="0056113A" w:rsidP="003D79D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י"ג בתשרי התשס"ו (16 באוקטובר 2005)</w:t>
      </w:r>
      <w:r w:rsidR="003D79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אהוד אולמרט</w:t>
      </w:r>
      <w:r>
        <w:rPr>
          <w:rStyle w:val="default"/>
          <w:rFonts w:cs="FrankRuehl" w:hint="cs"/>
          <w:rtl/>
        </w:rPr>
        <w:tab/>
        <w:t>שאול מופז</w:t>
      </w:r>
    </w:p>
    <w:p w14:paraId="07BE6491" w14:textId="77777777" w:rsidR="0056113A" w:rsidRDefault="0056113A" w:rsidP="003D79D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  <w:tab w:val="center" w:pos="623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  <w:r>
        <w:rPr>
          <w:rStyle w:val="default"/>
          <w:rFonts w:cs="FrankRuehl" w:hint="cs"/>
          <w:sz w:val="22"/>
          <w:szCs w:val="22"/>
          <w:rtl/>
        </w:rPr>
        <w:tab/>
        <w:t>שר הביטחון</w:t>
      </w:r>
    </w:p>
    <w:p w14:paraId="2E24B8DD" w14:textId="77777777" w:rsidR="001A76ED" w:rsidRDefault="001A76E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D4B3E0" w14:textId="77777777" w:rsidR="001A76ED" w:rsidRDefault="001A76E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057E0D" w14:textId="77777777" w:rsidR="001A76ED" w:rsidRDefault="001A76ED" w:rsidP="001A76E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35C1A538" w14:textId="77777777" w:rsidR="0056113A" w:rsidRPr="001A76ED" w:rsidRDefault="0056113A" w:rsidP="001A76ED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56113A" w:rsidRPr="001A76E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54D11" w14:textId="77777777" w:rsidR="00AD3A9B" w:rsidRDefault="00AD3A9B">
      <w:r>
        <w:separator/>
      </w:r>
    </w:p>
  </w:endnote>
  <w:endnote w:type="continuationSeparator" w:id="0">
    <w:p w14:paraId="48F3FABA" w14:textId="77777777" w:rsidR="00AD3A9B" w:rsidRDefault="00AD3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0D4F" w14:textId="77777777" w:rsidR="0056113A" w:rsidRDefault="0056113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B189C6A" w14:textId="77777777" w:rsidR="0056113A" w:rsidRDefault="0056113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A356D25" w14:textId="77777777" w:rsidR="0056113A" w:rsidRDefault="0056113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T:\00000000-law\yael\05-12-04\999_519.doc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A8C2" w14:textId="77777777" w:rsidR="0056113A" w:rsidRDefault="0056113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A76E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32CDA51" w14:textId="77777777" w:rsidR="0056113A" w:rsidRDefault="0056113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AC025F9" w14:textId="77777777" w:rsidR="0056113A" w:rsidRDefault="0056113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T:\00000000-law\yael\05-12-04\999_519.doc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B4F1" w14:textId="77777777" w:rsidR="00AD3A9B" w:rsidRDefault="00AD3A9B">
      <w:r>
        <w:separator/>
      </w:r>
    </w:p>
  </w:footnote>
  <w:footnote w:type="continuationSeparator" w:id="0">
    <w:p w14:paraId="08EE9792" w14:textId="77777777" w:rsidR="00AD3A9B" w:rsidRDefault="00AD3A9B">
      <w:r>
        <w:continuationSeparator/>
      </w:r>
    </w:p>
  </w:footnote>
  <w:footnote w:id="1">
    <w:p w14:paraId="4CF06EC9" w14:textId="77777777" w:rsidR="0056113A" w:rsidRDefault="0056113A" w:rsidP="003D79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3D79DD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>
          <w:rPr>
            <w:rStyle w:val="Hyperlink"/>
            <w:rFonts w:cs="FrankRuehl" w:hint="cs"/>
            <w:rtl/>
          </w:rPr>
          <w:t>ק"ת תשס"ו מס' 6439</w:t>
        </w:r>
      </w:hyperlink>
      <w:r>
        <w:rPr>
          <w:rFonts w:cs="FrankRuehl" w:hint="cs"/>
          <w:rtl/>
        </w:rPr>
        <w:t xml:space="preserve"> מיום 29.11.2005 עמ' 116.</w:t>
      </w:r>
    </w:p>
    <w:p w14:paraId="3ED6EF75" w14:textId="77777777" w:rsidR="00F33A54" w:rsidRDefault="003D79DD" w:rsidP="00F33A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F33A54">
          <w:rPr>
            <w:rStyle w:val="Hyperlink"/>
            <w:rFonts w:cs="FrankRuehl" w:hint="cs"/>
            <w:rtl/>
          </w:rPr>
          <w:t>ק"ת תשע"ז מס' 7786</w:t>
        </w:r>
      </w:hyperlink>
      <w:r>
        <w:rPr>
          <w:rFonts w:cs="FrankRuehl" w:hint="cs"/>
          <w:rtl/>
        </w:rPr>
        <w:t xml:space="preserve"> מיום 6.3.2017 עמ' 803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תשע"ז-2017; ר' תקנה 2 לעניין תחילה.</w:t>
      </w:r>
    </w:p>
    <w:p w14:paraId="56AD3E8F" w14:textId="77777777" w:rsidR="003D79DD" w:rsidRPr="003D79DD" w:rsidRDefault="003D79DD" w:rsidP="003D79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cs="FrankRuehl"/>
          <w:rtl/>
        </w:rPr>
      </w:pPr>
      <w:r>
        <w:rPr>
          <w:rFonts w:cs="FrankRuehl" w:hint="cs"/>
          <w:rtl/>
        </w:rPr>
        <w:t>2. תחילתן של תקנות אלה ביום ט"ז באייר התשע"ו (24 במאי 2016), ואולם לגבי התקופה שקדמה ליום פרסומן, יחולו התקנות רק אם ניתנה הסכמת החייל החדש.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35144" w14:textId="77777777" w:rsidR="0056113A" w:rsidRDefault="0056113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2B1A206" w14:textId="77777777" w:rsidR="0056113A" w:rsidRDefault="0056113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A1B7FE" w14:textId="77777777" w:rsidR="0056113A" w:rsidRDefault="0056113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F7FEF" w14:textId="77777777" w:rsidR="0056113A" w:rsidRDefault="0056113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שירות הקבע בצבא הגנה לישראל (גמלאות) (רכיבים נוספים במשכורת מבוטחת של חייל חדש), תשס"ו-2005</w:t>
    </w:r>
  </w:p>
  <w:p w14:paraId="0C4BE0B3" w14:textId="77777777" w:rsidR="0056113A" w:rsidRDefault="0056113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F7E3A8" w14:textId="77777777" w:rsidR="0056113A" w:rsidRDefault="0056113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023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7024"/>
    <w:rsid w:val="001A76ED"/>
    <w:rsid w:val="00277DD3"/>
    <w:rsid w:val="003D79DD"/>
    <w:rsid w:val="00462A60"/>
    <w:rsid w:val="0048157F"/>
    <w:rsid w:val="0056113A"/>
    <w:rsid w:val="005D7024"/>
    <w:rsid w:val="00AD3A9B"/>
    <w:rsid w:val="00AD4BD5"/>
    <w:rsid w:val="00F33A54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F94337A"/>
  <w15:chartTrackingRefBased/>
  <w15:docId w15:val="{4AAC0EFB-8B92-48CB-9586-A6067779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7786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786.pdf" TargetMode="External"/><Relationship Id="rId1" Type="http://schemas.openxmlformats.org/officeDocument/2006/relationships/hyperlink" Target="http://www.nevo.co.il/Law_word/law06/tak-6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1823</CharactersWithSpaces>
  <SharedDoc>false</SharedDoc>
  <HLinks>
    <vt:vector size="36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7733257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http://www.nevo.co.il/Law_word/law06/tak-7786.pdf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http://www.nevo.co.il/Law_word/law06/tak-7786.pdf</vt:lpwstr>
      </vt:variant>
      <vt:variant>
        <vt:lpwstr/>
      </vt:variant>
      <vt:variant>
        <vt:i4>8126469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שירות הקבע בצבא הגנה לישראל (גמלאות) (רכיבים נוספים במשכורת מבוטחת של חייל חדש), תשס"ו-2005</vt:lpwstr>
  </property>
  <property fmtid="{D5CDD505-2E9C-101B-9397-08002B2CF9AE}" pid="4" name="LAWNUMBER">
    <vt:lpwstr>0519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>http://www.nevo.co.il/Law_word/law06/tak-7786.pdf;‎רשומות - תקנות כלליות#תוקנו ק"ת תשע"ז ‏מס' 7786 #מיום 6.3.2017 עמ' 803 – תק' תשע"ז-2017; ר' תקנה 2 לעניין תחילה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http://www.nevo.co.il/Law_word/law06/tak-6439.pdf;רשומות – תקנות כלליות#פורסם ק"ת תשס"ו מס' 6439#מיום 29.11.2005#עמ' 116</vt:lpwstr>
  </property>
  <property fmtid="{D5CDD505-2E9C-101B-9397-08002B2CF9AE}" pid="22" name="NOSE11">
    <vt:lpwstr>בטחון</vt:lpwstr>
  </property>
  <property fmtid="{D5CDD505-2E9C-101B-9397-08002B2CF9AE}" pid="23" name="NOSE21">
    <vt:lpwstr>צה"ל</vt:lpwstr>
  </property>
  <property fmtid="{D5CDD505-2E9C-101B-9397-08002B2CF9AE}" pid="24" name="NOSE31">
    <vt:lpwstr>שרות קבע (גמלאות)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שירות הקבע בצבא הגנה לישראל (גימלאות) [נוסח משולב]</vt:lpwstr>
  </property>
  <property fmtid="{D5CDD505-2E9C-101B-9397-08002B2CF9AE}" pid="63" name="MEKOR_SAIF1">
    <vt:lpwstr>67דXגX</vt:lpwstr>
  </property>
  <property fmtid="{D5CDD505-2E9C-101B-9397-08002B2CF9AE}" pid="64" name="MEKORSAMCHUT">
    <vt:lpwstr/>
  </property>
</Properties>
</file>