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027" w:rsidRDefault="001D5027" w:rsidP="00EC29CE">
      <w:pPr>
        <w:pStyle w:val="big-header"/>
        <w:ind w:left="0" w:right="1134"/>
        <w:rPr>
          <w:rFonts w:hint="cs"/>
          <w:rtl/>
        </w:rPr>
      </w:pPr>
      <w:r>
        <w:rPr>
          <w:rtl/>
        </w:rPr>
        <w:t>תקנות שירות הקבע בצבא-הגנה לישראל (גימלאות) (היוון קיצבאות ותביעות נגד צד שלישי), תש"ל</w:t>
      </w:r>
      <w:r w:rsidR="00EC29CE">
        <w:rPr>
          <w:rFonts w:hint="cs"/>
          <w:rtl/>
        </w:rPr>
        <w:t>-</w:t>
      </w:r>
      <w:r>
        <w:rPr>
          <w:rtl/>
        </w:rPr>
        <w:t>1970</w:t>
      </w:r>
    </w:p>
    <w:p w:rsidR="000D4798" w:rsidRDefault="000D4798" w:rsidP="000D4798">
      <w:pPr>
        <w:spacing w:line="320" w:lineRule="auto"/>
        <w:jc w:val="left"/>
        <w:rPr>
          <w:rFonts w:cs="FrankRuehl" w:hint="cs"/>
          <w:szCs w:val="26"/>
          <w:rtl/>
        </w:rPr>
      </w:pPr>
    </w:p>
    <w:p w:rsidR="00FC3798" w:rsidRPr="000D4798" w:rsidRDefault="00FC3798" w:rsidP="000D4798">
      <w:pPr>
        <w:spacing w:line="320" w:lineRule="auto"/>
        <w:jc w:val="left"/>
        <w:rPr>
          <w:rFonts w:cs="FrankRuehl" w:hint="cs"/>
          <w:szCs w:val="26"/>
          <w:rtl/>
        </w:rPr>
      </w:pPr>
    </w:p>
    <w:p w:rsidR="000D4798" w:rsidRPr="000D4798" w:rsidRDefault="000D4798" w:rsidP="000D4798">
      <w:pPr>
        <w:spacing w:line="320" w:lineRule="auto"/>
        <w:jc w:val="left"/>
        <w:rPr>
          <w:rFonts w:cs="Miriam" w:hint="cs"/>
          <w:szCs w:val="22"/>
          <w:rtl/>
        </w:rPr>
      </w:pPr>
      <w:r w:rsidRPr="000D4798">
        <w:rPr>
          <w:rFonts w:cs="Miriam"/>
          <w:szCs w:val="22"/>
          <w:rtl/>
        </w:rPr>
        <w:t>בטחון</w:t>
      </w:r>
      <w:r w:rsidRPr="000D4798">
        <w:rPr>
          <w:rFonts w:cs="FrankRuehl"/>
          <w:szCs w:val="26"/>
          <w:rtl/>
        </w:rPr>
        <w:t xml:space="preserve"> – צה"ל – שרות קבע (גמלאות)</w:t>
      </w:r>
    </w:p>
    <w:p w:rsidR="001D5027" w:rsidRDefault="001D5027">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פרק א': פרשנות</w:t>
            </w:r>
          </w:p>
        </w:tc>
        <w:tc>
          <w:tcPr>
            <w:tcW w:w="567" w:type="dxa"/>
          </w:tcPr>
          <w:p w:rsidR="008E4757" w:rsidRPr="008E4757" w:rsidRDefault="008E4757" w:rsidP="008E4757">
            <w:pPr>
              <w:spacing w:line="240" w:lineRule="auto"/>
              <w:jc w:val="left"/>
              <w:rPr>
                <w:rStyle w:val="Hyperlink"/>
                <w:rtl/>
              </w:rPr>
            </w:pPr>
            <w:hyperlink w:anchor="med0" w:tooltip="פרק א: פרשנות"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1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הגדרות</w:t>
            </w:r>
          </w:p>
        </w:tc>
        <w:tc>
          <w:tcPr>
            <w:tcW w:w="567" w:type="dxa"/>
          </w:tcPr>
          <w:p w:rsidR="008E4757" w:rsidRPr="008E4757" w:rsidRDefault="008E4757" w:rsidP="008E4757">
            <w:pPr>
              <w:spacing w:line="240" w:lineRule="auto"/>
              <w:jc w:val="left"/>
              <w:rPr>
                <w:rStyle w:val="Hyperlink"/>
                <w:rtl/>
              </w:rPr>
            </w:pPr>
            <w:hyperlink w:anchor="Seif1" w:tooltip="הגדרות"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פרק ב': היוון על ידי זכאי</w:t>
            </w:r>
          </w:p>
        </w:tc>
        <w:tc>
          <w:tcPr>
            <w:tcW w:w="567" w:type="dxa"/>
          </w:tcPr>
          <w:p w:rsidR="008E4757" w:rsidRPr="008E4757" w:rsidRDefault="008E4757" w:rsidP="008E4757">
            <w:pPr>
              <w:spacing w:line="240" w:lineRule="auto"/>
              <w:jc w:val="left"/>
              <w:rPr>
                <w:rStyle w:val="Hyperlink"/>
                <w:rtl/>
              </w:rPr>
            </w:pPr>
            <w:hyperlink w:anchor="med1" w:tooltip="פרק ב: היוון על ידי זכאי"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2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חישוב קיצבת פרישה</w:t>
            </w:r>
          </w:p>
        </w:tc>
        <w:tc>
          <w:tcPr>
            <w:tcW w:w="567" w:type="dxa"/>
          </w:tcPr>
          <w:p w:rsidR="008E4757" w:rsidRPr="008E4757" w:rsidRDefault="008E4757" w:rsidP="008E4757">
            <w:pPr>
              <w:spacing w:line="240" w:lineRule="auto"/>
              <w:jc w:val="left"/>
              <w:rPr>
                <w:rStyle w:val="Hyperlink"/>
                <w:rtl/>
              </w:rPr>
            </w:pPr>
            <w:hyperlink w:anchor="Seif2" w:tooltip="חישוב קיצבת פרישה"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3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היוון קיצבת פרישה של זכאי</w:t>
            </w:r>
          </w:p>
        </w:tc>
        <w:tc>
          <w:tcPr>
            <w:tcW w:w="567" w:type="dxa"/>
          </w:tcPr>
          <w:p w:rsidR="008E4757" w:rsidRPr="008E4757" w:rsidRDefault="008E4757" w:rsidP="008E4757">
            <w:pPr>
              <w:spacing w:line="240" w:lineRule="auto"/>
              <w:jc w:val="left"/>
              <w:rPr>
                <w:rStyle w:val="Hyperlink"/>
                <w:rtl/>
              </w:rPr>
            </w:pPr>
            <w:hyperlink w:anchor="Seif3" w:tooltip="היוון קיצבת פרישה של זכאי"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4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החלק המתהוון של הקיצבה</w:t>
            </w:r>
          </w:p>
        </w:tc>
        <w:tc>
          <w:tcPr>
            <w:tcW w:w="567" w:type="dxa"/>
          </w:tcPr>
          <w:p w:rsidR="008E4757" w:rsidRPr="008E4757" w:rsidRDefault="008E4757" w:rsidP="008E4757">
            <w:pPr>
              <w:spacing w:line="240" w:lineRule="auto"/>
              <w:jc w:val="left"/>
              <w:rPr>
                <w:rStyle w:val="Hyperlink"/>
                <w:rtl/>
              </w:rPr>
            </w:pPr>
            <w:hyperlink w:anchor="Seif4" w:tooltip="החלק המתהוון של הקיצבה"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5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תשלום לאוצר המדינה</w:t>
            </w:r>
          </w:p>
        </w:tc>
        <w:tc>
          <w:tcPr>
            <w:tcW w:w="567" w:type="dxa"/>
          </w:tcPr>
          <w:p w:rsidR="008E4757" w:rsidRPr="008E4757" w:rsidRDefault="008E4757" w:rsidP="008E4757">
            <w:pPr>
              <w:spacing w:line="240" w:lineRule="auto"/>
              <w:jc w:val="left"/>
              <w:rPr>
                <w:rStyle w:val="Hyperlink"/>
                <w:rtl/>
              </w:rPr>
            </w:pPr>
            <w:hyperlink w:anchor="Seif5" w:tooltip="תשלום לאוצר המדינה"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6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בקשה להיוון קיצבה</w:t>
            </w:r>
          </w:p>
        </w:tc>
        <w:tc>
          <w:tcPr>
            <w:tcW w:w="567" w:type="dxa"/>
          </w:tcPr>
          <w:p w:rsidR="008E4757" w:rsidRPr="008E4757" w:rsidRDefault="008E4757" w:rsidP="008E4757">
            <w:pPr>
              <w:spacing w:line="240" w:lineRule="auto"/>
              <w:jc w:val="left"/>
              <w:rPr>
                <w:rStyle w:val="Hyperlink"/>
                <w:rtl/>
              </w:rPr>
            </w:pPr>
            <w:hyperlink w:anchor="Seif6" w:tooltip="בקשה להיוון קיצבה"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6א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הפסקת ניכוי חודשי</w:t>
            </w:r>
          </w:p>
        </w:tc>
        <w:tc>
          <w:tcPr>
            <w:tcW w:w="567" w:type="dxa"/>
          </w:tcPr>
          <w:p w:rsidR="008E4757" w:rsidRPr="008E4757" w:rsidRDefault="008E4757" w:rsidP="008E4757">
            <w:pPr>
              <w:spacing w:line="240" w:lineRule="auto"/>
              <w:jc w:val="left"/>
              <w:rPr>
                <w:rStyle w:val="Hyperlink"/>
                <w:rtl/>
              </w:rPr>
            </w:pPr>
            <w:hyperlink w:anchor="Seif7" w:tooltip="הפסקת ניכוי חודשי"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7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חישוב היוון קיצבה של זכאי</w:t>
            </w:r>
          </w:p>
        </w:tc>
        <w:tc>
          <w:tcPr>
            <w:tcW w:w="567" w:type="dxa"/>
          </w:tcPr>
          <w:p w:rsidR="008E4757" w:rsidRPr="008E4757" w:rsidRDefault="008E4757" w:rsidP="008E4757">
            <w:pPr>
              <w:spacing w:line="240" w:lineRule="auto"/>
              <w:jc w:val="left"/>
              <w:rPr>
                <w:rStyle w:val="Hyperlink"/>
                <w:rtl/>
              </w:rPr>
            </w:pPr>
            <w:hyperlink w:anchor="Seif8" w:tooltip="חישוב היוון קיצבה של זכאי"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8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קיצבת שאירי הזכאי</w:t>
            </w:r>
          </w:p>
        </w:tc>
        <w:tc>
          <w:tcPr>
            <w:tcW w:w="567" w:type="dxa"/>
          </w:tcPr>
          <w:p w:rsidR="008E4757" w:rsidRPr="008E4757" w:rsidRDefault="008E4757" w:rsidP="008E4757">
            <w:pPr>
              <w:spacing w:line="240" w:lineRule="auto"/>
              <w:jc w:val="left"/>
              <w:rPr>
                <w:rStyle w:val="Hyperlink"/>
                <w:rtl/>
              </w:rPr>
            </w:pPr>
            <w:hyperlink w:anchor="Seif9" w:tooltip="קיצבת שאירי הזכאי"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פרק ג': תביעות נגד צד שלישי</w:t>
            </w:r>
          </w:p>
        </w:tc>
        <w:tc>
          <w:tcPr>
            <w:tcW w:w="567" w:type="dxa"/>
          </w:tcPr>
          <w:p w:rsidR="008E4757" w:rsidRPr="008E4757" w:rsidRDefault="008E4757" w:rsidP="008E4757">
            <w:pPr>
              <w:spacing w:line="240" w:lineRule="auto"/>
              <w:jc w:val="left"/>
              <w:rPr>
                <w:rStyle w:val="Hyperlink"/>
                <w:rtl/>
              </w:rPr>
            </w:pPr>
            <w:hyperlink w:anchor="med2" w:tooltip="פרק ג: תביעות נגד צד שלישי"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9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הגדרות</w:t>
            </w:r>
          </w:p>
        </w:tc>
        <w:tc>
          <w:tcPr>
            <w:tcW w:w="567" w:type="dxa"/>
          </w:tcPr>
          <w:p w:rsidR="008E4757" w:rsidRPr="008E4757" w:rsidRDefault="008E4757" w:rsidP="008E4757">
            <w:pPr>
              <w:spacing w:line="240" w:lineRule="auto"/>
              <w:jc w:val="left"/>
              <w:rPr>
                <w:rStyle w:val="Hyperlink"/>
                <w:rtl/>
              </w:rPr>
            </w:pPr>
            <w:hyperlink w:anchor="Seif22" w:tooltip="הגדרות"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10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חישוב קיצבת השאירים</w:t>
            </w:r>
          </w:p>
        </w:tc>
        <w:tc>
          <w:tcPr>
            <w:tcW w:w="567" w:type="dxa"/>
          </w:tcPr>
          <w:p w:rsidR="008E4757" w:rsidRPr="008E4757" w:rsidRDefault="008E4757" w:rsidP="008E4757">
            <w:pPr>
              <w:spacing w:line="240" w:lineRule="auto"/>
              <w:jc w:val="left"/>
              <w:rPr>
                <w:rStyle w:val="Hyperlink"/>
                <w:rtl/>
              </w:rPr>
            </w:pPr>
            <w:hyperlink w:anchor="Seif10" w:tooltip="חישוב קיצבת השאירים"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11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התביעה בגרימת מוות</w:t>
            </w:r>
          </w:p>
        </w:tc>
        <w:tc>
          <w:tcPr>
            <w:tcW w:w="567" w:type="dxa"/>
          </w:tcPr>
          <w:p w:rsidR="008E4757" w:rsidRPr="008E4757" w:rsidRDefault="008E4757" w:rsidP="008E4757">
            <w:pPr>
              <w:spacing w:line="240" w:lineRule="auto"/>
              <w:jc w:val="left"/>
              <w:rPr>
                <w:rStyle w:val="Hyperlink"/>
                <w:rtl/>
              </w:rPr>
            </w:pPr>
            <w:hyperlink w:anchor="Seif11" w:tooltip="התביעה בגרימת מוות"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12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התביעה בגרימת נכות</w:t>
            </w:r>
          </w:p>
        </w:tc>
        <w:tc>
          <w:tcPr>
            <w:tcW w:w="567" w:type="dxa"/>
          </w:tcPr>
          <w:p w:rsidR="008E4757" w:rsidRPr="008E4757" w:rsidRDefault="008E4757" w:rsidP="008E4757">
            <w:pPr>
              <w:spacing w:line="240" w:lineRule="auto"/>
              <w:jc w:val="left"/>
              <w:rPr>
                <w:rStyle w:val="Hyperlink"/>
                <w:rtl/>
              </w:rPr>
            </w:pPr>
            <w:hyperlink w:anchor="Seif12" w:tooltip="התביעה בגרימת נכות"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13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היוון קיצבת אלמנה</w:t>
            </w:r>
          </w:p>
        </w:tc>
        <w:tc>
          <w:tcPr>
            <w:tcW w:w="567" w:type="dxa"/>
          </w:tcPr>
          <w:p w:rsidR="008E4757" w:rsidRPr="008E4757" w:rsidRDefault="008E4757" w:rsidP="008E4757">
            <w:pPr>
              <w:spacing w:line="240" w:lineRule="auto"/>
              <w:jc w:val="left"/>
              <w:rPr>
                <w:rStyle w:val="Hyperlink"/>
                <w:rtl/>
              </w:rPr>
            </w:pPr>
            <w:hyperlink w:anchor="Seif13" w:tooltip="היוון קיצבת אלמנה"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14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היוון קיצבת אלמן</w:t>
            </w:r>
          </w:p>
        </w:tc>
        <w:tc>
          <w:tcPr>
            <w:tcW w:w="567" w:type="dxa"/>
          </w:tcPr>
          <w:p w:rsidR="008E4757" w:rsidRPr="008E4757" w:rsidRDefault="008E4757" w:rsidP="008E4757">
            <w:pPr>
              <w:spacing w:line="240" w:lineRule="auto"/>
              <w:jc w:val="left"/>
              <w:rPr>
                <w:rStyle w:val="Hyperlink"/>
                <w:rtl/>
              </w:rPr>
            </w:pPr>
            <w:hyperlink w:anchor="Seif14" w:tooltip="היוון קיצבת אלמן"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15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היוון קיצבת יתום</w:t>
            </w:r>
          </w:p>
        </w:tc>
        <w:tc>
          <w:tcPr>
            <w:tcW w:w="567" w:type="dxa"/>
          </w:tcPr>
          <w:p w:rsidR="008E4757" w:rsidRPr="008E4757" w:rsidRDefault="008E4757" w:rsidP="008E4757">
            <w:pPr>
              <w:spacing w:line="240" w:lineRule="auto"/>
              <w:jc w:val="left"/>
              <w:rPr>
                <w:rStyle w:val="Hyperlink"/>
                <w:rtl/>
              </w:rPr>
            </w:pPr>
            <w:hyperlink w:anchor="Seif15" w:tooltip="היוון קיצבת יתום"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16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היוון קיצבת תלוי</w:t>
            </w:r>
          </w:p>
        </w:tc>
        <w:tc>
          <w:tcPr>
            <w:tcW w:w="567" w:type="dxa"/>
          </w:tcPr>
          <w:p w:rsidR="008E4757" w:rsidRPr="008E4757" w:rsidRDefault="008E4757" w:rsidP="008E4757">
            <w:pPr>
              <w:spacing w:line="240" w:lineRule="auto"/>
              <w:jc w:val="left"/>
              <w:rPr>
                <w:rStyle w:val="Hyperlink"/>
                <w:rtl/>
              </w:rPr>
            </w:pPr>
            <w:hyperlink w:anchor="Seif16" w:tooltip="היוון קיצבת תלוי"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17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היוון קיצבת נפגע גבר</w:t>
            </w:r>
          </w:p>
        </w:tc>
        <w:tc>
          <w:tcPr>
            <w:tcW w:w="567" w:type="dxa"/>
          </w:tcPr>
          <w:p w:rsidR="008E4757" w:rsidRPr="008E4757" w:rsidRDefault="008E4757" w:rsidP="008E4757">
            <w:pPr>
              <w:spacing w:line="240" w:lineRule="auto"/>
              <w:jc w:val="left"/>
              <w:rPr>
                <w:rStyle w:val="Hyperlink"/>
                <w:rtl/>
              </w:rPr>
            </w:pPr>
            <w:hyperlink w:anchor="Seif17" w:tooltip="היוון קיצבת נפגע גבר"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18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היוון קיצבת נפגע אשה</w:t>
            </w:r>
          </w:p>
        </w:tc>
        <w:tc>
          <w:tcPr>
            <w:tcW w:w="567" w:type="dxa"/>
          </w:tcPr>
          <w:p w:rsidR="008E4757" w:rsidRPr="008E4757" w:rsidRDefault="008E4757" w:rsidP="008E4757">
            <w:pPr>
              <w:spacing w:line="240" w:lineRule="auto"/>
              <w:jc w:val="left"/>
              <w:rPr>
                <w:rStyle w:val="Hyperlink"/>
                <w:rtl/>
              </w:rPr>
            </w:pPr>
            <w:hyperlink w:anchor="Seif18" w:tooltip="היוון קיצבת נפגע אשה"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פרק ד': הוראות שונות</w:t>
            </w:r>
          </w:p>
        </w:tc>
        <w:tc>
          <w:tcPr>
            <w:tcW w:w="567" w:type="dxa"/>
          </w:tcPr>
          <w:p w:rsidR="008E4757" w:rsidRPr="008E4757" w:rsidRDefault="008E4757" w:rsidP="008E4757">
            <w:pPr>
              <w:spacing w:line="240" w:lineRule="auto"/>
              <w:jc w:val="left"/>
              <w:rPr>
                <w:rStyle w:val="Hyperlink"/>
                <w:rtl/>
              </w:rPr>
            </w:pPr>
            <w:hyperlink w:anchor="med3" w:tooltip="פרק ד: הוראות שונות"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19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ביטול</w:t>
            </w:r>
          </w:p>
        </w:tc>
        <w:tc>
          <w:tcPr>
            <w:tcW w:w="567" w:type="dxa"/>
          </w:tcPr>
          <w:p w:rsidR="008E4757" w:rsidRPr="008E4757" w:rsidRDefault="008E4757" w:rsidP="008E4757">
            <w:pPr>
              <w:spacing w:line="240" w:lineRule="auto"/>
              <w:jc w:val="left"/>
              <w:rPr>
                <w:rStyle w:val="Hyperlink"/>
                <w:rtl/>
              </w:rPr>
            </w:pPr>
            <w:hyperlink w:anchor="Seif19" w:tooltip="ביטול"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20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הוראות מעבר</w:t>
            </w:r>
          </w:p>
        </w:tc>
        <w:tc>
          <w:tcPr>
            <w:tcW w:w="567" w:type="dxa"/>
          </w:tcPr>
          <w:p w:rsidR="008E4757" w:rsidRPr="008E4757" w:rsidRDefault="008E4757" w:rsidP="008E4757">
            <w:pPr>
              <w:spacing w:line="240" w:lineRule="auto"/>
              <w:jc w:val="left"/>
              <w:rPr>
                <w:rStyle w:val="Hyperlink"/>
                <w:rtl/>
              </w:rPr>
            </w:pPr>
            <w:hyperlink w:anchor="Seif20" w:tooltip="הוראות מעבר"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r>
              <w:rPr>
                <w:rFonts w:cs="Times New Roman"/>
                <w:sz w:val="24"/>
                <w:rtl/>
              </w:rPr>
              <w:t xml:space="preserve">סעיף 21 </w:t>
            </w: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השם</w:t>
            </w:r>
          </w:p>
        </w:tc>
        <w:tc>
          <w:tcPr>
            <w:tcW w:w="567" w:type="dxa"/>
          </w:tcPr>
          <w:p w:rsidR="008E4757" w:rsidRPr="008E4757" w:rsidRDefault="008E4757" w:rsidP="008E4757">
            <w:pPr>
              <w:spacing w:line="240" w:lineRule="auto"/>
              <w:jc w:val="left"/>
              <w:rPr>
                <w:rStyle w:val="Hyperlink"/>
                <w:rtl/>
              </w:rPr>
            </w:pPr>
            <w:hyperlink w:anchor="Seif21" w:tooltip="השם"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תוספת ראשונה</w:t>
            </w:r>
          </w:p>
        </w:tc>
        <w:tc>
          <w:tcPr>
            <w:tcW w:w="567" w:type="dxa"/>
          </w:tcPr>
          <w:p w:rsidR="008E4757" w:rsidRPr="008E4757" w:rsidRDefault="008E4757" w:rsidP="008E4757">
            <w:pPr>
              <w:spacing w:line="240" w:lineRule="auto"/>
              <w:jc w:val="left"/>
              <w:rPr>
                <w:rStyle w:val="Hyperlink"/>
                <w:rtl/>
              </w:rPr>
            </w:pPr>
            <w:hyperlink w:anchor="med4" w:tooltip="תוספת ראשונה"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E4757" w:rsidRPr="008E4757">
        <w:tblPrEx>
          <w:tblCellMar>
            <w:top w:w="0" w:type="dxa"/>
            <w:bottom w:w="0" w:type="dxa"/>
          </w:tblCellMar>
        </w:tblPrEx>
        <w:tc>
          <w:tcPr>
            <w:tcW w:w="1247" w:type="dxa"/>
          </w:tcPr>
          <w:p w:rsidR="008E4757" w:rsidRPr="008E4757" w:rsidRDefault="008E4757" w:rsidP="008E4757">
            <w:pPr>
              <w:spacing w:line="240" w:lineRule="auto"/>
              <w:jc w:val="left"/>
              <w:rPr>
                <w:rFonts w:cs="Frankruhel"/>
                <w:sz w:val="24"/>
                <w:rtl/>
              </w:rPr>
            </w:pPr>
          </w:p>
        </w:tc>
        <w:tc>
          <w:tcPr>
            <w:tcW w:w="5669" w:type="dxa"/>
          </w:tcPr>
          <w:p w:rsidR="008E4757" w:rsidRPr="008E4757" w:rsidRDefault="008E4757" w:rsidP="008E4757">
            <w:pPr>
              <w:spacing w:line="240" w:lineRule="auto"/>
              <w:jc w:val="left"/>
              <w:rPr>
                <w:rFonts w:cs="Frankruhel"/>
                <w:sz w:val="24"/>
                <w:rtl/>
              </w:rPr>
            </w:pPr>
            <w:r>
              <w:rPr>
                <w:rFonts w:cs="Times New Roman"/>
                <w:sz w:val="24"/>
                <w:rtl/>
              </w:rPr>
              <w:t>תוספת שנייה</w:t>
            </w:r>
          </w:p>
        </w:tc>
        <w:tc>
          <w:tcPr>
            <w:tcW w:w="567" w:type="dxa"/>
          </w:tcPr>
          <w:p w:rsidR="008E4757" w:rsidRPr="008E4757" w:rsidRDefault="008E4757" w:rsidP="008E4757">
            <w:pPr>
              <w:spacing w:line="240" w:lineRule="auto"/>
              <w:jc w:val="left"/>
              <w:rPr>
                <w:rStyle w:val="Hyperlink"/>
                <w:rtl/>
              </w:rPr>
            </w:pPr>
            <w:hyperlink w:anchor="med5" w:tooltip="תוספת שנייה" w:history="1">
              <w:r w:rsidRPr="008E4757">
                <w:rPr>
                  <w:rStyle w:val="Hyperlink"/>
                </w:rPr>
                <w:t>Go</w:t>
              </w:r>
            </w:hyperlink>
          </w:p>
        </w:tc>
        <w:tc>
          <w:tcPr>
            <w:tcW w:w="850" w:type="dxa"/>
          </w:tcPr>
          <w:p w:rsidR="008E4757" w:rsidRPr="008E4757" w:rsidRDefault="008E4757" w:rsidP="008E475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bl>
    <w:p w:rsidR="001D5027" w:rsidRDefault="001D5027">
      <w:pPr>
        <w:pStyle w:val="big-header"/>
        <w:ind w:left="0" w:right="1134"/>
        <w:rPr>
          <w:rtl/>
        </w:rPr>
      </w:pPr>
    </w:p>
    <w:p w:rsidR="001D5027" w:rsidRPr="000D4798" w:rsidRDefault="001D5027" w:rsidP="00EC29CE">
      <w:pPr>
        <w:pStyle w:val="big-header"/>
        <w:ind w:left="0" w:right="1134"/>
        <w:rPr>
          <w:rStyle w:val="default"/>
          <w:rFonts w:cs="FrankRuehl" w:hint="cs"/>
          <w:szCs w:val="32"/>
          <w:rtl/>
        </w:rPr>
      </w:pPr>
      <w:r>
        <w:rPr>
          <w:rtl/>
        </w:rPr>
        <w:br w:type="page"/>
      </w:r>
      <w:r>
        <w:rPr>
          <w:rtl/>
        </w:rPr>
        <w:lastRenderedPageBreak/>
        <w:t>ת</w:t>
      </w:r>
      <w:r>
        <w:rPr>
          <w:rFonts w:hint="cs"/>
          <w:rtl/>
        </w:rPr>
        <w:t>קנות שירות הקבע בצבא-הגנה לישראל (גימלאות) (היוון קיצבאות ותביעות נגד צד שלישי), תש"ל</w:t>
      </w:r>
      <w:r w:rsidR="00EC29CE">
        <w:rPr>
          <w:rFonts w:hint="cs"/>
          <w:rtl/>
        </w:rPr>
        <w:t>-</w:t>
      </w:r>
      <w:r>
        <w:rPr>
          <w:rFonts w:hint="cs"/>
          <w:rtl/>
        </w:rPr>
        <w:t>1970</w:t>
      </w:r>
      <w:r w:rsidR="00EC29CE">
        <w:rPr>
          <w:rStyle w:val="a6"/>
          <w:rtl/>
        </w:rPr>
        <w:footnoteReference w:customMarkFollows="1" w:id="1"/>
        <w:t>*</w:t>
      </w:r>
    </w:p>
    <w:p w:rsidR="001D5027" w:rsidRDefault="001D5027" w:rsidP="0017686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56 לחוק שירות הקבע בצבא-הגנה</w:t>
      </w:r>
      <w:r>
        <w:rPr>
          <w:rStyle w:val="default"/>
          <w:rFonts w:cs="FrankRuehl"/>
          <w:rtl/>
        </w:rPr>
        <w:t xml:space="preserve"> </w:t>
      </w:r>
      <w:r>
        <w:rPr>
          <w:rStyle w:val="default"/>
          <w:rFonts w:cs="FrankRuehl" w:hint="cs"/>
          <w:rtl/>
        </w:rPr>
        <w:t>לישראל (גימל</w:t>
      </w:r>
      <w:r>
        <w:rPr>
          <w:rStyle w:val="default"/>
          <w:rFonts w:cs="FrankRuehl"/>
          <w:rtl/>
        </w:rPr>
        <w:t>א</w:t>
      </w:r>
      <w:r>
        <w:rPr>
          <w:rStyle w:val="default"/>
          <w:rFonts w:cs="FrankRuehl" w:hint="cs"/>
          <w:rtl/>
        </w:rPr>
        <w:t>ות), תשי"ד</w:t>
      </w:r>
      <w:r w:rsidR="00176869">
        <w:rPr>
          <w:rStyle w:val="default"/>
          <w:rFonts w:cs="FrankRuehl" w:hint="cs"/>
          <w:rtl/>
        </w:rPr>
        <w:t>-</w:t>
      </w:r>
      <w:r>
        <w:rPr>
          <w:rStyle w:val="default"/>
          <w:rFonts w:cs="FrankRuehl" w:hint="cs"/>
          <w:rtl/>
        </w:rPr>
        <w:t>1954, אני מתקין תקנות אלה:</w:t>
      </w:r>
    </w:p>
    <w:p w:rsidR="001D5027" w:rsidRDefault="001D5027">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rsidR="001D5027" w:rsidRDefault="001D5027">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6pt;z-index:251640320" o:allowincell="f" filled="f" stroked="f" strokecolor="lime" strokeweight=".25pt">
            <v:textbox inset="0,0,0,0">
              <w:txbxContent>
                <w:p w:rsidR="00682CC3" w:rsidRDefault="00682CC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176869">
        <w:rPr>
          <w:rStyle w:val="default"/>
          <w:rFonts w:cs="FrankRuehl"/>
          <w:rtl/>
        </w:rPr>
        <w:t>–</w:t>
      </w:r>
    </w:p>
    <w:p w:rsidR="001D5027" w:rsidRDefault="001D5027" w:rsidP="0017686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זכאי" </w:t>
      </w:r>
      <w:r w:rsidR="00176869">
        <w:rPr>
          <w:rStyle w:val="default"/>
          <w:rFonts w:cs="FrankRuehl" w:hint="cs"/>
          <w:rtl/>
        </w:rPr>
        <w:t>-</w:t>
      </w:r>
      <w:r>
        <w:rPr>
          <w:rStyle w:val="default"/>
          <w:rFonts w:cs="FrankRuehl" w:hint="cs"/>
          <w:rtl/>
        </w:rPr>
        <w:t xml:space="preserve"> זכאי לקיצבת פרישה;</w:t>
      </w:r>
    </w:p>
    <w:p w:rsidR="001D5027" w:rsidRDefault="00FC3798" w:rsidP="00176869">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55" type="#_x0000_t202" style="position:absolute;left:0;text-align:left;margin-left:470.25pt;margin-top:7.1pt;width:1in;height:11.2pt;z-index:251663872" filled="f" stroked="f">
            <v:textbox inset="1mm,0,1mm,0">
              <w:txbxContent>
                <w:p w:rsidR="00682CC3" w:rsidRDefault="00682CC3" w:rsidP="00FC3798">
                  <w:pPr>
                    <w:spacing w:line="160" w:lineRule="exact"/>
                    <w:jc w:val="left"/>
                    <w:rPr>
                      <w:rFonts w:cs="Miriam" w:hint="cs"/>
                      <w:noProof/>
                      <w:szCs w:val="18"/>
                      <w:rtl/>
                    </w:rPr>
                  </w:pPr>
                  <w:r>
                    <w:rPr>
                      <w:rFonts w:cs="Miriam" w:hint="cs"/>
                      <w:szCs w:val="18"/>
                      <w:rtl/>
                    </w:rPr>
                    <w:t>תק' תשע"ג-2012</w:t>
                  </w:r>
                </w:p>
              </w:txbxContent>
            </v:textbox>
          </v:shape>
        </w:pict>
      </w:r>
      <w:r w:rsidR="001D5027">
        <w:rPr>
          <w:rtl/>
        </w:rPr>
        <w:tab/>
      </w:r>
      <w:r w:rsidR="001D5027">
        <w:rPr>
          <w:rStyle w:val="default"/>
          <w:rFonts w:cs="FrankRuehl"/>
          <w:rtl/>
        </w:rPr>
        <w:t>"</w:t>
      </w:r>
      <w:r w:rsidR="001D5027">
        <w:rPr>
          <w:rStyle w:val="default"/>
          <w:rFonts w:cs="FrankRuehl" w:hint="cs"/>
          <w:rtl/>
        </w:rPr>
        <w:t xml:space="preserve">המקדם" </w:t>
      </w:r>
      <w:r w:rsidR="00176869">
        <w:rPr>
          <w:rStyle w:val="default"/>
          <w:rFonts w:cs="FrankRuehl" w:hint="cs"/>
          <w:rtl/>
        </w:rPr>
        <w:t>-</w:t>
      </w:r>
      <w:r w:rsidR="001D5027">
        <w:rPr>
          <w:rStyle w:val="default"/>
          <w:rFonts w:cs="FrankRuehl" w:hint="cs"/>
          <w:rtl/>
        </w:rPr>
        <w:t xml:space="preserve"> המספר בטור ב' בלוח המתאים שבתוספת </w:t>
      </w:r>
      <w:r>
        <w:rPr>
          <w:rStyle w:val="default"/>
          <w:rFonts w:cs="FrankRuehl" w:hint="cs"/>
          <w:rtl/>
        </w:rPr>
        <w:t xml:space="preserve">הראשונה </w:t>
      </w:r>
      <w:r w:rsidR="001D5027">
        <w:rPr>
          <w:rStyle w:val="default"/>
          <w:rFonts w:cs="FrankRuehl" w:hint="cs"/>
          <w:rtl/>
        </w:rPr>
        <w:t>מול גילו של הזכאי או מול גילם של שאיריו, הכל במועד ההיוון;</w:t>
      </w:r>
    </w:p>
    <w:p w:rsidR="00FC3798" w:rsidRPr="005C02C2" w:rsidRDefault="00FC3798" w:rsidP="00FC3798">
      <w:pPr>
        <w:pStyle w:val="P00"/>
        <w:spacing w:before="0"/>
        <w:ind w:left="0" w:right="1134"/>
        <w:rPr>
          <w:rStyle w:val="default"/>
          <w:rFonts w:cs="FrankRuehl" w:hint="cs"/>
          <w:vanish/>
          <w:color w:val="FF0000"/>
          <w:szCs w:val="20"/>
          <w:shd w:val="clear" w:color="auto" w:fill="FFFF99"/>
          <w:rtl/>
        </w:rPr>
      </w:pPr>
      <w:bookmarkStart w:id="2" w:name="Rov31"/>
      <w:r w:rsidRPr="005C02C2">
        <w:rPr>
          <w:rStyle w:val="default"/>
          <w:rFonts w:cs="FrankRuehl" w:hint="cs"/>
          <w:vanish/>
          <w:color w:val="FF0000"/>
          <w:szCs w:val="20"/>
          <w:shd w:val="clear" w:color="auto" w:fill="FFFF99"/>
          <w:rtl/>
        </w:rPr>
        <w:t>מיום 1.10.2012</w:t>
      </w:r>
    </w:p>
    <w:p w:rsidR="00FC3798" w:rsidRPr="005C02C2" w:rsidRDefault="00FC3798" w:rsidP="00FC3798">
      <w:pPr>
        <w:pStyle w:val="P00"/>
        <w:spacing w:before="0"/>
        <w:ind w:left="0" w:right="1134"/>
        <w:rPr>
          <w:rStyle w:val="default"/>
          <w:rFonts w:cs="FrankRuehl" w:hint="cs"/>
          <w:vanish/>
          <w:szCs w:val="20"/>
          <w:shd w:val="clear" w:color="auto" w:fill="FFFF99"/>
          <w:rtl/>
        </w:rPr>
      </w:pPr>
      <w:r w:rsidRPr="005C02C2">
        <w:rPr>
          <w:rStyle w:val="default"/>
          <w:rFonts w:cs="FrankRuehl" w:hint="cs"/>
          <w:b/>
          <w:bCs/>
          <w:vanish/>
          <w:szCs w:val="20"/>
          <w:shd w:val="clear" w:color="auto" w:fill="FFFF99"/>
          <w:rtl/>
        </w:rPr>
        <w:t>תק' תשע"ג-2012</w:t>
      </w:r>
    </w:p>
    <w:p w:rsidR="00FC3798" w:rsidRPr="005C02C2" w:rsidRDefault="00FC3798" w:rsidP="00FC3798">
      <w:pPr>
        <w:pStyle w:val="P00"/>
        <w:spacing w:before="0"/>
        <w:ind w:left="0" w:right="1134"/>
        <w:rPr>
          <w:rStyle w:val="default"/>
          <w:rFonts w:cs="FrankRuehl" w:hint="cs"/>
          <w:vanish/>
          <w:szCs w:val="20"/>
          <w:shd w:val="clear" w:color="auto" w:fill="FFFF99"/>
          <w:rtl/>
        </w:rPr>
      </w:pPr>
      <w:hyperlink r:id="rId7" w:history="1">
        <w:r w:rsidRPr="005C02C2">
          <w:rPr>
            <w:rStyle w:val="Hyperlink"/>
            <w:rFonts w:hint="cs"/>
            <w:vanish/>
            <w:szCs w:val="20"/>
            <w:shd w:val="clear" w:color="auto" w:fill="FFFF99"/>
            <w:rtl/>
          </w:rPr>
          <w:t>ק"ת תשע"ג מס' 7165</w:t>
        </w:r>
      </w:hyperlink>
      <w:r w:rsidRPr="005C02C2">
        <w:rPr>
          <w:rStyle w:val="default"/>
          <w:rFonts w:cs="FrankRuehl" w:hint="cs"/>
          <w:vanish/>
          <w:szCs w:val="20"/>
          <w:shd w:val="clear" w:color="auto" w:fill="FFFF99"/>
          <w:rtl/>
        </w:rPr>
        <w:t xml:space="preserve"> מיום 24.9.2012 עמ' 2</w:t>
      </w:r>
    </w:p>
    <w:p w:rsidR="00FC3798" w:rsidRPr="00FC3798" w:rsidRDefault="00FC3798" w:rsidP="00FC3798">
      <w:pPr>
        <w:pStyle w:val="P00"/>
        <w:ind w:left="0" w:right="1134"/>
        <w:rPr>
          <w:rStyle w:val="default"/>
          <w:rFonts w:cs="FrankRuehl" w:hint="cs"/>
          <w:sz w:val="2"/>
          <w:szCs w:val="2"/>
          <w:rtl/>
        </w:rPr>
      </w:pPr>
      <w:r w:rsidRPr="005C02C2">
        <w:rPr>
          <w:vanish/>
          <w:sz w:val="22"/>
          <w:szCs w:val="22"/>
          <w:shd w:val="clear" w:color="auto" w:fill="FFFF99"/>
          <w:rtl/>
        </w:rPr>
        <w:tab/>
      </w:r>
      <w:r w:rsidRPr="005C02C2">
        <w:rPr>
          <w:rStyle w:val="default"/>
          <w:rFonts w:cs="FrankRuehl"/>
          <w:vanish/>
          <w:sz w:val="22"/>
          <w:szCs w:val="22"/>
          <w:shd w:val="clear" w:color="auto" w:fill="FFFF99"/>
          <w:rtl/>
        </w:rPr>
        <w:t>"</w:t>
      </w:r>
      <w:r w:rsidRPr="005C02C2">
        <w:rPr>
          <w:rStyle w:val="default"/>
          <w:rFonts w:cs="FrankRuehl" w:hint="cs"/>
          <w:vanish/>
          <w:sz w:val="22"/>
          <w:szCs w:val="22"/>
          <w:shd w:val="clear" w:color="auto" w:fill="FFFF99"/>
          <w:rtl/>
        </w:rPr>
        <w:t xml:space="preserve">המקדם" - המספר בטור ב' בלוח המתאים </w:t>
      </w:r>
      <w:r w:rsidRPr="005C02C2">
        <w:rPr>
          <w:rStyle w:val="default"/>
          <w:rFonts w:cs="FrankRuehl" w:hint="cs"/>
          <w:strike/>
          <w:vanish/>
          <w:sz w:val="22"/>
          <w:szCs w:val="22"/>
          <w:shd w:val="clear" w:color="auto" w:fill="FFFF99"/>
          <w:rtl/>
        </w:rPr>
        <w:t>שבתוספת</w:t>
      </w:r>
      <w:r w:rsidRPr="005C02C2">
        <w:rPr>
          <w:rStyle w:val="default"/>
          <w:rFonts w:cs="FrankRuehl" w:hint="cs"/>
          <w:vanish/>
          <w:sz w:val="22"/>
          <w:szCs w:val="22"/>
          <w:shd w:val="clear" w:color="auto" w:fill="FFFF99"/>
          <w:rtl/>
        </w:rPr>
        <w:t xml:space="preserve"> </w:t>
      </w:r>
      <w:r w:rsidRPr="005C02C2">
        <w:rPr>
          <w:rStyle w:val="default"/>
          <w:rFonts w:cs="FrankRuehl" w:hint="cs"/>
          <w:vanish/>
          <w:sz w:val="22"/>
          <w:szCs w:val="22"/>
          <w:u w:val="single"/>
          <w:shd w:val="clear" w:color="auto" w:fill="FFFF99"/>
          <w:rtl/>
        </w:rPr>
        <w:t>שבתוספת הראשונה</w:t>
      </w:r>
      <w:r w:rsidRPr="005C02C2">
        <w:rPr>
          <w:rStyle w:val="default"/>
          <w:rFonts w:cs="FrankRuehl" w:hint="cs"/>
          <w:vanish/>
          <w:sz w:val="22"/>
          <w:szCs w:val="22"/>
          <w:shd w:val="clear" w:color="auto" w:fill="FFFF99"/>
          <w:rtl/>
        </w:rPr>
        <w:t xml:space="preserve"> מול גילו של הזכאי או מול גילם של שאיריו, הכל במועד ההיוון;</w:t>
      </w:r>
      <w:bookmarkEnd w:id="2"/>
    </w:p>
    <w:p w:rsidR="001D5027" w:rsidRDefault="00FC3798" w:rsidP="00176869">
      <w:pPr>
        <w:pStyle w:val="P00"/>
        <w:spacing w:before="72"/>
        <w:ind w:left="0" w:right="1134"/>
        <w:rPr>
          <w:rStyle w:val="default"/>
          <w:rFonts w:cs="FrankRuehl" w:hint="cs"/>
          <w:rtl/>
        </w:rPr>
      </w:pPr>
      <w:r>
        <w:rPr>
          <w:rtl/>
          <w:lang w:eastAsia="en-US"/>
        </w:rPr>
        <w:pict>
          <v:shape id="_x0000_s1058" type="#_x0000_t202" style="position:absolute;left:0;text-align:left;margin-left:470.25pt;margin-top:7.1pt;width:1in;height:11.2pt;z-index:251664896" filled="f" stroked="f">
            <v:textbox inset="1mm,0,1mm,0">
              <w:txbxContent>
                <w:p w:rsidR="00682CC3" w:rsidRDefault="00682CC3" w:rsidP="00FC3798">
                  <w:pPr>
                    <w:spacing w:line="160" w:lineRule="exact"/>
                    <w:jc w:val="left"/>
                    <w:rPr>
                      <w:rFonts w:cs="Miriam" w:hint="cs"/>
                      <w:noProof/>
                      <w:szCs w:val="18"/>
                      <w:rtl/>
                    </w:rPr>
                  </w:pPr>
                  <w:r>
                    <w:rPr>
                      <w:rFonts w:cs="Miriam" w:hint="cs"/>
                      <w:szCs w:val="18"/>
                      <w:rtl/>
                    </w:rPr>
                    <w:t>תק' תשע"ג-2012</w:t>
                  </w:r>
                </w:p>
              </w:txbxContent>
            </v:textbox>
          </v:shape>
        </w:pict>
      </w:r>
      <w:r w:rsidR="001D5027">
        <w:rPr>
          <w:rtl/>
        </w:rPr>
        <w:tab/>
      </w:r>
      <w:r w:rsidR="001D5027">
        <w:rPr>
          <w:rStyle w:val="default"/>
          <w:rFonts w:cs="FrankRuehl"/>
          <w:rtl/>
        </w:rPr>
        <w:t>"</w:t>
      </w:r>
      <w:r w:rsidR="001D5027">
        <w:rPr>
          <w:rStyle w:val="default"/>
          <w:rFonts w:cs="FrankRuehl" w:hint="cs"/>
          <w:rtl/>
        </w:rPr>
        <w:t xml:space="preserve">גיל" </w:t>
      </w:r>
      <w:r w:rsidR="00176869">
        <w:rPr>
          <w:rStyle w:val="default"/>
          <w:rFonts w:cs="FrankRuehl" w:hint="cs"/>
          <w:rtl/>
        </w:rPr>
        <w:t>-</w:t>
      </w:r>
      <w:r w:rsidR="001D5027">
        <w:rPr>
          <w:rStyle w:val="default"/>
          <w:rFonts w:cs="FrankRuehl" w:hint="cs"/>
          <w:rtl/>
        </w:rPr>
        <w:t xml:space="preserve"> של אדם במועד ההיוון </w:t>
      </w:r>
      <w:r w:rsidR="00176869">
        <w:rPr>
          <w:rStyle w:val="default"/>
          <w:rFonts w:cs="FrankRuehl" w:hint="cs"/>
          <w:rtl/>
        </w:rPr>
        <w:t>-</w:t>
      </w:r>
      <w:r w:rsidR="001D5027">
        <w:rPr>
          <w:rStyle w:val="default"/>
          <w:rFonts w:cs="FrankRuehl" w:hint="cs"/>
          <w:rtl/>
        </w:rPr>
        <w:t xml:space="preserve"> הגיל הקרוב </w:t>
      </w:r>
      <w:r w:rsidR="001D5027">
        <w:rPr>
          <w:rStyle w:val="default"/>
          <w:rFonts w:cs="FrankRuehl"/>
          <w:rtl/>
        </w:rPr>
        <w:t>ב</w:t>
      </w:r>
      <w:r w:rsidR="001D5027">
        <w:rPr>
          <w:rStyle w:val="default"/>
          <w:rFonts w:cs="FrankRuehl" w:hint="cs"/>
          <w:rtl/>
        </w:rPr>
        <w:t>יותר לגילו הנקוב בטור א' בלוח המתאים שבתוספת</w:t>
      </w:r>
      <w:r>
        <w:rPr>
          <w:rStyle w:val="default"/>
          <w:rFonts w:cs="FrankRuehl" w:hint="cs"/>
          <w:rtl/>
        </w:rPr>
        <w:t xml:space="preserve"> הראשונה</w:t>
      </w:r>
      <w:r w:rsidR="001D5027">
        <w:rPr>
          <w:rStyle w:val="default"/>
          <w:rFonts w:cs="FrankRuehl" w:hint="cs"/>
          <w:rtl/>
        </w:rPr>
        <w:t>;</w:t>
      </w:r>
    </w:p>
    <w:p w:rsidR="00FC3798" w:rsidRPr="005C02C2" w:rsidRDefault="00FC3798" w:rsidP="00FC3798">
      <w:pPr>
        <w:pStyle w:val="P00"/>
        <w:spacing w:before="0"/>
        <w:ind w:left="0" w:right="1134"/>
        <w:rPr>
          <w:rStyle w:val="default"/>
          <w:rFonts w:cs="FrankRuehl" w:hint="cs"/>
          <w:vanish/>
          <w:color w:val="FF0000"/>
          <w:szCs w:val="20"/>
          <w:shd w:val="clear" w:color="auto" w:fill="FFFF99"/>
          <w:rtl/>
        </w:rPr>
      </w:pPr>
      <w:bookmarkStart w:id="3" w:name="Rov32"/>
      <w:r w:rsidRPr="005C02C2">
        <w:rPr>
          <w:rStyle w:val="default"/>
          <w:rFonts w:cs="FrankRuehl" w:hint="cs"/>
          <w:vanish/>
          <w:color w:val="FF0000"/>
          <w:szCs w:val="20"/>
          <w:shd w:val="clear" w:color="auto" w:fill="FFFF99"/>
          <w:rtl/>
        </w:rPr>
        <w:t>מיום 1.10.2012</w:t>
      </w:r>
    </w:p>
    <w:p w:rsidR="00FC3798" w:rsidRPr="005C02C2" w:rsidRDefault="00FC3798" w:rsidP="00FC3798">
      <w:pPr>
        <w:pStyle w:val="P00"/>
        <w:spacing w:before="0"/>
        <w:ind w:left="0" w:right="1134"/>
        <w:rPr>
          <w:rStyle w:val="default"/>
          <w:rFonts w:cs="FrankRuehl" w:hint="cs"/>
          <w:vanish/>
          <w:szCs w:val="20"/>
          <w:shd w:val="clear" w:color="auto" w:fill="FFFF99"/>
          <w:rtl/>
        </w:rPr>
      </w:pPr>
      <w:r w:rsidRPr="005C02C2">
        <w:rPr>
          <w:rStyle w:val="default"/>
          <w:rFonts w:cs="FrankRuehl" w:hint="cs"/>
          <w:b/>
          <w:bCs/>
          <w:vanish/>
          <w:szCs w:val="20"/>
          <w:shd w:val="clear" w:color="auto" w:fill="FFFF99"/>
          <w:rtl/>
        </w:rPr>
        <w:t>תק' תשע"ג-2012</w:t>
      </w:r>
    </w:p>
    <w:p w:rsidR="00FC3798" w:rsidRPr="005C02C2" w:rsidRDefault="00FC3798" w:rsidP="00FC3798">
      <w:pPr>
        <w:pStyle w:val="P00"/>
        <w:spacing w:before="0"/>
        <w:ind w:left="0" w:right="1134"/>
        <w:rPr>
          <w:rStyle w:val="default"/>
          <w:rFonts w:cs="FrankRuehl" w:hint="cs"/>
          <w:vanish/>
          <w:szCs w:val="20"/>
          <w:shd w:val="clear" w:color="auto" w:fill="FFFF99"/>
          <w:rtl/>
        </w:rPr>
      </w:pPr>
      <w:hyperlink r:id="rId8" w:history="1">
        <w:r w:rsidRPr="005C02C2">
          <w:rPr>
            <w:rStyle w:val="Hyperlink"/>
            <w:rFonts w:hint="cs"/>
            <w:vanish/>
            <w:szCs w:val="20"/>
            <w:shd w:val="clear" w:color="auto" w:fill="FFFF99"/>
            <w:rtl/>
          </w:rPr>
          <w:t>ק"ת תשע"ג מס' 7165</w:t>
        </w:r>
      </w:hyperlink>
      <w:r w:rsidRPr="005C02C2">
        <w:rPr>
          <w:rStyle w:val="default"/>
          <w:rFonts w:cs="FrankRuehl" w:hint="cs"/>
          <w:vanish/>
          <w:szCs w:val="20"/>
          <w:shd w:val="clear" w:color="auto" w:fill="FFFF99"/>
          <w:rtl/>
        </w:rPr>
        <w:t xml:space="preserve"> מיום 24.9.2012 עמ' 2</w:t>
      </w:r>
    </w:p>
    <w:p w:rsidR="00FC3798" w:rsidRPr="00FC3798" w:rsidRDefault="00FC3798" w:rsidP="00FC3798">
      <w:pPr>
        <w:pStyle w:val="P00"/>
        <w:ind w:left="0" w:right="1134"/>
        <w:rPr>
          <w:rStyle w:val="default"/>
          <w:rFonts w:cs="FrankRuehl" w:hint="cs"/>
          <w:sz w:val="2"/>
          <w:szCs w:val="2"/>
          <w:rtl/>
        </w:rPr>
      </w:pPr>
      <w:r w:rsidRPr="005C02C2">
        <w:rPr>
          <w:vanish/>
          <w:sz w:val="22"/>
          <w:szCs w:val="22"/>
          <w:shd w:val="clear" w:color="auto" w:fill="FFFF99"/>
          <w:rtl/>
        </w:rPr>
        <w:tab/>
      </w:r>
      <w:r w:rsidRPr="005C02C2">
        <w:rPr>
          <w:rStyle w:val="default"/>
          <w:rFonts w:cs="FrankRuehl"/>
          <w:vanish/>
          <w:sz w:val="22"/>
          <w:szCs w:val="22"/>
          <w:shd w:val="clear" w:color="auto" w:fill="FFFF99"/>
          <w:rtl/>
        </w:rPr>
        <w:t>"</w:t>
      </w:r>
      <w:r w:rsidRPr="005C02C2">
        <w:rPr>
          <w:rStyle w:val="default"/>
          <w:rFonts w:cs="FrankRuehl" w:hint="cs"/>
          <w:vanish/>
          <w:sz w:val="22"/>
          <w:szCs w:val="22"/>
          <w:shd w:val="clear" w:color="auto" w:fill="FFFF99"/>
          <w:rtl/>
        </w:rPr>
        <w:t xml:space="preserve">גיל" - של אדם במועד ההיוון - הגיל הקרוב </w:t>
      </w:r>
      <w:r w:rsidRPr="005C02C2">
        <w:rPr>
          <w:rStyle w:val="default"/>
          <w:rFonts w:cs="FrankRuehl"/>
          <w:vanish/>
          <w:sz w:val="22"/>
          <w:szCs w:val="22"/>
          <w:shd w:val="clear" w:color="auto" w:fill="FFFF99"/>
          <w:rtl/>
        </w:rPr>
        <w:t>ב</w:t>
      </w:r>
      <w:r w:rsidRPr="005C02C2">
        <w:rPr>
          <w:rStyle w:val="default"/>
          <w:rFonts w:cs="FrankRuehl" w:hint="cs"/>
          <w:vanish/>
          <w:sz w:val="22"/>
          <w:szCs w:val="22"/>
          <w:shd w:val="clear" w:color="auto" w:fill="FFFF99"/>
          <w:rtl/>
        </w:rPr>
        <w:t xml:space="preserve">יותר לגילו הנקוב בטור א' בלוח המתאים </w:t>
      </w:r>
      <w:r w:rsidRPr="005C02C2">
        <w:rPr>
          <w:rStyle w:val="default"/>
          <w:rFonts w:cs="FrankRuehl" w:hint="cs"/>
          <w:strike/>
          <w:vanish/>
          <w:sz w:val="22"/>
          <w:szCs w:val="22"/>
          <w:shd w:val="clear" w:color="auto" w:fill="FFFF99"/>
          <w:rtl/>
        </w:rPr>
        <w:t>שבתוספת</w:t>
      </w:r>
      <w:r w:rsidRPr="005C02C2">
        <w:rPr>
          <w:rStyle w:val="default"/>
          <w:rFonts w:cs="FrankRuehl" w:hint="cs"/>
          <w:vanish/>
          <w:sz w:val="22"/>
          <w:szCs w:val="22"/>
          <w:shd w:val="clear" w:color="auto" w:fill="FFFF99"/>
          <w:rtl/>
        </w:rPr>
        <w:t xml:space="preserve"> </w:t>
      </w:r>
      <w:r w:rsidRPr="005C02C2">
        <w:rPr>
          <w:rStyle w:val="default"/>
          <w:rFonts w:cs="FrankRuehl" w:hint="cs"/>
          <w:vanish/>
          <w:sz w:val="22"/>
          <w:szCs w:val="22"/>
          <w:u w:val="single"/>
          <w:shd w:val="clear" w:color="auto" w:fill="FFFF99"/>
          <w:rtl/>
        </w:rPr>
        <w:t>שבתוספת הראשונה</w:t>
      </w:r>
      <w:r w:rsidRPr="005C02C2">
        <w:rPr>
          <w:rStyle w:val="default"/>
          <w:rFonts w:cs="FrankRuehl" w:hint="cs"/>
          <w:vanish/>
          <w:sz w:val="22"/>
          <w:szCs w:val="22"/>
          <w:shd w:val="clear" w:color="auto" w:fill="FFFF99"/>
          <w:rtl/>
        </w:rPr>
        <w:t>;</w:t>
      </w:r>
      <w:bookmarkEnd w:id="3"/>
    </w:p>
    <w:p w:rsidR="001D5027" w:rsidRDefault="001D5027" w:rsidP="0017686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האחוז הקובע" </w:t>
      </w:r>
      <w:r w:rsidR="00176869">
        <w:rPr>
          <w:rStyle w:val="default"/>
          <w:rFonts w:cs="FrankRuehl" w:hint="cs"/>
          <w:rtl/>
        </w:rPr>
        <w:t>-</w:t>
      </w:r>
      <w:r>
        <w:rPr>
          <w:rStyle w:val="default"/>
          <w:rFonts w:cs="FrankRuehl" w:hint="cs"/>
          <w:rtl/>
        </w:rPr>
        <w:t xml:space="preserve"> האחוז מהקיצבה אשר הזכאי מבקש להוון לפי תקנות אלה;</w:t>
      </w:r>
    </w:p>
    <w:p w:rsidR="001D5027" w:rsidRDefault="001D5027">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מועד ההיוון" </w:t>
      </w:r>
      <w:r w:rsidR="00176869">
        <w:rPr>
          <w:rStyle w:val="default"/>
          <w:rFonts w:cs="FrankRuehl"/>
          <w:rtl/>
        </w:rPr>
        <w:t>–</w:t>
      </w:r>
    </w:p>
    <w:p w:rsidR="001D5027" w:rsidRDefault="001D5027" w:rsidP="0017686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לגבי זכאי שביקש להוון חלק מקיצבתו </w:t>
      </w:r>
      <w:r w:rsidR="00176869">
        <w:rPr>
          <w:rStyle w:val="default"/>
          <w:rFonts w:cs="FrankRuehl" w:hint="cs"/>
          <w:rtl/>
        </w:rPr>
        <w:t>-</w:t>
      </w:r>
      <w:r>
        <w:rPr>
          <w:rStyle w:val="default"/>
          <w:rFonts w:cs="FrankRuehl" w:hint="cs"/>
          <w:rtl/>
        </w:rPr>
        <w:t xml:space="preserve"> המאוחר משני אלה:</w:t>
      </w:r>
    </w:p>
    <w:p w:rsidR="001D5027" w:rsidRDefault="001D5027">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היום הראשון לחודש שלאחר החודש שבו פרש מהשירות;</w:t>
      </w:r>
    </w:p>
    <w:p w:rsidR="001D5027" w:rsidRDefault="001D5027">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היום הראשון ל</w:t>
      </w:r>
      <w:r>
        <w:rPr>
          <w:rStyle w:val="default"/>
          <w:rFonts w:cs="FrankRuehl"/>
          <w:rtl/>
        </w:rPr>
        <w:t>ח</w:t>
      </w:r>
      <w:r>
        <w:rPr>
          <w:rStyle w:val="default"/>
          <w:rFonts w:cs="FrankRuehl" w:hint="cs"/>
          <w:rtl/>
        </w:rPr>
        <w:t>ודש שלאחר החודש שבו הוגשה הבקשה להיוון, בין שהבקשה נכללה בגוף התביעה לגימלה ובין שהוגשה בנפרד לאחר המועד שבו הוגשה התביעה לגימלה;</w:t>
      </w:r>
    </w:p>
    <w:p w:rsidR="001D5027" w:rsidRDefault="001D5027" w:rsidP="0017686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לענין סעיף 49 לחוק </w:t>
      </w:r>
      <w:r w:rsidR="00176869">
        <w:rPr>
          <w:rStyle w:val="default"/>
          <w:rFonts w:cs="FrankRuehl" w:hint="cs"/>
          <w:rtl/>
        </w:rPr>
        <w:t>-</w:t>
      </w:r>
      <w:r>
        <w:rPr>
          <w:rStyle w:val="default"/>
          <w:rFonts w:cs="FrankRuehl" w:hint="cs"/>
          <w:rtl/>
        </w:rPr>
        <w:t xml:space="preserve"> היום האחרון לחודש שבו הוגשה תביעת אוצר המדינה נגד הצד השלישי לבית המשפט, ואם לאחר הגשת התביעה האמורה</w:t>
      </w:r>
      <w:r>
        <w:rPr>
          <w:rStyle w:val="default"/>
          <w:rFonts w:cs="FrankRuehl"/>
          <w:rtl/>
        </w:rPr>
        <w:t xml:space="preserve"> </w:t>
      </w:r>
      <w:r>
        <w:rPr>
          <w:rStyle w:val="default"/>
          <w:rFonts w:cs="FrankRuehl" w:hint="cs"/>
          <w:rtl/>
        </w:rPr>
        <w:t xml:space="preserve">נתבקש בית המשפט להגדיל את סכום התביעה ובית-המשפט נענה לבקשה </w:t>
      </w:r>
      <w:r w:rsidR="00176869">
        <w:rPr>
          <w:rStyle w:val="default"/>
          <w:rFonts w:cs="FrankRuehl" w:hint="cs"/>
          <w:rtl/>
        </w:rPr>
        <w:t>-</w:t>
      </w:r>
      <w:r>
        <w:rPr>
          <w:rStyle w:val="default"/>
          <w:rFonts w:cs="FrankRuehl" w:hint="cs"/>
          <w:rtl/>
        </w:rPr>
        <w:t xml:space="preserve"> היום האחרון לחודש שבו הוגשה הבקשה להגדלת סכום התביעה;</w:t>
      </w:r>
    </w:p>
    <w:p w:rsidR="001D5027" w:rsidRDefault="001D5027" w:rsidP="0017686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קיצבה שנתית" </w:t>
      </w:r>
      <w:r w:rsidR="00176869">
        <w:rPr>
          <w:rStyle w:val="default"/>
          <w:rFonts w:cs="FrankRuehl" w:hint="cs"/>
          <w:rtl/>
        </w:rPr>
        <w:t>-</w:t>
      </w:r>
      <w:r>
        <w:rPr>
          <w:rStyle w:val="default"/>
          <w:rFonts w:cs="FrankRuehl" w:hint="cs"/>
          <w:rtl/>
        </w:rPr>
        <w:t xml:space="preserve"> הקיצבה המגיעה במועד ההיוון כפול שתים עשרה;</w:t>
      </w:r>
    </w:p>
    <w:p w:rsidR="001D5027" w:rsidRDefault="001D5027" w:rsidP="0017686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קיצבה שנתית מופחתת" </w:t>
      </w:r>
      <w:r w:rsidR="00176869">
        <w:rPr>
          <w:rStyle w:val="default"/>
          <w:rFonts w:cs="FrankRuehl" w:hint="cs"/>
          <w:rtl/>
        </w:rPr>
        <w:t>-</w:t>
      </w:r>
      <w:r>
        <w:rPr>
          <w:rStyle w:val="default"/>
          <w:rFonts w:cs="FrankRuehl" w:hint="cs"/>
          <w:rtl/>
        </w:rPr>
        <w:t xml:space="preserve"> הקיצבה השנתית, כשהיא מחושבת </w:t>
      </w:r>
      <w:r>
        <w:rPr>
          <w:rStyle w:val="default"/>
          <w:rFonts w:cs="FrankRuehl"/>
          <w:rtl/>
        </w:rPr>
        <w:t>ל</w:t>
      </w:r>
      <w:r>
        <w:rPr>
          <w:rStyle w:val="default"/>
          <w:rFonts w:cs="FrankRuehl" w:hint="cs"/>
          <w:rtl/>
        </w:rPr>
        <w:t>פי הקיצבה המופחתת כמשמעותה בסעיף 26 לחוק;</w:t>
      </w:r>
    </w:p>
    <w:p w:rsidR="001D5027" w:rsidRDefault="001D5027" w:rsidP="00176869">
      <w:pPr>
        <w:pStyle w:val="P00"/>
        <w:spacing w:before="72"/>
        <w:ind w:left="0" w:right="1134"/>
        <w:rPr>
          <w:rStyle w:val="default"/>
          <w:rFonts w:cs="FrankRuehl"/>
          <w:rtl/>
        </w:rPr>
      </w:pPr>
      <w:r>
        <w:rPr>
          <w:rtl/>
        </w:rPr>
        <w:tab/>
      </w:r>
      <w:r>
        <w:rPr>
          <w:rStyle w:val="default"/>
          <w:rFonts w:cs="FrankRuehl"/>
          <w:rtl/>
        </w:rPr>
        <w:t>"</w:t>
      </w:r>
      <w:r>
        <w:rPr>
          <w:rStyle w:val="default"/>
          <w:rFonts w:cs="FrankRuehl"/>
        </w:rPr>
        <w:t>C</w:t>
      </w:r>
      <w:r>
        <w:rPr>
          <w:rStyle w:val="default"/>
          <w:rFonts w:cs="FrankRuehl"/>
          <w:rtl/>
        </w:rPr>
        <w:t xml:space="preserve">" </w:t>
      </w:r>
      <w:r w:rsidR="00176869">
        <w:rPr>
          <w:rStyle w:val="default"/>
          <w:rFonts w:cs="FrankRuehl" w:hint="cs"/>
          <w:rtl/>
        </w:rPr>
        <w:t>-</w:t>
      </w:r>
      <w:r>
        <w:rPr>
          <w:rStyle w:val="default"/>
          <w:rFonts w:cs="FrankRuehl" w:hint="cs"/>
          <w:rtl/>
        </w:rPr>
        <w:t xml:space="preserve"> סכום שהוא האחוז הקובע מקיצבתו השנתית של הזכאי או מקיצבתו השנתית המופחתת, הכל לפי קיצבתו של הזכאי המגיעה לו במועד ההיוון.</w:t>
      </w:r>
    </w:p>
    <w:p w:rsidR="001D5027" w:rsidRDefault="001D5027">
      <w:pPr>
        <w:pStyle w:val="medium2-header"/>
        <w:keepLines w:val="0"/>
        <w:spacing w:before="72"/>
        <w:ind w:left="0" w:right="1134"/>
        <w:rPr>
          <w:noProof/>
          <w:sz w:val="20"/>
          <w:rtl/>
        </w:rPr>
      </w:pPr>
      <w:bookmarkStart w:id="4" w:name="med1"/>
      <w:bookmarkEnd w:id="4"/>
      <w:r>
        <w:rPr>
          <w:noProof/>
          <w:sz w:val="20"/>
          <w:rtl/>
        </w:rPr>
        <w:t>פ</w:t>
      </w:r>
      <w:r>
        <w:rPr>
          <w:rFonts w:hint="cs"/>
          <w:noProof/>
          <w:sz w:val="20"/>
          <w:rtl/>
        </w:rPr>
        <w:t>רק ב': היוון על ידי זכאי</w:t>
      </w:r>
    </w:p>
    <w:p w:rsidR="001D5027" w:rsidRDefault="001D5027">
      <w:pPr>
        <w:pStyle w:val="P00"/>
        <w:spacing w:before="72"/>
        <w:ind w:left="0" w:right="1134"/>
        <w:rPr>
          <w:rStyle w:val="default"/>
          <w:rFonts w:cs="FrankRuehl"/>
          <w:rtl/>
        </w:rPr>
      </w:pPr>
      <w:bookmarkStart w:id="5" w:name="Seif2"/>
      <w:bookmarkEnd w:id="5"/>
      <w:r>
        <w:rPr>
          <w:lang w:val="he-IL"/>
        </w:rPr>
        <w:pict>
          <v:rect id="_x0000_s1027" style="position:absolute;left:0;text-align:left;margin-left:464.5pt;margin-top:8.05pt;width:75.05pt;height:11.15pt;z-index:251641344" o:allowincell="f" filled="f" stroked="f" strokecolor="lime" strokeweight=".25pt">
            <v:textbox inset="0,0,0,0">
              <w:txbxContent>
                <w:p w:rsidR="00682CC3" w:rsidRDefault="00682CC3">
                  <w:pPr>
                    <w:spacing w:line="160" w:lineRule="exact"/>
                    <w:jc w:val="left"/>
                    <w:rPr>
                      <w:rFonts w:cs="Miriam"/>
                      <w:noProof/>
                      <w:szCs w:val="18"/>
                      <w:rtl/>
                    </w:rPr>
                  </w:pPr>
                  <w:r>
                    <w:rPr>
                      <w:rFonts w:cs="Miriam"/>
                      <w:szCs w:val="18"/>
                      <w:rtl/>
                    </w:rPr>
                    <w:t>ח</w:t>
                  </w:r>
                  <w:r>
                    <w:rPr>
                      <w:rFonts w:cs="Miriam" w:hint="cs"/>
                      <w:szCs w:val="18"/>
                      <w:rtl/>
                    </w:rPr>
                    <w:t>י</w:t>
                  </w:r>
                  <w:r>
                    <w:rPr>
                      <w:rFonts w:cs="Miriam"/>
                      <w:szCs w:val="18"/>
                      <w:rtl/>
                    </w:rPr>
                    <w:t>ש</w:t>
                  </w:r>
                  <w:r>
                    <w:rPr>
                      <w:rFonts w:cs="Miriam" w:hint="cs"/>
                      <w:szCs w:val="18"/>
                      <w:rtl/>
                    </w:rPr>
                    <w:t>וב קיצבת פרישה</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צורך חישוב הקיצבה לענין פרק זה רוא</w:t>
      </w:r>
      <w:r>
        <w:rPr>
          <w:rStyle w:val="default"/>
          <w:rFonts w:cs="FrankRuehl"/>
          <w:rtl/>
        </w:rPr>
        <w:t>י</w:t>
      </w:r>
      <w:r>
        <w:rPr>
          <w:rStyle w:val="default"/>
          <w:rFonts w:cs="FrankRuehl" w:hint="cs"/>
          <w:rtl/>
        </w:rPr>
        <w:t>ם קיצבה שהיא במועד ההיוון מוקטנת או שאינה משתלמת עקב הוראות סעיף 31 לחוק, כאילו היתה משתלמת במלואה.</w:t>
      </w:r>
    </w:p>
    <w:p w:rsidR="001D5027" w:rsidRDefault="001D5027">
      <w:pPr>
        <w:pStyle w:val="P00"/>
        <w:spacing w:before="72"/>
        <w:ind w:left="0" w:right="1134"/>
        <w:rPr>
          <w:rStyle w:val="default"/>
          <w:rFonts w:cs="FrankRuehl"/>
          <w:rtl/>
        </w:rPr>
      </w:pPr>
      <w:bookmarkStart w:id="6" w:name="Seif3"/>
      <w:bookmarkEnd w:id="6"/>
      <w:r>
        <w:rPr>
          <w:lang w:val="he-IL"/>
        </w:rPr>
        <w:lastRenderedPageBreak/>
        <w:pict>
          <v:rect id="_x0000_s1028" style="position:absolute;left:0;text-align:left;margin-left:464.5pt;margin-top:8.05pt;width:75.05pt;height:23.05pt;z-index:251642368" o:allowincell="f" filled="f" stroked="f" strokecolor="lime" strokeweight=".25pt">
            <v:textbox inset="0,0,0,0">
              <w:txbxContent>
                <w:p w:rsidR="00682CC3" w:rsidRDefault="00682CC3">
                  <w:pPr>
                    <w:spacing w:line="160" w:lineRule="exact"/>
                    <w:jc w:val="left"/>
                    <w:rPr>
                      <w:rFonts w:cs="Miriam"/>
                      <w:noProof/>
                      <w:szCs w:val="18"/>
                      <w:rtl/>
                    </w:rPr>
                  </w:pPr>
                  <w:r>
                    <w:rPr>
                      <w:rFonts w:cs="Miriam"/>
                      <w:szCs w:val="18"/>
                      <w:rtl/>
                    </w:rPr>
                    <w:t>ה</w:t>
                  </w:r>
                  <w:r>
                    <w:rPr>
                      <w:rFonts w:cs="Miriam" w:hint="cs"/>
                      <w:szCs w:val="18"/>
                      <w:rtl/>
                    </w:rPr>
                    <w:t>יוון קיצבת פ</w:t>
                  </w:r>
                  <w:r>
                    <w:rPr>
                      <w:rFonts w:cs="Miriam"/>
                      <w:szCs w:val="18"/>
                      <w:rtl/>
                    </w:rPr>
                    <w:t>ר</w:t>
                  </w:r>
                  <w:r>
                    <w:rPr>
                      <w:rFonts w:cs="Miriam" w:hint="cs"/>
                      <w:szCs w:val="18"/>
                      <w:rtl/>
                    </w:rPr>
                    <w:t>ישה של זכאי</w:t>
                  </w:r>
                </w:p>
              </w:txbxContent>
            </v:textbox>
            <w10:anchorlock/>
          </v:rect>
        </w:pict>
      </w:r>
      <w:r>
        <w:rPr>
          <w:rStyle w:val="big-number"/>
          <w:rtl/>
        </w:rPr>
        <w:t>3.</w:t>
      </w:r>
      <w:r>
        <w:rPr>
          <w:rStyle w:val="big-number"/>
          <w:rtl/>
        </w:rPr>
        <w:tab/>
      </w:r>
      <w:r>
        <w:rPr>
          <w:rStyle w:val="default"/>
          <w:rFonts w:cs="FrankRuehl"/>
          <w:rtl/>
        </w:rPr>
        <w:t>ז</w:t>
      </w:r>
      <w:r>
        <w:rPr>
          <w:rStyle w:val="default"/>
          <w:rFonts w:cs="FrankRuehl" w:hint="cs"/>
          <w:rtl/>
        </w:rPr>
        <w:t>כאי רשאי להוון לכל החיים עד עשרים וחמישה אחוזים מקיצבתו.</w:t>
      </w:r>
    </w:p>
    <w:p w:rsidR="001D5027" w:rsidRDefault="001D5027">
      <w:pPr>
        <w:pStyle w:val="P00"/>
        <w:spacing w:before="72"/>
        <w:ind w:left="0" w:right="1134"/>
        <w:rPr>
          <w:rStyle w:val="default"/>
          <w:rFonts w:cs="FrankRuehl" w:hint="cs"/>
          <w:rtl/>
        </w:rPr>
      </w:pPr>
      <w:bookmarkStart w:id="7" w:name="Seif4"/>
      <w:bookmarkEnd w:id="7"/>
      <w:r>
        <w:rPr>
          <w:lang w:val="he-IL"/>
        </w:rPr>
        <w:pict>
          <v:rect id="_x0000_s1029" style="position:absolute;left:0;text-align:left;margin-left:464.5pt;margin-top:8.05pt;width:75.05pt;height:19.95pt;z-index:251643392" o:allowincell="f" filled="f" stroked="f" strokecolor="lime" strokeweight=".25pt">
            <v:textbox inset="0,0,0,0">
              <w:txbxContent>
                <w:p w:rsidR="00682CC3" w:rsidRDefault="00682CC3" w:rsidP="00176869">
                  <w:pPr>
                    <w:spacing w:line="160" w:lineRule="exact"/>
                    <w:jc w:val="left"/>
                    <w:rPr>
                      <w:rFonts w:cs="Miriam"/>
                      <w:noProof/>
                      <w:szCs w:val="18"/>
                      <w:rtl/>
                    </w:rPr>
                  </w:pPr>
                  <w:r>
                    <w:rPr>
                      <w:rFonts w:cs="Miriam"/>
                      <w:szCs w:val="18"/>
                      <w:rtl/>
                    </w:rPr>
                    <w:t>הח</w:t>
                  </w:r>
                  <w:r>
                    <w:rPr>
                      <w:rFonts w:cs="Miriam" w:hint="cs"/>
                      <w:szCs w:val="18"/>
                      <w:rtl/>
                    </w:rPr>
                    <w:t xml:space="preserve">לק </w:t>
                  </w:r>
                  <w:r>
                    <w:rPr>
                      <w:rFonts w:cs="Miriam"/>
                      <w:szCs w:val="18"/>
                      <w:rtl/>
                    </w:rPr>
                    <w:t>ה</w:t>
                  </w:r>
                  <w:r>
                    <w:rPr>
                      <w:rFonts w:cs="Miriam" w:hint="cs"/>
                      <w:szCs w:val="18"/>
                      <w:rtl/>
                    </w:rPr>
                    <w:t xml:space="preserve">מתהוון </w:t>
                  </w:r>
                  <w:r>
                    <w:rPr>
                      <w:rFonts w:cs="Miriam"/>
                      <w:szCs w:val="18"/>
                      <w:rtl/>
                    </w:rPr>
                    <w:t>ש</w:t>
                  </w:r>
                  <w:r>
                    <w:rPr>
                      <w:rFonts w:cs="Miriam" w:hint="cs"/>
                      <w:szCs w:val="18"/>
                      <w:rtl/>
                    </w:rPr>
                    <w:t>ל הקיצבה</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היוון קיצבה לפי פרק זה מתהוון ממוע</w:t>
      </w:r>
      <w:r>
        <w:rPr>
          <w:rStyle w:val="default"/>
          <w:rFonts w:cs="FrankRuehl"/>
          <w:rtl/>
        </w:rPr>
        <w:t>ד</w:t>
      </w:r>
      <w:r>
        <w:rPr>
          <w:rStyle w:val="default"/>
          <w:rFonts w:cs="FrankRuehl" w:hint="cs"/>
          <w:rtl/>
        </w:rPr>
        <w:t xml:space="preserve"> ההיוון ואילך האחוז הקובע מהקיצבה המגיעה לזכאי לולא ההיוון, כפי שקיצבה זו משתנה מזמן לזמן, ובלבד שלא יובאו בחשבון </w:t>
      </w:r>
      <w:r w:rsidR="00176869">
        <w:rPr>
          <w:rStyle w:val="default"/>
          <w:rFonts w:cs="FrankRuehl"/>
          <w:rtl/>
        </w:rPr>
        <w:t>–</w:t>
      </w:r>
    </w:p>
    <w:p w:rsidR="001D5027" w:rsidRDefault="001D502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שינוי בקצבה עקב כך שהזכאי התחיל לקבל לאחר מועד ההיוון קיצבת ביטוח כמשמעותה בסעיף 26(א) לחוק או הפסיק לקבלה לאחר אותו מועד;</w:t>
      </w:r>
    </w:p>
    <w:p w:rsidR="001D5027" w:rsidRDefault="001D502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אי-תשלום</w:t>
      </w:r>
      <w:r>
        <w:rPr>
          <w:rStyle w:val="default"/>
          <w:rFonts w:cs="FrankRuehl"/>
          <w:rtl/>
        </w:rPr>
        <w:t xml:space="preserve"> </w:t>
      </w:r>
      <w:r>
        <w:rPr>
          <w:rStyle w:val="default"/>
          <w:rFonts w:cs="FrankRuehl" w:hint="cs"/>
          <w:rtl/>
        </w:rPr>
        <w:t>הקיצבה או חלק ממנה עקב הוראות סעיף 31 לחוק;</w:t>
      </w:r>
    </w:p>
    <w:p w:rsidR="001D5027" w:rsidRDefault="001D502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אי-תשלום הקיצבה או חלק ממנה עקב הוראות סעיפים 29 או 30 לחוק;</w:t>
      </w:r>
    </w:p>
    <w:p w:rsidR="001D5027" w:rsidRDefault="001D5027" w:rsidP="0017686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בזכאי שהוא נכה </w:t>
      </w:r>
      <w:r w:rsidR="00176869">
        <w:rPr>
          <w:rStyle w:val="default"/>
          <w:rFonts w:cs="FrankRuehl" w:hint="cs"/>
          <w:rtl/>
        </w:rPr>
        <w:t>-</w:t>
      </w:r>
      <w:r>
        <w:rPr>
          <w:rStyle w:val="default"/>
          <w:rFonts w:cs="FrankRuehl" w:hint="cs"/>
          <w:rtl/>
        </w:rPr>
        <w:t xml:space="preserve"> הגדלה או הקטנה של הקיצבה לאחר מועד ההיוון עקב שינוי בדרגת נכותו.</w:t>
      </w:r>
    </w:p>
    <w:p w:rsidR="001D5027" w:rsidRDefault="001D5027">
      <w:pPr>
        <w:pStyle w:val="P00"/>
        <w:spacing w:before="72"/>
        <w:ind w:left="0" w:right="1134"/>
        <w:rPr>
          <w:rStyle w:val="default"/>
          <w:rFonts w:cs="FrankRuehl"/>
          <w:rtl/>
        </w:rPr>
      </w:pPr>
      <w:bookmarkStart w:id="8" w:name="Seif5"/>
      <w:bookmarkEnd w:id="8"/>
      <w:r>
        <w:rPr>
          <w:lang w:val="he-IL"/>
        </w:rPr>
        <w:pict>
          <v:rect id="_x0000_s1030" style="position:absolute;left:0;text-align:left;margin-left:464.5pt;margin-top:8.05pt;width:75.05pt;height:23.45pt;z-index:251644416" o:allowincell="f" filled="f" stroked="f" strokecolor="lime" strokeweight=".25pt">
            <v:textbox inset="0,0,0,0">
              <w:txbxContent>
                <w:p w:rsidR="00682CC3" w:rsidRDefault="00682CC3" w:rsidP="00176869">
                  <w:pPr>
                    <w:spacing w:line="160" w:lineRule="exact"/>
                    <w:jc w:val="left"/>
                    <w:rPr>
                      <w:rFonts w:cs="Miriam"/>
                      <w:noProof/>
                      <w:szCs w:val="18"/>
                      <w:rtl/>
                    </w:rPr>
                  </w:pPr>
                  <w:r>
                    <w:rPr>
                      <w:rFonts w:cs="Miriam"/>
                      <w:szCs w:val="18"/>
                      <w:rtl/>
                    </w:rPr>
                    <w:t>ת</w:t>
                  </w:r>
                  <w:r>
                    <w:rPr>
                      <w:rFonts w:cs="Miriam" w:hint="cs"/>
                      <w:szCs w:val="18"/>
                      <w:rtl/>
                    </w:rPr>
                    <w:t>של</w:t>
                  </w:r>
                  <w:r>
                    <w:rPr>
                      <w:rFonts w:cs="Miriam"/>
                      <w:szCs w:val="18"/>
                      <w:rtl/>
                    </w:rPr>
                    <w:t>ו</w:t>
                  </w:r>
                  <w:r>
                    <w:rPr>
                      <w:rFonts w:cs="Miriam" w:hint="cs"/>
                      <w:szCs w:val="18"/>
                      <w:rtl/>
                    </w:rPr>
                    <w:t xml:space="preserve">ם </w:t>
                  </w:r>
                  <w:r>
                    <w:rPr>
                      <w:rFonts w:cs="Miriam"/>
                      <w:szCs w:val="18"/>
                      <w:rtl/>
                    </w:rPr>
                    <w:t>ל</w:t>
                  </w:r>
                  <w:r>
                    <w:rPr>
                      <w:rFonts w:cs="Miriam" w:hint="cs"/>
                      <w:szCs w:val="18"/>
                      <w:rtl/>
                    </w:rPr>
                    <w:t xml:space="preserve">אוצר </w:t>
                  </w:r>
                  <w:r>
                    <w:rPr>
                      <w:rFonts w:cs="Miriam"/>
                      <w:szCs w:val="18"/>
                      <w:rtl/>
                    </w:rPr>
                    <w:t>ה</w:t>
                  </w:r>
                  <w:r>
                    <w:rPr>
                      <w:rFonts w:cs="Miriam" w:hint="cs"/>
                      <w:szCs w:val="18"/>
                      <w:rtl/>
                    </w:rPr>
                    <w:t>מדינה</w:t>
                  </w:r>
                </w:p>
              </w:txbxContent>
            </v:textbox>
            <w10:anchorlock/>
          </v:rect>
        </w:pict>
      </w:r>
      <w:r>
        <w:rPr>
          <w:rStyle w:val="big-number"/>
          <w:rtl/>
        </w:rPr>
        <w:t>5.</w:t>
      </w:r>
      <w:r>
        <w:rPr>
          <w:rStyle w:val="big-number"/>
          <w:rtl/>
        </w:rPr>
        <w:tab/>
      </w:r>
      <w:r>
        <w:rPr>
          <w:rStyle w:val="default"/>
          <w:rFonts w:cs="FrankRuehl"/>
          <w:rtl/>
        </w:rPr>
        <w:t>ז</w:t>
      </w:r>
      <w:r>
        <w:rPr>
          <w:rStyle w:val="default"/>
          <w:rFonts w:cs="FrankRuehl" w:hint="cs"/>
          <w:rtl/>
        </w:rPr>
        <w:t>כאי, שעקב הוראות סעיפים 29, 30 או</w:t>
      </w:r>
      <w:r>
        <w:rPr>
          <w:rStyle w:val="default"/>
          <w:rFonts w:cs="FrankRuehl"/>
          <w:rtl/>
        </w:rPr>
        <w:t xml:space="preserve"> 31 </w:t>
      </w:r>
      <w:r>
        <w:rPr>
          <w:rStyle w:val="default"/>
          <w:rFonts w:cs="FrankRuehl" w:hint="cs"/>
          <w:rtl/>
        </w:rPr>
        <w:t>לחוק לא ניתן בחודש פלוני לנכות מקיצבתו את האחוז הקובע שהתהוון, את כולו או את מקצתו, ישלם לאוצר המדינה, לא יאוחר מהיום האחרון לחודש שלאחר אותו חודש את הסכום שלא ניתן לנכותו.</w:t>
      </w:r>
    </w:p>
    <w:p w:rsidR="001D5027" w:rsidRDefault="001D5027" w:rsidP="00D739A5">
      <w:pPr>
        <w:pStyle w:val="page"/>
        <w:widowControl/>
        <w:ind w:right="1134"/>
        <w:rPr>
          <w:rStyle w:val="default"/>
          <w:rFonts w:cs="FrankRuehl" w:hint="cs"/>
          <w:position w:val="0"/>
          <w:rtl/>
        </w:rPr>
      </w:pPr>
      <w:bookmarkStart w:id="9" w:name="Seif6"/>
      <w:bookmarkEnd w:id="9"/>
      <w:r>
        <w:rPr>
          <w:lang w:val="he-IL"/>
        </w:rPr>
        <w:pict>
          <v:rect id="_x0000_s1031" style="position:absolute;left:0;text-align:left;margin-left:464.5pt;margin-top:8.05pt;width:75.05pt;height:22.35pt;z-index:251645440" o:allowincell="f" filled="f" stroked="f" strokecolor="lime" strokeweight=".25pt">
            <v:textbox style="mso-next-textbox:#_x0000_s1031" inset="0,0,0,0">
              <w:txbxContent>
                <w:p w:rsidR="00682CC3" w:rsidRDefault="00682CC3" w:rsidP="00176869">
                  <w:pPr>
                    <w:spacing w:line="160" w:lineRule="exact"/>
                    <w:jc w:val="left"/>
                    <w:rPr>
                      <w:rFonts w:cs="Miriam"/>
                      <w:noProof/>
                      <w:szCs w:val="18"/>
                      <w:rtl/>
                    </w:rPr>
                  </w:pPr>
                  <w:r>
                    <w:rPr>
                      <w:rFonts w:cs="Miriam"/>
                      <w:szCs w:val="18"/>
                      <w:rtl/>
                    </w:rPr>
                    <w:t>ב</w:t>
                  </w:r>
                  <w:r>
                    <w:rPr>
                      <w:rFonts w:cs="Miriam" w:hint="cs"/>
                      <w:szCs w:val="18"/>
                      <w:rtl/>
                    </w:rPr>
                    <w:t>ק</w:t>
                  </w:r>
                  <w:r>
                    <w:rPr>
                      <w:rFonts w:cs="Miriam"/>
                      <w:szCs w:val="18"/>
                      <w:rtl/>
                    </w:rPr>
                    <w:t>ש</w:t>
                  </w:r>
                  <w:r>
                    <w:rPr>
                      <w:rFonts w:cs="Miriam" w:hint="cs"/>
                      <w:szCs w:val="18"/>
                      <w:rtl/>
                    </w:rPr>
                    <w:t xml:space="preserve">ה להיוון </w:t>
                  </w:r>
                  <w:r>
                    <w:rPr>
                      <w:rFonts w:cs="Miriam"/>
                      <w:szCs w:val="18"/>
                      <w:rtl/>
                    </w:rPr>
                    <w:t>ק</w:t>
                  </w:r>
                  <w:r>
                    <w:rPr>
                      <w:rFonts w:cs="Miriam" w:hint="cs"/>
                      <w:szCs w:val="18"/>
                      <w:rtl/>
                    </w:rPr>
                    <w:t>יצבה</w:t>
                  </w:r>
                </w:p>
                <w:p w:rsidR="00682CC3" w:rsidRDefault="00682CC3">
                  <w:pPr>
                    <w:spacing w:line="160" w:lineRule="exact"/>
                    <w:jc w:val="left"/>
                    <w:rPr>
                      <w:rFonts w:cs="Miriam"/>
                      <w:noProof/>
                      <w:szCs w:val="18"/>
                      <w:rtl/>
                    </w:rPr>
                  </w:pPr>
                  <w:r>
                    <w:rPr>
                      <w:rFonts w:cs="Miriam"/>
                      <w:szCs w:val="18"/>
                      <w:rtl/>
                    </w:rPr>
                    <w:t>ת</w:t>
                  </w:r>
                  <w:r>
                    <w:rPr>
                      <w:rFonts w:cs="Miriam" w:hint="cs"/>
                      <w:szCs w:val="18"/>
                      <w:rtl/>
                    </w:rPr>
                    <w:t>ק' תשל"א-1971</w:t>
                  </w:r>
                </w:p>
              </w:txbxContent>
            </v:textbox>
            <w10:anchorlock/>
          </v:rect>
        </w:pict>
      </w:r>
      <w:r>
        <w:rPr>
          <w:rStyle w:val="big-number"/>
          <w:position w:val="0"/>
          <w:rtl/>
        </w:rPr>
        <w:t>6.</w:t>
      </w:r>
      <w:r>
        <w:rPr>
          <w:rStyle w:val="big-number"/>
          <w:position w:val="0"/>
          <w:rtl/>
        </w:rPr>
        <w:tab/>
      </w:r>
      <w:r>
        <w:rPr>
          <w:rStyle w:val="default"/>
          <w:rFonts w:cs="FrankRuehl"/>
          <w:position w:val="0"/>
          <w:rtl/>
        </w:rPr>
        <w:t>ה</w:t>
      </w:r>
      <w:r>
        <w:rPr>
          <w:rStyle w:val="default"/>
          <w:rFonts w:cs="FrankRuehl" w:hint="cs"/>
          <w:position w:val="0"/>
          <w:rtl/>
        </w:rPr>
        <w:t>מבקש להוון חלק מקיצבתו יגיש לממונה בקשה בכתב ויציין בה את האחוז הקובע; הבקשה כאמור יכול שתיכלל בגוף התביעה לגימלה ויכול שתוגש לממונה בנפרד במועד מאוחר יותר, ובלבד שהבקשה לא תוגש אלא תוך ארבע שנים ממועד היציאה לקיצבה.</w:t>
      </w:r>
    </w:p>
    <w:p w:rsidR="00F27109" w:rsidRPr="005C02C2" w:rsidRDefault="00F27109" w:rsidP="00F27109">
      <w:pPr>
        <w:pStyle w:val="page"/>
        <w:widowControl/>
        <w:ind w:right="1134"/>
        <w:rPr>
          <w:rFonts w:cs="FrankRuehl" w:hint="cs"/>
          <w:vanish/>
          <w:color w:val="FF0000"/>
          <w:position w:val="0"/>
          <w:szCs w:val="20"/>
          <w:shd w:val="clear" w:color="auto" w:fill="FFFF99"/>
          <w:rtl/>
        </w:rPr>
      </w:pPr>
      <w:bookmarkStart w:id="10" w:name="Rov28"/>
      <w:r w:rsidRPr="005C02C2">
        <w:rPr>
          <w:rFonts w:cs="FrankRuehl" w:hint="cs"/>
          <w:vanish/>
          <w:color w:val="FF0000"/>
          <w:position w:val="0"/>
          <w:szCs w:val="20"/>
          <w:shd w:val="clear" w:color="auto" w:fill="FFFF99"/>
          <w:rtl/>
        </w:rPr>
        <w:t>מיום 24.6.1971</w:t>
      </w:r>
    </w:p>
    <w:p w:rsidR="00F27109" w:rsidRPr="005C02C2" w:rsidRDefault="00F27109" w:rsidP="00F27109">
      <w:pPr>
        <w:pStyle w:val="page"/>
        <w:widowControl/>
        <w:ind w:right="1134"/>
        <w:rPr>
          <w:rFonts w:cs="FrankRuehl" w:hint="cs"/>
          <w:b/>
          <w:bCs/>
          <w:vanish/>
          <w:position w:val="0"/>
          <w:szCs w:val="20"/>
          <w:shd w:val="clear" w:color="auto" w:fill="FFFF99"/>
          <w:rtl/>
        </w:rPr>
      </w:pPr>
      <w:r w:rsidRPr="005C02C2">
        <w:rPr>
          <w:rFonts w:cs="FrankRuehl" w:hint="cs"/>
          <w:b/>
          <w:bCs/>
          <w:vanish/>
          <w:position w:val="0"/>
          <w:szCs w:val="20"/>
          <w:shd w:val="clear" w:color="auto" w:fill="FFFF99"/>
          <w:rtl/>
        </w:rPr>
        <w:t>תק' תשל"א-1971</w:t>
      </w:r>
    </w:p>
    <w:p w:rsidR="00F27109" w:rsidRPr="005C02C2" w:rsidRDefault="00F27109" w:rsidP="00F27109">
      <w:pPr>
        <w:pStyle w:val="page"/>
        <w:widowControl/>
        <w:ind w:right="1134"/>
        <w:rPr>
          <w:rFonts w:cs="FrankRuehl" w:hint="cs"/>
          <w:vanish/>
          <w:position w:val="0"/>
          <w:szCs w:val="20"/>
          <w:shd w:val="clear" w:color="auto" w:fill="FFFF99"/>
          <w:rtl/>
        </w:rPr>
      </w:pPr>
      <w:hyperlink r:id="rId9" w:history="1">
        <w:r w:rsidRPr="005C02C2">
          <w:rPr>
            <w:rStyle w:val="Hyperlink"/>
            <w:rFonts w:cs="FrankRuehl" w:hint="cs"/>
            <w:vanish/>
            <w:position w:val="0"/>
            <w:szCs w:val="20"/>
            <w:shd w:val="clear" w:color="auto" w:fill="FFFF99"/>
            <w:rtl/>
          </w:rPr>
          <w:t>ק"ת תשל"א מס' 2709</w:t>
        </w:r>
      </w:hyperlink>
      <w:r w:rsidRPr="005C02C2">
        <w:rPr>
          <w:rFonts w:cs="FrankRuehl" w:hint="cs"/>
          <w:vanish/>
          <w:position w:val="0"/>
          <w:szCs w:val="20"/>
          <w:shd w:val="clear" w:color="auto" w:fill="FFFF99"/>
          <w:rtl/>
        </w:rPr>
        <w:t xml:space="preserve"> מיום 24.6.1971 עמ' 1250</w:t>
      </w:r>
    </w:p>
    <w:p w:rsidR="00F27109" w:rsidRPr="00606234" w:rsidRDefault="00F27109" w:rsidP="00F8512F">
      <w:pPr>
        <w:pStyle w:val="page"/>
        <w:widowControl/>
        <w:spacing w:before="60"/>
        <w:ind w:right="1134"/>
        <w:rPr>
          <w:rStyle w:val="default"/>
          <w:rFonts w:cs="FrankRuehl" w:hint="cs"/>
          <w:position w:val="0"/>
          <w:sz w:val="2"/>
          <w:szCs w:val="2"/>
          <w:rtl/>
        </w:rPr>
      </w:pPr>
      <w:r w:rsidRPr="005C02C2">
        <w:rPr>
          <w:rStyle w:val="big-number"/>
          <w:rFonts w:cs="FrankRuehl"/>
          <w:vanish/>
          <w:position w:val="0"/>
          <w:sz w:val="22"/>
          <w:szCs w:val="22"/>
          <w:shd w:val="clear" w:color="auto" w:fill="FFFF99"/>
          <w:rtl/>
        </w:rPr>
        <w:t>6.</w:t>
      </w:r>
      <w:r w:rsidRPr="005C02C2">
        <w:rPr>
          <w:rStyle w:val="big-number"/>
          <w:rFonts w:cs="FrankRuehl"/>
          <w:vanish/>
          <w:position w:val="0"/>
          <w:sz w:val="22"/>
          <w:szCs w:val="22"/>
          <w:shd w:val="clear" w:color="auto" w:fill="FFFF99"/>
          <w:rtl/>
        </w:rPr>
        <w:tab/>
      </w:r>
      <w:r w:rsidRPr="005C02C2">
        <w:rPr>
          <w:rStyle w:val="default"/>
          <w:rFonts w:cs="FrankRuehl"/>
          <w:vanish/>
          <w:position w:val="0"/>
          <w:sz w:val="22"/>
          <w:szCs w:val="22"/>
          <w:shd w:val="clear" w:color="auto" w:fill="FFFF99"/>
          <w:rtl/>
        </w:rPr>
        <w:t>ה</w:t>
      </w:r>
      <w:r w:rsidRPr="005C02C2">
        <w:rPr>
          <w:rStyle w:val="default"/>
          <w:rFonts w:cs="FrankRuehl" w:hint="cs"/>
          <w:vanish/>
          <w:position w:val="0"/>
          <w:sz w:val="22"/>
          <w:szCs w:val="22"/>
          <w:shd w:val="clear" w:color="auto" w:fill="FFFF99"/>
          <w:rtl/>
        </w:rPr>
        <w:t>מבקש להוון חלק מקיצבתו יגיש לממונה בקשה בכתב ויציין בה את האחוז הקובע; הבקשה כאמור יכול שתיכלל בגוף התביעה לגימלה ויכול שתוגש לממונה בנפרד במועד מאוחר יותר, ובלבד שהבקשה לא תוגש אלא תוך</w:t>
      </w:r>
      <w:r w:rsidR="00334AC0" w:rsidRPr="005C02C2">
        <w:rPr>
          <w:rStyle w:val="default"/>
          <w:rFonts w:cs="FrankRuehl" w:hint="cs"/>
          <w:vanish/>
          <w:position w:val="0"/>
          <w:sz w:val="22"/>
          <w:szCs w:val="22"/>
          <w:shd w:val="clear" w:color="auto" w:fill="FFFF99"/>
          <w:rtl/>
        </w:rPr>
        <w:t xml:space="preserve"> </w:t>
      </w:r>
      <w:r w:rsidR="00334AC0" w:rsidRPr="005C02C2">
        <w:rPr>
          <w:rStyle w:val="default"/>
          <w:rFonts w:cs="FrankRuehl" w:hint="cs"/>
          <w:strike/>
          <w:vanish/>
          <w:position w:val="0"/>
          <w:sz w:val="22"/>
          <w:szCs w:val="22"/>
          <w:shd w:val="clear" w:color="auto" w:fill="FFFF99"/>
          <w:rtl/>
        </w:rPr>
        <w:t>שנתיים</w:t>
      </w:r>
      <w:r w:rsidRPr="005C02C2">
        <w:rPr>
          <w:rStyle w:val="default"/>
          <w:rFonts w:cs="FrankRuehl" w:hint="cs"/>
          <w:vanish/>
          <w:position w:val="0"/>
          <w:sz w:val="22"/>
          <w:szCs w:val="22"/>
          <w:shd w:val="clear" w:color="auto" w:fill="FFFF99"/>
          <w:rtl/>
        </w:rPr>
        <w:t xml:space="preserve"> </w:t>
      </w:r>
      <w:r w:rsidRPr="005C02C2">
        <w:rPr>
          <w:rStyle w:val="default"/>
          <w:rFonts w:cs="FrankRuehl" w:hint="cs"/>
          <w:vanish/>
          <w:position w:val="0"/>
          <w:sz w:val="22"/>
          <w:szCs w:val="22"/>
          <w:u w:val="single"/>
          <w:shd w:val="clear" w:color="auto" w:fill="FFFF99"/>
          <w:rtl/>
        </w:rPr>
        <w:t>ארבע שנים</w:t>
      </w:r>
      <w:r w:rsidRPr="005C02C2">
        <w:rPr>
          <w:rStyle w:val="default"/>
          <w:rFonts w:cs="FrankRuehl" w:hint="cs"/>
          <w:vanish/>
          <w:position w:val="0"/>
          <w:sz w:val="22"/>
          <w:szCs w:val="22"/>
          <w:shd w:val="clear" w:color="auto" w:fill="FFFF99"/>
          <w:rtl/>
        </w:rPr>
        <w:t xml:space="preserve"> ממועד היציאה לקיצבה.</w:t>
      </w:r>
      <w:bookmarkEnd w:id="10"/>
    </w:p>
    <w:p w:rsidR="001D5027" w:rsidRDefault="001D5027">
      <w:pPr>
        <w:pStyle w:val="P00"/>
        <w:spacing w:before="72"/>
        <w:ind w:left="0" w:right="1134"/>
        <w:rPr>
          <w:rStyle w:val="default"/>
          <w:rFonts w:cs="FrankRuehl"/>
          <w:rtl/>
        </w:rPr>
      </w:pPr>
      <w:bookmarkStart w:id="11" w:name="Seif7"/>
      <w:bookmarkEnd w:id="11"/>
      <w:r>
        <w:rPr>
          <w:lang w:val="he-IL"/>
        </w:rPr>
        <w:pict>
          <v:rect id="_x0000_s1032" style="position:absolute;left:0;text-align:left;margin-left:464.5pt;margin-top:8.05pt;width:75.05pt;height:20.4pt;z-index:251646464" o:allowincell="f" filled="f" stroked="f" strokecolor="lime" strokeweight=".25pt">
            <v:textbox style="mso-next-textbox:#_x0000_s1032" inset="0,0,0,0">
              <w:txbxContent>
                <w:p w:rsidR="00682CC3" w:rsidRDefault="00682CC3">
                  <w:pPr>
                    <w:spacing w:line="160" w:lineRule="exact"/>
                    <w:jc w:val="left"/>
                    <w:rPr>
                      <w:rFonts w:cs="Miriam"/>
                      <w:noProof/>
                      <w:szCs w:val="18"/>
                      <w:rtl/>
                    </w:rPr>
                  </w:pPr>
                  <w:r>
                    <w:rPr>
                      <w:rFonts w:cs="Miriam"/>
                      <w:szCs w:val="18"/>
                      <w:rtl/>
                    </w:rPr>
                    <w:t>ה</w:t>
                  </w:r>
                  <w:r>
                    <w:rPr>
                      <w:rFonts w:cs="Miriam" w:hint="cs"/>
                      <w:szCs w:val="18"/>
                      <w:rtl/>
                    </w:rPr>
                    <w:t>פסקת נ</w:t>
                  </w:r>
                  <w:r>
                    <w:rPr>
                      <w:rFonts w:cs="Miriam"/>
                      <w:szCs w:val="18"/>
                      <w:rtl/>
                    </w:rPr>
                    <w:t>י</w:t>
                  </w:r>
                  <w:r>
                    <w:rPr>
                      <w:rFonts w:cs="Miriam" w:hint="cs"/>
                      <w:szCs w:val="18"/>
                      <w:rtl/>
                    </w:rPr>
                    <w:t>כוי חודשי</w:t>
                  </w:r>
                </w:p>
                <w:p w:rsidR="00682CC3" w:rsidRDefault="00682CC3">
                  <w:pPr>
                    <w:spacing w:line="160" w:lineRule="exact"/>
                    <w:jc w:val="left"/>
                    <w:rPr>
                      <w:rFonts w:cs="Miriam" w:hint="cs"/>
                      <w:noProof/>
                      <w:szCs w:val="18"/>
                      <w:rtl/>
                    </w:rPr>
                  </w:pPr>
                  <w:r>
                    <w:rPr>
                      <w:rFonts w:cs="Miriam"/>
                      <w:szCs w:val="18"/>
                      <w:rtl/>
                    </w:rPr>
                    <w:t>ת</w:t>
                  </w:r>
                  <w:r>
                    <w:rPr>
                      <w:rFonts w:cs="Miriam" w:hint="cs"/>
                      <w:szCs w:val="18"/>
                      <w:rtl/>
                    </w:rPr>
                    <w:t>ק' תשנ"ה-19</w:t>
                  </w:r>
                  <w:r>
                    <w:rPr>
                      <w:rFonts w:cs="Miriam"/>
                      <w:szCs w:val="18"/>
                      <w:rtl/>
                    </w:rPr>
                    <w:t>95</w:t>
                  </w:r>
                </w:p>
              </w:txbxContent>
            </v:textbox>
            <w10:anchorlock/>
          </v:rect>
        </w:pict>
      </w:r>
      <w:r>
        <w:rPr>
          <w:rStyle w:val="big-number"/>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זכאי שהיוון חלק מקיצבתו, תחושב קיצבתו כאילו לא הוונה, אם מלאו לו שבעים שנים ונתקיים בו אחד אלה:</w:t>
      </w:r>
    </w:p>
    <w:p w:rsidR="001D5027" w:rsidRDefault="001D502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קיבל קיצבה במשך עשרים שנים לפחות;</w:t>
      </w:r>
    </w:p>
    <w:p w:rsidR="001D5027" w:rsidRDefault="001D502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קיבל קיצבה במשך עשר שנים לפחות, ומבדיקה שערך הממונה עולה כי סכומי הניכוי החודשי מקצבתו בשל היוו</w:t>
      </w:r>
      <w:r>
        <w:rPr>
          <w:rStyle w:val="default"/>
          <w:rFonts w:cs="FrankRuehl"/>
          <w:rtl/>
        </w:rPr>
        <w:t>ן</w:t>
      </w:r>
      <w:r>
        <w:rPr>
          <w:rStyle w:val="default"/>
          <w:rFonts w:cs="FrankRuehl" w:hint="cs"/>
          <w:rtl/>
        </w:rPr>
        <w:t>, עד חודש הבדיקה, ב-5% ריבית שנתית כשהם מתואמים למדד המחירים לצרכן, עולים על סכום ההיוון שקיבל.</w:t>
      </w:r>
    </w:p>
    <w:p w:rsidR="006221B3" w:rsidRPr="006221B3" w:rsidRDefault="006221B3" w:rsidP="006221B3">
      <w:pPr>
        <w:pStyle w:val="P00"/>
        <w:spacing w:before="72"/>
        <w:ind w:left="0" w:right="1134"/>
        <w:rPr>
          <w:rStyle w:val="default"/>
          <w:rFonts w:cs="FrankRuehl" w:hint="cs"/>
          <w:rtl/>
        </w:rPr>
      </w:pPr>
      <w:r>
        <w:rPr>
          <w:rtl/>
          <w:lang w:eastAsia="en-US"/>
        </w:rPr>
        <w:pict>
          <v:shape id="_x0000_s1059" type="#_x0000_t202" style="position:absolute;left:0;text-align:left;margin-left:470.25pt;margin-top:7.1pt;width:1in;height:11.2pt;z-index:251665920" filled="f" stroked="f">
            <v:textbox inset="1mm,0,1mm,0">
              <w:txbxContent>
                <w:p w:rsidR="00682CC3" w:rsidRDefault="00682CC3" w:rsidP="006221B3">
                  <w:pPr>
                    <w:spacing w:line="160" w:lineRule="exact"/>
                    <w:jc w:val="left"/>
                    <w:rPr>
                      <w:rFonts w:cs="Miriam" w:hint="cs"/>
                      <w:noProof/>
                      <w:szCs w:val="18"/>
                      <w:rtl/>
                    </w:rPr>
                  </w:pPr>
                  <w:r>
                    <w:rPr>
                      <w:rFonts w:cs="Miriam" w:hint="cs"/>
                      <w:szCs w:val="18"/>
                      <w:rtl/>
                    </w:rPr>
                    <w:t>תק' תשע"ג-2012</w:t>
                  </w:r>
                </w:p>
              </w:txbxContent>
            </v:textbox>
          </v:shape>
        </w:pict>
      </w:r>
      <w:r>
        <w:rPr>
          <w:rtl/>
        </w:rPr>
        <w:tab/>
      </w:r>
      <w:r>
        <w:rPr>
          <w:rStyle w:val="default"/>
          <w:rFonts w:cs="FrankRuehl" w:hint="cs"/>
          <w:rtl/>
        </w:rPr>
        <w:t>(א1)</w:t>
      </w:r>
      <w:r>
        <w:rPr>
          <w:rStyle w:val="default"/>
          <w:rFonts w:cs="FrankRuehl" w:hint="cs"/>
          <w:rtl/>
        </w:rPr>
        <w:tab/>
      </w:r>
      <w:r w:rsidRPr="006221B3">
        <w:rPr>
          <w:rStyle w:val="default"/>
          <w:rFonts w:cs="FrankRuehl" w:hint="cs"/>
          <w:rtl/>
        </w:rPr>
        <w:t>זכאי שהיוון חלק מקצבתו, תחושב קצבתו כאילו היוון חלק מהקצבה בשיעור חמישית מהשיעור שאותו היוון בפועל אם התקיימו בו שלושת אלה:</w:t>
      </w:r>
    </w:p>
    <w:p w:rsidR="006221B3" w:rsidRPr="006221B3" w:rsidRDefault="006221B3" w:rsidP="006221B3">
      <w:pPr>
        <w:pStyle w:val="P22"/>
        <w:spacing w:before="72"/>
        <w:ind w:left="1021" w:right="1134"/>
        <w:rPr>
          <w:rStyle w:val="default"/>
          <w:rFonts w:cs="FrankRuehl" w:hint="cs"/>
          <w:rtl/>
        </w:rPr>
      </w:pPr>
      <w:r w:rsidRPr="006221B3">
        <w:rPr>
          <w:rStyle w:val="default"/>
          <w:rFonts w:cs="FrankRuehl" w:hint="cs"/>
          <w:rtl/>
        </w:rPr>
        <w:t>(1)</w:t>
      </w:r>
      <w:r w:rsidRPr="006221B3">
        <w:rPr>
          <w:rStyle w:val="default"/>
          <w:rFonts w:cs="FrankRuehl" w:hint="cs"/>
          <w:rtl/>
        </w:rPr>
        <w:tab/>
        <w:t>מלאו לו שישים וחמש שנים;</w:t>
      </w:r>
    </w:p>
    <w:p w:rsidR="006221B3" w:rsidRPr="006221B3" w:rsidRDefault="006221B3" w:rsidP="006221B3">
      <w:pPr>
        <w:pStyle w:val="P22"/>
        <w:spacing w:before="72"/>
        <w:ind w:left="1021" w:right="1134"/>
        <w:rPr>
          <w:rStyle w:val="default"/>
          <w:rFonts w:cs="FrankRuehl" w:hint="cs"/>
          <w:rtl/>
        </w:rPr>
      </w:pPr>
      <w:r w:rsidRPr="006221B3">
        <w:rPr>
          <w:rStyle w:val="default"/>
          <w:rFonts w:cs="FrankRuehl" w:hint="cs"/>
          <w:rtl/>
        </w:rPr>
        <w:t>(2)</w:t>
      </w:r>
      <w:r w:rsidRPr="006221B3">
        <w:rPr>
          <w:rStyle w:val="default"/>
          <w:rFonts w:cs="FrankRuehl" w:hint="cs"/>
          <w:rtl/>
        </w:rPr>
        <w:tab/>
        <w:t>הוא קיבל קצבה במשך חמש עשרה שנים לפחות;</w:t>
      </w:r>
    </w:p>
    <w:p w:rsidR="006221B3" w:rsidRPr="006221B3" w:rsidRDefault="006221B3" w:rsidP="006221B3">
      <w:pPr>
        <w:pStyle w:val="P22"/>
        <w:spacing w:before="72"/>
        <w:ind w:left="1021" w:right="1134"/>
        <w:rPr>
          <w:rStyle w:val="default"/>
          <w:rFonts w:cs="FrankRuehl" w:hint="cs"/>
          <w:rtl/>
        </w:rPr>
      </w:pPr>
      <w:r w:rsidRPr="006221B3">
        <w:rPr>
          <w:rStyle w:val="default"/>
          <w:rFonts w:cs="FrankRuehl" w:hint="cs"/>
          <w:rtl/>
        </w:rPr>
        <w:t>(3)</w:t>
      </w:r>
      <w:r w:rsidRPr="006221B3">
        <w:rPr>
          <w:rStyle w:val="default"/>
          <w:rFonts w:cs="FrankRuehl" w:hint="cs"/>
          <w:rtl/>
        </w:rPr>
        <w:tab/>
        <w:t>מבדיקה שערך הממונה עולה כי סכומי הניכוי החודשי מקצבתו בשל היוון, עד חודש הבדיקה, ב-5% ריבית שנתית כשהם מתואמים למדד המחירים לצרכן, עולים על סכום ההיוון שקיבל.</w:t>
      </w:r>
    </w:p>
    <w:p w:rsidR="006221B3" w:rsidRPr="006221B3" w:rsidRDefault="006221B3" w:rsidP="006221B3">
      <w:pPr>
        <w:pStyle w:val="P00"/>
        <w:spacing w:before="72"/>
        <w:ind w:left="0" w:right="1134"/>
        <w:rPr>
          <w:rStyle w:val="default"/>
          <w:rFonts w:cs="FrankRuehl" w:hint="cs"/>
          <w:rtl/>
        </w:rPr>
      </w:pPr>
      <w:r>
        <w:rPr>
          <w:rtl/>
          <w:lang w:eastAsia="en-US"/>
        </w:rPr>
        <w:pict>
          <v:shape id="_x0000_s1060" type="#_x0000_t202" style="position:absolute;left:0;text-align:left;margin-left:470.25pt;margin-top:7.1pt;width:1in;height:11.2pt;z-index:251666944" filled="f" stroked="f">
            <v:textbox inset="1mm,0,1mm,0">
              <w:txbxContent>
                <w:p w:rsidR="00682CC3" w:rsidRDefault="00682CC3" w:rsidP="006221B3">
                  <w:pPr>
                    <w:spacing w:line="160" w:lineRule="exact"/>
                    <w:jc w:val="left"/>
                    <w:rPr>
                      <w:rFonts w:cs="Miriam" w:hint="cs"/>
                      <w:noProof/>
                      <w:szCs w:val="18"/>
                      <w:rtl/>
                    </w:rPr>
                  </w:pPr>
                  <w:r>
                    <w:rPr>
                      <w:rFonts w:cs="Miriam" w:hint="cs"/>
                      <w:szCs w:val="18"/>
                      <w:rtl/>
                    </w:rPr>
                    <w:t>תק' תשע"ג-2012</w:t>
                  </w:r>
                </w:p>
              </w:txbxContent>
            </v:textbox>
          </v:shape>
        </w:pict>
      </w:r>
      <w:r>
        <w:rPr>
          <w:rtl/>
        </w:rPr>
        <w:tab/>
      </w:r>
      <w:r>
        <w:rPr>
          <w:rStyle w:val="default"/>
          <w:rFonts w:cs="FrankRuehl" w:hint="cs"/>
          <w:rtl/>
        </w:rPr>
        <w:t>(</w:t>
      </w:r>
      <w:r w:rsidRPr="006221B3">
        <w:rPr>
          <w:rStyle w:val="default"/>
          <w:rFonts w:cs="FrankRuehl" w:hint="cs"/>
          <w:rtl/>
        </w:rPr>
        <w:t>א2)</w:t>
      </w:r>
      <w:r w:rsidRPr="006221B3">
        <w:rPr>
          <w:rStyle w:val="default"/>
          <w:rFonts w:cs="FrankRuehl" w:hint="cs"/>
          <w:rtl/>
        </w:rPr>
        <w:tab/>
        <w:t>על אף האמור בתקנת משנה (א1), זכאי שמתקיים בו האמור בתקנת המשנה האמורה –</w:t>
      </w:r>
    </w:p>
    <w:p w:rsidR="006221B3" w:rsidRPr="006221B3" w:rsidRDefault="006221B3" w:rsidP="006221B3">
      <w:pPr>
        <w:pStyle w:val="P22"/>
        <w:spacing w:before="72"/>
        <w:ind w:left="1021" w:right="1134"/>
        <w:rPr>
          <w:rStyle w:val="default"/>
          <w:rFonts w:cs="FrankRuehl" w:hint="cs"/>
          <w:rtl/>
        </w:rPr>
      </w:pPr>
      <w:r w:rsidRPr="006221B3">
        <w:rPr>
          <w:rStyle w:val="default"/>
          <w:rFonts w:cs="FrankRuehl" w:hint="cs"/>
          <w:rtl/>
        </w:rPr>
        <w:t>(1)</w:t>
      </w:r>
      <w:r w:rsidRPr="006221B3">
        <w:rPr>
          <w:rStyle w:val="default"/>
          <w:rFonts w:cs="FrankRuehl" w:hint="cs"/>
          <w:rtl/>
        </w:rPr>
        <w:tab/>
        <w:t>שקצבתו, אלמלא הוונה אינה עולה על הסכום הבסיסי – תחושב קצבתו כאילו לא הוונה;</w:t>
      </w:r>
    </w:p>
    <w:p w:rsidR="006221B3" w:rsidRPr="006221B3" w:rsidRDefault="006221B3" w:rsidP="006221B3">
      <w:pPr>
        <w:pStyle w:val="P22"/>
        <w:spacing w:before="72"/>
        <w:ind w:left="1021" w:right="1134"/>
        <w:rPr>
          <w:rStyle w:val="default"/>
          <w:rFonts w:cs="FrankRuehl" w:hint="cs"/>
          <w:rtl/>
        </w:rPr>
      </w:pPr>
      <w:r w:rsidRPr="006221B3">
        <w:rPr>
          <w:rStyle w:val="default"/>
          <w:rFonts w:cs="FrankRuehl" w:hint="cs"/>
          <w:rtl/>
        </w:rPr>
        <w:t>(2)</w:t>
      </w:r>
      <w:r w:rsidRPr="006221B3">
        <w:rPr>
          <w:rStyle w:val="default"/>
          <w:rFonts w:cs="FrankRuehl" w:hint="cs"/>
          <w:rtl/>
        </w:rPr>
        <w:tab/>
        <w:t>שקצבתו אלמלא הוונה עולה על הסכום הבסיסי וקצבתו לאחר ההיוון, המחושבת לפי האמור בתקנת המשנה האמורה, אינה עולה על הסכום הבסיסי תחושב קצבתו כאילו היוון בשיעור נמוך מן השיעור שאותו היוון בפועל, כך שקצבתו המהוונת תהיה שווה לסכום הבסיסי.</w:t>
      </w:r>
    </w:p>
    <w:p w:rsidR="006221B3" w:rsidRPr="006221B3" w:rsidRDefault="006221B3" w:rsidP="006221B3">
      <w:pPr>
        <w:pStyle w:val="P00"/>
        <w:spacing w:before="72"/>
        <w:ind w:left="0" w:right="1134"/>
        <w:rPr>
          <w:rStyle w:val="default"/>
          <w:rFonts w:cs="FrankRuehl" w:hint="cs"/>
          <w:rtl/>
        </w:rPr>
      </w:pPr>
      <w:r w:rsidRPr="006221B3">
        <w:rPr>
          <w:rStyle w:val="default"/>
          <w:rFonts w:cs="FrankRuehl" w:hint="cs"/>
          <w:rtl/>
        </w:rPr>
        <w:tab/>
        <w:t>בתקנת משנה זו –</w:t>
      </w:r>
    </w:p>
    <w:p w:rsidR="006221B3" w:rsidRPr="006221B3" w:rsidRDefault="006221B3" w:rsidP="006221B3">
      <w:pPr>
        <w:pStyle w:val="P00"/>
        <w:spacing w:before="72"/>
        <w:ind w:left="0" w:right="1134"/>
        <w:rPr>
          <w:rStyle w:val="default"/>
          <w:rFonts w:cs="FrankRuehl" w:hint="cs"/>
          <w:rtl/>
        </w:rPr>
      </w:pPr>
      <w:r w:rsidRPr="006221B3">
        <w:rPr>
          <w:rStyle w:val="default"/>
          <w:rFonts w:cs="FrankRuehl" w:hint="cs"/>
          <w:rtl/>
        </w:rPr>
        <w:tab/>
        <w:t>"המדד" – מדד המחירים לצרכן שמפרסמת הלשכה המרכזית לסטטיסטיקה;</w:t>
      </w:r>
    </w:p>
    <w:p w:rsidR="006221B3" w:rsidRPr="006221B3" w:rsidRDefault="006221B3" w:rsidP="006221B3">
      <w:pPr>
        <w:pStyle w:val="P00"/>
        <w:spacing w:before="72"/>
        <w:ind w:left="0" w:right="1134"/>
        <w:rPr>
          <w:rStyle w:val="default"/>
          <w:rFonts w:cs="FrankRuehl" w:hint="cs"/>
          <w:rtl/>
        </w:rPr>
      </w:pPr>
      <w:r w:rsidRPr="006221B3">
        <w:rPr>
          <w:rStyle w:val="default"/>
          <w:rFonts w:cs="FrankRuehl" w:hint="cs"/>
          <w:rtl/>
        </w:rPr>
        <w:tab/>
        <w:t>"המדד החדש" – מדד חודש דצמבר של השנה שקדמה לחודש העדכון;</w:t>
      </w:r>
    </w:p>
    <w:p w:rsidR="006221B3" w:rsidRPr="006221B3" w:rsidRDefault="006221B3" w:rsidP="006221B3">
      <w:pPr>
        <w:pStyle w:val="P00"/>
        <w:spacing w:before="72"/>
        <w:ind w:left="0" w:right="1134"/>
        <w:rPr>
          <w:rStyle w:val="default"/>
          <w:rFonts w:cs="FrankRuehl" w:hint="cs"/>
          <w:rtl/>
        </w:rPr>
      </w:pPr>
      <w:r w:rsidRPr="006221B3">
        <w:rPr>
          <w:rStyle w:val="default"/>
          <w:rFonts w:cs="FrankRuehl" w:hint="cs"/>
          <w:rtl/>
        </w:rPr>
        <w:tab/>
        <w:t>"המדד הקודם" – מדד חודש דצמבר של השנה שקדמה לחודש העדכון הקודם, ולעניין העדכון הראשון – מדד חודש דצמבר 2011;</w:t>
      </w:r>
    </w:p>
    <w:p w:rsidR="006221B3" w:rsidRPr="006221B3" w:rsidRDefault="006221B3" w:rsidP="006221B3">
      <w:pPr>
        <w:pStyle w:val="P00"/>
        <w:spacing w:before="72"/>
        <w:ind w:left="0" w:right="1134"/>
        <w:rPr>
          <w:rStyle w:val="default"/>
          <w:rFonts w:cs="FrankRuehl" w:hint="cs"/>
          <w:rtl/>
        </w:rPr>
      </w:pPr>
      <w:r w:rsidRPr="006221B3">
        <w:rPr>
          <w:rStyle w:val="default"/>
          <w:rFonts w:cs="FrankRuehl" w:hint="cs"/>
          <w:rtl/>
        </w:rPr>
        <w:tab/>
        <w:t>"הסכום הבסיסי" – 4,300 שקלים חדשים; הסכום האמור יעודכן בחודש ינואר של כל שנה לפי שיעור עליית המדד החדש לעומת המדד הקודם.</w:t>
      </w:r>
    </w:p>
    <w:p w:rsidR="006221B3" w:rsidRPr="006221B3" w:rsidRDefault="006221B3" w:rsidP="006221B3">
      <w:pPr>
        <w:pStyle w:val="P00"/>
        <w:spacing w:before="72"/>
        <w:ind w:left="0" w:right="1134"/>
        <w:rPr>
          <w:rStyle w:val="default"/>
          <w:rFonts w:cs="FrankRuehl" w:hint="cs"/>
          <w:rtl/>
        </w:rPr>
      </w:pPr>
      <w:r>
        <w:rPr>
          <w:rtl/>
          <w:lang w:eastAsia="en-US"/>
        </w:rPr>
        <w:pict>
          <v:shape id="_x0000_s1061" type="#_x0000_t202" style="position:absolute;left:0;text-align:left;margin-left:470.25pt;margin-top:7.1pt;width:1in;height:11.2pt;z-index:251667968" filled="f" stroked="f">
            <v:textbox inset="1mm,0,1mm,0">
              <w:txbxContent>
                <w:p w:rsidR="00682CC3" w:rsidRDefault="00682CC3" w:rsidP="006221B3">
                  <w:pPr>
                    <w:spacing w:line="160" w:lineRule="exact"/>
                    <w:jc w:val="left"/>
                    <w:rPr>
                      <w:rFonts w:cs="Miriam" w:hint="cs"/>
                      <w:noProof/>
                      <w:szCs w:val="18"/>
                      <w:rtl/>
                    </w:rPr>
                  </w:pPr>
                  <w:r>
                    <w:rPr>
                      <w:rFonts w:cs="Miriam" w:hint="cs"/>
                      <w:szCs w:val="18"/>
                      <w:rtl/>
                    </w:rPr>
                    <w:t>תק' תשע"ג-2012</w:t>
                  </w:r>
                </w:p>
              </w:txbxContent>
            </v:textbox>
          </v:shape>
        </w:pict>
      </w:r>
      <w:r>
        <w:rPr>
          <w:rtl/>
        </w:rPr>
        <w:tab/>
      </w:r>
      <w:r>
        <w:rPr>
          <w:rStyle w:val="default"/>
          <w:rFonts w:cs="FrankRuehl" w:hint="cs"/>
          <w:rtl/>
        </w:rPr>
        <w:t>(</w:t>
      </w:r>
      <w:r w:rsidRPr="006221B3">
        <w:rPr>
          <w:rStyle w:val="default"/>
          <w:rFonts w:cs="FrankRuehl" w:hint="cs"/>
          <w:rtl/>
        </w:rPr>
        <w:t>א3)</w:t>
      </w:r>
      <w:r w:rsidRPr="006221B3">
        <w:rPr>
          <w:rStyle w:val="default"/>
          <w:rFonts w:cs="FrankRuehl" w:hint="cs"/>
          <w:rtl/>
        </w:rPr>
        <w:tab/>
        <w:t>זכאי שהיוון חלק מקצבתו, תחושב קצבתו כאילו לא הוונה, אם התקיימו בו שני אלה:</w:t>
      </w:r>
    </w:p>
    <w:p w:rsidR="006221B3" w:rsidRPr="006221B3" w:rsidRDefault="006221B3" w:rsidP="006221B3">
      <w:pPr>
        <w:pStyle w:val="P22"/>
        <w:spacing w:before="72"/>
        <w:ind w:left="1021" w:right="1134"/>
        <w:rPr>
          <w:rStyle w:val="default"/>
          <w:rFonts w:cs="FrankRuehl" w:hint="cs"/>
          <w:rtl/>
        </w:rPr>
      </w:pPr>
      <w:r w:rsidRPr="006221B3">
        <w:rPr>
          <w:rStyle w:val="default"/>
          <w:rFonts w:cs="FrankRuehl" w:hint="cs"/>
          <w:rtl/>
        </w:rPr>
        <w:t>(1)</w:t>
      </w:r>
      <w:r w:rsidRPr="006221B3">
        <w:rPr>
          <w:rStyle w:val="default"/>
          <w:rFonts w:cs="FrankRuehl" w:hint="cs"/>
          <w:rtl/>
        </w:rPr>
        <w:tab/>
        <w:t>פוטר משירות הקבע לפי סעיפים 10(א)(2) או (3) לחוק;</w:t>
      </w:r>
    </w:p>
    <w:p w:rsidR="006221B3" w:rsidRPr="006221B3" w:rsidRDefault="006221B3" w:rsidP="006221B3">
      <w:pPr>
        <w:pStyle w:val="P22"/>
        <w:spacing w:before="72"/>
        <w:ind w:left="1021" w:right="1134"/>
        <w:rPr>
          <w:rStyle w:val="default"/>
          <w:rFonts w:cs="FrankRuehl" w:hint="cs"/>
          <w:rtl/>
        </w:rPr>
      </w:pPr>
      <w:r w:rsidRPr="006221B3">
        <w:rPr>
          <w:rStyle w:val="default"/>
          <w:rFonts w:cs="FrankRuehl" w:hint="cs"/>
          <w:rtl/>
        </w:rPr>
        <w:t>(2)</w:t>
      </w:r>
      <w:r w:rsidRPr="006221B3">
        <w:rPr>
          <w:rStyle w:val="default"/>
          <w:rFonts w:cs="FrankRuehl" w:hint="cs"/>
          <w:rtl/>
        </w:rPr>
        <w:tab/>
        <w:t>הגיע לגיל הקבוע בטור ב', לצד מועד פרישתו כמצוין בטור א', בתוספת השנייה.</w:t>
      </w:r>
    </w:p>
    <w:p w:rsidR="001D5027" w:rsidRDefault="006221B3">
      <w:pPr>
        <w:pStyle w:val="P00"/>
        <w:spacing w:before="72"/>
        <w:ind w:left="0" w:right="1134"/>
        <w:rPr>
          <w:rStyle w:val="default"/>
          <w:rFonts w:cs="FrankRuehl"/>
          <w:rtl/>
        </w:rPr>
      </w:pPr>
      <w:r>
        <w:rPr>
          <w:rtl/>
          <w:lang w:eastAsia="en-US"/>
        </w:rPr>
        <w:pict>
          <v:shape id="_x0000_s1064" type="#_x0000_t202" style="position:absolute;left:0;text-align:left;margin-left:470.25pt;margin-top:7.1pt;width:1in;height:11.2pt;z-index:251668992" filled="f" stroked="f">
            <v:textbox inset="1mm,0,1mm,0">
              <w:txbxContent>
                <w:p w:rsidR="00682CC3" w:rsidRDefault="00682CC3" w:rsidP="006221B3">
                  <w:pPr>
                    <w:spacing w:line="160" w:lineRule="exact"/>
                    <w:jc w:val="left"/>
                    <w:rPr>
                      <w:rFonts w:cs="Miriam" w:hint="cs"/>
                      <w:noProof/>
                      <w:szCs w:val="18"/>
                      <w:rtl/>
                    </w:rPr>
                  </w:pPr>
                  <w:r>
                    <w:rPr>
                      <w:rFonts w:cs="Miriam" w:hint="cs"/>
                      <w:szCs w:val="18"/>
                      <w:rtl/>
                    </w:rPr>
                    <w:t>תק' תשע"ג-2012</w:t>
                  </w:r>
                </w:p>
              </w:txbxContent>
            </v:textbox>
          </v:shape>
        </w:pict>
      </w:r>
      <w:r w:rsidR="001D5027">
        <w:rPr>
          <w:rtl/>
        </w:rPr>
        <w:tab/>
      </w:r>
      <w:r w:rsidR="001D5027">
        <w:rPr>
          <w:rStyle w:val="default"/>
          <w:rFonts w:cs="FrankRuehl"/>
          <w:rtl/>
        </w:rPr>
        <w:t>(</w:t>
      </w:r>
      <w:r w:rsidR="001D5027">
        <w:rPr>
          <w:rStyle w:val="default"/>
          <w:rFonts w:cs="FrankRuehl" w:hint="cs"/>
          <w:rtl/>
        </w:rPr>
        <w:t>ב)</w:t>
      </w:r>
      <w:r w:rsidR="001D5027">
        <w:rPr>
          <w:rStyle w:val="default"/>
          <w:rFonts w:cs="FrankRuehl"/>
          <w:rtl/>
        </w:rPr>
        <w:tab/>
      </w:r>
      <w:r w:rsidR="001D5027">
        <w:rPr>
          <w:rStyle w:val="default"/>
          <w:rFonts w:cs="FrankRuehl" w:hint="cs"/>
          <w:rtl/>
        </w:rPr>
        <w:t>לצורך הבדיקה בתקנת משנה (א)(2)</w:t>
      </w:r>
      <w:r>
        <w:rPr>
          <w:rStyle w:val="default"/>
          <w:rFonts w:cs="FrankRuehl" w:hint="cs"/>
          <w:rtl/>
        </w:rPr>
        <w:t xml:space="preserve"> (או (א1)</w:t>
      </w:r>
      <w:r w:rsidR="001D5027">
        <w:rPr>
          <w:rStyle w:val="default"/>
          <w:rFonts w:cs="FrankRuehl" w:hint="cs"/>
          <w:rtl/>
        </w:rPr>
        <w:t>, באין נתונים או כשזמינות הנתונים נמוכה, רשאי הממונה לקבוע נתונים מחושבים, לפי שיקול דעתו, ובלבד שאופן חישובם יהיה סביר.</w:t>
      </w:r>
    </w:p>
    <w:p w:rsidR="001D5027" w:rsidRDefault="006221B3">
      <w:pPr>
        <w:pStyle w:val="P00"/>
        <w:spacing w:before="72"/>
        <w:ind w:left="0" w:right="1134"/>
        <w:rPr>
          <w:rStyle w:val="default"/>
          <w:rFonts w:cs="FrankRuehl" w:hint="cs"/>
          <w:rtl/>
        </w:rPr>
      </w:pPr>
      <w:r>
        <w:rPr>
          <w:rtl/>
          <w:lang w:eastAsia="en-US"/>
        </w:rPr>
        <w:pict>
          <v:shape id="_x0000_s1067" type="#_x0000_t202" style="position:absolute;left:0;text-align:left;margin-left:470.25pt;margin-top:7.1pt;width:1in;height:11.2pt;z-index:251670016" filled="f" stroked="f">
            <v:textbox inset="1mm,0,1mm,0">
              <w:txbxContent>
                <w:p w:rsidR="00682CC3" w:rsidRDefault="00682CC3" w:rsidP="006221B3">
                  <w:pPr>
                    <w:spacing w:line="160" w:lineRule="exact"/>
                    <w:jc w:val="left"/>
                    <w:rPr>
                      <w:rFonts w:cs="Miriam" w:hint="cs"/>
                      <w:noProof/>
                      <w:szCs w:val="18"/>
                      <w:rtl/>
                    </w:rPr>
                  </w:pPr>
                  <w:r>
                    <w:rPr>
                      <w:rFonts w:cs="Miriam" w:hint="cs"/>
                      <w:szCs w:val="18"/>
                      <w:rtl/>
                    </w:rPr>
                    <w:t>תק' תשע"ג-2012</w:t>
                  </w:r>
                </w:p>
              </w:txbxContent>
            </v:textbox>
          </v:shape>
        </w:pict>
      </w:r>
      <w:r w:rsidR="001D5027">
        <w:rPr>
          <w:rtl/>
        </w:rPr>
        <w:tab/>
      </w:r>
      <w:r w:rsidR="001D5027">
        <w:rPr>
          <w:rStyle w:val="default"/>
          <w:rFonts w:cs="FrankRuehl"/>
          <w:rtl/>
        </w:rPr>
        <w:t>(</w:t>
      </w:r>
      <w:r w:rsidR="001D5027">
        <w:rPr>
          <w:rStyle w:val="default"/>
          <w:rFonts w:cs="FrankRuehl" w:hint="cs"/>
          <w:rtl/>
        </w:rPr>
        <w:t>ג</w:t>
      </w:r>
      <w:r w:rsidR="001D5027">
        <w:rPr>
          <w:rStyle w:val="default"/>
          <w:rFonts w:cs="FrankRuehl"/>
          <w:rtl/>
        </w:rPr>
        <w:t>)</w:t>
      </w:r>
      <w:r w:rsidR="001D5027">
        <w:rPr>
          <w:rStyle w:val="default"/>
          <w:rFonts w:cs="FrankRuehl"/>
          <w:rtl/>
        </w:rPr>
        <w:tab/>
      </w:r>
      <w:r w:rsidR="001D5027">
        <w:rPr>
          <w:rStyle w:val="default"/>
          <w:rFonts w:cs="FrankRuehl" w:hint="cs"/>
          <w:rtl/>
        </w:rPr>
        <w:t>חישוב הקיצבה כאמור בתקנת משנה (א)</w:t>
      </w:r>
      <w:r>
        <w:rPr>
          <w:rStyle w:val="default"/>
          <w:rFonts w:cs="FrankRuehl" w:hint="cs"/>
          <w:rtl/>
        </w:rPr>
        <w:t xml:space="preserve"> או (א1)</w:t>
      </w:r>
      <w:r w:rsidR="001D5027">
        <w:rPr>
          <w:rStyle w:val="default"/>
          <w:rFonts w:cs="FrankRuehl" w:hint="cs"/>
          <w:rtl/>
        </w:rPr>
        <w:t xml:space="preserve"> יחל ב-1 בחודש שלאחר החודש שבו נתקיימו בזכאי תנאי תקנ</w:t>
      </w:r>
      <w:r>
        <w:rPr>
          <w:rStyle w:val="default"/>
          <w:rFonts w:cs="FrankRuehl" w:hint="cs"/>
          <w:rtl/>
        </w:rPr>
        <w:t>ו</w:t>
      </w:r>
      <w:r w:rsidR="001D5027">
        <w:rPr>
          <w:rStyle w:val="default"/>
          <w:rFonts w:cs="FrankRuehl" w:hint="cs"/>
          <w:rtl/>
        </w:rPr>
        <w:t>ת משנה (א)</w:t>
      </w:r>
      <w:r>
        <w:rPr>
          <w:rStyle w:val="default"/>
          <w:rFonts w:cs="FrankRuehl" w:hint="cs"/>
          <w:rtl/>
        </w:rPr>
        <w:t xml:space="preserve"> או (א1)</w:t>
      </w:r>
      <w:r w:rsidR="001D5027">
        <w:rPr>
          <w:rStyle w:val="default"/>
          <w:rFonts w:cs="FrankRuehl" w:hint="cs"/>
          <w:rtl/>
        </w:rPr>
        <w:t>.</w:t>
      </w:r>
    </w:p>
    <w:p w:rsidR="00566020" w:rsidRPr="005C02C2" w:rsidRDefault="00566020" w:rsidP="00FC0F25">
      <w:pPr>
        <w:pStyle w:val="P00"/>
        <w:spacing w:before="0"/>
        <w:ind w:left="0" w:right="1134"/>
        <w:rPr>
          <w:rFonts w:hint="cs"/>
          <w:vanish/>
          <w:color w:val="FF0000"/>
          <w:szCs w:val="20"/>
          <w:shd w:val="clear" w:color="auto" w:fill="FFFF99"/>
          <w:rtl/>
        </w:rPr>
      </w:pPr>
      <w:bookmarkStart w:id="12" w:name="Rov33"/>
      <w:r w:rsidRPr="005C02C2">
        <w:rPr>
          <w:rFonts w:hint="cs"/>
          <w:vanish/>
          <w:color w:val="FF0000"/>
          <w:szCs w:val="20"/>
          <w:shd w:val="clear" w:color="auto" w:fill="FFFF99"/>
          <w:rtl/>
        </w:rPr>
        <w:t>מיום 1.2.1992</w:t>
      </w:r>
    </w:p>
    <w:p w:rsidR="00E671B8" w:rsidRPr="005C02C2" w:rsidRDefault="00E671B8" w:rsidP="00FC0F25">
      <w:pPr>
        <w:pStyle w:val="P00"/>
        <w:spacing w:before="0"/>
        <w:ind w:left="0" w:right="1134"/>
        <w:rPr>
          <w:rFonts w:hint="cs"/>
          <w:b/>
          <w:bCs/>
          <w:vanish/>
          <w:szCs w:val="20"/>
          <w:shd w:val="clear" w:color="auto" w:fill="FFFF99"/>
          <w:rtl/>
        </w:rPr>
      </w:pPr>
      <w:r w:rsidRPr="005C02C2">
        <w:rPr>
          <w:rFonts w:hint="cs"/>
          <w:b/>
          <w:bCs/>
          <w:vanish/>
          <w:szCs w:val="20"/>
          <w:shd w:val="clear" w:color="auto" w:fill="FFFF99"/>
          <w:rtl/>
        </w:rPr>
        <w:t>תק' תשנ"ב-1992</w:t>
      </w:r>
    </w:p>
    <w:p w:rsidR="00FC0F25" w:rsidRPr="005C02C2" w:rsidRDefault="00FC0F25" w:rsidP="00E671B8">
      <w:pPr>
        <w:pStyle w:val="P00"/>
        <w:spacing w:before="0"/>
        <w:ind w:left="0" w:right="1134"/>
        <w:rPr>
          <w:rFonts w:hint="cs"/>
          <w:vanish/>
          <w:szCs w:val="20"/>
          <w:shd w:val="clear" w:color="auto" w:fill="FFFF99"/>
          <w:rtl/>
        </w:rPr>
      </w:pPr>
      <w:hyperlink r:id="rId10" w:history="1">
        <w:r w:rsidRPr="005C02C2">
          <w:rPr>
            <w:rStyle w:val="Hyperlink"/>
            <w:rFonts w:hint="cs"/>
            <w:vanish/>
            <w:szCs w:val="20"/>
            <w:shd w:val="clear" w:color="auto" w:fill="FFFF99"/>
            <w:rtl/>
          </w:rPr>
          <w:t>ק"ת תשנ"ב מס' 5413</w:t>
        </w:r>
      </w:hyperlink>
      <w:r w:rsidRPr="005C02C2">
        <w:rPr>
          <w:rFonts w:hint="cs"/>
          <w:vanish/>
          <w:szCs w:val="20"/>
          <w:shd w:val="clear" w:color="auto" w:fill="FFFF99"/>
          <w:rtl/>
        </w:rPr>
        <w:t xml:space="preserve"> מיום 9.1.1992 עמ' 642</w:t>
      </w:r>
    </w:p>
    <w:p w:rsidR="00E671B8" w:rsidRPr="005C02C2" w:rsidRDefault="00E671B8" w:rsidP="00E671B8">
      <w:pPr>
        <w:pStyle w:val="P00"/>
        <w:spacing w:before="0"/>
        <w:ind w:left="0" w:right="1134"/>
        <w:rPr>
          <w:rFonts w:hint="cs"/>
          <w:b/>
          <w:bCs/>
          <w:vanish/>
          <w:szCs w:val="20"/>
          <w:shd w:val="clear" w:color="auto" w:fill="FFFF99"/>
          <w:rtl/>
        </w:rPr>
      </w:pPr>
      <w:r w:rsidRPr="005C02C2">
        <w:rPr>
          <w:rFonts w:hint="cs"/>
          <w:b/>
          <w:bCs/>
          <w:vanish/>
          <w:szCs w:val="20"/>
          <w:shd w:val="clear" w:color="auto" w:fill="FFFF99"/>
          <w:rtl/>
        </w:rPr>
        <w:t>הוספת תקנה 6א</w:t>
      </w:r>
    </w:p>
    <w:p w:rsidR="00F16538" w:rsidRPr="005C02C2" w:rsidRDefault="00F16538" w:rsidP="00E671B8">
      <w:pPr>
        <w:pStyle w:val="P00"/>
        <w:spacing w:before="0"/>
        <w:ind w:left="0" w:right="1134"/>
        <w:rPr>
          <w:rFonts w:hint="cs"/>
          <w:vanish/>
          <w:szCs w:val="20"/>
          <w:shd w:val="clear" w:color="auto" w:fill="FFFF99"/>
          <w:rtl/>
        </w:rPr>
      </w:pPr>
    </w:p>
    <w:p w:rsidR="00B5050B" w:rsidRPr="005C02C2" w:rsidRDefault="00B5050B" w:rsidP="00E671B8">
      <w:pPr>
        <w:pStyle w:val="P00"/>
        <w:spacing w:before="0"/>
        <w:ind w:left="0" w:right="1134"/>
        <w:rPr>
          <w:rFonts w:hint="cs"/>
          <w:vanish/>
          <w:color w:val="FF0000"/>
          <w:szCs w:val="20"/>
          <w:shd w:val="clear" w:color="auto" w:fill="FFFF99"/>
          <w:rtl/>
        </w:rPr>
      </w:pPr>
      <w:r w:rsidRPr="005C02C2">
        <w:rPr>
          <w:rFonts w:hint="cs"/>
          <w:vanish/>
          <w:color w:val="FF0000"/>
          <w:szCs w:val="20"/>
          <w:shd w:val="clear" w:color="auto" w:fill="FFFF99"/>
          <w:rtl/>
        </w:rPr>
        <w:t>מיום 9.4.1995</w:t>
      </w:r>
    </w:p>
    <w:p w:rsidR="00B5050B" w:rsidRPr="005C02C2" w:rsidRDefault="00B5050B" w:rsidP="00E671B8">
      <w:pPr>
        <w:pStyle w:val="P00"/>
        <w:spacing w:before="0"/>
        <w:ind w:left="0" w:right="1134"/>
        <w:rPr>
          <w:rFonts w:hint="cs"/>
          <w:b/>
          <w:bCs/>
          <w:vanish/>
          <w:szCs w:val="20"/>
          <w:shd w:val="clear" w:color="auto" w:fill="FFFF99"/>
          <w:rtl/>
        </w:rPr>
      </w:pPr>
      <w:r w:rsidRPr="005C02C2">
        <w:rPr>
          <w:rFonts w:hint="cs"/>
          <w:b/>
          <w:bCs/>
          <w:vanish/>
          <w:szCs w:val="20"/>
          <w:shd w:val="clear" w:color="auto" w:fill="FFFF99"/>
          <w:rtl/>
        </w:rPr>
        <w:t>תק' תשנ"ה-1995</w:t>
      </w:r>
    </w:p>
    <w:p w:rsidR="00B5050B" w:rsidRPr="005C02C2" w:rsidRDefault="00FB2C11" w:rsidP="00B5050B">
      <w:pPr>
        <w:pStyle w:val="P00"/>
        <w:spacing w:before="0"/>
        <w:ind w:left="0" w:right="1134"/>
        <w:rPr>
          <w:rFonts w:hint="cs"/>
          <w:vanish/>
          <w:szCs w:val="20"/>
          <w:shd w:val="clear" w:color="auto" w:fill="FFFF99"/>
          <w:rtl/>
        </w:rPr>
      </w:pPr>
      <w:hyperlink r:id="rId11" w:history="1">
        <w:r w:rsidRPr="005C02C2">
          <w:rPr>
            <w:rStyle w:val="Hyperlink"/>
            <w:rFonts w:hint="cs"/>
            <w:vanish/>
            <w:szCs w:val="20"/>
            <w:shd w:val="clear" w:color="auto" w:fill="FFFF99"/>
            <w:rtl/>
          </w:rPr>
          <w:t>ק"ת תשנ"ה מס' 5675</w:t>
        </w:r>
      </w:hyperlink>
      <w:r w:rsidRPr="005C02C2">
        <w:rPr>
          <w:rFonts w:hint="cs"/>
          <w:vanish/>
          <w:szCs w:val="20"/>
          <w:shd w:val="clear" w:color="auto" w:fill="FFFF99"/>
          <w:rtl/>
        </w:rPr>
        <w:t xml:space="preserve"> מיום 9.4.1995 עמ' 1362</w:t>
      </w:r>
    </w:p>
    <w:p w:rsidR="00B5050B" w:rsidRPr="005C02C2" w:rsidRDefault="00B5050B" w:rsidP="00B5050B">
      <w:pPr>
        <w:pStyle w:val="P00"/>
        <w:spacing w:before="0"/>
        <w:ind w:left="0" w:right="1134"/>
        <w:rPr>
          <w:rFonts w:hint="cs"/>
          <w:b/>
          <w:bCs/>
          <w:vanish/>
          <w:szCs w:val="20"/>
          <w:shd w:val="clear" w:color="auto" w:fill="FFFF99"/>
          <w:rtl/>
        </w:rPr>
      </w:pPr>
      <w:r w:rsidRPr="005C02C2">
        <w:rPr>
          <w:rFonts w:hint="cs"/>
          <w:b/>
          <w:bCs/>
          <w:vanish/>
          <w:szCs w:val="20"/>
          <w:shd w:val="clear" w:color="auto" w:fill="FFFF99"/>
          <w:rtl/>
        </w:rPr>
        <w:t>החלפת תקנה 6א</w:t>
      </w:r>
    </w:p>
    <w:p w:rsidR="00B5050B" w:rsidRPr="005C02C2" w:rsidRDefault="00B5050B" w:rsidP="00B5050B">
      <w:pPr>
        <w:pStyle w:val="P00"/>
        <w:ind w:left="0" w:right="1134"/>
        <w:rPr>
          <w:rFonts w:hint="cs"/>
          <w:vanish/>
          <w:szCs w:val="20"/>
          <w:shd w:val="clear" w:color="auto" w:fill="FFFF99"/>
          <w:rtl/>
        </w:rPr>
      </w:pPr>
      <w:r w:rsidRPr="005C02C2">
        <w:rPr>
          <w:rFonts w:hint="cs"/>
          <w:vanish/>
          <w:szCs w:val="20"/>
          <w:shd w:val="clear" w:color="auto" w:fill="FFFF99"/>
          <w:rtl/>
        </w:rPr>
        <w:t>הנוסח הקודם:</w:t>
      </w:r>
    </w:p>
    <w:p w:rsidR="00B5050B" w:rsidRPr="005C02C2" w:rsidRDefault="00B5050B" w:rsidP="00B5050B">
      <w:pPr>
        <w:pStyle w:val="P00"/>
        <w:spacing w:before="20"/>
        <w:ind w:left="0" w:right="1134"/>
        <w:rPr>
          <w:rStyle w:val="big-number"/>
          <w:rFonts w:hint="cs"/>
          <w:strike/>
          <w:vanish/>
          <w:sz w:val="16"/>
          <w:szCs w:val="16"/>
          <w:shd w:val="clear" w:color="auto" w:fill="FFFF99"/>
          <w:rtl/>
        </w:rPr>
      </w:pPr>
      <w:r w:rsidRPr="005C02C2">
        <w:rPr>
          <w:rStyle w:val="big-number"/>
          <w:rFonts w:hint="cs"/>
          <w:strike/>
          <w:vanish/>
          <w:sz w:val="16"/>
          <w:szCs w:val="16"/>
          <w:shd w:val="clear" w:color="auto" w:fill="FFFF99"/>
          <w:rtl/>
        </w:rPr>
        <w:t>הפסקת ניכוי</w:t>
      </w:r>
    </w:p>
    <w:p w:rsidR="00B5050B" w:rsidRPr="005C02C2" w:rsidRDefault="00B5050B" w:rsidP="00B5050B">
      <w:pPr>
        <w:pStyle w:val="P00"/>
        <w:spacing w:before="0"/>
        <w:ind w:left="0" w:right="1134"/>
        <w:rPr>
          <w:rStyle w:val="default"/>
          <w:rFonts w:cs="FrankRuehl"/>
          <w:strike/>
          <w:vanish/>
          <w:sz w:val="22"/>
          <w:szCs w:val="22"/>
          <w:shd w:val="clear" w:color="auto" w:fill="FFFF99"/>
          <w:rtl/>
        </w:rPr>
      </w:pPr>
      <w:r w:rsidRPr="005C02C2">
        <w:rPr>
          <w:rStyle w:val="big-number"/>
          <w:rFonts w:cs="FrankRuehl"/>
          <w:strike/>
          <w:vanish/>
          <w:sz w:val="22"/>
          <w:szCs w:val="22"/>
          <w:shd w:val="clear" w:color="auto" w:fill="FFFF99"/>
          <w:rtl/>
        </w:rPr>
        <w:t>6</w:t>
      </w:r>
      <w:r w:rsidRPr="005C02C2">
        <w:rPr>
          <w:rStyle w:val="default"/>
          <w:rFonts w:cs="FrankRuehl"/>
          <w:strike/>
          <w:vanish/>
          <w:sz w:val="22"/>
          <w:szCs w:val="22"/>
          <w:shd w:val="clear" w:color="auto" w:fill="FFFF99"/>
          <w:rtl/>
        </w:rPr>
        <w:t>א</w:t>
      </w:r>
      <w:r w:rsidRPr="005C02C2">
        <w:rPr>
          <w:rStyle w:val="default"/>
          <w:rFonts w:cs="FrankRuehl" w:hint="cs"/>
          <w:strike/>
          <w:vanish/>
          <w:sz w:val="22"/>
          <w:szCs w:val="22"/>
          <w:shd w:val="clear" w:color="auto" w:fill="FFFF99"/>
          <w:rtl/>
        </w:rPr>
        <w:t>.</w:t>
      </w:r>
      <w:r w:rsidRPr="005C02C2">
        <w:rPr>
          <w:rStyle w:val="default"/>
          <w:rFonts w:cs="FrankRuehl"/>
          <w:strike/>
          <w:vanish/>
          <w:sz w:val="22"/>
          <w:szCs w:val="22"/>
          <w:shd w:val="clear" w:color="auto" w:fill="FFFF99"/>
          <w:rtl/>
        </w:rPr>
        <w:tab/>
      </w:r>
      <w:r w:rsidRPr="005C02C2">
        <w:rPr>
          <w:rStyle w:val="default"/>
          <w:rFonts w:cs="FrankRuehl" w:hint="cs"/>
          <w:strike/>
          <w:vanish/>
          <w:sz w:val="22"/>
          <w:szCs w:val="22"/>
          <w:shd w:val="clear" w:color="auto" w:fill="FFFF99"/>
          <w:rtl/>
        </w:rPr>
        <w:t>(א)</w:t>
      </w:r>
      <w:r w:rsidRPr="005C02C2">
        <w:rPr>
          <w:rStyle w:val="default"/>
          <w:rFonts w:cs="FrankRuehl"/>
          <w:strike/>
          <w:vanish/>
          <w:sz w:val="22"/>
          <w:szCs w:val="22"/>
          <w:shd w:val="clear" w:color="auto" w:fill="FFFF99"/>
          <w:rtl/>
        </w:rPr>
        <w:tab/>
      </w:r>
      <w:r w:rsidRPr="005C02C2">
        <w:rPr>
          <w:rStyle w:val="default"/>
          <w:rFonts w:cs="FrankRuehl" w:hint="cs"/>
          <w:strike/>
          <w:vanish/>
          <w:sz w:val="22"/>
          <w:szCs w:val="22"/>
          <w:shd w:val="clear" w:color="auto" w:fill="FFFF99"/>
          <w:rtl/>
        </w:rPr>
        <w:t>זכאי שהיוון חלק מקיצבתו, תחושב קיצבתו כאילו לא הוונה, אם נתקיימו בו שני אלה:</w:t>
      </w:r>
    </w:p>
    <w:p w:rsidR="00B5050B" w:rsidRPr="005C02C2" w:rsidRDefault="00B5050B" w:rsidP="00B5050B">
      <w:pPr>
        <w:pStyle w:val="P22"/>
        <w:spacing w:before="0"/>
        <w:ind w:left="1021" w:right="1134"/>
        <w:rPr>
          <w:rStyle w:val="default"/>
          <w:rFonts w:cs="FrankRuehl"/>
          <w:strike/>
          <w:vanish/>
          <w:sz w:val="22"/>
          <w:szCs w:val="22"/>
          <w:shd w:val="clear" w:color="auto" w:fill="FFFF99"/>
          <w:rtl/>
        </w:rPr>
      </w:pPr>
      <w:r w:rsidRPr="005C02C2">
        <w:rPr>
          <w:rStyle w:val="default"/>
          <w:rFonts w:cs="FrankRuehl"/>
          <w:strike/>
          <w:vanish/>
          <w:sz w:val="22"/>
          <w:szCs w:val="22"/>
          <w:shd w:val="clear" w:color="auto" w:fill="FFFF99"/>
          <w:rtl/>
        </w:rPr>
        <w:t>(1)</w:t>
      </w:r>
      <w:r w:rsidRPr="005C02C2">
        <w:rPr>
          <w:rStyle w:val="default"/>
          <w:rFonts w:cs="FrankRuehl"/>
          <w:strike/>
          <w:vanish/>
          <w:sz w:val="22"/>
          <w:szCs w:val="22"/>
          <w:shd w:val="clear" w:color="auto" w:fill="FFFF99"/>
          <w:rtl/>
        </w:rPr>
        <w:tab/>
      </w:r>
      <w:r w:rsidRPr="005C02C2">
        <w:rPr>
          <w:rStyle w:val="default"/>
          <w:rFonts w:cs="FrankRuehl" w:hint="cs"/>
          <w:strike/>
          <w:vanish/>
          <w:sz w:val="22"/>
          <w:szCs w:val="22"/>
          <w:shd w:val="clear" w:color="auto" w:fill="FFFF99"/>
          <w:rtl/>
        </w:rPr>
        <w:t>מלאו לו שבעים שנים;</w:t>
      </w:r>
    </w:p>
    <w:p w:rsidR="00B5050B" w:rsidRPr="005C02C2" w:rsidRDefault="00B5050B" w:rsidP="00B5050B">
      <w:pPr>
        <w:pStyle w:val="P22"/>
        <w:spacing w:before="0"/>
        <w:ind w:left="1021" w:right="1134"/>
        <w:rPr>
          <w:rStyle w:val="default"/>
          <w:rFonts w:cs="FrankRuehl"/>
          <w:strike/>
          <w:vanish/>
          <w:sz w:val="22"/>
          <w:szCs w:val="22"/>
          <w:shd w:val="clear" w:color="auto" w:fill="FFFF99"/>
          <w:rtl/>
        </w:rPr>
      </w:pPr>
      <w:r w:rsidRPr="005C02C2">
        <w:rPr>
          <w:rStyle w:val="default"/>
          <w:rFonts w:cs="FrankRuehl"/>
          <w:strike/>
          <w:vanish/>
          <w:sz w:val="22"/>
          <w:szCs w:val="22"/>
          <w:shd w:val="clear" w:color="auto" w:fill="FFFF99"/>
          <w:rtl/>
        </w:rPr>
        <w:t>(2)</w:t>
      </w:r>
      <w:r w:rsidRPr="005C02C2">
        <w:rPr>
          <w:rStyle w:val="default"/>
          <w:rFonts w:cs="FrankRuehl"/>
          <w:strike/>
          <w:vanish/>
          <w:sz w:val="22"/>
          <w:szCs w:val="22"/>
          <w:shd w:val="clear" w:color="auto" w:fill="FFFF99"/>
          <w:rtl/>
        </w:rPr>
        <w:tab/>
      </w:r>
      <w:r w:rsidRPr="005C02C2">
        <w:rPr>
          <w:rStyle w:val="default"/>
          <w:rFonts w:cs="FrankRuehl" w:hint="cs"/>
          <w:strike/>
          <w:vanish/>
          <w:sz w:val="22"/>
          <w:szCs w:val="22"/>
          <w:shd w:val="clear" w:color="auto" w:fill="FFFF99"/>
          <w:rtl/>
        </w:rPr>
        <w:t>הוא קיבל קיצבה במשך עשרים שנים לפחות.</w:t>
      </w:r>
    </w:p>
    <w:p w:rsidR="00B5050B" w:rsidRPr="005C02C2" w:rsidRDefault="00B5050B" w:rsidP="00606234">
      <w:pPr>
        <w:pStyle w:val="P00"/>
        <w:spacing w:before="0"/>
        <w:ind w:left="0" w:right="1134"/>
        <w:rPr>
          <w:rStyle w:val="default"/>
          <w:rFonts w:cs="FrankRuehl" w:hint="cs"/>
          <w:vanish/>
          <w:sz w:val="22"/>
          <w:szCs w:val="22"/>
          <w:shd w:val="clear" w:color="auto" w:fill="FFFF99"/>
          <w:rtl/>
        </w:rPr>
      </w:pPr>
      <w:r w:rsidRPr="005C02C2">
        <w:rPr>
          <w:vanish/>
          <w:sz w:val="22"/>
          <w:szCs w:val="22"/>
          <w:shd w:val="clear" w:color="auto" w:fill="FFFF99"/>
          <w:rtl/>
        </w:rPr>
        <w:tab/>
      </w:r>
      <w:r w:rsidRPr="005C02C2">
        <w:rPr>
          <w:rStyle w:val="default"/>
          <w:rFonts w:cs="FrankRuehl"/>
          <w:strike/>
          <w:vanish/>
          <w:sz w:val="22"/>
          <w:szCs w:val="22"/>
          <w:shd w:val="clear" w:color="auto" w:fill="FFFF99"/>
          <w:rtl/>
        </w:rPr>
        <w:t>(</w:t>
      </w:r>
      <w:r w:rsidRPr="005C02C2">
        <w:rPr>
          <w:rStyle w:val="default"/>
          <w:rFonts w:cs="FrankRuehl" w:hint="cs"/>
          <w:strike/>
          <w:vanish/>
          <w:sz w:val="22"/>
          <w:szCs w:val="22"/>
          <w:shd w:val="clear" w:color="auto" w:fill="FFFF99"/>
          <w:rtl/>
        </w:rPr>
        <w:t>ב</w:t>
      </w:r>
      <w:r w:rsidRPr="005C02C2">
        <w:rPr>
          <w:rStyle w:val="default"/>
          <w:rFonts w:cs="FrankRuehl"/>
          <w:strike/>
          <w:vanish/>
          <w:sz w:val="22"/>
          <w:szCs w:val="22"/>
          <w:shd w:val="clear" w:color="auto" w:fill="FFFF99"/>
          <w:rtl/>
        </w:rPr>
        <w:t>)</w:t>
      </w:r>
      <w:r w:rsidRPr="005C02C2">
        <w:rPr>
          <w:rStyle w:val="default"/>
          <w:rFonts w:cs="FrankRuehl"/>
          <w:strike/>
          <w:vanish/>
          <w:sz w:val="22"/>
          <w:szCs w:val="22"/>
          <w:shd w:val="clear" w:color="auto" w:fill="FFFF99"/>
          <w:rtl/>
        </w:rPr>
        <w:tab/>
      </w:r>
      <w:r w:rsidRPr="005C02C2">
        <w:rPr>
          <w:rStyle w:val="default"/>
          <w:rFonts w:cs="FrankRuehl" w:hint="cs"/>
          <w:strike/>
          <w:vanish/>
          <w:sz w:val="22"/>
          <w:szCs w:val="22"/>
          <w:shd w:val="clear" w:color="auto" w:fill="FFFF99"/>
          <w:rtl/>
        </w:rPr>
        <w:t>חישוב קיצבה כאמור בתקנת משנה (א) יחל ביום ה-1 בחודש שלאחר החודש שבו מלאו לזכאי שבעים שנים.</w:t>
      </w:r>
    </w:p>
    <w:p w:rsidR="00FC3798" w:rsidRPr="005C02C2" w:rsidRDefault="00FC3798" w:rsidP="00606234">
      <w:pPr>
        <w:pStyle w:val="P00"/>
        <w:spacing w:before="0"/>
        <w:ind w:left="0" w:right="1134"/>
        <w:rPr>
          <w:rStyle w:val="default"/>
          <w:rFonts w:cs="FrankRuehl" w:hint="cs"/>
          <w:vanish/>
          <w:szCs w:val="20"/>
          <w:shd w:val="clear" w:color="auto" w:fill="FFFF99"/>
          <w:rtl/>
        </w:rPr>
      </w:pPr>
    </w:p>
    <w:p w:rsidR="00FC3798" w:rsidRPr="005C02C2" w:rsidRDefault="00FC3798" w:rsidP="00FC3798">
      <w:pPr>
        <w:pStyle w:val="P00"/>
        <w:spacing w:before="0"/>
        <w:ind w:left="0" w:right="1134"/>
        <w:rPr>
          <w:rStyle w:val="default"/>
          <w:rFonts w:cs="FrankRuehl" w:hint="cs"/>
          <w:vanish/>
          <w:color w:val="FF0000"/>
          <w:szCs w:val="20"/>
          <w:shd w:val="clear" w:color="auto" w:fill="FFFF99"/>
          <w:rtl/>
        </w:rPr>
      </w:pPr>
      <w:r w:rsidRPr="005C02C2">
        <w:rPr>
          <w:rStyle w:val="default"/>
          <w:rFonts w:cs="FrankRuehl" w:hint="cs"/>
          <w:vanish/>
          <w:color w:val="FF0000"/>
          <w:szCs w:val="20"/>
          <w:shd w:val="clear" w:color="auto" w:fill="FFFF99"/>
          <w:rtl/>
        </w:rPr>
        <w:t>מיום 1.10.2012</w:t>
      </w:r>
    </w:p>
    <w:p w:rsidR="00FC3798" w:rsidRPr="005C02C2" w:rsidRDefault="00FC3798" w:rsidP="00FC3798">
      <w:pPr>
        <w:pStyle w:val="P00"/>
        <w:spacing w:before="0"/>
        <w:ind w:left="0" w:right="1134"/>
        <w:rPr>
          <w:rStyle w:val="default"/>
          <w:rFonts w:cs="FrankRuehl" w:hint="cs"/>
          <w:vanish/>
          <w:szCs w:val="20"/>
          <w:shd w:val="clear" w:color="auto" w:fill="FFFF99"/>
          <w:rtl/>
        </w:rPr>
      </w:pPr>
      <w:r w:rsidRPr="005C02C2">
        <w:rPr>
          <w:rStyle w:val="default"/>
          <w:rFonts w:cs="FrankRuehl" w:hint="cs"/>
          <w:b/>
          <w:bCs/>
          <w:vanish/>
          <w:szCs w:val="20"/>
          <w:shd w:val="clear" w:color="auto" w:fill="FFFF99"/>
          <w:rtl/>
        </w:rPr>
        <w:t>תק' תשע"ג-2012</w:t>
      </w:r>
    </w:p>
    <w:p w:rsidR="00FC3798" w:rsidRPr="005C02C2" w:rsidRDefault="00FC3798" w:rsidP="00FC3798">
      <w:pPr>
        <w:pStyle w:val="P00"/>
        <w:spacing w:before="0"/>
        <w:ind w:left="0" w:right="1134"/>
        <w:rPr>
          <w:rStyle w:val="default"/>
          <w:rFonts w:cs="FrankRuehl" w:hint="cs"/>
          <w:vanish/>
          <w:szCs w:val="20"/>
          <w:shd w:val="clear" w:color="auto" w:fill="FFFF99"/>
          <w:rtl/>
        </w:rPr>
      </w:pPr>
      <w:hyperlink r:id="rId12" w:history="1">
        <w:r w:rsidRPr="005C02C2">
          <w:rPr>
            <w:rStyle w:val="Hyperlink"/>
            <w:rFonts w:hint="cs"/>
            <w:vanish/>
            <w:szCs w:val="20"/>
            <w:shd w:val="clear" w:color="auto" w:fill="FFFF99"/>
            <w:rtl/>
          </w:rPr>
          <w:t>ק"ת תשע"ג מס' 7165</w:t>
        </w:r>
      </w:hyperlink>
      <w:r w:rsidRPr="005C02C2">
        <w:rPr>
          <w:rStyle w:val="default"/>
          <w:rFonts w:cs="FrankRuehl" w:hint="cs"/>
          <w:vanish/>
          <w:szCs w:val="20"/>
          <w:shd w:val="clear" w:color="auto" w:fill="FFFF99"/>
          <w:rtl/>
        </w:rPr>
        <w:t xml:space="preserve"> מיום 24.9.2012 עמ' 2</w:t>
      </w:r>
    </w:p>
    <w:p w:rsidR="00FC3798" w:rsidRPr="005C02C2" w:rsidRDefault="00FC3798" w:rsidP="00FC3798">
      <w:pPr>
        <w:pStyle w:val="P00"/>
        <w:ind w:left="0" w:right="1134"/>
        <w:rPr>
          <w:rFonts w:hint="cs"/>
          <w:vanish/>
          <w:sz w:val="22"/>
          <w:szCs w:val="22"/>
          <w:u w:val="single"/>
          <w:shd w:val="clear" w:color="auto" w:fill="FFFF99"/>
          <w:rtl/>
        </w:rPr>
      </w:pPr>
      <w:r w:rsidRPr="005C02C2">
        <w:rPr>
          <w:rFonts w:hint="cs"/>
          <w:vanish/>
          <w:sz w:val="22"/>
          <w:szCs w:val="22"/>
          <w:shd w:val="clear" w:color="auto" w:fill="FFFF99"/>
          <w:rtl/>
        </w:rPr>
        <w:tab/>
      </w:r>
      <w:r w:rsidRPr="005C02C2">
        <w:rPr>
          <w:rFonts w:hint="cs"/>
          <w:vanish/>
          <w:sz w:val="22"/>
          <w:szCs w:val="22"/>
          <w:u w:val="single"/>
          <w:shd w:val="clear" w:color="auto" w:fill="FFFF99"/>
          <w:rtl/>
        </w:rPr>
        <w:t>(א1)</w:t>
      </w:r>
      <w:r w:rsidRPr="005C02C2">
        <w:rPr>
          <w:rFonts w:hint="cs"/>
          <w:vanish/>
          <w:sz w:val="22"/>
          <w:szCs w:val="22"/>
          <w:u w:val="single"/>
          <w:shd w:val="clear" w:color="auto" w:fill="FFFF99"/>
          <w:rtl/>
        </w:rPr>
        <w:tab/>
        <w:t>זכאי שהיוון חלק מקצבתו, תחושב קצבתו כאילו היוון חלק מהקצבה בשיעור חמישית מהשיעור שאותו היוון בפועל אם התקיימו בו שלושת אלה:</w:t>
      </w:r>
    </w:p>
    <w:p w:rsidR="00FC3798" w:rsidRPr="005C02C2" w:rsidRDefault="00FC3798" w:rsidP="00FC3798">
      <w:pPr>
        <w:pStyle w:val="P00"/>
        <w:spacing w:before="0"/>
        <w:ind w:left="1021" w:right="1134"/>
        <w:rPr>
          <w:rFonts w:hint="cs"/>
          <w:vanish/>
          <w:sz w:val="22"/>
          <w:szCs w:val="22"/>
          <w:u w:val="single"/>
          <w:shd w:val="clear" w:color="auto" w:fill="FFFF99"/>
          <w:rtl/>
        </w:rPr>
      </w:pPr>
      <w:r w:rsidRPr="005C02C2">
        <w:rPr>
          <w:rFonts w:hint="cs"/>
          <w:vanish/>
          <w:sz w:val="22"/>
          <w:szCs w:val="22"/>
          <w:u w:val="single"/>
          <w:shd w:val="clear" w:color="auto" w:fill="FFFF99"/>
          <w:rtl/>
        </w:rPr>
        <w:t>(1)</w:t>
      </w:r>
      <w:r w:rsidRPr="005C02C2">
        <w:rPr>
          <w:rFonts w:hint="cs"/>
          <w:vanish/>
          <w:sz w:val="22"/>
          <w:szCs w:val="22"/>
          <w:u w:val="single"/>
          <w:shd w:val="clear" w:color="auto" w:fill="FFFF99"/>
          <w:rtl/>
        </w:rPr>
        <w:tab/>
        <w:t>מלאו לו שישים וחמש שנים;</w:t>
      </w:r>
    </w:p>
    <w:p w:rsidR="00FC3798" w:rsidRPr="005C02C2" w:rsidRDefault="00FC3798" w:rsidP="00FC3798">
      <w:pPr>
        <w:pStyle w:val="P00"/>
        <w:spacing w:before="0"/>
        <w:ind w:left="1021" w:right="1134"/>
        <w:rPr>
          <w:rFonts w:hint="cs"/>
          <w:vanish/>
          <w:sz w:val="22"/>
          <w:szCs w:val="22"/>
          <w:u w:val="single"/>
          <w:shd w:val="clear" w:color="auto" w:fill="FFFF99"/>
          <w:rtl/>
        </w:rPr>
      </w:pPr>
      <w:r w:rsidRPr="005C02C2">
        <w:rPr>
          <w:rFonts w:hint="cs"/>
          <w:vanish/>
          <w:sz w:val="22"/>
          <w:szCs w:val="22"/>
          <w:u w:val="single"/>
          <w:shd w:val="clear" w:color="auto" w:fill="FFFF99"/>
          <w:rtl/>
        </w:rPr>
        <w:t>(2)</w:t>
      </w:r>
      <w:r w:rsidRPr="005C02C2">
        <w:rPr>
          <w:rFonts w:hint="cs"/>
          <w:vanish/>
          <w:sz w:val="22"/>
          <w:szCs w:val="22"/>
          <w:u w:val="single"/>
          <w:shd w:val="clear" w:color="auto" w:fill="FFFF99"/>
          <w:rtl/>
        </w:rPr>
        <w:tab/>
        <w:t>הוא קיבל קצבה במשך חמש עשרה שנים לפחות;</w:t>
      </w:r>
    </w:p>
    <w:p w:rsidR="00FC3798" w:rsidRPr="005C02C2" w:rsidRDefault="00FC3798" w:rsidP="00FC3798">
      <w:pPr>
        <w:pStyle w:val="P00"/>
        <w:spacing w:before="0"/>
        <w:ind w:left="1021" w:right="1134"/>
        <w:rPr>
          <w:rFonts w:hint="cs"/>
          <w:vanish/>
          <w:sz w:val="22"/>
          <w:szCs w:val="22"/>
          <w:shd w:val="clear" w:color="auto" w:fill="FFFF99"/>
          <w:rtl/>
        </w:rPr>
      </w:pPr>
      <w:r w:rsidRPr="005C02C2">
        <w:rPr>
          <w:rFonts w:hint="cs"/>
          <w:vanish/>
          <w:sz w:val="22"/>
          <w:szCs w:val="22"/>
          <w:u w:val="single"/>
          <w:shd w:val="clear" w:color="auto" w:fill="FFFF99"/>
          <w:rtl/>
        </w:rPr>
        <w:t>(3)</w:t>
      </w:r>
      <w:r w:rsidRPr="005C02C2">
        <w:rPr>
          <w:rFonts w:hint="cs"/>
          <w:vanish/>
          <w:sz w:val="22"/>
          <w:szCs w:val="22"/>
          <w:u w:val="single"/>
          <w:shd w:val="clear" w:color="auto" w:fill="FFFF99"/>
          <w:rtl/>
        </w:rPr>
        <w:tab/>
        <w:t>מבדיקה שערך הממונה עולה כי סכומי הניכוי החודשי מקצבתו בשל היוון, עד חודש הבדיקה, ב-5% ריבית שנתית כשהם מתואמים למדד המחירים לצרכן, עולים על סכום ההיוון שקיבל.</w:t>
      </w:r>
    </w:p>
    <w:p w:rsidR="00FC3798" w:rsidRPr="005C02C2" w:rsidRDefault="00FC3798" w:rsidP="00FC3798">
      <w:pPr>
        <w:pStyle w:val="P00"/>
        <w:spacing w:before="0"/>
        <w:ind w:left="0" w:right="1134"/>
        <w:rPr>
          <w:rFonts w:hint="cs"/>
          <w:vanish/>
          <w:sz w:val="22"/>
          <w:szCs w:val="22"/>
          <w:u w:val="single"/>
          <w:shd w:val="clear" w:color="auto" w:fill="FFFF99"/>
          <w:rtl/>
        </w:rPr>
      </w:pPr>
      <w:r w:rsidRPr="005C02C2">
        <w:rPr>
          <w:rFonts w:hint="cs"/>
          <w:vanish/>
          <w:sz w:val="22"/>
          <w:szCs w:val="22"/>
          <w:shd w:val="clear" w:color="auto" w:fill="FFFF99"/>
          <w:rtl/>
        </w:rPr>
        <w:tab/>
      </w:r>
      <w:r w:rsidRPr="005C02C2">
        <w:rPr>
          <w:rFonts w:hint="cs"/>
          <w:vanish/>
          <w:sz w:val="22"/>
          <w:szCs w:val="22"/>
          <w:u w:val="single"/>
          <w:shd w:val="clear" w:color="auto" w:fill="FFFF99"/>
          <w:rtl/>
        </w:rPr>
        <w:t>(א2)</w:t>
      </w:r>
      <w:r w:rsidRPr="005C02C2">
        <w:rPr>
          <w:rFonts w:hint="cs"/>
          <w:vanish/>
          <w:sz w:val="22"/>
          <w:szCs w:val="22"/>
          <w:u w:val="single"/>
          <w:shd w:val="clear" w:color="auto" w:fill="FFFF99"/>
          <w:rtl/>
        </w:rPr>
        <w:tab/>
        <w:t xml:space="preserve">על אף האמור בתקנת משנה (א1), זכאי שמתקיים בו האמור בתקנת המשנה האמורה </w:t>
      </w:r>
      <w:r w:rsidRPr="005C02C2">
        <w:rPr>
          <w:vanish/>
          <w:sz w:val="22"/>
          <w:szCs w:val="22"/>
          <w:u w:val="single"/>
          <w:shd w:val="clear" w:color="auto" w:fill="FFFF99"/>
          <w:rtl/>
        </w:rPr>
        <w:t>–</w:t>
      </w:r>
    </w:p>
    <w:p w:rsidR="00FC3798" w:rsidRPr="005C02C2" w:rsidRDefault="00FC3798" w:rsidP="00FC3798">
      <w:pPr>
        <w:pStyle w:val="P00"/>
        <w:spacing w:before="0"/>
        <w:ind w:left="1021" w:right="1134"/>
        <w:rPr>
          <w:rFonts w:hint="cs"/>
          <w:vanish/>
          <w:sz w:val="22"/>
          <w:szCs w:val="22"/>
          <w:u w:val="single"/>
          <w:shd w:val="clear" w:color="auto" w:fill="FFFF99"/>
          <w:rtl/>
        </w:rPr>
      </w:pPr>
      <w:r w:rsidRPr="005C02C2">
        <w:rPr>
          <w:rFonts w:hint="cs"/>
          <w:vanish/>
          <w:sz w:val="22"/>
          <w:szCs w:val="22"/>
          <w:u w:val="single"/>
          <w:shd w:val="clear" w:color="auto" w:fill="FFFF99"/>
          <w:rtl/>
        </w:rPr>
        <w:t>(1)</w:t>
      </w:r>
      <w:r w:rsidRPr="005C02C2">
        <w:rPr>
          <w:rFonts w:hint="cs"/>
          <w:vanish/>
          <w:sz w:val="22"/>
          <w:szCs w:val="22"/>
          <w:u w:val="single"/>
          <w:shd w:val="clear" w:color="auto" w:fill="FFFF99"/>
          <w:rtl/>
        </w:rPr>
        <w:tab/>
        <w:t xml:space="preserve">שקצבתו, אלמלא הוונה אינה עולה על הסכום הבסיסי </w:t>
      </w:r>
      <w:r w:rsidRPr="005C02C2">
        <w:rPr>
          <w:vanish/>
          <w:sz w:val="22"/>
          <w:szCs w:val="22"/>
          <w:u w:val="single"/>
          <w:shd w:val="clear" w:color="auto" w:fill="FFFF99"/>
          <w:rtl/>
        </w:rPr>
        <w:t>–</w:t>
      </w:r>
      <w:r w:rsidRPr="005C02C2">
        <w:rPr>
          <w:rFonts w:hint="cs"/>
          <w:vanish/>
          <w:sz w:val="22"/>
          <w:szCs w:val="22"/>
          <w:u w:val="single"/>
          <w:shd w:val="clear" w:color="auto" w:fill="FFFF99"/>
          <w:rtl/>
        </w:rPr>
        <w:t xml:space="preserve"> תחושב קצבתו כאילו לא הוונה;</w:t>
      </w:r>
    </w:p>
    <w:p w:rsidR="00FC3798" w:rsidRPr="005C02C2" w:rsidRDefault="00FC3798" w:rsidP="00FC3798">
      <w:pPr>
        <w:pStyle w:val="P00"/>
        <w:spacing w:before="0"/>
        <w:ind w:left="1021" w:right="1134"/>
        <w:rPr>
          <w:rFonts w:hint="cs"/>
          <w:vanish/>
          <w:sz w:val="22"/>
          <w:szCs w:val="22"/>
          <w:u w:val="single"/>
          <w:shd w:val="clear" w:color="auto" w:fill="FFFF99"/>
          <w:rtl/>
        </w:rPr>
      </w:pPr>
      <w:r w:rsidRPr="005C02C2">
        <w:rPr>
          <w:rFonts w:hint="cs"/>
          <w:vanish/>
          <w:sz w:val="22"/>
          <w:szCs w:val="22"/>
          <w:u w:val="single"/>
          <w:shd w:val="clear" w:color="auto" w:fill="FFFF99"/>
          <w:rtl/>
        </w:rPr>
        <w:t>(2)</w:t>
      </w:r>
      <w:r w:rsidRPr="005C02C2">
        <w:rPr>
          <w:rFonts w:hint="cs"/>
          <w:vanish/>
          <w:sz w:val="22"/>
          <w:szCs w:val="22"/>
          <w:u w:val="single"/>
          <w:shd w:val="clear" w:color="auto" w:fill="FFFF99"/>
          <w:rtl/>
        </w:rPr>
        <w:tab/>
        <w:t>שקצבתו אלמלא הוונה עולה על הסכום הבסיסי וקצבתו לאחר ההיוון, המחושבת לפי האמור בתקנת המשנה האמורה, אינה עולה על הסכום הבסיסי תחושב קצבתו כאילו היוון בשיעור נמוך מן השיעור שאותו היוון בפועל, כך שקצבתו המהוונת תהיה שווה לסכום הבסיסי.</w:t>
      </w:r>
    </w:p>
    <w:p w:rsidR="00FC3798" w:rsidRPr="005C02C2" w:rsidRDefault="00FC3798" w:rsidP="00FC3798">
      <w:pPr>
        <w:pStyle w:val="P00"/>
        <w:spacing w:before="0"/>
        <w:ind w:left="0" w:right="1134"/>
        <w:rPr>
          <w:rFonts w:hint="cs"/>
          <w:vanish/>
          <w:sz w:val="22"/>
          <w:szCs w:val="22"/>
          <w:u w:val="single"/>
          <w:shd w:val="clear" w:color="auto" w:fill="FFFF99"/>
          <w:rtl/>
        </w:rPr>
      </w:pPr>
      <w:r w:rsidRPr="005C02C2">
        <w:rPr>
          <w:rFonts w:hint="cs"/>
          <w:vanish/>
          <w:sz w:val="22"/>
          <w:szCs w:val="22"/>
          <w:shd w:val="clear" w:color="auto" w:fill="FFFF99"/>
          <w:rtl/>
        </w:rPr>
        <w:tab/>
      </w:r>
      <w:r w:rsidRPr="005C02C2">
        <w:rPr>
          <w:rFonts w:hint="cs"/>
          <w:vanish/>
          <w:sz w:val="22"/>
          <w:szCs w:val="22"/>
          <w:u w:val="single"/>
          <w:shd w:val="clear" w:color="auto" w:fill="FFFF99"/>
          <w:rtl/>
        </w:rPr>
        <w:t xml:space="preserve">בתקנת משנה זו </w:t>
      </w:r>
      <w:r w:rsidRPr="005C02C2">
        <w:rPr>
          <w:vanish/>
          <w:sz w:val="22"/>
          <w:szCs w:val="22"/>
          <w:u w:val="single"/>
          <w:shd w:val="clear" w:color="auto" w:fill="FFFF99"/>
          <w:rtl/>
        </w:rPr>
        <w:t>–</w:t>
      </w:r>
    </w:p>
    <w:p w:rsidR="00FC3798" w:rsidRPr="005C02C2" w:rsidRDefault="00FC3798" w:rsidP="00FC3798">
      <w:pPr>
        <w:pStyle w:val="P00"/>
        <w:spacing w:before="0"/>
        <w:ind w:left="0" w:right="1134"/>
        <w:rPr>
          <w:rFonts w:hint="cs"/>
          <w:vanish/>
          <w:sz w:val="22"/>
          <w:szCs w:val="22"/>
          <w:shd w:val="clear" w:color="auto" w:fill="FFFF99"/>
          <w:rtl/>
        </w:rPr>
      </w:pPr>
      <w:r w:rsidRPr="005C02C2">
        <w:rPr>
          <w:rFonts w:hint="cs"/>
          <w:vanish/>
          <w:sz w:val="22"/>
          <w:szCs w:val="22"/>
          <w:shd w:val="clear" w:color="auto" w:fill="FFFF99"/>
          <w:rtl/>
        </w:rPr>
        <w:tab/>
      </w:r>
      <w:r w:rsidRPr="005C02C2">
        <w:rPr>
          <w:rFonts w:hint="cs"/>
          <w:vanish/>
          <w:sz w:val="22"/>
          <w:szCs w:val="22"/>
          <w:u w:val="single"/>
          <w:shd w:val="clear" w:color="auto" w:fill="FFFF99"/>
          <w:rtl/>
        </w:rPr>
        <w:t xml:space="preserve">"המדד" </w:t>
      </w:r>
      <w:r w:rsidRPr="005C02C2">
        <w:rPr>
          <w:vanish/>
          <w:sz w:val="22"/>
          <w:szCs w:val="22"/>
          <w:u w:val="single"/>
          <w:shd w:val="clear" w:color="auto" w:fill="FFFF99"/>
          <w:rtl/>
        </w:rPr>
        <w:t>–</w:t>
      </w:r>
      <w:r w:rsidRPr="005C02C2">
        <w:rPr>
          <w:rFonts w:hint="cs"/>
          <w:vanish/>
          <w:sz w:val="22"/>
          <w:szCs w:val="22"/>
          <w:u w:val="single"/>
          <w:shd w:val="clear" w:color="auto" w:fill="FFFF99"/>
          <w:rtl/>
        </w:rPr>
        <w:t xml:space="preserve"> מדד המחירים לצרכן שמפרסמת הלשכה המרכזית לסטטיסטיקה;</w:t>
      </w:r>
    </w:p>
    <w:p w:rsidR="008D61A7" w:rsidRPr="005C02C2" w:rsidRDefault="00FC3798" w:rsidP="008D61A7">
      <w:pPr>
        <w:pStyle w:val="P00"/>
        <w:spacing w:before="0"/>
        <w:ind w:left="0" w:right="1134"/>
        <w:rPr>
          <w:rFonts w:hint="cs"/>
          <w:vanish/>
          <w:sz w:val="22"/>
          <w:szCs w:val="22"/>
          <w:shd w:val="clear" w:color="auto" w:fill="FFFF99"/>
          <w:rtl/>
        </w:rPr>
      </w:pPr>
      <w:r w:rsidRPr="005C02C2">
        <w:rPr>
          <w:rFonts w:hint="cs"/>
          <w:vanish/>
          <w:sz w:val="22"/>
          <w:szCs w:val="22"/>
          <w:shd w:val="clear" w:color="auto" w:fill="FFFF99"/>
          <w:rtl/>
        </w:rPr>
        <w:tab/>
      </w:r>
      <w:r w:rsidRPr="005C02C2">
        <w:rPr>
          <w:rFonts w:hint="cs"/>
          <w:vanish/>
          <w:sz w:val="22"/>
          <w:szCs w:val="22"/>
          <w:u w:val="single"/>
          <w:shd w:val="clear" w:color="auto" w:fill="FFFF99"/>
          <w:rtl/>
        </w:rPr>
        <w:t xml:space="preserve">"המדד החדש" </w:t>
      </w:r>
      <w:r w:rsidR="008D61A7" w:rsidRPr="005C02C2">
        <w:rPr>
          <w:vanish/>
          <w:sz w:val="22"/>
          <w:szCs w:val="22"/>
          <w:u w:val="single"/>
          <w:shd w:val="clear" w:color="auto" w:fill="FFFF99"/>
          <w:rtl/>
        </w:rPr>
        <w:t>–</w:t>
      </w:r>
      <w:r w:rsidRPr="005C02C2">
        <w:rPr>
          <w:rFonts w:hint="cs"/>
          <w:vanish/>
          <w:sz w:val="22"/>
          <w:szCs w:val="22"/>
          <w:u w:val="single"/>
          <w:shd w:val="clear" w:color="auto" w:fill="FFFF99"/>
          <w:rtl/>
        </w:rPr>
        <w:t xml:space="preserve"> </w:t>
      </w:r>
      <w:r w:rsidR="008D61A7" w:rsidRPr="005C02C2">
        <w:rPr>
          <w:rFonts w:hint="cs"/>
          <w:vanish/>
          <w:sz w:val="22"/>
          <w:szCs w:val="22"/>
          <w:u w:val="single"/>
          <w:shd w:val="clear" w:color="auto" w:fill="FFFF99"/>
          <w:rtl/>
        </w:rPr>
        <w:t>מדד חודש דצמבר של השנה שקדמה לחודש העדכון;</w:t>
      </w:r>
    </w:p>
    <w:p w:rsidR="008D61A7" w:rsidRPr="005C02C2" w:rsidRDefault="008D61A7" w:rsidP="008D61A7">
      <w:pPr>
        <w:pStyle w:val="P00"/>
        <w:spacing w:before="0"/>
        <w:ind w:left="0" w:right="1134"/>
        <w:rPr>
          <w:rFonts w:hint="cs"/>
          <w:vanish/>
          <w:sz w:val="22"/>
          <w:szCs w:val="22"/>
          <w:shd w:val="clear" w:color="auto" w:fill="FFFF99"/>
          <w:rtl/>
        </w:rPr>
      </w:pPr>
      <w:r w:rsidRPr="005C02C2">
        <w:rPr>
          <w:rFonts w:hint="cs"/>
          <w:vanish/>
          <w:sz w:val="22"/>
          <w:szCs w:val="22"/>
          <w:shd w:val="clear" w:color="auto" w:fill="FFFF99"/>
          <w:rtl/>
        </w:rPr>
        <w:tab/>
      </w:r>
      <w:r w:rsidRPr="005C02C2">
        <w:rPr>
          <w:rFonts w:hint="cs"/>
          <w:vanish/>
          <w:sz w:val="22"/>
          <w:szCs w:val="22"/>
          <w:u w:val="single"/>
          <w:shd w:val="clear" w:color="auto" w:fill="FFFF99"/>
          <w:rtl/>
        </w:rPr>
        <w:t xml:space="preserve">"המדד הקודם" </w:t>
      </w:r>
      <w:r w:rsidRPr="005C02C2">
        <w:rPr>
          <w:vanish/>
          <w:sz w:val="22"/>
          <w:szCs w:val="22"/>
          <w:u w:val="single"/>
          <w:shd w:val="clear" w:color="auto" w:fill="FFFF99"/>
          <w:rtl/>
        </w:rPr>
        <w:t>–</w:t>
      </w:r>
      <w:r w:rsidRPr="005C02C2">
        <w:rPr>
          <w:rFonts w:hint="cs"/>
          <w:vanish/>
          <w:sz w:val="22"/>
          <w:szCs w:val="22"/>
          <w:u w:val="single"/>
          <w:shd w:val="clear" w:color="auto" w:fill="FFFF99"/>
          <w:rtl/>
        </w:rPr>
        <w:t xml:space="preserve"> מדד חודש דצמבר של השנה שקדמה לחודש העדכון הקודם, ולעניין העדכון הראשון </w:t>
      </w:r>
      <w:r w:rsidRPr="005C02C2">
        <w:rPr>
          <w:vanish/>
          <w:sz w:val="22"/>
          <w:szCs w:val="22"/>
          <w:u w:val="single"/>
          <w:shd w:val="clear" w:color="auto" w:fill="FFFF99"/>
          <w:rtl/>
        </w:rPr>
        <w:t>–</w:t>
      </w:r>
      <w:r w:rsidRPr="005C02C2">
        <w:rPr>
          <w:rFonts w:hint="cs"/>
          <w:vanish/>
          <w:sz w:val="22"/>
          <w:szCs w:val="22"/>
          <w:u w:val="single"/>
          <w:shd w:val="clear" w:color="auto" w:fill="FFFF99"/>
          <w:rtl/>
        </w:rPr>
        <w:t xml:space="preserve"> מדד חודש דצמבר 2011;</w:t>
      </w:r>
    </w:p>
    <w:p w:rsidR="008D61A7" w:rsidRPr="005C02C2" w:rsidRDefault="008D61A7" w:rsidP="008D61A7">
      <w:pPr>
        <w:pStyle w:val="P00"/>
        <w:spacing w:before="0"/>
        <w:ind w:left="0" w:right="1134"/>
        <w:rPr>
          <w:rFonts w:hint="cs"/>
          <w:vanish/>
          <w:sz w:val="22"/>
          <w:szCs w:val="22"/>
          <w:shd w:val="clear" w:color="auto" w:fill="FFFF99"/>
          <w:rtl/>
        </w:rPr>
      </w:pPr>
      <w:r w:rsidRPr="005C02C2">
        <w:rPr>
          <w:rFonts w:hint="cs"/>
          <w:vanish/>
          <w:sz w:val="22"/>
          <w:szCs w:val="22"/>
          <w:shd w:val="clear" w:color="auto" w:fill="FFFF99"/>
          <w:rtl/>
        </w:rPr>
        <w:tab/>
      </w:r>
      <w:r w:rsidRPr="005C02C2">
        <w:rPr>
          <w:rFonts w:hint="cs"/>
          <w:vanish/>
          <w:sz w:val="22"/>
          <w:szCs w:val="22"/>
          <w:u w:val="single"/>
          <w:shd w:val="clear" w:color="auto" w:fill="FFFF99"/>
          <w:rtl/>
        </w:rPr>
        <w:t xml:space="preserve">"הסכום הבסיסי" </w:t>
      </w:r>
      <w:r w:rsidRPr="005C02C2">
        <w:rPr>
          <w:vanish/>
          <w:sz w:val="22"/>
          <w:szCs w:val="22"/>
          <w:u w:val="single"/>
          <w:shd w:val="clear" w:color="auto" w:fill="FFFF99"/>
          <w:rtl/>
        </w:rPr>
        <w:t>–</w:t>
      </w:r>
      <w:r w:rsidRPr="005C02C2">
        <w:rPr>
          <w:rFonts w:hint="cs"/>
          <w:vanish/>
          <w:sz w:val="22"/>
          <w:szCs w:val="22"/>
          <w:u w:val="single"/>
          <w:shd w:val="clear" w:color="auto" w:fill="FFFF99"/>
          <w:rtl/>
        </w:rPr>
        <w:t xml:space="preserve"> 4,300 שקלים חדשים; הסכום האמור יעודכן בחודש ינואר של כל שנה לפי שיעור עליית המדד החדש לעומת המדד הקודם.</w:t>
      </w:r>
    </w:p>
    <w:p w:rsidR="008D61A7" w:rsidRPr="005C02C2" w:rsidRDefault="008D61A7" w:rsidP="008D61A7">
      <w:pPr>
        <w:pStyle w:val="P00"/>
        <w:spacing w:before="0"/>
        <w:ind w:left="0" w:right="1134"/>
        <w:rPr>
          <w:rFonts w:hint="cs"/>
          <w:vanish/>
          <w:sz w:val="22"/>
          <w:szCs w:val="22"/>
          <w:u w:val="single"/>
          <w:shd w:val="clear" w:color="auto" w:fill="FFFF99"/>
          <w:rtl/>
        </w:rPr>
      </w:pPr>
      <w:r w:rsidRPr="005C02C2">
        <w:rPr>
          <w:rFonts w:hint="cs"/>
          <w:vanish/>
          <w:sz w:val="22"/>
          <w:szCs w:val="22"/>
          <w:shd w:val="clear" w:color="auto" w:fill="FFFF99"/>
          <w:rtl/>
        </w:rPr>
        <w:tab/>
      </w:r>
      <w:r w:rsidRPr="005C02C2">
        <w:rPr>
          <w:rFonts w:hint="cs"/>
          <w:vanish/>
          <w:sz w:val="22"/>
          <w:szCs w:val="22"/>
          <w:u w:val="single"/>
          <w:shd w:val="clear" w:color="auto" w:fill="FFFF99"/>
          <w:rtl/>
        </w:rPr>
        <w:t>(א3)</w:t>
      </w:r>
      <w:r w:rsidRPr="005C02C2">
        <w:rPr>
          <w:rFonts w:hint="cs"/>
          <w:vanish/>
          <w:sz w:val="22"/>
          <w:szCs w:val="22"/>
          <w:u w:val="single"/>
          <w:shd w:val="clear" w:color="auto" w:fill="FFFF99"/>
          <w:rtl/>
        </w:rPr>
        <w:tab/>
        <w:t>זכאי שהיוון חלק מקצבתו, תחושב קצבתו כאילו לא הוונה, אם התקיימו בו שני אלה:</w:t>
      </w:r>
    </w:p>
    <w:p w:rsidR="008D61A7" w:rsidRPr="005C02C2" w:rsidRDefault="008D61A7" w:rsidP="006221B3">
      <w:pPr>
        <w:pStyle w:val="P00"/>
        <w:spacing w:before="0"/>
        <w:ind w:left="1021" w:right="1134"/>
        <w:rPr>
          <w:rFonts w:hint="cs"/>
          <w:vanish/>
          <w:sz w:val="22"/>
          <w:szCs w:val="22"/>
          <w:u w:val="single"/>
          <w:shd w:val="clear" w:color="auto" w:fill="FFFF99"/>
          <w:rtl/>
        </w:rPr>
      </w:pPr>
      <w:r w:rsidRPr="005C02C2">
        <w:rPr>
          <w:rFonts w:hint="cs"/>
          <w:vanish/>
          <w:sz w:val="22"/>
          <w:szCs w:val="22"/>
          <w:u w:val="single"/>
          <w:shd w:val="clear" w:color="auto" w:fill="FFFF99"/>
          <w:rtl/>
        </w:rPr>
        <w:t>(1)</w:t>
      </w:r>
      <w:r w:rsidRPr="005C02C2">
        <w:rPr>
          <w:rFonts w:hint="cs"/>
          <w:vanish/>
          <w:sz w:val="22"/>
          <w:szCs w:val="22"/>
          <w:u w:val="single"/>
          <w:shd w:val="clear" w:color="auto" w:fill="FFFF99"/>
          <w:rtl/>
        </w:rPr>
        <w:tab/>
      </w:r>
      <w:r w:rsidR="006221B3" w:rsidRPr="005C02C2">
        <w:rPr>
          <w:rFonts w:hint="cs"/>
          <w:vanish/>
          <w:sz w:val="22"/>
          <w:szCs w:val="22"/>
          <w:u w:val="single"/>
          <w:shd w:val="clear" w:color="auto" w:fill="FFFF99"/>
          <w:rtl/>
        </w:rPr>
        <w:t>פוטר משירות הקבע לפי סעיפים 10(א)(2) או (3) לחוק;</w:t>
      </w:r>
    </w:p>
    <w:p w:rsidR="006221B3" w:rsidRPr="005C02C2" w:rsidRDefault="006221B3" w:rsidP="006221B3">
      <w:pPr>
        <w:pStyle w:val="P00"/>
        <w:spacing w:before="0"/>
        <w:ind w:left="1021" w:right="1134"/>
        <w:rPr>
          <w:rFonts w:hint="cs"/>
          <w:vanish/>
          <w:sz w:val="22"/>
          <w:szCs w:val="22"/>
          <w:u w:val="single"/>
          <w:shd w:val="clear" w:color="auto" w:fill="FFFF99"/>
          <w:rtl/>
        </w:rPr>
      </w:pPr>
      <w:r w:rsidRPr="005C02C2">
        <w:rPr>
          <w:rFonts w:hint="cs"/>
          <w:vanish/>
          <w:sz w:val="22"/>
          <w:szCs w:val="22"/>
          <w:u w:val="single"/>
          <w:shd w:val="clear" w:color="auto" w:fill="FFFF99"/>
          <w:rtl/>
        </w:rPr>
        <w:t>(2)</w:t>
      </w:r>
      <w:r w:rsidRPr="005C02C2">
        <w:rPr>
          <w:rFonts w:hint="cs"/>
          <w:vanish/>
          <w:sz w:val="22"/>
          <w:szCs w:val="22"/>
          <w:u w:val="single"/>
          <w:shd w:val="clear" w:color="auto" w:fill="FFFF99"/>
          <w:rtl/>
        </w:rPr>
        <w:tab/>
        <w:t>הגיע לגיל הקבוע בטור ב', לצד מועד פרישתו כמצוין בטור א', בתוספת השנייה.</w:t>
      </w:r>
    </w:p>
    <w:p w:rsidR="00FC3798" w:rsidRPr="005C02C2" w:rsidRDefault="00FC3798" w:rsidP="00FC3798">
      <w:pPr>
        <w:pStyle w:val="P00"/>
        <w:spacing w:before="0"/>
        <w:ind w:left="0" w:right="1134"/>
        <w:rPr>
          <w:rStyle w:val="default"/>
          <w:rFonts w:cs="FrankRuehl"/>
          <w:vanish/>
          <w:sz w:val="22"/>
          <w:szCs w:val="22"/>
          <w:shd w:val="clear" w:color="auto" w:fill="FFFF99"/>
          <w:rtl/>
        </w:rPr>
      </w:pPr>
      <w:r w:rsidRPr="005C02C2">
        <w:rPr>
          <w:vanish/>
          <w:sz w:val="22"/>
          <w:szCs w:val="22"/>
          <w:shd w:val="clear" w:color="auto" w:fill="FFFF99"/>
          <w:rtl/>
        </w:rPr>
        <w:tab/>
      </w:r>
      <w:r w:rsidRPr="005C02C2">
        <w:rPr>
          <w:rStyle w:val="default"/>
          <w:rFonts w:cs="FrankRuehl"/>
          <w:vanish/>
          <w:sz w:val="22"/>
          <w:szCs w:val="22"/>
          <w:shd w:val="clear" w:color="auto" w:fill="FFFF99"/>
          <w:rtl/>
        </w:rPr>
        <w:t>(</w:t>
      </w:r>
      <w:r w:rsidRPr="005C02C2">
        <w:rPr>
          <w:rStyle w:val="default"/>
          <w:rFonts w:cs="FrankRuehl" w:hint="cs"/>
          <w:vanish/>
          <w:sz w:val="22"/>
          <w:szCs w:val="22"/>
          <w:shd w:val="clear" w:color="auto" w:fill="FFFF99"/>
          <w:rtl/>
        </w:rPr>
        <w:t>ב)</w:t>
      </w:r>
      <w:r w:rsidRPr="005C02C2">
        <w:rPr>
          <w:rStyle w:val="default"/>
          <w:rFonts w:cs="FrankRuehl"/>
          <w:vanish/>
          <w:sz w:val="22"/>
          <w:szCs w:val="22"/>
          <w:shd w:val="clear" w:color="auto" w:fill="FFFF99"/>
          <w:rtl/>
        </w:rPr>
        <w:tab/>
      </w:r>
      <w:r w:rsidRPr="005C02C2">
        <w:rPr>
          <w:rStyle w:val="default"/>
          <w:rFonts w:cs="FrankRuehl" w:hint="cs"/>
          <w:vanish/>
          <w:sz w:val="22"/>
          <w:szCs w:val="22"/>
          <w:shd w:val="clear" w:color="auto" w:fill="FFFF99"/>
          <w:rtl/>
        </w:rPr>
        <w:t>לצורך הבדיקה בתקנת משנה (א)(2)</w:t>
      </w:r>
      <w:r w:rsidR="006221B3" w:rsidRPr="005C02C2">
        <w:rPr>
          <w:rStyle w:val="default"/>
          <w:rFonts w:cs="FrankRuehl" w:hint="cs"/>
          <w:vanish/>
          <w:sz w:val="22"/>
          <w:szCs w:val="22"/>
          <w:shd w:val="clear" w:color="auto" w:fill="FFFF99"/>
          <w:rtl/>
        </w:rPr>
        <w:t xml:space="preserve"> </w:t>
      </w:r>
      <w:r w:rsidR="006221B3" w:rsidRPr="005C02C2">
        <w:rPr>
          <w:rStyle w:val="default"/>
          <w:rFonts w:cs="FrankRuehl" w:hint="cs"/>
          <w:vanish/>
          <w:sz w:val="22"/>
          <w:szCs w:val="22"/>
          <w:u w:val="single"/>
          <w:shd w:val="clear" w:color="auto" w:fill="FFFF99"/>
          <w:rtl/>
        </w:rPr>
        <w:t>או (א1)</w:t>
      </w:r>
      <w:r w:rsidRPr="005C02C2">
        <w:rPr>
          <w:rStyle w:val="default"/>
          <w:rFonts w:cs="FrankRuehl" w:hint="cs"/>
          <w:vanish/>
          <w:sz w:val="22"/>
          <w:szCs w:val="22"/>
          <w:shd w:val="clear" w:color="auto" w:fill="FFFF99"/>
          <w:rtl/>
        </w:rPr>
        <w:t>, באין נתונים או כשזמינות הנתונים נמוכה, רשאי הממונה לקבוע נתונים מחושבים, לפי שיקול דעתו, ובלבד שאופן חישובם יהיה סביר.</w:t>
      </w:r>
    </w:p>
    <w:p w:rsidR="00FC3798" w:rsidRPr="006221B3" w:rsidRDefault="00FC3798" w:rsidP="006221B3">
      <w:pPr>
        <w:pStyle w:val="P00"/>
        <w:spacing w:before="0"/>
        <w:ind w:left="0" w:right="1134"/>
        <w:rPr>
          <w:rStyle w:val="default"/>
          <w:rFonts w:cs="FrankRuehl" w:hint="cs"/>
          <w:sz w:val="2"/>
          <w:szCs w:val="2"/>
          <w:rtl/>
        </w:rPr>
      </w:pPr>
      <w:r w:rsidRPr="005C02C2">
        <w:rPr>
          <w:vanish/>
          <w:sz w:val="22"/>
          <w:szCs w:val="22"/>
          <w:shd w:val="clear" w:color="auto" w:fill="FFFF99"/>
          <w:rtl/>
        </w:rPr>
        <w:tab/>
      </w:r>
      <w:r w:rsidRPr="005C02C2">
        <w:rPr>
          <w:rStyle w:val="default"/>
          <w:rFonts w:cs="FrankRuehl"/>
          <w:vanish/>
          <w:sz w:val="22"/>
          <w:szCs w:val="22"/>
          <w:shd w:val="clear" w:color="auto" w:fill="FFFF99"/>
          <w:rtl/>
        </w:rPr>
        <w:t>(</w:t>
      </w:r>
      <w:r w:rsidRPr="005C02C2">
        <w:rPr>
          <w:rStyle w:val="default"/>
          <w:rFonts w:cs="FrankRuehl" w:hint="cs"/>
          <w:vanish/>
          <w:sz w:val="22"/>
          <w:szCs w:val="22"/>
          <w:shd w:val="clear" w:color="auto" w:fill="FFFF99"/>
          <w:rtl/>
        </w:rPr>
        <w:t>ג</w:t>
      </w:r>
      <w:r w:rsidRPr="005C02C2">
        <w:rPr>
          <w:rStyle w:val="default"/>
          <w:rFonts w:cs="FrankRuehl"/>
          <w:vanish/>
          <w:sz w:val="22"/>
          <w:szCs w:val="22"/>
          <w:shd w:val="clear" w:color="auto" w:fill="FFFF99"/>
          <w:rtl/>
        </w:rPr>
        <w:t>)</w:t>
      </w:r>
      <w:r w:rsidRPr="005C02C2">
        <w:rPr>
          <w:rStyle w:val="default"/>
          <w:rFonts w:cs="FrankRuehl"/>
          <w:vanish/>
          <w:sz w:val="22"/>
          <w:szCs w:val="22"/>
          <w:shd w:val="clear" w:color="auto" w:fill="FFFF99"/>
          <w:rtl/>
        </w:rPr>
        <w:tab/>
      </w:r>
      <w:r w:rsidRPr="005C02C2">
        <w:rPr>
          <w:rStyle w:val="default"/>
          <w:rFonts w:cs="FrankRuehl" w:hint="cs"/>
          <w:vanish/>
          <w:sz w:val="22"/>
          <w:szCs w:val="22"/>
          <w:shd w:val="clear" w:color="auto" w:fill="FFFF99"/>
          <w:rtl/>
        </w:rPr>
        <w:t xml:space="preserve">חישוב הקיצבה כאמור </w:t>
      </w:r>
      <w:r w:rsidRPr="005C02C2">
        <w:rPr>
          <w:rStyle w:val="default"/>
          <w:rFonts w:cs="FrankRuehl" w:hint="cs"/>
          <w:strike/>
          <w:vanish/>
          <w:sz w:val="22"/>
          <w:szCs w:val="22"/>
          <w:shd w:val="clear" w:color="auto" w:fill="FFFF99"/>
          <w:rtl/>
        </w:rPr>
        <w:t>בתקנת משנה (א)</w:t>
      </w:r>
      <w:r w:rsidR="006221B3" w:rsidRPr="005C02C2">
        <w:rPr>
          <w:rStyle w:val="default"/>
          <w:rFonts w:cs="FrankRuehl" w:hint="cs"/>
          <w:vanish/>
          <w:sz w:val="22"/>
          <w:szCs w:val="22"/>
          <w:shd w:val="clear" w:color="auto" w:fill="FFFF99"/>
          <w:rtl/>
        </w:rPr>
        <w:t xml:space="preserve"> </w:t>
      </w:r>
      <w:r w:rsidR="006221B3" w:rsidRPr="005C02C2">
        <w:rPr>
          <w:rStyle w:val="default"/>
          <w:rFonts w:cs="FrankRuehl" w:hint="cs"/>
          <w:vanish/>
          <w:sz w:val="22"/>
          <w:szCs w:val="22"/>
          <w:u w:val="single"/>
          <w:shd w:val="clear" w:color="auto" w:fill="FFFF99"/>
          <w:rtl/>
        </w:rPr>
        <w:t>בתקנת משנה (א) או (א1)</w:t>
      </w:r>
      <w:r w:rsidRPr="005C02C2">
        <w:rPr>
          <w:rStyle w:val="default"/>
          <w:rFonts w:cs="FrankRuehl" w:hint="cs"/>
          <w:vanish/>
          <w:sz w:val="22"/>
          <w:szCs w:val="22"/>
          <w:shd w:val="clear" w:color="auto" w:fill="FFFF99"/>
          <w:rtl/>
        </w:rPr>
        <w:t xml:space="preserve"> יחל ב-1 בחודש שלאחר החודש שבו נתקיימו בזכאי תנאי </w:t>
      </w:r>
      <w:r w:rsidRPr="005C02C2">
        <w:rPr>
          <w:rStyle w:val="default"/>
          <w:rFonts w:cs="FrankRuehl" w:hint="cs"/>
          <w:strike/>
          <w:vanish/>
          <w:sz w:val="22"/>
          <w:szCs w:val="22"/>
          <w:shd w:val="clear" w:color="auto" w:fill="FFFF99"/>
          <w:rtl/>
        </w:rPr>
        <w:t>תקנת משנה (א)</w:t>
      </w:r>
      <w:r w:rsidR="006221B3" w:rsidRPr="005C02C2">
        <w:rPr>
          <w:rStyle w:val="default"/>
          <w:rFonts w:cs="FrankRuehl" w:hint="cs"/>
          <w:vanish/>
          <w:sz w:val="22"/>
          <w:szCs w:val="22"/>
          <w:shd w:val="clear" w:color="auto" w:fill="FFFF99"/>
          <w:rtl/>
        </w:rPr>
        <w:t xml:space="preserve"> </w:t>
      </w:r>
      <w:r w:rsidR="006221B3" w:rsidRPr="005C02C2">
        <w:rPr>
          <w:rStyle w:val="default"/>
          <w:rFonts w:cs="FrankRuehl" w:hint="cs"/>
          <w:vanish/>
          <w:sz w:val="22"/>
          <w:szCs w:val="22"/>
          <w:u w:val="single"/>
          <w:shd w:val="clear" w:color="auto" w:fill="FFFF99"/>
          <w:rtl/>
        </w:rPr>
        <w:t>תקנות משנה (א) או (א1)</w:t>
      </w:r>
      <w:r w:rsidRPr="005C02C2">
        <w:rPr>
          <w:rStyle w:val="default"/>
          <w:rFonts w:cs="FrankRuehl" w:hint="cs"/>
          <w:vanish/>
          <w:sz w:val="22"/>
          <w:szCs w:val="22"/>
          <w:shd w:val="clear" w:color="auto" w:fill="FFFF99"/>
          <w:rtl/>
        </w:rPr>
        <w:t>.</w:t>
      </w:r>
      <w:bookmarkEnd w:id="12"/>
    </w:p>
    <w:p w:rsidR="001D5027" w:rsidRDefault="001D5027">
      <w:pPr>
        <w:pStyle w:val="P00"/>
        <w:spacing w:before="72"/>
        <w:ind w:left="0" w:right="1134"/>
        <w:rPr>
          <w:rStyle w:val="default"/>
          <w:rFonts w:cs="FrankRuehl" w:hint="cs"/>
          <w:rtl/>
        </w:rPr>
      </w:pPr>
      <w:bookmarkStart w:id="13" w:name="Seif8"/>
      <w:bookmarkEnd w:id="13"/>
      <w:r>
        <w:rPr>
          <w:lang w:val="he-IL"/>
        </w:rPr>
        <w:pict>
          <v:rect id="_x0000_s1033" style="position:absolute;left:0;text-align:left;margin-left:464.5pt;margin-top:8.05pt;width:75.05pt;height:24pt;z-index:251647488" o:allowincell="f" filled="f" stroked="f" strokecolor="lime" strokeweight=".25pt">
            <v:textbox style="mso-next-textbox:#_x0000_s1033" inset="0,0,0,0">
              <w:txbxContent>
                <w:p w:rsidR="00682CC3" w:rsidRDefault="00682CC3" w:rsidP="00176869">
                  <w:pPr>
                    <w:spacing w:line="160" w:lineRule="exact"/>
                    <w:jc w:val="left"/>
                    <w:rPr>
                      <w:rFonts w:cs="Miriam" w:hint="cs"/>
                      <w:szCs w:val="18"/>
                      <w:rtl/>
                    </w:rPr>
                  </w:pPr>
                  <w:r>
                    <w:rPr>
                      <w:rFonts w:cs="Miriam"/>
                      <w:szCs w:val="18"/>
                      <w:rtl/>
                    </w:rPr>
                    <w:t>ח</w:t>
                  </w:r>
                  <w:r>
                    <w:rPr>
                      <w:rFonts w:cs="Miriam" w:hint="cs"/>
                      <w:szCs w:val="18"/>
                      <w:rtl/>
                    </w:rPr>
                    <w:t xml:space="preserve">ישוב היוון </w:t>
                  </w:r>
                  <w:r>
                    <w:rPr>
                      <w:rFonts w:cs="Miriam"/>
                      <w:szCs w:val="18"/>
                      <w:rtl/>
                    </w:rPr>
                    <w:t>ק</w:t>
                  </w:r>
                  <w:r>
                    <w:rPr>
                      <w:rFonts w:cs="Miriam" w:hint="cs"/>
                      <w:szCs w:val="18"/>
                      <w:rtl/>
                    </w:rPr>
                    <w:t>יצבה של זכאי</w:t>
                  </w:r>
                </w:p>
                <w:p w:rsidR="00682CC3" w:rsidRDefault="00682CC3" w:rsidP="006221B3">
                  <w:pPr>
                    <w:spacing w:line="160" w:lineRule="exact"/>
                    <w:jc w:val="left"/>
                    <w:rPr>
                      <w:rFonts w:cs="Miriam" w:hint="cs"/>
                      <w:noProof/>
                      <w:szCs w:val="18"/>
                      <w:rtl/>
                    </w:rPr>
                  </w:pPr>
                  <w:r>
                    <w:rPr>
                      <w:rFonts w:cs="Miriam" w:hint="cs"/>
                      <w:szCs w:val="18"/>
                      <w:rtl/>
                    </w:rPr>
                    <w:t>תק' תשע"ג-2012</w:t>
                  </w:r>
                </w:p>
              </w:txbxContent>
            </v:textbox>
            <w10:anchorlock/>
          </v:rect>
        </w:pict>
      </w:r>
      <w:r>
        <w:rPr>
          <w:rStyle w:val="big-number"/>
          <w:rtl/>
        </w:rPr>
        <w:t>7.</w:t>
      </w:r>
      <w:r>
        <w:rPr>
          <w:rStyle w:val="big-number"/>
          <w:rtl/>
        </w:rPr>
        <w:tab/>
      </w:r>
      <w:r>
        <w:rPr>
          <w:rStyle w:val="default"/>
          <w:rFonts w:cs="FrankRuehl"/>
          <w:rtl/>
        </w:rPr>
        <w:t>ס</w:t>
      </w:r>
      <w:r>
        <w:rPr>
          <w:rStyle w:val="default"/>
          <w:rFonts w:cs="FrankRuehl" w:hint="cs"/>
          <w:rtl/>
        </w:rPr>
        <w:t xml:space="preserve">כום ההיוון של האחוז הקובע במועד ההיוון יהיה </w:t>
      </w:r>
      <w:r w:rsidR="00176869">
        <w:rPr>
          <w:rStyle w:val="default"/>
          <w:rFonts w:cs="FrankRuehl"/>
          <w:rtl/>
        </w:rPr>
        <w:t>–</w:t>
      </w:r>
    </w:p>
    <w:p w:rsidR="001D5027" w:rsidRDefault="001D5027" w:rsidP="00E838D8">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 xml:space="preserve">בגבר </w:t>
      </w:r>
      <w:r w:rsidR="00E838D8">
        <w:rPr>
          <w:rStyle w:val="default"/>
          <w:rFonts w:cs="FrankRuehl" w:hint="cs"/>
          <w:rtl/>
        </w:rPr>
        <w:t>-</w:t>
      </w:r>
      <w:r>
        <w:rPr>
          <w:rStyle w:val="default"/>
          <w:rFonts w:cs="FrankRuehl" w:hint="cs"/>
          <w:rtl/>
        </w:rPr>
        <w:t xml:space="preserve"> </w:t>
      </w:r>
      <w:r>
        <w:rPr>
          <w:rStyle w:val="default"/>
          <w:rFonts w:cs="FrankRuehl"/>
        </w:rPr>
        <w:t>C</w:t>
      </w:r>
      <w:r>
        <w:rPr>
          <w:rStyle w:val="default"/>
          <w:rFonts w:cs="FrankRuehl"/>
          <w:rtl/>
        </w:rPr>
        <w:t xml:space="preserve"> </w:t>
      </w:r>
      <w:r>
        <w:rPr>
          <w:rStyle w:val="default"/>
          <w:rFonts w:cs="FrankRuehl"/>
        </w:rPr>
        <w:t>x</w:t>
      </w:r>
      <w:r>
        <w:rPr>
          <w:rStyle w:val="default"/>
          <w:rFonts w:cs="FrankRuehl"/>
          <w:rtl/>
        </w:rPr>
        <w:t xml:space="preserve"> </w:t>
      </w:r>
      <w:r>
        <w:rPr>
          <w:rStyle w:val="default"/>
          <w:rFonts w:cs="FrankRuehl" w:hint="cs"/>
          <w:rtl/>
        </w:rPr>
        <w:t>המקדם שבלוח 1 בתוספת</w:t>
      </w:r>
      <w:r w:rsidR="006221B3">
        <w:rPr>
          <w:rStyle w:val="default"/>
          <w:rFonts w:cs="FrankRuehl" w:hint="cs"/>
          <w:rtl/>
        </w:rPr>
        <w:t xml:space="preserve"> הראשונה</w:t>
      </w:r>
      <w:r>
        <w:rPr>
          <w:rStyle w:val="default"/>
          <w:rFonts w:cs="FrankRuehl" w:hint="cs"/>
          <w:rtl/>
        </w:rPr>
        <w:t>;</w:t>
      </w:r>
    </w:p>
    <w:p w:rsidR="001D5027" w:rsidRDefault="001D5027" w:rsidP="00E838D8">
      <w:pPr>
        <w:pStyle w:val="P00"/>
        <w:spacing w:before="72"/>
        <w:ind w:left="0" w:right="1134"/>
        <w:rPr>
          <w:rStyle w:val="default"/>
          <w:rFonts w:cs="FrankRuehl" w:hint="cs"/>
          <w:rtl/>
        </w:rPr>
      </w:pPr>
      <w:r>
        <w:rPr>
          <w:rtl/>
        </w:rPr>
        <w:tab/>
      </w:r>
      <w:r>
        <w:rPr>
          <w:rStyle w:val="default"/>
          <w:rFonts w:cs="FrankRuehl"/>
          <w:rtl/>
        </w:rPr>
        <w:t>(2)</w:t>
      </w:r>
      <w:r>
        <w:rPr>
          <w:rStyle w:val="default"/>
          <w:rFonts w:cs="FrankRuehl"/>
          <w:rtl/>
        </w:rPr>
        <w:tab/>
      </w:r>
      <w:r>
        <w:rPr>
          <w:rStyle w:val="default"/>
          <w:rFonts w:cs="FrankRuehl" w:hint="cs"/>
          <w:rtl/>
        </w:rPr>
        <w:t xml:space="preserve">באשה </w:t>
      </w:r>
      <w:r w:rsidR="00E838D8">
        <w:rPr>
          <w:rStyle w:val="default"/>
          <w:rFonts w:cs="FrankRuehl" w:hint="cs"/>
          <w:rtl/>
        </w:rPr>
        <w:t>-</w:t>
      </w:r>
      <w:r>
        <w:rPr>
          <w:rStyle w:val="default"/>
          <w:rFonts w:cs="FrankRuehl" w:hint="cs"/>
          <w:rtl/>
        </w:rPr>
        <w:t xml:space="preserve"> </w:t>
      </w:r>
      <w:r>
        <w:rPr>
          <w:rStyle w:val="default"/>
          <w:rFonts w:cs="FrankRuehl"/>
        </w:rPr>
        <w:t>C</w:t>
      </w:r>
      <w:r>
        <w:rPr>
          <w:rStyle w:val="default"/>
          <w:rFonts w:cs="FrankRuehl"/>
          <w:rtl/>
        </w:rPr>
        <w:t xml:space="preserve"> </w:t>
      </w:r>
      <w:r>
        <w:rPr>
          <w:rStyle w:val="default"/>
          <w:rFonts w:cs="FrankRuehl"/>
        </w:rPr>
        <w:t>x</w:t>
      </w:r>
      <w:r>
        <w:rPr>
          <w:rStyle w:val="default"/>
          <w:rFonts w:cs="FrankRuehl"/>
          <w:rtl/>
        </w:rPr>
        <w:t xml:space="preserve"> </w:t>
      </w:r>
      <w:r>
        <w:rPr>
          <w:rStyle w:val="default"/>
          <w:rFonts w:cs="FrankRuehl" w:hint="cs"/>
          <w:rtl/>
        </w:rPr>
        <w:t>המקדם שבלוח 2 בתוספת</w:t>
      </w:r>
      <w:r w:rsidR="006221B3">
        <w:rPr>
          <w:rStyle w:val="default"/>
          <w:rFonts w:cs="FrankRuehl" w:hint="cs"/>
          <w:rtl/>
        </w:rPr>
        <w:t xml:space="preserve"> הראשונה</w:t>
      </w:r>
      <w:r>
        <w:rPr>
          <w:rStyle w:val="default"/>
          <w:rFonts w:cs="FrankRuehl" w:hint="cs"/>
          <w:rtl/>
        </w:rPr>
        <w:t>.</w:t>
      </w:r>
    </w:p>
    <w:p w:rsidR="006221B3" w:rsidRPr="005C02C2" w:rsidRDefault="006221B3" w:rsidP="006221B3">
      <w:pPr>
        <w:pStyle w:val="P00"/>
        <w:spacing w:before="0"/>
        <w:ind w:left="0" w:right="1134"/>
        <w:rPr>
          <w:rStyle w:val="default"/>
          <w:rFonts w:cs="FrankRuehl" w:hint="cs"/>
          <w:vanish/>
          <w:color w:val="FF0000"/>
          <w:szCs w:val="20"/>
          <w:shd w:val="clear" w:color="auto" w:fill="FFFF99"/>
          <w:rtl/>
        </w:rPr>
      </w:pPr>
      <w:bookmarkStart w:id="14" w:name="Rov34"/>
      <w:r w:rsidRPr="005C02C2">
        <w:rPr>
          <w:rStyle w:val="default"/>
          <w:rFonts w:cs="FrankRuehl" w:hint="cs"/>
          <w:vanish/>
          <w:color w:val="FF0000"/>
          <w:szCs w:val="20"/>
          <w:shd w:val="clear" w:color="auto" w:fill="FFFF99"/>
          <w:rtl/>
        </w:rPr>
        <w:t>מיום 1.10.2012</w:t>
      </w:r>
    </w:p>
    <w:p w:rsidR="006221B3" w:rsidRPr="005C02C2" w:rsidRDefault="006221B3" w:rsidP="006221B3">
      <w:pPr>
        <w:pStyle w:val="P00"/>
        <w:spacing w:before="0"/>
        <w:ind w:left="0" w:right="1134"/>
        <w:rPr>
          <w:rStyle w:val="default"/>
          <w:rFonts w:cs="FrankRuehl" w:hint="cs"/>
          <w:vanish/>
          <w:szCs w:val="20"/>
          <w:shd w:val="clear" w:color="auto" w:fill="FFFF99"/>
          <w:rtl/>
        </w:rPr>
      </w:pPr>
      <w:r w:rsidRPr="005C02C2">
        <w:rPr>
          <w:rStyle w:val="default"/>
          <w:rFonts w:cs="FrankRuehl" w:hint="cs"/>
          <w:b/>
          <w:bCs/>
          <w:vanish/>
          <w:szCs w:val="20"/>
          <w:shd w:val="clear" w:color="auto" w:fill="FFFF99"/>
          <w:rtl/>
        </w:rPr>
        <w:t>תק' תשע"ג-2012</w:t>
      </w:r>
    </w:p>
    <w:p w:rsidR="006221B3" w:rsidRPr="005C02C2" w:rsidRDefault="006221B3" w:rsidP="006221B3">
      <w:pPr>
        <w:pStyle w:val="P00"/>
        <w:spacing w:before="0"/>
        <w:ind w:left="0" w:right="1134"/>
        <w:rPr>
          <w:rStyle w:val="default"/>
          <w:rFonts w:cs="FrankRuehl" w:hint="cs"/>
          <w:vanish/>
          <w:szCs w:val="20"/>
          <w:shd w:val="clear" w:color="auto" w:fill="FFFF99"/>
          <w:rtl/>
        </w:rPr>
      </w:pPr>
      <w:hyperlink r:id="rId13" w:history="1">
        <w:r w:rsidRPr="005C02C2">
          <w:rPr>
            <w:rStyle w:val="Hyperlink"/>
            <w:rFonts w:hint="cs"/>
            <w:vanish/>
            <w:szCs w:val="20"/>
            <w:shd w:val="clear" w:color="auto" w:fill="FFFF99"/>
            <w:rtl/>
          </w:rPr>
          <w:t>ק"ת תשע"ג מס' 7165</w:t>
        </w:r>
      </w:hyperlink>
      <w:r w:rsidRPr="005C02C2">
        <w:rPr>
          <w:rStyle w:val="default"/>
          <w:rFonts w:cs="FrankRuehl" w:hint="cs"/>
          <w:vanish/>
          <w:szCs w:val="20"/>
          <w:shd w:val="clear" w:color="auto" w:fill="FFFF99"/>
          <w:rtl/>
        </w:rPr>
        <w:t xml:space="preserve"> מיום 24.9.2012 עמ' 3</w:t>
      </w:r>
    </w:p>
    <w:p w:rsidR="006221B3" w:rsidRPr="005C02C2" w:rsidRDefault="006221B3" w:rsidP="006221B3">
      <w:pPr>
        <w:pStyle w:val="P00"/>
        <w:ind w:left="0" w:right="1134"/>
        <w:rPr>
          <w:rStyle w:val="default"/>
          <w:rFonts w:cs="FrankRuehl" w:hint="cs"/>
          <w:vanish/>
          <w:sz w:val="18"/>
          <w:szCs w:val="22"/>
          <w:shd w:val="clear" w:color="auto" w:fill="FFFF99"/>
          <w:rtl/>
        </w:rPr>
      </w:pPr>
      <w:r w:rsidRPr="005C02C2">
        <w:rPr>
          <w:rStyle w:val="big-number"/>
          <w:rFonts w:cs="FrankRuehl"/>
          <w:vanish/>
          <w:sz w:val="18"/>
          <w:szCs w:val="22"/>
          <w:shd w:val="clear" w:color="auto" w:fill="FFFF99"/>
          <w:rtl/>
        </w:rPr>
        <w:t>7.</w:t>
      </w:r>
      <w:r w:rsidRPr="005C02C2">
        <w:rPr>
          <w:rStyle w:val="big-number"/>
          <w:rFonts w:cs="FrankRuehl"/>
          <w:vanish/>
          <w:sz w:val="18"/>
          <w:szCs w:val="22"/>
          <w:shd w:val="clear" w:color="auto" w:fill="FFFF99"/>
          <w:rtl/>
        </w:rPr>
        <w:tab/>
      </w:r>
      <w:r w:rsidRPr="005C02C2">
        <w:rPr>
          <w:rStyle w:val="default"/>
          <w:rFonts w:cs="FrankRuehl"/>
          <w:vanish/>
          <w:sz w:val="18"/>
          <w:szCs w:val="22"/>
          <w:shd w:val="clear" w:color="auto" w:fill="FFFF99"/>
          <w:rtl/>
        </w:rPr>
        <w:t>ס</w:t>
      </w:r>
      <w:r w:rsidRPr="005C02C2">
        <w:rPr>
          <w:rStyle w:val="default"/>
          <w:rFonts w:cs="FrankRuehl" w:hint="cs"/>
          <w:vanish/>
          <w:sz w:val="18"/>
          <w:szCs w:val="22"/>
          <w:shd w:val="clear" w:color="auto" w:fill="FFFF99"/>
          <w:rtl/>
        </w:rPr>
        <w:t xml:space="preserve">כום ההיוון של האחוז הקובע במועד ההיוון יהיה </w:t>
      </w:r>
      <w:r w:rsidRPr="005C02C2">
        <w:rPr>
          <w:rStyle w:val="default"/>
          <w:rFonts w:cs="FrankRuehl"/>
          <w:vanish/>
          <w:sz w:val="18"/>
          <w:szCs w:val="22"/>
          <w:shd w:val="clear" w:color="auto" w:fill="FFFF99"/>
          <w:rtl/>
        </w:rPr>
        <w:t>–</w:t>
      </w:r>
    </w:p>
    <w:p w:rsidR="006221B3" w:rsidRPr="005C02C2" w:rsidRDefault="006221B3" w:rsidP="006221B3">
      <w:pPr>
        <w:pStyle w:val="P00"/>
        <w:spacing w:before="0"/>
        <w:ind w:left="0" w:right="1134"/>
        <w:rPr>
          <w:rStyle w:val="default"/>
          <w:rFonts w:cs="FrankRuehl"/>
          <w:vanish/>
          <w:sz w:val="18"/>
          <w:szCs w:val="22"/>
          <w:shd w:val="clear" w:color="auto" w:fill="FFFF99"/>
          <w:rtl/>
        </w:rPr>
      </w:pPr>
      <w:r w:rsidRPr="005C02C2">
        <w:rPr>
          <w:vanish/>
          <w:sz w:val="18"/>
          <w:szCs w:val="22"/>
          <w:shd w:val="clear" w:color="auto" w:fill="FFFF99"/>
          <w:rtl/>
        </w:rPr>
        <w:tab/>
      </w:r>
      <w:r w:rsidRPr="005C02C2">
        <w:rPr>
          <w:rStyle w:val="default"/>
          <w:rFonts w:cs="FrankRuehl"/>
          <w:vanish/>
          <w:sz w:val="18"/>
          <w:szCs w:val="22"/>
          <w:shd w:val="clear" w:color="auto" w:fill="FFFF99"/>
          <w:rtl/>
        </w:rPr>
        <w:t>(1)</w:t>
      </w:r>
      <w:r w:rsidRPr="005C02C2">
        <w:rPr>
          <w:rStyle w:val="default"/>
          <w:rFonts w:cs="FrankRuehl"/>
          <w:vanish/>
          <w:sz w:val="18"/>
          <w:szCs w:val="22"/>
          <w:shd w:val="clear" w:color="auto" w:fill="FFFF99"/>
          <w:rtl/>
        </w:rPr>
        <w:tab/>
      </w:r>
      <w:r w:rsidRPr="005C02C2">
        <w:rPr>
          <w:rStyle w:val="default"/>
          <w:rFonts w:cs="FrankRuehl" w:hint="cs"/>
          <w:vanish/>
          <w:sz w:val="18"/>
          <w:szCs w:val="22"/>
          <w:shd w:val="clear" w:color="auto" w:fill="FFFF99"/>
          <w:rtl/>
        </w:rPr>
        <w:t xml:space="preserve">בגבר - </w:t>
      </w:r>
      <w:r w:rsidRPr="005C02C2">
        <w:rPr>
          <w:rStyle w:val="default"/>
          <w:rFonts w:cs="FrankRuehl"/>
          <w:vanish/>
          <w:sz w:val="18"/>
          <w:szCs w:val="22"/>
          <w:shd w:val="clear" w:color="auto" w:fill="FFFF99"/>
        </w:rPr>
        <w:t>C</w:t>
      </w:r>
      <w:r w:rsidRPr="005C02C2">
        <w:rPr>
          <w:rStyle w:val="default"/>
          <w:rFonts w:cs="FrankRuehl"/>
          <w:vanish/>
          <w:sz w:val="18"/>
          <w:szCs w:val="22"/>
          <w:shd w:val="clear" w:color="auto" w:fill="FFFF99"/>
          <w:rtl/>
        </w:rPr>
        <w:t xml:space="preserve"> </w:t>
      </w:r>
      <w:r w:rsidRPr="005C02C2">
        <w:rPr>
          <w:rStyle w:val="default"/>
          <w:rFonts w:cs="FrankRuehl"/>
          <w:vanish/>
          <w:sz w:val="18"/>
          <w:szCs w:val="22"/>
          <w:shd w:val="clear" w:color="auto" w:fill="FFFF99"/>
        </w:rPr>
        <w:t>x</w:t>
      </w:r>
      <w:r w:rsidRPr="005C02C2">
        <w:rPr>
          <w:rStyle w:val="default"/>
          <w:rFonts w:cs="FrankRuehl"/>
          <w:vanish/>
          <w:sz w:val="18"/>
          <w:szCs w:val="22"/>
          <w:shd w:val="clear" w:color="auto" w:fill="FFFF99"/>
          <w:rtl/>
        </w:rPr>
        <w:t xml:space="preserve"> </w:t>
      </w:r>
      <w:r w:rsidRPr="005C02C2">
        <w:rPr>
          <w:rStyle w:val="default"/>
          <w:rFonts w:cs="FrankRuehl" w:hint="cs"/>
          <w:vanish/>
          <w:sz w:val="18"/>
          <w:szCs w:val="22"/>
          <w:shd w:val="clear" w:color="auto" w:fill="FFFF99"/>
          <w:rtl/>
        </w:rPr>
        <w:t xml:space="preserve">המקדם שבלוח 1 </w:t>
      </w:r>
      <w:r w:rsidRPr="005C02C2">
        <w:rPr>
          <w:rStyle w:val="default"/>
          <w:rFonts w:cs="FrankRuehl" w:hint="cs"/>
          <w:strike/>
          <w:vanish/>
          <w:sz w:val="18"/>
          <w:szCs w:val="22"/>
          <w:shd w:val="clear" w:color="auto" w:fill="FFFF99"/>
          <w:rtl/>
        </w:rPr>
        <w:t>בתוספת</w:t>
      </w:r>
      <w:r w:rsidRPr="005C02C2">
        <w:rPr>
          <w:rStyle w:val="default"/>
          <w:rFonts w:cs="FrankRuehl" w:hint="cs"/>
          <w:vanish/>
          <w:sz w:val="18"/>
          <w:szCs w:val="22"/>
          <w:shd w:val="clear" w:color="auto" w:fill="FFFF99"/>
          <w:rtl/>
        </w:rPr>
        <w:t xml:space="preserve"> </w:t>
      </w:r>
      <w:r w:rsidRPr="005C02C2">
        <w:rPr>
          <w:rStyle w:val="default"/>
          <w:rFonts w:cs="FrankRuehl" w:hint="cs"/>
          <w:vanish/>
          <w:sz w:val="18"/>
          <w:szCs w:val="22"/>
          <w:u w:val="single"/>
          <w:shd w:val="clear" w:color="auto" w:fill="FFFF99"/>
          <w:rtl/>
        </w:rPr>
        <w:t>בתוספת הראשונה</w:t>
      </w:r>
      <w:r w:rsidRPr="005C02C2">
        <w:rPr>
          <w:rStyle w:val="default"/>
          <w:rFonts w:cs="FrankRuehl" w:hint="cs"/>
          <w:vanish/>
          <w:sz w:val="18"/>
          <w:szCs w:val="22"/>
          <w:shd w:val="clear" w:color="auto" w:fill="FFFF99"/>
          <w:rtl/>
        </w:rPr>
        <w:t>;</w:t>
      </w:r>
    </w:p>
    <w:p w:rsidR="006221B3" w:rsidRPr="006221B3" w:rsidRDefault="006221B3" w:rsidP="006221B3">
      <w:pPr>
        <w:pStyle w:val="P00"/>
        <w:spacing w:before="0"/>
        <w:ind w:left="0" w:right="1134"/>
        <w:rPr>
          <w:rStyle w:val="default"/>
          <w:rFonts w:cs="FrankRuehl" w:hint="cs"/>
          <w:sz w:val="2"/>
          <w:szCs w:val="2"/>
          <w:rtl/>
        </w:rPr>
      </w:pPr>
      <w:r w:rsidRPr="005C02C2">
        <w:rPr>
          <w:vanish/>
          <w:sz w:val="18"/>
          <w:szCs w:val="22"/>
          <w:shd w:val="clear" w:color="auto" w:fill="FFFF99"/>
          <w:rtl/>
        </w:rPr>
        <w:tab/>
      </w:r>
      <w:r w:rsidRPr="005C02C2">
        <w:rPr>
          <w:rStyle w:val="default"/>
          <w:rFonts w:cs="FrankRuehl"/>
          <w:vanish/>
          <w:sz w:val="18"/>
          <w:szCs w:val="22"/>
          <w:shd w:val="clear" w:color="auto" w:fill="FFFF99"/>
          <w:rtl/>
        </w:rPr>
        <w:t>(2)</w:t>
      </w:r>
      <w:r w:rsidRPr="005C02C2">
        <w:rPr>
          <w:rStyle w:val="default"/>
          <w:rFonts w:cs="FrankRuehl"/>
          <w:vanish/>
          <w:sz w:val="18"/>
          <w:szCs w:val="22"/>
          <w:shd w:val="clear" w:color="auto" w:fill="FFFF99"/>
          <w:rtl/>
        </w:rPr>
        <w:tab/>
      </w:r>
      <w:r w:rsidRPr="005C02C2">
        <w:rPr>
          <w:rStyle w:val="default"/>
          <w:rFonts w:cs="FrankRuehl" w:hint="cs"/>
          <w:vanish/>
          <w:sz w:val="18"/>
          <w:szCs w:val="22"/>
          <w:shd w:val="clear" w:color="auto" w:fill="FFFF99"/>
          <w:rtl/>
        </w:rPr>
        <w:t xml:space="preserve">באשה - </w:t>
      </w:r>
      <w:r w:rsidRPr="005C02C2">
        <w:rPr>
          <w:rStyle w:val="default"/>
          <w:rFonts w:cs="FrankRuehl"/>
          <w:vanish/>
          <w:sz w:val="18"/>
          <w:szCs w:val="22"/>
          <w:shd w:val="clear" w:color="auto" w:fill="FFFF99"/>
        </w:rPr>
        <w:t>C</w:t>
      </w:r>
      <w:r w:rsidRPr="005C02C2">
        <w:rPr>
          <w:rStyle w:val="default"/>
          <w:rFonts w:cs="FrankRuehl"/>
          <w:vanish/>
          <w:sz w:val="18"/>
          <w:szCs w:val="22"/>
          <w:shd w:val="clear" w:color="auto" w:fill="FFFF99"/>
          <w:rtl/>
        </w:rPr>
        <w:t xml:space="preserve"> </w:t>
      </w:r>
      <w:r w:rsidRPr="005C02C2">
        <w:rPr>
          <w:rStyle w:val="default"/>
          <w:rFonts w:cs="FrankRuehl"/>
          <w:vanish/>
          <w:sz w:val="18"/>
          <w:szCs w:val="22"/>
          <w:shd w:val="clear" w:color="auto" w:fill="FFFF99"/>
        </w:rPr>
        <w:t>x</w:t>
      </w:r>
      <w:r w:rsidRPr="005C02C2">
        <w:rPr>
          <w:rStyle w:val="default"/>
          <w:rFonts w:cs="FrankRuehl"/>
          <w:vanish/>
          <w:sz w:val="18"/>
          <w:szCs w:val="22"/>
          <w:shd w:val="clear" w:color="auto" w:fill="FFFF99"/>
          <w:rtl/>
        </w:rPr>
        <w:t xml:space="preserve"> </w:t>
      </w:r>
      <w:r w:rsidRPr="005C02C2">
        <w:rPr>
          <w:rStyle w:val="default"/>
          <w:rFonts w:cs="FrankRuehl" w:hint="cs"/>
          <w:vanish/>
          <w:sz w:val="18"/>
          <w:szCs w:val="22"/>
          <w:shd w:val="clear" w:color="auto" w:fill="FFFF99"/>
          <w:rtl/>
        </w:rPr>
        <w:t xml:space="preserve">המקדם שבלוח 2 </w:t>
      </w:r>
      <w:r w:rsidRPr="005C02C2">
        <w:rPr>
          <w:rStyle w:val="default"/>
          <w:rFonts w:cs="FrankRuehl" w:hint="cs"/>
          <w:strike/>
          <w:vanish/>
          <w:sz w:val="18"/>
          <w:szCs w:val="22"/>
          <w:shd w:val="clear" w:color="auto" w:fill="FFFF99"/>
          <w:rtl/>
        </w:rPr>
        <w:t>בתוספת</w:t>
      </w:r>
      <w:r w:rsidRPr="005C02C2">
        <w:rPr>
          <w:rStyle w:val="default"/>
          <w:rFonts w:cs="FrankRuehl" w:hint="cs"/>
          <w:vanish/>
          <w:sz w:val="18"/>
          <w:szCs w:val="22"/>
          <w:shd w:val="clear" w:color="auto" w:fill="FFFF99"/>
          <w:rtl/>
        </w:rPr>
        <w:t xml:space="preserve"> </w:t>
      </w:r>
      <w:r w:rsidRPr="005C02C2">
        <w:rPr>
          <w:rStyle w:val="default"/>
          <w:rFonts w:cs="FrankRuehl" w:hint="cs"/>
          <w:vanish/>
          <w:sz w:val="18"/>
          <w:szCs w:val="22"/>
          <w:u w:val="single"/>
          <w:shd w:val="clear" w:color="auto" w:fill="FFFF99"/>
          <w:rtl/>
        </w:rPr>
        <w:t>בתוספת הראשונה</w:t>
      </w:r>
      <w:r w:rsidRPr="005C02C2">
        <w:rPr>
          <w:rStyle w:val="default"/>
          <w:rFonts w:cs="FrankRuehl" w:hint="cs"/>
          <w:vanish/>
          <w:sz w:val="18"/>
          <w:szCs w:val="22"/>
          <w:shd w:val="clear" w:color="auto" w:fill="FFFF99"/>
          <w:rtl/>
        </w:rPr>
        <w:t>.</w:t>
      </w:r>
      <w:bookmarkEnd w:id="14"/>
    </w:p>
    <w:p w:rsidR="001D5027" w:rsidRDefault="001D5027">
      <w:pPr>
        <w:pStyle w:val="P00"/>
        <w:spacing w:before="72"/>
        <w:ind w:left="0" w:right="1134"/>
        <w:rPr>
          <w:rStyle w:val="default"/>
          <w:rFonts w:cs="FrankRuehl"/>
          <w:rtl/>
        </w:rPr>
      </w:pPr>
      <w:bookmarkStart w:id="15" w:name="Seif9"/>
      <w:bookmarkEnd w:id="15"/>
      <w:r>
        <w:rPr>
          <w:lang w:val="he-IL"/>
        </w:rPr>
        <w:pict>
          <v:rect id="_x0000_s1034" style="position:absolute;left:0;text-align:left;margin-left:464.5pt;margin-top:8.05pt;width:75.05pt;height:14.55pt;z-index:251648512" o:allowincell="f" filled="f" stroked="f" strokecolor="lime" strokeweight=".25pt">
            <v:textbox inset="0,0,0,0">
              <w:txbxContent>
                <w:p w:rsidR="00682CC3" w:rsidRDefault="00682CC3" w:rsidP="00176869">
                  <w:pPr>
                    <w:spacing w:line="160" w:lineRule="exact"/>
                    <w:jc w:val="left"/>
                    <w:rPr>
                      <w:rFonts w:cs="Miriam"/>
                      <w:noProof/>
                      <w:szCs w:val="18"/>
                      <w:rtl/>
                    </w:rPr>
                  </w:pPr>
                  <w:r>
                    <w:rPr>
                      <w:rFonts w:cs="Miriam"/>
                      <w:szCs w:val="18"/>
                      <w:rtl/>
                    </w:rPr>
                    <w:t>ק</w:t>
                  </w:r>
                  <w:r>
                    <w:rPr>
                      <w:rFonts w:cs="Miriam" w:hint="cs"/>
                      <w:szCs w:val="18"/>
                      <w:rtl/>
                    </w:rPr>
                    <w:t xml:space="preserve">יצבת שאירי </w:t>
                  </w:r>
                  <w:r>
                    <w:rPr>
                      <w:rFonts w:cs="Miriam"/>
                      <w:szCs w:val="18"/>
                      <w:rtl/>
                    </w:rPr>
                    <w:t>ה</w:t>
                  </w:r>
                  <w:r>
                    <w:rPr>
                      <w:rFonts w:cs="Miriam" w:hint="cs"/>
                      <w:szCs w:val="18"/>
                      <w:rtl/>
                    </w:rPr>
                    <w:t>זכאי</w:t>
                  </w:r>
                </w:p>
              </w:txbxContent>
            </v:textbox>
            <w10:anchorlock/>
          </v:rect>
        </w:pict>
      </w:r>
      <w:r>
        <w:rPr>
          <w:rStyle w:val="big-number"/>
          <w:rtl/>
        </w:rPr>
        <w:t>8.</w:t>
      </w:r>
      <w:r>
        <w:rPr>
          <w:rStyle w:val="big-number"/>
          <w:rtl/>
        </w:rPr>
        <w:tab/>
      </w:r>
      <w:r>
        <w:rPr>
          <w:rStyle w:val="default"/>
          <w:rFonts w:cs="FrankRuehl"/>
          <w:rtl/>
        </w:rPr>
        <w:t>נ</w:t>
      </w:r>
      <w:r>
        <w:rPr>
          <w:rStyle w:val="default"/>
          <w:rFonts w:cs="FrankRuehl" w:hint="cs"/>
          <w:rtl/>
        </w:rPr>
        <w:t>פטר הזכאי, שהיוון קיצבתו לפי תקנות אלה, תחושב קיצבת שאיריו, כאילו לא היוון כל חלק מקיצבתו.</w:t>
      </w:r>
    </w:p>
    <w:p w:rsidR="001D5027" w:rsidRDefault="001D5027">
      <w:pPr>
        <w:pStyle w:val="medium2-header"/>
        <w:keepLines w:val="0"/>
        <w:spacing w:before="72"/>
        <w:ind w:left="0" w:right="1134"/>
        <w:rPr>
          <w:noProof/>
          <w:sz w:val="20"/>
          <w:rtl/>
        </w:rPr>
      </w:pPr>
      <w:bookmarkStart w:id="16" w:name="med2"/>
      <w:bookmarkEnd w:id="16"/>
      <w:r>
        <w:rPr>
          <w:noProof/>
          <w:sz w:val="20"/>
          <w:rtl/>
        </w:rPr>
        <w:t>פ</w:t>
      </w:r>
      <w:r>
        <w:rPr>
          <w:rFonts w:hint="cs"/>
          <w:noProof/>
          <w:sz w:val="20"/>
          <w:rtl/>
        </w:rPr>
        <w:t>רק ג': תביעות נגד צד שלישי</w:t>
      </w:r>
    </w:p>
    <w:p w:rsidR="001D5027" w:rsidRDefault="00176869">
      <w:pPr>
        <w:pStyle w:val="P00"/>
        <w:spacing w:before="72"/>
        <w:ind w:left="0" w:right="1134"/>
        <w:rPr>
          <w:rStyle w:val="default"/>
          <w:rFonts w:cs="FrankRuehl" w:hint="cs"/>
          <w:rtl/>
        </w:rPr>
      </w:pPr>
      <w:bookmarkStart w:id="17" w:name="Seif22"/>
      <w:bookmarkEnd w:id="17"/>
      <w:r>
        <w:rPr>
          <w:rFonts w:cs="Miriam"/>
          <w:szCs w:val="32"/>
          <w:rtl/>
          <w:lang w:eastAsia="en-US"/>
        </w:rPr>
        <w:pict>
          <v:shape id="_x0000_s1052" type="#_x0000_t202" style="position:absolute;left:0;text-align:left;margin-left:470.25pt;margin-top:7.1pt;width:1in;height:13.55pt;z-index:251662848" filled="f" stroked="f">
            <v:textbox inset="1mm,0,1mm,0">
              <w:txbxContent>
                <w:p w:rsidR="00682CC3" w:rsidRDefault="00682CC3" w:rsidP="00176869">
                  <w:pPr>
                    <w:spacing w:line="160" w:lineRule="exact"/>
                    <w:jc w:val="left"/>
                    <w:rPr>
                      <w:rFonts w:cs="Miriam" w:hint="cs"/>
                      <w:noProof/>
                      <w:szCs w:val="18"/>
                      <w:rtl/>
                    </w:rPr>
                  </w:pPr>
                  <w:r>
                    <w:rPr>
                      <w:rFonts w:cs="Miriam" w:hint="cs"/>
                      <w:szCs w:val="18"/>
                      <w:rtl/>
                    </w:rPr>
                    <w:t>הגדרות</w:t>
                  </w:r>
                </w:p>
              </w:txbxContent>
            </v:textbox>
            <w10:anchorlock/>
          </v:shape>
        </w:pict>
      </w:r>
      <w:r w:rsidR="001D5027">
        <w:rPr>
          <w:rStyle w:val="big-number"/>
          <w:rtl/>
        </w:rPr>
        <w:t>9.</w:t>
      </w:r>
      <w:r w:rsidR="001D5027">
        <w:rPr>
          <w:rStyle w:val="big-number"/>
          <w:rtl/>
        </w:rPr>
        <w:tab/>
      </w:r>
      <w:r w:rsidR="001D5027">
        <w:rPr>
          <w:rStyle w:val="default"/>
          <w:rFonts w:cs="FrankRuehl"/>
          <w:rtl/>
        </w:rPr>
        <w:t>ב</w:t>
      </w:r>
      <w:r w:rsidR="001D5027">
        <w:rPr>
          <w:rStyle w:val="default"/>
          <w:rFonts w:cs="FrankRuehl" w:hint="cs"/>
          <w:rtl/>
        </w:rPr>
        <w:t xml:space="preserve">פרק זה </w:t>
      </w:r>
      <w:r w:rsidR="00E838D8">
        <w:rPr>
          <w:rStyle w:val="default"/>
          <w:rFonts w:cs="FrankRuehl"/>
          <w:rtl/>
        </w:rPr>
        <w:t>–</w:t>
      </w:r>
    </w:p>
    <w:p w:rsidR="001D5027" w:rsidRDefault="001D5027" w:rsidP="00E838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נפגע" </w:t>
      </w:r>
      <w:r w:rsidR="00E838D8">
        <w:rPr>
          <w:rStyle w:val="default"/>
          <w:rFonts w:cs="FrankRuehl" w:hint="cs"/>
          <w:rtl/>
        </w:rPr>
        <w:t>-</w:t>
      </w:r>
      <w:r>
        <w:rPr>
          <w:rStyle w:val="default"/>
          <w:rFonts w:cs="FrankRuehl" w:hint="cs"/>
          <w:rtl/>
        </w:rPr>
        <w:t xml:space="preserve"> אדם שנפגע והוא או שאיריו זכאים עקב פגיעתו לגימלה לפי החוק, והמקרה שחייב את אוצר המדינה ל</w:t>
      </w:r>
      <w:r>
        <w:rPr>
          <w:rStyle w:val="default"/>
          <w:rFonts w:cs="FrankRuehl"/>
          <w:rtl/>
        </w:rPr>
        <w:t>ת</w:t>
      </w:r>
      <w:r>
        <w:rPr>
          <w:rStyle w:val="default"/>
          <w:rFonts w:cs="FrankRuehl" w:hint="cs"/>
          <w:rtl/>
        </w:rPr>
        <w:t xml:space="preserve">שלום הגימלה משמש עילה גם לחייב צד שלישי בתשלום פיצויים לאותו זכאי לפי פקודת הנזיקין [נוסח חדש] (להלן </w:t>
      </w:r>
      <w:r w:rsidR="00E838D8">
        <w:rPr>
          <w:rStyle w:val="default"/>
          <w:rFonts w:cs="FrankRuehl" w:hint="cs"/>
          <w:rtl/>
        </w:rPr>
        <w:t>-</w:t>
      </w:r>
      <w:r>
        <w:rPr>
          <w:rStyle w:val="default"/>
          <w:rFonts w:cs="FrankRuehl" w:hint="cs"/>
          <w:rtl/>
        </w:rPr>
        <w:t xml:space="preserve"> העילה);</w:t>
      </w:r>
    </w:p>
    <w:p w:rsidR="001D5027" w:rsidRDefault="001D5027" w:rsidP="00E838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הפיצוי על גימלה"</w:t>
      </w:r>
      <w:r w:rsidR="00E838D8">
        <w:rPr>
          <w:rStyle w:val="default"/>
          <w:rFonts w:cs="FrankRuehl" w:hint="cs"/>
          <w:rtl/>
        </w:rPr>
        <w:t xml:space="preserve"> -</w:t>
      </w:r>
      <w:r>
        <w:rPr>
          <w:rStyle w:val="default"/>
          <w:rFonts w:cs="FrankRuehl" w:hint="cs"/>
          <w:rtl/>
        </w:rPr>
        <w:t xml:space="preserve"> הסכו</w:t>
      </w:r>
      <w:r>
        <w:rPr>
          <w:rStyle w:val="default"/>
          <w:rFonts w:cs="FrankRuehl"/>
          <w:rtl/>
        </w:rPr>
        <w:t>ם</w:t>
      </w:r>
      <w:r>
        <w:rPr>
          <w:rStyle w:val="default"/>
          <w:rFonts w:cs="FrankRuehl" w:hint="cs"/>
          <w:rtl/>
        </w:rPr>
        <w:t xml:space="preserve"> שאוצר המדינה רשאי לתבוע לפי סעיף 49 לחוק מאת הצד השלישי כפיצוי על הגימלה ששילם לנפגע או לשאיריו ושעתיד לשלם להם;</w:t>
      </w:r>
    </w:p>
    <w:p w:rsidR="001D5027" w:rsidRDefault="001D5027" w:rsidP="00E838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הקיצבה החוקית" </w:t>
      </w:r>
      <w:r w:rsidR="00E838D8">
        <w:rPr>
          <w:rStyle w:val="default"/>
          <w:rFonts w:cs="FrankRuehl" w:hint="cs"/>
          <w:rtl/>
        </w:rPr>
        <w:t>-</w:t>
      </w:r>
      <w:r>
        <w:rPr>
          <w:rStyle w:val="default"/>
          <w:rFonts w:cs="FrankRuehl" w:hint="cs"/>
          <w:rtl/>
        </w:rPr>
        <w:t xml:space="preserve"> הקיצבה המגיעה לשאיר אילולא הוראות סעיף 27 לחוק;</w:t>
      </w:r>
    </w:p>
    <w:p w:rsidR="001D5027" w:rsidRDefault="00E838D8" w:rsidP="00E838D8">
      <w:pPr>
        <w:pStyle w:val="P00"/>
        <w:spacing w:before="72"/>
        <w:ind w:left="0" w:right="1134"/>
        <w:rPr>
          <w:rtl/>
        </w:rPr>
      </w:pPr>
      <w:r>
        <w:rPr>
          <w:rFonts w:hint="cs"/>
          <w:rtl/>
        </w:rPr>
        <w:tab/>
      </w:r>
      <w:r w:rsidR="001D5027">
        <w:rPr>
          <w:rtl/>
        </w:rPr>
        <w:t>"</w:t>
      </w:r>
      <w:r w:rsidR="001D5027">
        <w:t>E</w:t>
      </w:r>
      <w:r w:rsidR="001D5027">
        <w:rPr>
          <w:rtl/>
        </w:rPr>
        <w:t xml:space="preserve">" </w:t>
      </w:r>
      <w:r>
        <w:rPr>
          <w:rFonts w:hint="cs"/>
          <w:rtl/>
        </w:rPr>
        <w:t>-</w:t>
      </w:r>
      <w:r w:rsidR="001D5027">
        <w:rPr>
          <w:rFonts w:hint="cs"/>
          <w:rtl/>
        </w:rPr>
        <w:t xml:space="preserve"> קיצבתה השנתית המופחתת של אלמנת נפגע;</w:t>
      </w:r>
    </w:p>
    <w:p w:rsidR="001D5027" w:rsidRDefault="00E838D8" w:rsidP="00E838D8">
      <w:pPr>
        <w:pStyle w:val="P00"/>
        <w:spacing w:before="72"/>
        <w:ind w:left="0" w:right="1134"/>
        <w:rPr>
          <w:rtl/>
        </w:rPr>
      </w:pPr>
      <w:r>
        <w:rPr>
          <w:rFonts w:hint="cs"/>
          <w:rtl/>
        </w:rPr>
        <w:tab/>
      </w:r>
      <w:r w:rsidR="001D5027">
        <w:rPr>
          <w:rtl/>
        </w:rPr>
        <w:t>"</w:t>
      </w:r>
      <w:r w:rsidR="001D5027">
        <w:t>F</w:t>
      </w:r>
      <w:r>
        <w:rPr>
          <w:rtl/>
        </w:rPr>
        <w:t>"</w:t>
      </w:r>
      <w:r>
        <w:rPr>
          <w:rFonts w:hint="cs"/>
          <w:rtl/>
        </w:rPr>
        <w:t xml:space="preserve"> -</w:t>
      </w:r>
      <w:r w:rsidR="001D5027">
        <w:rPr>
          <w:rFonts w:hint="cs"/>
          <w:rtl/>
        </w:rPr>
        <w:t xml:space="preserve"> קיצבתו השנתית של אלמן של נפגע שהוא אשה;</w:t>
      </w:r>
    </w:p>
    <w:p w:rsidR="001D5027" w:rsidRDefault="00E838D8" w:rsidP="00E838D8">
      <w:pPr>
        <w:pStyle w:val="P00"/>
        <w:spacing w:before="72"/>
        <w:ind w:left="0" w:right="1134"/>
        <w:rPr>
          <w:rtl/>
        </w:rPr>
      </w:pPr>
      <w:r>
        <w:rPr>
          <w:rFonts w:hint="cs"/>
          <w:rtl/>
        </w:rPr>
        <w:tab/>
      </w:r>
      <w:r w:rsidR="001D5027">
        <w:rPr>
          <w:rtl/>
        </w:rPr>
        <w:t>"</w:t>
      </w:r>
      <w:r w:rsidR="001D5027">
        <w:t>G</w:t>
      </w:r>
      <w:r w:rsidR="001D5027">
        <w:rPr>
          <w:rtl/>
        </w:rPr>
        <w:t xml:space="preserve">" </w:t>
      </w:r>
      <w:r>
        <w:rPr>
          <w:rFonts w:hint="cs"/>
          <w:rtl/>
        </w:rPr>
        <w:t>-</w:t>
      </w:r>
      <w:r w:rsidR="001D5027">
        <w:rPr>
          <w:rFonts w:hint="cs"/>
          <w:rtl/>
        </w:rPr>
        <w:t xml:space="preserve"> קיצבתו השנתית המופחתת של אלמן של נפגע שהוא אשה;</w:t>
      </w:r>
    </w:p>
    <w:p w:rsidR="001D5027" w:rsidRDefault="00E838D8" w:rsidP="00E838D8">
      <w:pPr>
        <w:pStyle w:val="P00"/>
        <w:spacing w:before="72"/>
        <w:ind w:left="0" w:right="1134"/>
        <w:rPr>
          <w:rtl/>
        </w:rPr>
      </w:pPr>
      <w:r>
        <w:rPr>
          <w:rFonts w:hint="cs"/>
          <w:rtl/>
        </w:rPr>
        <w:tab/>
      </w:r>
      <w:r w:rsidR="001D5027">
        <w:rPr>
          <w:rtl/>
        </w:rPr>
        <w:t>"</w:t>
      </w:r>
      <w:r w:rsidR="001D5027">
        <w:t>H</w:t>
      </w:r>
      <w:r w:rsidR="001D5027">
        <w:rPr>
          <w:rtl/>
        </w:rPr>
        <w:t xml:space="preserve">" </w:t>
      </w:r>
      <w:r>
        <w:rPr>
          <w:rFonts w:hint="cs"/>
          <w:rtl/>
        </w:rPr>
        <w:t>-</w:t>
      </w:r>
      <w:r w:rsidR="001D5027">
        <w:rPr>
          <w:rFonts w:hint="cs"/>
          <w:rtl/>
        </w:rPr>
        <w:t xml:space="preserve"> קיצבתו השנתית של יתומו של נפגע, ורואים לענין זה א</w:t>
      </w:r>
      <w:r w:rsidR="001D5027">
        <w:rPr>
          <w:rtl/>
        </w:rPr>
        <w:t>ת</w:t>
      </w:r>
      <w:r w:rsidR="001D5027">
        <w:rPr>
          <w:rFonts w:hint="cs"/>
          <w:rtl/>
        </w:rPr>
        <w:t xml:space="preserve"> קיצבתו של היתום הצעיר ככוללת את התוספת שזכאים לה כלל היתומים;</w:t>
      </w:r>
    </w:p>
    <w:p w:rsidR="001D5027" w:rsidRDefault="00E838D8" w:rsidP="00E838D8">
      <w:pPr>
        <w:pStyle w:val="P00"/>
        <w:spacing w:before="72"/>
        <w:ind w:left="0" w:right="1134"/>
        <w:rPr>
          <w:rtl/>
        </w:rPr>
      </w:pPr>
      <w:r>
        <w:rPr>
          <w:rFonts w:hint="cs"/>
          <w:rtl/>
        </w:rPr>
        <w:tab/>
      </w:r>
      <w:r w:rsidR="001D5027">
        <w:rPr>
          <w:rtl/>
        </w:rPr>
        <w:t>"</w:t>
      </w:r>
      <w:r w:rsidR="001D5027">
        <w:t>I</w:t>
      </w:r>
      <w:r w:rsidR="001D5027">
        <w:rPr>
          <w:rtl/>
        </w:rPr>
        <w:t>"</w:t>
      </w:r>
      <w:r>
        <w:rPr>
          <w:rFonts w:hint="cs"/>
          <w:rtl/>
        </w:rPr>
        <w:t xml:space="preserve"> -</w:t>
      </w:r>
      <w:r w:rsidR="001D5027">
        <w:rPr>
          <w:rFonts w:hint="cs"/>
          <w:rtl/>
        </w:rPr>
        <w:t xml:space="preserve"> קיצבתו השנתית המופחתת של תלוי של נפגע;</w:t>
      </w:r>
    </w:p>
    <w:p w:rsidR="001D5027" w:rsidRDefault="00E838D8" w:rsidP="00E838D8">
      <w:pPr>
        <w:pStyle w:val="P00"/>
        <w:spacing w:before="72"/>
        <w:ind w:left="0" w:right="1134"/>
        <w:rPr>
          <w:rtl/>
        </w:rPr>
      </w:pPr>
      <w:r>
        <w:rPr>
          <w:rFonts w:hint="cs"/>
          <w:rtl/>
        </w:rPr>
        <w:tab/>
      </w:r>
      <w:r w:rsidR="001D5027">
        <w:rPr>
          <w:rtl/>
        </w:rPr>
        <w:t>"</w:t>
      </w:r>
      <w:r w:rsidR="001D5027">
        <w:t>J</w:t>
      </w:r>
      <w:r w:rsidR="001D5027">
        <w:rPr>
          <w:rtl/>
        </w:rPr>
        <w:t xml:space="preserve">" </w:t>
      </w:r>
      <w:r>
        <w:rPr>
          <w:rFonts w:hint="cs"/>
          <w:rtl/>
        </w:rPr>
        <w:t>-</w:t>
      </w:r>
      <w:r w:rsidR="001D5027">
        <w:rPr>
          <w:rFonts w:hint="cs"/>
          <w:rtl/>
        </w:rPr>
        <w:t xml:space="preserve"> קיצבתו השנתית של נפגע;</w:t>
      </w:r>
    </w:p>
    <w:p w:rsidR="001D5027" w:rsidRDefault="00E838D8" w:rsidP="00E838D8">
      <w:pPr>
        <w:pStyle w:val="P00"/>
        <w:spacing w:before="72"/>
        <w:ind w:left="0" w:right="1134"/>
        <w:rPr>
          <w:rtl/>
        </w:rPr>
      </w:pPr>
      <w:r>
        <w:rPr>
          <w:rFonts w:hint="cs"/>
          <w:rtl/>
        </w:rPr>
        <w:tab/>
      </w:r>
      <w:r w:rsidR="001D5027">
        <w:rPr>
          <w:rtl/>
        </w:rPr>
        <w:t>"</w:t>
      </w:r>
      <w:r w:rsidR="001D5027">
        <w:t>K</w:t>
      </w:r>
      <w:r w:rsidR="001D5027">
        <w:rPr>
          <w:rtl/>
        </w:rPr>
        <w:t xml:space="preserve">" </w:t>
      </w:r>
      <w:r>
        <w:rPr>
          <w:rFonts w:hint="cs"/>
          <w:rtl/>
        </w:rPr>
        <w:t>-</w:t>
      </w:r>
      <w:r w:rsidR="001D5027">
        <w:rPr>
          <w:rFonts w:hint="cs"/>
          <w:rtl/>
        </w:rPr>
        <w:t xml:space="preserve"> קיצבתו השנתית המופחתת של נפגע.</w:t>
      </w:r>
    </w:p>
    <w:p w:rsidR="001D5027" w:rsidRDefault="001D5027" w:rsidP="00E838D8">
      <w:pPr>
        <w:pStyle w:val="P00"/>
        <w:spacing w:before="72"/>
        <w:ind w:left="0" w:right="1134"/>
        <w:rPr>
          <w:rStyle w:val="default"/>
          <w:rFonts w:cs="FrankRuehl"/>
          <w:rtl/>
        </w:rPr>
      </w:pPr>
      <w:bookmarkStart w:id="18" w:name="Seif10"/>
      <w:bookmarkEnd w:id="18"/>
      <w:r>
        <w:rPr>
          <w:lang w:val="he-IL"/>
        </w:rPr>
        <w:pict>
          <v:rect id="_x0000_s1035" style="position:absolute;left:0;text-align:left;margin-left:464.5pt;margin-top:8.05pt;width:75.05pt;height:19.35pt;z-index:251649536" o:allowincell="f" filled="f" stroked="f" strokecolor="lime" strokeweight=".25pt">
            <v:textbox inset="0,0,0,0">
              <w:txbxContent>
                <w:p w:rsidR="00682CC3" w:rsidRDefault="00682CC3" w:rsidP="00176869">
                  <w:pPr>
                    <w:spacing w:line="160" w:lineRule="exact"/>
                    <w:jc w:val="left"/>
                    <w:rPr>
                      <w:rFonts w:cs="Miriam"/>
                      <w:noProof/>
                      <w:szCs w:val="18"/>
                      <w:rtl/>
                    </w:rPr>
                  </w:pPr>
                  <w:r>
                    <w:rPr>
                      <w:rFonts w:cs="Miriam"/>
                      <w:szCs w:val="18"/>
                      <w:rtl/>
                    </w:rPr>
                    <w:t>ח</w:t>
                  </w:r>
                  <w:r>
                    <w:rPr>
                      <w:rFonts w:cs="Miriam" w:hint="cs"/>
                      <w:szCs w:val="18"/>
                      <w:rtl/>
                    </w:rPr>
                    <w:t xml:space="preserve">ישוב קיצבת </w:t>
                  </w:r>
                  <w:r>
                    <w:rPr>
                      <w:rFonts w:cs="Miriam"/>
                      <w:szCs w:val="18"/>
                      <w:rtl/>
                    </w:rPr>
                    <w:t>ה</w:t>
                  </w:r>
                  <w:r>
                    <w:rPr>
                      <w:rFonts w:cs="Miriam" w:hint="cs"/>
                      <w:szCs w:val="18"/>
                      <w:rtl/>
                    </w:rPr>
                    <w:t>שאירים</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עלה במועד ההיוון סך כל הקיצבאות החוקיות המגיעות לשא</w:t>
      </w:r>
      <w:r>
        <w:rPr>
          <w:rStyle w:val="default"/>
          <w:rFonts w:cs="FrankRuehl"/>
          <w:rtl/>
        </w:rPr>
        <w:t>י</w:t>
      </w:r>
      <w:r>
        <w:rPr>
          <w:rStyle w:val="default"/>
          <w:rFonts w:cs="FrankRuehl" w:hint="cs"/>
          <w:rtl/>
        </w:rPr>
        <w:t>ריו של נפגע על השיעור הקיצוני, יראו לענין החישוב של</w:t>
      </w:r>
      <w:r w:rsidR="00E838D8">
        <w:rPr>
          <w:rStyle w:val="default"/>
          <w:rFonts w:cs="FrankRuehl" w:hint="cs"/>
          <w:rtl/>
        </w:rPr>
        <w:t xml:space="preserve"> </w:t>
      </w:r>
      <w:r w:rsidR="00E838D8">
        <w:rPr>
          <w:rStyle w:val="default"/>
          <w:rFonts w:cs="FrankRuehl"/>
        </w:rPr>
        <w:t>E</w:t>
      </w:r>
      <w:r w:rsidR="00E838D8">
        <w:rPr>
          <w:rStyle w:val="default"/>
          <w:rFonts w:cs="FrankRuehl" w:hint="cs"/>
          <w:rtl/>
        </w:rPr>
        <w:t xml:space="preserve">, </w:t>
      </w:r>
      <w:r w:rsidR="00E838D8">
        <w:rPr>
          <w:rStyle w:val="default"/>
          <w:rFonts w:cs="FrankRuehl"/>
        </w:rPr>
        <w:t>F</w:t>
      </w:r>
      <w:r w:rsidR="00E838D8">
        <w:rPr>
          <w:rStyle w:val="default"/>
          <w:rFonts w:cs="FrankRuehl" w:hint="cs"/>
          <w:rtl/>
        </w:rPr>
        <w:t xml:space="preserve">, </w:t>
      </w:r>
      <w:r w:rsidR="00E838D8">
        <w:rPr>
          <w:rStyle w:val="default"/>
          <w:rFonts w:cs="FrankRuehl"/>
        </w:rPr>
        <w:t>G</w:t>
      </w:r>
      <w:r w:rsidR="00E838D8">
        <w:rPr>
          <w:rStyle w:val="default"/>
          <w:rFonts w:cs="FrankRuehl" w:hint="cs"/>
          <w:rtl/>
        </w:rPr>
        <w:t xml:space="preserve">, </w:t>
      </w:r>
      <w:r w:rsidR="00E838D8">
        <w:rPr>
          <w:rStyle w:val="default"/>
          <w:rFonts w:cs="FrankRuehl"/>
        </w:rPr>
        <w:t>H</w:t>
      </w:r>
      <w:r w:rsidR="00176869">
        <w:rPr>
          <w:rStyle w:val="default"/>
          <w:rFonts w:cs="FrankRuehl" w:hint="cs"/>
          <w:rtl/>
        </w:rPr>
        <w:t xml:space="preserve"> </w:t>
      </w:r>
      <w:r>
        <w:rPr>
          <w:rStyle w:val="default"/>
          <w:rFonts w:cs="FrankRuehl" w:hint="cs"/>
          <w:rtl/>
        </w:rPr>
        <w:t xml:space="preserve">או </w:t>
      </w:r>
      <w:r>
        <w:rPr>
          <w:rStyle w:val="default"/>
          <w:rFonts w:cs="FrankRuehl"/>
        </w:rPr>
        <w:t>I</w:t>
      </w:r>
      <w:r>
        <w:rPr>
          <w:rStyle w:val="default"/>
          <w:rFonts w:cs="FrankRuehl"/>
          <w:rtl/>
        </w:rPr>
        <w:t xml:space="preserve">, </w:t>
      </w:r>
      <w:r>
        <w:rPr>
          <w:rStyle w:val="default"/>
          <w:rFonts w:cs="FrankRuehl" w:hint="cs"/>
          <w:rtl/>
        </w:rPr>
        <w:t>כאילו היתה קיצבתו של כל שאיר ושאיר הסכום הקטן משני אלה:</w:t>
      </w:r>
    </w:p>
    <w:p w:rsidR="001D5027" w:rsidRDefault="001D5027" w:rsidP="0017686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הקיצבה החוקית;</w:t>
      </w:r>
    </w:p>
    <w:p w:rsidR="001D5027" w:rsidRDefault="001D5027" w:rsidP="0017686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עודף השיעור הקיצוני על סך כל הקיצבאות החוקיות של הקודמים לו בסדר ההיוון.</w:t>
      </w:r>
    </w:p>
    <w:p w:rsidR="001D5027" w:rsidRDefault="001D5027" w:rsidP="0017686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וזה סדר ההיוון:</w:t>
      </w:r>
    </w:p>
    <w:p w:rsidR="001D5027" w:rsidRDefault="001D5027" w:rsidP="0017686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אלמנותיו </w:t>
      </w:r>
      <w:r>
        <w:rPr>
          <w:rStyle w:val="default"/>
          <w:rFonts w:cs="FrankRuehl"/>
          <w:rtl/>
        </w:rPr>
        <w:t>ש</w:t>
      </w:r>
      <w:r>
        <w:rPr>
          <w:rStyle w:val="default"/>
          <w:rFonts w:cs="FrankRuehl" w:hint="cs"/>
          <w:rtl/>
        </w:rPr>
        <w:t>ל הנפגע, והצעירה קודמת למבוגרת הימנה;</w:t>
      </w:r>
    </w:p>
    <w:p w:rsidR="001D5027" w:rsidRDefault="001D5027" w:rsidP="0017686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אלמן של נפגע שהוא אשה;</w:t>
      </w:r>
    </w:p>
    <w:p w:rsidR="001D5027" w:rsidRDefault="001D5027" w:rsidP="0017686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יתומים עד גיל 8, והצעיר קודם למבוגר הימנו;</w:t>
      </w:r>
    </w:p>
    <w:p w:rsidR="001D5027" w:rsidRDefault="001D5027" w:rsidP="0017686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יתומים מעל גיל 8 ותלויים, והצעיר קודם למבוגר הימנו.</w:t>
      </w:r>
    </w:p>
    <w:p w:rsidR="001D5027" w:rsidRDefault="001D5027" w:rsidP="00176869">
      <w:pPr>
        <w:pStyle w:val="P22"/>
        <w:spacing w:before="72"/>
        <w:ind w:left="1021" w:right="1134"/>
        <w:rPr>
          <w:rStyle w:val="default"/>
          <w:rFonts w:cs="FrankRuehl"/>
          <w:rtl/>
        </w:rPr>
      </w:pPr>
      <w:r>
        <w:rPr>
          <w:rStyle w:val="default"/>
          <w:rFonts w:cs="FrankRuehl"/>
          <w:rtl/>
        </w:rPr>
        <w:t>ל</w:t>
      </w:r>
      <w:r>
        <w:rPr>
          <w:rStyle w:val="default"/>
          <w:rFonts w:cs="FrankRuehl" w:hint="cs"/>
          <w:rtl/>
        </w:rPr>
        <w:t>ענין זה רואים גילו של תלוי כאילו היה גילו 8.</w:t>
      </w:r>
    </w:p>
    <w:p w:rsidR="001D5027" w:rsidRDefault="001D5027" w:rsidP="0017686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יתום מעל גיל 8 שהיה נכה במועד ההיוון</w:t>
      </w:r>
      <w:r>
        <w:rPr>
          <w:rStyle w:val="default"/>
          <w:rFonts w:cs="FrankRuehl"/>
          <w:rtl/>
        </w:rPr>
        <w:t xml:space="preserve">, </w:t>
      </w:r>
      <w:r>
        <w:rPr>
          <w:rStyle w:val="default"/>
          <w:rFonts w:cs="FrankRuehl" w:hint="cs"/>
          <w:rtl/>
        </w:rPr>
        <w:t>רואים אותו, לענין תקנת משנה (ב), כאילו היה בגיל 8.</w:t>
      </w:r>
    </w:p>
    <w:p w:rsidR="001D5027" w:rsidRDefault="001D5027" w:rsidP="00176869">
      <w:pPr>
        <w:pStyle w:val="P00"/>
        <w:spacing w:before="72"/>
        <w:ind w:left="0" w:right="1134"/>
        <w:rPr>
          <w:rStyle w:val="default"/>
          <w:rFonts w:cs="FrankRuehl"/>
          <w:rtl/>
        </w:rPr>
      </w:pPr>
      <w:bookmarkStart w:id="19" w:name="Seif11"/>
      <w:bookmarkEnd w:id="19"/>
      <w:r>
        <w:rPr>
          <w:lang w:val="he-IL"/>
        </w:rPr>
        <w:pict>
          <v:rect id="_x0000_s1036" style="position:absolute;left:0;text-align:left;margin-left:464.5pt;margin-top:8.05pt;width:75.05pt;height:22.05pt;z-index:251650560" o:allowincell="f" filled="f" stroked="f" strokecolor="lime" strokeweight=".25pt">
            <v:textbox inset="0,0,0,0">
              <w:txbxContent>
                <w:p w:rsidR="00682CC3" w:rsidRDefault="00682CC3" w:rsidP="00176869">
                  <w:pPr>
                    <w:spacing w:line="160" w:lineRule="exact"/>
                    <w:jc w:val="left"/>
                    <w:rPr>
                      <w:rFonts w:cs="Miriam"/>
                      <w:noProof/>
                      <w:szCs w:val="18"/>
                      <w:rtl/>
                    </w:rPr>
                  </w:pPr>
                  <w:r>
                    <w:rPr>
                      <w:rFonts w:cs="Miriam"/>
                      <w:szCs w:val="18"/>
                      <w:rtl/>
                    </w:rPr>
                    <w:t>ה</w:t>
                  </w:r>
                  <w:r>
                    <w:rPr>
                      <w:rFonts w:cs="Miriam" w:hint="cs"/>
                      <w:szCs w:val="18"/>
                      <w:rtl/>
                    </w:rPr>
                    <w:t xml:space="preserve">תביעה בגרימת </w:t>
                  </w:r>
                  <w:r>
                    <w:rPr>
                      <w:rFonts w:cs="Miriam"/>
                      <w:szCs w:val="18"/>
                      <w:rtl/>
                    </w:rPr>
                    <w:t>מ</w:t>
                  </w:r>
                  <w:r>
                    <w:rPr>
                      <w:rFonts w:cs="Miriam" w:hint="cs"/>
                      <w:szCs w:val="18"/>
                      <w:rtl/>
                    </w:rPr>
                    <w:t>וות</w:t>
                  </w:r>
                </w:p>
              </w:txbxContent>
            </v:textbox>
            <w10:anchorlock/>
          </v:rect>
        </w:pict>
      </w:r>
      <w:r>
        <w:rPr>
          <w:rStyle w:val="big-number"/>
          <w:rtl/>
        </w:rPr>
        <w:t>11.</w:t>
      </w:r>
      <w:r>
        <w:rPr>
          <w:rStyle w:val="big-number"/>
          <w:rtl/>
        </w:rPr>
        <w:tab/>
      </w:r>
      <w:r>
        <w:rPr>
          <w:rStyle w:val="default"/>
          <w:rFonts w:cs="FrankRuehl"/>
          <w:rtl/>
        </w:rPr>
        <w:t>ג</w:t>
      </w:r>
      <w:r>
        <w:rPr>
          <w:rStyle w:val="default"/>
          <w:rFonts w:cs="FrankRuehl" w:hint="cs"/>
          <w:rtl/>
        </w:rPr>
        <w:t>רמה העילה למות הנפגע, יהא הפיצוי על גימלתו של שאיר פלוני צירוף שני אלה:</w:t>
      </w:r>
    </w:p>
    <w:p w:rsidR="001D5027" w:rsidRDefault="001D5027" w:rsidP="0017686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סך כל הגימלאות המגיעות לאותו שאיר עד מועד ההיוון;</w:t>
      </w:r>
    </w:p>
    <w:p w:rsidR="001D5027" w:rsidRDefault="001D5027" w:rsidP="0017686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קיצבתו המהוונת של אותו שאיר במועד ההיוון.</w:t>
      </w:r>
    </w:p>
    <w:p w:rsidR="001D5027" w:rsidRDefault="001D5027" w:rsidP="00176869">
      <w:pPr>
        <w:pStyle w:val="P00"/>
        <w:spacing w:before="72"/>
        <w:ind w:left="0" w:right="1134"/>
        <w:rPr>
          <w:rStyle w:val="default"/>
          <w:rFonts w:cs="FrankRuehl"/>
          <w:rtl/>
        </w:rPr>
      </w:pPr>
      <w:bookmarkStart w:id="20" w:name="Seif12"/>
      <w:bookmarkEnd w:id="20"/>
      <w:r>
        <w:rPr>
          <w:lang w:val="he-IL"/>
        </w:rPr>
        <w:pict>
          <v:rect id="_x0000_s1037" style="position:absolute;left:0;text-align:left;margin-left:464.5pt;margin-top:8.05pt;width:75.05pt;height:19.35pt;z-index:251651584" o:allowincell="f" filled="f" stroked="f" strokecolor="lime" strokeweight=".25pt">
            <v:textbox inset="0,0,0,0">
              <w:txbxContent>
                <w:p w:rsidR="00682CC3" w:rsidRDefault="00682CC3" w:rsidP="00176869">
                  <w:pPr>
                    <w:spacing w:line="160" w:lineRule="exact"/>
                    <w:jc w:val="left"/>
                    <w:rPr>
                      <w:rFonts w:cs="Miriam"/>
                      <w:noProof/>
                      <w:szCs w:val="18"/>
                      <w:rtl/>
                    </w:rPr>
                  </w:pPr>
                  <w:r>
                    <w:rPr>
                      <w:rFonts w:cs="Miriam"/>
                      <w:szCs w:val="18"/>
                      <w:rtl/>
                    </w:rPr>
                    <w:t>ה</w:t>
                  </w:r>
                  <w:r>
                    <w:rPr>
                      <w:rFonts w:cs="Miriam" w:hint="cs"/>
                      <w:szCs w:val="18"/>
                      <w:rtl/>
                    </w:rPr>
                    <w:t>ת</w:t>
                  </w:r>
                  <w:r>
                    <w:rPr>
                      <w:rFonts w:cs="Miriam"/>
                      <w:szCs w:val="18"/>
                      <w:rtl/>
                    </w:rPr>
                    <w:t>ב</w:t>
                  </w:r>
                  <w:r>
                    <w:rPr>
                      <w:rFonts w:cs="Miriam" w:hint="cs"/>
                      <w:szCs w:val="18"/>
                      <w:rtl/>
                    </w:rPr>
                    <w:t>י</w:t>
                  </w:r>
                  <w:r>
                    <w:rPr>
                      <w:rFonts w:cs="Miriam"/>
                      <w:szCs w:val="18"/>
                      <w:rtl/>
                    </w:rPr>
                    <w:t>ע</w:t>
                  </w:r>
                  <w:r>
                    <w:rPr>
                      <w:rFonts w:cs="Miriam" w:hint="cs"/>
                      <w:szCs w:val="18"/>
                      <w:rtl/>
                    </w:rPr>
                    <w:t xml:space="preserve">ה בגרימת </w:t>
                  </w:r>
                  <w:r>
                    <w:rPr>
                      <w:rFonts w:cs="Miriam"/>
                      <w:szCs w:val="18"/>
                      <w:rtl/>
                    </w:rPr>
                    <w:t>נ</w:t>
                  </w:r>
                  <w:r>
                    <w:rPr>
                      <w:rFonts w:cs="Miriam" w:hint="cs"/>
                      <w:szCs w:val="18"/>
                      <w:rtl/>
                    </w:rPr>
                    <w:t>כות</w:t>
                  </w:r>
                </w:p>
              </w:txbxContent>
            </v:textbox>
            <w10:anchorlock/>
          </v:rect>
        </w:pict>
      </w:r>
      <w:r>
        <w:rPr>
          <w:rStyle w:val="big-number"/>
          <w:rtl/>
        </w:rPr>
        <w:t>12.</w:t>
      </w:r>
      <w:r>
        <w:rPr>
          <w:rStyle w:val="big-number"/>
          <w:rtl/>
        </w:rPr>
        <w:tab/>
      </w:r>
      <w:r>
        <w:rPr>
          <w:rStyle w:val="default"/>
          <w:rFonts w:cs="FrankRuehl"/>
          <w:rtl/>
        </w:rPr>
        <w:t>ג</w:t>
      </w:r>
      <w:r>
        <w:rPr>
          <w:rStyle w:val="default"/>
          <w:rFonts w:cs="FrankRuehl" w:hint="cs"/>
          <w:rtl/>
        </w:rPr>
        <w:t>רמה העילה לנכותו של הנפגע, יהא הפיצוי על גימלתו צירוף שני אלה:</w:t>
      </w:r>
    </w:p>
    <w:p w:rsidR="001D5027" w:rsidRDefault="001D5027" w:rsidP="0017686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סך כל הגימלאות המגיעות לנפגע עד מועד ההיוון;</w:t>
      </w:r>
    </w:p>
    <w:p w:rsidR="001D5027" w:rsidRDefault="001D5027" w:rsidP="0017686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קיצבתו המהוונת של הנפגע במועד ההיוון.</w:t>
      </w:r>
    </w:p>
    <w:p w:rsidR="001D5027" w:rsidRDefault="001D5027" w:rsidP="00E838D8">
      <w:pPr>
        <w:pStyle w:val="P00"/>
        <w:spacing w:before="72"/>
        <w:ind w:left="0" w:right="1134"/>
        <w:rPr>
          <w:rStyle w:val="default"/>
          <w:rFonts w:cs="FrankRuehl"/>
          <w:rtl/>
        </w:rPr>
      </w:pPr>
      <w:bookmarkStart w:id="21" w:name="Seif13"/>
      <w:bookmarkEnd w:id="21"/>
      <w:r>
        <w:rPr>
          <w:lang w:val="he-IL"/>
        </w:rPr>
        <w:pict>
          <v:rect id="_x0000_s1038" style="position:absolute;left:0;text-align:left;margin-left:464.5pt;margin-top:8.05pt;width:75.05pt;height:22.55pt;z-index:251652608" o:allowincell="f" filled="f" stroked="f" strokecolor="lime" strokeweight=".25pt">
            <v:textbox inset="0,0,0,0">
              <w:txbxContent>
                <w:p w:rsidR="00682CC3" w:rsidRDefault="00682CC3" w:rsidP="00176869">
                  <w:pPr>
                    <w:spacing w:line="160" w:lineRule="exact"/>
                    <w:jc w:val="left"/>
                    <w:rPr>
                      <w:rFonts w:cs="Miriam" w:hint="cs"/>
                      <w:szCs w:val="18"/>
                      <w:rtl/>
                    </w:rPr>
                  </w:pPr>
                  <w:r>
                    <w:rPr>
                      <w:rFonts w:cs="Miriam"/>
                      <w:szCs w:val="18"/>
                      <w:rtl/>
                    </w:rPr>
                    <w:t>ה</w:t>
                  </w:r>
                  <w:r>
                    <w:rPr>
                      <w:rFonts w:cs="Miriam" w:hint="cs"/>
                      <w:szCs w:val="18"/>
                      <w:rtl/>
                    </w:rPr>
                    <w:t xml:space="preserve">יוון קיצבת </w:t>
                  </w:r>
                  <w:r>
                    <w:rPr>
                      <w:rFonts w:cs="Miriam"/>
                      <w:szCs w:val="18"/>
                      <w:rtl/>
                    </w:rPr>
                    <w:t>א</w:t>
                  </w:r>
                  <w:r>
                    <w:rPr>
                      <w:rFonts w:cs="Miriam" w:hint="cs"/>
                      <w:szCs w:val="18"/>
                      <w:rtl/>
                    </w:rPr>
                    <w:t>למנה</w:t>
                  </w:r>
                </w:p>
                <w:p w:rsidR="00682CC3" w:rsidRDefault="00682CC3" w:rsidP="00176869">
                  <w:pPr>
                    <w:spacing w:line="160" w:lineRule="exact"/>
                    <w:jc w:val="left"/>
                    <w:rPr>
                      <w:rFonts w:cs="Miriam"/>
                      <w:noProof/>
                      <w:szCs w:val="18"/>
                      <w:rtl/>
                    </w:rPr>
                  </w:pPr>
                  <w:r>
                    <w:rPr>
                      <w:rFonts w:cs="Miriam" w:hint="cs"/>
                      <w:szCs w:val="18"/>
                      <w:rtl/>
                    </w:rPr>
                    <w:t>תק' תשע"ג-2012</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אלמנת נפגע שבמועד ההיוון היתה זכאית לקיצבה לפי סעי</w:t>
      </w:r>
      <w:r>
        <w:rPr>
          <w:rStyle w:val="default"/>
          <w:rFonts w:cs="FrankRuehl"/>
          <w:rtl/>
        </w:rPr>
        <w:t>ף</w:t>
      </w:r>
      <w:r>
        <w:rPr>
          <w:rStyle w:val="default"/>
          <w:rFonts w:cs="FrankRuehl" w:hint="cs"/>
          <w:rtl/>
        </w:rPr>
        <w:t xml:space="preserve"> 32 לחוק, תהא קיצבתה המהוונת: </w:t>
      </w:r>
      <w:r>
        <w:rPr>
          <w:rStyle w:val="default"/>
          <w:rFonts w:cs="FrankRuehl"/>
        </w:rPr>
        <w:t>E</w:t>
      </w:r>
      <w:r>
        <w:rPr>
          <w:rStyle w:val="default"/>
          <w:rFonts w:cs="FrankRuehl"/>
          <w:rtl/>
        </w:rPr>
        <w:t xml:space="preserve"> </w:t>
      </w:r>
      <w:r w:rsidR="00E838D8">
        <w:rPr>
          <w:rStyle w:val="default"/>
          <w:rFonts w:cs="FrankRuehl"/>
        </w:rPr>
        <w:t>x</w:t>
      </w:r>
      <w:r w:rsidR="00E838D8">
        <w:rPr>
          <w:rStyle w:val="default"/>
          <w:rFonts w:cs="FrankRuehl" w:hint="cs"/>
          <w:rtl/>
        </w:rPr>
        <w:t xml:space="preserve"> </w:t>
      </w:r>
      <w:r>
        <w:rPr>
          <w:rStyle w:val="default"/>
          <w:rFonts w:cs="FrankRuehl" w:hint="cs"/>
          <w:rtl/>
        </w:rPr>
        <w:t>המקדם שבלוח 3 בתוספת</w:t>
      </w:r>
      <w:r w:rsidR="006221B3">
        <w:rPr>
          <w:rStyle w:val="default"/>
          <w:rFonts w:cs="FrankRuehl" w:hint="cs"/>
          <w:rtl/>
        </w:rPr>
        <w:t xml:space="preserve"> הראשונה</w:t>
      </w:r>
      <w:r>
        <w:rPr>
          <w:rStyle w:val="default"/>
          <w:rFonts w:cs="FrankRuehl" w:hint="cs"/>
          <w:rtl/>
        </w:rPr>
        <w:t>.</w:t>
      </w:r>
    </w:p>
    <w:p w:rsidR="001D5027" w:rsidRDefault="006221B3" w:rsidP="00E838D8">
      <w:pPr>
        <w:pStyle w:val="P00"/>
        <w:spacing w:before="72"/>
        <w:ind w:left="0" w:right="1134"/>
        <w:rPr>
          <w:rStyle w:val="default"/>
          <w:rFonts w:cs="FrankRuehl" w:hint="cs"/>
          <w:rtl/>
        </w:rPr>
      </w:pPr>
      <w:r>
        <w:rPr>
          <w:rtl/>
          <w:lang w:eastAsia="en-US"/>
        </w:rPr>
        <w:pict>
          <v:shape id="_x0000_s1072" type="#_x0000_t202" style="position:absolute;left:0;text-align:left;margin-left:470.25pt;margin-top:7.1pt;width:1in;height:11.2pt;z-index:251671040" filled="f" stroked="f">
            <v:textbox inset="1mm,0,1mm,0">
              <w:txbxContent>
                <w:p w:rsidR="00682CC3" w:rsidRDefault="00682CC3" w:rsidP="006221B3">
                  <w:pPr>
                    <w:spacing w:line="160" w:lineRule="exact"/>
                    <w:jc w:val="left"/>
                    <w:rPr>
                      <w:rFonts w:cs="Miriam"/>
                      <w:noProof/>
                      <w:szCs w:val="18"/>
                      <w:rtl/>
                    </w:rPr>
                  </w:pPr>
                  <w:r>
                    <w:rPr>
                      <w:rFonts w:cs="Miriam" w:hint="cs"/>
                      <w:szCs w:val="18"/>
                      <w:rtl/>
                    </w:rPr>
                    <w:t>תק' תשע"ג-2012</w:t>
                  </w:r>
                </w:p>
              </w:txbxContent>
            </v:textbox>
          </v:shape>
        </w:pict>
      </w:r>
      <w:r w:rsidR="001D5027">
        <w:rPr>
          <w:rtl/>
        </w:rPr>
        <w:tab/>
      </w:r>
      <w:r w:rsidR="001D5027">
        <w:rPr>
          <w:rStyle w:val="default"/>
          <w:rFonts w:cs="FrankRuehl"/>
          <w:rtl/>
        </w:rPr>
        <w:t>(</w:t>
      </w:r>
      <w:r w:rsidR="001D5027">
        <w:rPr>
          <w:rStyle w:val="default"/>
          <w:rFonts w:cs="FrankRuehl" w:hint="cs"/>
          <w:rtl/>
        </w:rPr>
        <w:t>ב)</w:t>
      </w:r>
      <w:r w:rsidR="001D5027">
        <w:rPr>
          <w:rStyle w:val="default"/>
          <w:rFonts w:cs="FrankRuehl"/>
          <w:rtl/>
        </w:rPr>
        <w:tab/>
      </w:r>
      <w:r w:rsidR="001D5027">
        <w:rPr>
          <w:rStyle w:val="default"/>
          <w:rFonts w:cs="FrankRuehl" w:hint="cs"/>
          <w:rtl/>
        </w:rPr>
        <w:t xml:space="preserve">אלמנת נפגע שלאור האמור בסעיף 32 לחוק לא היתה זכאית לקיצבה במועד ההיוון, תהא קיצבתה המהוונת: </w:t>
      </w:r>
      <w:r w:rsidR="001D5027">
        <w:rPr>
          <w:rStyle w:val="default"/>
          <w:rFonts w:cs="FrankRuehl"/>
        </w:rPr>
        <w:t>E</w:t>
      </w:r>
      <w:r w:rsidR="001D5027">
        <w:rPr>
          <w:rStyle w:val="default"/>
          <w:rFonts w:cs="FrankRuehl"/>
          <w:rtl/>
        </w:rPr>
        <w:t xml:space="preserve"> </w:t>
      </w:r>
      <w:r w:rsidR="00E838D8">
        <w:rPr>
          <w:rStyle w:val="default"/>
          <w:rFonts w:cs="FrankRuehl"/>
        </w:rPr>
        <w:t>x</w:t>
      </w:r>
      <w:r w:rsidR="00E838D8">
        <w:rPr>
          <w:rStyle w:val="default"/>
          <w:rFonts w:cs="FrankRuehl" w:hint="cs"/>
          <w:rtl/>
        </w:rPr>
        <w:t xml:space="preserve"> </w:t>
      </w:r>
      <w:r w:rsidR="001D5027">
        <w:rPr>
          <w:rStyle w:val="default"/>
          <w:rFonts w:cs="FrankRuehl" w:hint="cs"/>
          <w:rtl/>
        </w:rPr>
        <w:t>המקדם שבלוח 4 בתוספת</w:t>
      </w:r>
      <w:r>
        <w:rPr>
          <w:rStyle w:val="default"/>
          <w:rFonts w:cs="FrankRuehl" w:hint="cs"/>
          <w:rtl/>
        </w:rPr>
        <w:t xml:space="preserve"> הראשונה</w:t>
      </w:r>
      <w:r w:rsidR="001D5027">
        <w:rPr>
          <w:rStyle w:val="default"/>
          <w:rFonts w:cs="FrankRuehl" w:hint="cs"/>
          <w:rtl/>
        </w:rPr>
        <w:t>.</w:t>
      </w:r>
    </w:p>
    <w:p w:rsidR="006221B3" w:rsidRPr="005C02C2" w:rsidRDefault="006221B3" w:rsidP="006221B3">
      <w:pPr>
        <w:pStyle w:val="P00"/>
        <w:spacing w:before="0"/>
        <w:ind w:left="0" w:right="1134"/>
        <w:rPr>
          <w:rStyle w:val="default"/>
          <w:rFonts w:cs="FrankRuehl" w:hint="cs"/>
          <w:vanish/>
          <w:color w:val="FF0000"/>
          <w:szCs w:val="20"/>
          <w:shd w:val="clear" w:color="auto" w:fill="FFFF99"/>
          <w:rtl/>
        </w:rPr>
      </w:pPr>
      <w:bookmarkStart w:id="22" w:name="Rov35"/>
      <w:r w:rsidRPr="005C02C2">
        <w:rPr>
          <w:rStyle w:val="default"/>
          <w:rFonts w:cs="FrankRuehl" w:hint="cs"/>
          <w:vanish/>
          <w:color w:val="FF0000"/>
          <w:szCs w:val="20"/>
          <w:shd w:val="clear" w:color="auto" w:fill="FFFF99"/>
          <w:rtl/>
        </w:rPr>
        <w:t>מיום 1.10.2012</w:t>
      </w:r>
    </w:p>
    <w:p w:rsidR="006221B3" w:rsidRPr="005C02C2" w:rsidRDefault="006221B3" w:rsidP="006221B3">
      <w:pPr>
        <w:pStyle w:val="P00"/>
        <w:spacing w:before="0"/>
        <w:ind w:left="0" w:right="1134"/>
        <w:rPr>
          <w:rStyle w:val="default"/>
          <w:rFonts w:cs="FrankRuehl" w:hint="cs"/>
          <w:vanish/>
          <w:szCs w:val="20"/>
          <w:shd w:val="clear" w:color="auto" w:fill="FFFF99"/>
          <w:rtl/>
        </w:rPr>
      </w:pPr>
      <w:r w:rsidRPr="005C02C2">
        <w:rPr>
          <w:rStyle w:val="default"/>
          <w:rFonts w:cs="FrankRuehl" w:hint="cs"/>
          <w:b/>
          <w:bCs/>
          <w:vanish/>
          <w:szCs w:val="20"/>
          <w:shd w:val="clear" w:color="auto" w:fill="FFFF99"/>
          <w:rtl/>
        </w:rPr>
        <w:t>תק' תשע"ג-2012</w:t>
      </w:r>
    </w:p>
    <w:p w:rsidR="006221B3" w:rsidRPr="005C02C2" w:rsidRDefault="006221B3" w:rsidP="006221B3">
      <w:pPr>
        <w:pStyle w:val="P00"/>
        <w:spacing w:before="0"/>
        <w:ind w:left="0" w:right="1134"/>
        <w:rPr>
          <w:rStyle w:val="default"/>
          <w:rFonts w:cs="FrankRuehl" w:hint="cs"/>
          <w:vanish/>
          <w:szCs w:val="20"/>
          <w:shd w:val="clear" w:color="auto" w:fill="FFFF99"/>
          <w:rtl/>
        </w:rPr>
      </w:pPr>
      <w:hyperlink r:id="rId14" w:history="1">
        <w:r w:rsidRPr="005C02C2">
          <w:rPr>
            <w:rStyle w:val="Hyperlink"/>
            <w:rFonts w:hint="cs"/>
            <w:vanish/>
            <w:szCs w:val="20"/>
            <w:shd w:val="clear" w:color="auto" w:fill="FFFF99"/>
            <w:rtl/>
          </w:rPr>
          <w:t>ק"ת תשע"ג מס' 7165</w:t>
        </w:r>
      </w:hyperlink>
      <w:r w:rsidRPr="005C02C2">
        <w:rPr>
          <w:rStyle w:val="default"/>
          <w:rFonts w:cs="FrankRuehl" w:hint="cs"/>
          <w:vanish/>
          <w:szCs w:val="20"/>
          <w:shd w:val="clear" w:color="auto" w:fill="FFFF99"/>
          <w:rtl/>
        </w:rPr>
        <w:t xml:space="preserve"> מיום 24.9.2012 עמ' 3</w:t>
      </w:r>
    </w:p>
    <w:p w:rsidR="006221B3" w:rsidRPr="005C02C2" w:rsidRDefault="006221B3" w:rsidP="006221B3">
      <w:pPr>
        <w:pStyle w:val="P00"/>
        <w:ind w:left="0" w:right="1134"/>
        <w:rPr>
          <w:rStyle w:val="default"/>
          <w:rFonts w:cs="FrankRuehl"/>
          <w:vanish/>
          <w:sz w:val="18"/>
          <w:szCs w:val="22"/>
          <w:shd w:val="clear" w:color="auto" w:fill="FFFF99"/>
          <w:rtl/>
        </w:rPr>
      </w:pPr>
      <w:r w:rsidRPr="005C02C2">
        <w:rPr>
          <w:rStyle w:val="big-number"/>
          <w:rFonts w:cs="FrankRuehl"/>
          <w:vanish/>
          <w:sz w:val="18"/>
          <w:szCs w:val="22"/>
          <w:shd w:val="clear" w:color="auto" w:fill="FFFF99"/>
          <w:rtl/>
        </w:rPr>
        <w:t>13.</w:t>
      </w:r>
      <w:r w:rsidRPr="005C02C2">
        <w:rPr>
          <w:rStyle w:val="big-number"/>
          <w:rFonts w:cs="FrankRuehl"/>
          <w:vanish/>
          <w:sz w:val="18"/>
          <w:szCs w:val="22"/>
          <w:shd w:val="clear" w:color="auto" w:fill="FFFF99"/>
          <w:rtl/>
        </w:rPr>
        <w:tab/>
      </w:r>
      <w:r w:rsidRPr="005C02C2">
        <w:rPr>
          <w:rStyle w:val="default"/>
          <w:rFonts w:cs="FrankRuehl"/>
          <w:vanish/>
          <w:sz w:val="18"/>
          <w:szCs w:val="22"/>
          <w:shd w:val="clear" w:color="auto" w:fill="FFFF99"/>
          <w:rtl/>
        </w:rPr>
        <w:t>(</w:t>
      </w:r>
      <w:r w:rsidRPr="005C02C2">
        <w:rPr>
          <w:rStyle w:val="default"/>
          <w:rFonts w:cs="FrankRuehl" w:hint="cs"/>
          <w:vanish/>
          <w:sz w:val="18"/>
          <w:szCs w:val="22"/>
          <w:shd w:val="clear" w:color="auto" w:fill="FFFF99"/>
          <w:rtl/>
        </w:rPr>
        <w:t>א)</w:t>
      </w:r>
      <w:r w:rsidRPr="005C02C2">
        <w:rPr>
          <w:rStyle w:val="default"/>
          <w:rFonts w:cs="FrankRuehl"/>
          <w:vanish/>
          <w:sz w:val="18"/>
          <w:szCs w:val="22"/>
          <w:shd w:val="clear" w:color="auto" w:fill="FFFF99"/>
          <w:rtl/>
        </w:rPr>
        <w:tab/>
      </w:r>
      <w:r w:rsidRPr="005C02C2">
        <w:rPr>
          <w:rStyle w:val="default"/>
          <w:rFonts w:cs="FrankRuehl" w:hint="cs"/>
          <w:vanish/>
          <w:sz w:val="18"/>
          <w:szCs w:val="22"/>
          <w:shd w:val="clear" w:color="auto" w:fill="FFFF99"/>
          <w:rtl/>
        </w:rPr>
        <w:t>אלמנת נפגע שבמועד ההיוון היתה זכאית לקיצבה לפי סעי</w:t>
      </w:r>
      <w:r w:rsidRPr="005C02C2">
        <w:rPr>
          <w:rStyle w:val="default"/>
          <w:rFonts w:cs="FrankRuehl"/>
          <w:vanish/>
          <w:sz w:val="18"/>
          <w:szCs w:val="22"/>
          <w:shd w:val="clear" w:color="auto" w:fill="FFFF99"/>
          <w:rtl/>
        </w:rPr>
        <w:t>ף</w:t>
      </w:r>
      <w:r w:rsidRPr="005C02C2">
        <w:rPr>
          <w:rStyle w:val="default"/>
          <w:rFonts w:cs="FrankRuehl" w:hint="cs"/>
          <w:vanish/>
          <w:sz w:val="18"/>
          <w:szCs w:val="22"/>
          <w:shd w:val="clear" w:color="auto" w:fill="FFFF99"/>
          <w:rtl/>
        </w:rPr>
        <w:t xml:space="preserve"> 32 לחוק, תהא קיצבתה המהוונת: </w:t>
      </w:r>
      <w:r w:rsidRPr="005C02C2">
        <w:rPr>
          <w:rStyle w:val="default"/>
          <w:rFonts w:cs="FrankRuehl"/>
          <w:vanish/>
          <w:sz w:val="18"/>
          <w:szCs w:val="22"/>
          <w:shd w:val="clear" w:color="auto" w:fill="FFFF99"/>
        </w:rPr>
        <w:t>E</w:t>
      </w:r>
      <w:r w:rsidRPr="005C02C2">
        <w:rPr>
          <w:rStyle w:val="default"/>
          <w:rFonts w:cs="FrankRuehl"/>
          <w:vanish/>
          <w:sz w:val="18"/>
          <w:szCs w:val="22"/>
          <w:shd w:val="clear" w:color="auto" w:fill="FFFF99"/>
          <w:rtl/>
        </w:rPr>
        <w:t xml:space="preserve"> </w:t>
      </w:r>
      <w:r w:rsidRPr="005C02C2">
        <w:rPr>
          <w:rStyle w:val="default"/>
          <w:rFonts w:cs="FrankRuehl"/>
          <w:vanish/>
          <w:sz w:val="18"/>
          <w:szCs w:val="22"/>
          <w:shd w:val="clear" w:color="auto" w:fill="FFFF99"/>
        </w:rPr>
        <w:t>x</w:t>
      </w:r>
      <w:r w:rsidRPr="005C02C2">
        <w:rPr>
          <w:rStyle w:val="default"/>
          <w:rFonts w:cs="FrankRuehl" w:hint="cs"/>
          <w:vanish/>
          <w:sz w:val="18"/>
          <w:szCs w:val="22"/>
          <w:shd w:val="clear" w:color="auto" w:fill="FFFF99"/>
          <w:rtl/>
        </w:rPr>
        <w:t xml:space="preserve"> המקדם שבלוח 3 </w:t>
      </w:r>
      <w:r w:rsidRPr="005C02C2">
        <w:rPr>
          <w:rStyle w:val="default"/>
          <w:rFonts w:cs="FrankRuehl" w:hint="cs"/>
          <w:strike/>
          <w:vanish/>
          <w:sz w:val="18"/>
          <w:szCs w:val="22"/>
          <w:shd w:val="clear" w:color="auto" w:fill="FFFF99"/>
          <w:rtl/>
        </w:rPr>
        <w:t>בתוספת</w:t>
      </w:r>
      <w:r w:rsidRPr="005C02C2">
        <w:rPr>
          <w:rStyle w:val="default"/>
          <w:rFonts w:cs="FrankRuehl" w:hint="cs"/>
          <w:vanish/>
          <w:sz w:val="18"/>
          <w:szCs w:val="22"/>
          <w:shd w:val="clear" w:color="auto" w:fill="FFFF99"/>
          <w:rtl/>
        </w:rPr>
        <w:t xml:space="preserve"> </w:t>
      </w:r>
      <w:r w:rsidRPr="005C02C2">
        <w:rPr>
          <w:rStyle w:val="default"/>
          <w:rFonts w:cs="FrankRuehl" w:hint="cs"/>
          <w:vanish/>
          <w:sz w:val="18"/>
          <w:szCs w:val="22"/>
          <w:u w:val="single"/>
          <w:shd w:val="clear" w:color="auto" w:fill="FFFF99"/>
          <w:rtl/>
        </w:rPr>
        <w:t>בתוספת הראשונה</w:t>
      </w:r>
      <w:r w:rsidRPr="005C02C2">
        <w:rPr>
          <w:rStyle w:val="default"/>
          <w:rFonts w:cs="FrankRuehl" w:hint="cs"/>
          <w:vanish/>
          <w:sz w:val="18"/>
          <w:szCs w:val="22"/>
          <w:shd w:val="clear" w:color="auto" w:fill="FFFF99"/>
          <w:rtl/>
        </w:rPr>
        <w:t>.</w:t>
      </w:r>
    </w:p>
    <w:p w:rsidR="006221B3" w:rsidRPr="006221B3" w:rsidRDefault="006221B3" w:rsidP="006221B3">
      <w:pPr>
        <w:pStyle w:val="P00"/>
        <w:spacing w:before="0"/>
        <w:ind w:left="0" w:right="1134"/>
        <w:rPr>
          <w:rStyle w:val="default"/>
          <w:rFonts w:cs="FrankRuehl" w:hint="cs"/>
          <w:sz w:val="2"/>
          <w:szCs w:val="2"/>
          <w:rtl/>
        </w:rPr>
      </w:pPr>
      <w:r w:rsidRPr="005C02C2">
        <w:rPr>
          <w:vanish/>
          <w:sz w:val="18"/>
          <w:szCs w:val="22"/>
          <w:shd w:val="clear" w:color="auto" w:fill="FFFF99"/>
          <w:rtl/>
        </w:rPr>
        <w:tab/>
      </w:r>
      <w:r w:rsidRPr="005C02C2">
        <w:rPr>
          <w:rStyle w:val="default"/>
          <w:rFonts w:cs="FrankRuehl"/>
          <w:vanish/>
          <w:sz w:val="18"/>
          <w:szCs w:val="22"/>
          <w:shd w:val="clear" w:color="auto" w:fill="FFFF99"/>
          <w:rtl/>
        </w:rPr>
        <w:t>(</w:t>
      </w:r>
      <w:r w:rsidRPr="005C02C2">
        <w:rPr>
          <w:rStyle w:val="default"/>
          <w:rFonts w:cs="FrankRuehl" w:hint="cs"/>
          <w:vanish/>
          <w:sz w:val="18"/>
          <w:szCs w:val="22"/>
          <w:shd w:val="clear" w:color="auto" w:fill="FFFF99"/>
          <w:rtl/>
        </w:rPr>
        <w:t>ב)</w:t>
      </w:r>
      <w:r w:rsidRPr="005C02C2">
        <w:rPr>
          <w:rStyle w:val="default"/>
          <w:rFonts w:cs="FrankRuehl"/>
          <w:vanish/>
          <w:sz w:val="18"/>
          <w:szCs w:val="22"/>
          <w:shd w:val="clear" w:color="auto" w:fill="FFFF99"/>
          <w:rtl/>
        </w:rPr>
        <w:tab/>
      </w:r>
      <w:r w:rsidRPr="005C02C2">
        <w:rPr>
          <w:rStyle w:val="default"/>
          <w:rFonts w:cs="FrankRuehl" w:hint="cs"/>
          <w:vanish/>
          <w:sz w:val="18"/>
          <w:szCs w:val="22"/>
          <w:shd w:val="clear" w:color="auto" w:fill="FFFF99"/>
          <w:rtl/>
        </w:rPr>
        <w:t xml:space="preserve">אלמנת נפגע שלאור האמור בסעיף 32 לחוק לא היתה זכאית לקיצבה במועד ההיוון, תהא קיצבתה המהוונת: </w:t>
      </w:r>
      <w:r w:rsidRPr="005C02C2">
        <w:rPr>
          <w:rStyle w:val="default"/>
          <w:rFonts w:cs="FrankRuehl"/>
          <w:vanish/>
          <w:sz w:val="18"/>
          <w:szCs w:val="22"/>
          <w:shd w:val="clear" w:color="auto" w:fill="FFFF99"/>
        </w:rPr>
        <w:t>E</w:t>
      </w:r>
      <w:r w:rsidRPr="005C02C2">
        <w:rPr>
          <w:rStyle w:val="default"/>
          <w:rFonts w:cs="FrankRuehl"/>
          <w:vanish/>
          <w:sz w:val="18"/>
          <w:szCs w:val="22"/>
          <w:shd w:val="clear" w:color="auto" w:fill="FFFF99"/>
          <w:rtl/>
        </w:rPr>
        <w:t xml:space="preserve"> </w:t>
      </w:r>
      <w:r w:rsidRPr="005C02C2">
        <w:rPr>
          <w:rStyle w:val="default"/>
          <w:rFonts w:cs="FrankRuehl"/>
          <w:vanish/>
          <w:sz w:val="18"/>
          <w:szCs w:val="22"/>
          <w:shd w:val="clear" w:color="auto" w:fill="FFFF99"/>
        </w:rPr>
        <w:t>x</w:t>
      </w:r>
      <w:r w:rsidRPr="005C02C2">
        <w:rPr>
          <w:rStyle w:val="default"/>
          <w:rFonts w:cs="FrankRuehl" w:hint="cs"/>
          <w:vanish/>
          <w:sz w:val="18"/>
          <w:szCs w:val="22"/>
          <w:shd w:val="clear" w:color="auto" w:fill="FFFF99"/>
          <w:rtl/>
        </w:rPr>
        <w:t xml:space="preserve"> המקדם שבלוח 4 </w:t>
      </w:r>
      <w:r w:rsidRPr="005C02C2">
        <w:rPr>
          <w:rStyle w:val="default"/>
          <w:rFonts w:cs="FrankRuehl" w:hint="cs"/>
          <w:strike/>
          <w:vanish/>
          <w:sz w:val="18"/>
          <w:szCs w:val="22"/>
          <w:shd w:val="clear" w:color="auto" w:fill="FFFF99"/>
          <w:rtl/>
        </w:rPr>
        <w:t>בתוספת</w:t>
      </w:r>
      <w:r w:rsidRPr="005C02C2">
        <w:rPr>
          <w:rStyle w:val="default"/>
          <w:rFonts w:cs="FrankRuehl" w:hint="cs"/>
          <w:vanish/>
          <w:sz w:val="18"/>
          <w:szCs w:val="22"/>
          <w:shd w:val="clear" w:color="auto" w:fill="FFFF99"/>
          <w:rtl/>
        </w:rPr>
        <w:t xml:space="preserve"> </w:t>
      </w:r>
      <w:r w:rsidRPr="005C02C2">
        <w:rPr>
          <w:rStyle w:val="default"/>
          <w:rFonts w:cs="FrankRuehl" w:hint="cs"/>
          <w:vanish/>
          <w:sz w:val="18"/>
          <w:szCs w:val="22"/>
          <w:u w:val="single"/>
          <w:shd w:val="clear" w:color="auto" w:fill="FFFF99"/>
          <w:rtl/>
        </w:rPr>
        <w:t>בתוספת הראשונה</w:t>
      </w:r>
      <w:r w:rsidRPr="005C02C2">
        <w:rPr>
          <w:rStyle w:val="default"/>
          <w:rFonts w:cs="FrankRuehl" w:hint="cs"/>
          <w:vanish/>
          <w:sz w:val="18"/>
          <w:szCs w:val="22"/>
          <w:shd w:val="clear" w:color="auto" w:fill="FFFF99"/>
          <w:rtl/>
        </w:rPr>
        <w:t>.</w:t>
      </w:r>
      <w:bookmarkEnd w:id="22"/>
    </w:p>
    <w:p w:rsidR="001D5027" w:rsidRDefault="001D5027" w:rsidP="00E838D8">
      <w:pPr>
        <w:pStyle w:val="P00"/>
        <w:spacing w:before="72"/>
        <w:ind w:left="0" w:right="1134"/>
        <w:rPr>
          <w:rStyle w:val="default"/>
          <w:rFonts w:cs="FrankRuehl" w:hint="cs"/>
          <w:rtl/>
        </w:rPr>
      </w:pPr>
      <w:bookmarkStart w:id="23" w:name="Seif14"/>
      <w:bookmarkEnd w:id="23"/>
      <w:r>
        <w:rPr>
          <w:lang w:val="he-IL"/>
        </w:rPr>
        <w:pict>
          <v:rect id="_x0000_s1039" style="position:absolute;left:0;text-align:left;margin-left:464.5pt;margin-top:8.05pt;width:75.05pt;height:20.65pt;z-index:251653632" o:allowincell="f" filled="f" stroked="f" strokecolor="lime" strokeweight=".25pt">
            <v:textbox inset="0,0,0,0">
              <w:txbxContent>
                <w:p w:rsidR="00682CC3" w:rsidRDefault="00682CC3" w:rsidP="00176869">
                  <w:pPr>
                    <w:spacing w:line="160" w:lineRule="exact"/>
                    <w:jc w:val="left"/>
                    <w:rPr>
                      <w:rFonts w:cs="Miriam" w:hint="cs"/>
                      <w:szCs w:val="18"/>
                      <w:rtl/>
                    </w:rPr>
                  </w:pPr>
                  <w:r>
                    <w:rPr>
                      <w:rFonts w:cs="Miriam"/>
                      <w:szCs w:val="18"/>
                      <w:rtl/>
                    </w:rPr>
                    <w:t>ה</w:t>
                  </w:r>
                  <w:r>
                    <w:rPr>
                      <w:rFonts w:cs="Miriam" w:hint="cs"/>
                      <w:szCs w:val="18"/>
                      <w:rtl/>
                    </w:rPr>
                    <w:t xml:space="preserve">יוון קיצבת </w:t>
                  </w:r>
                  <w:r>
                    <w:rPr>
                      <w:rFonts w:cs="Miriam"/>
                      <w:szCs w:val="18"/>
                      <w:rtl/>
                    </w:rPr>
                    <w:t>א</w:t>
                  </w:r>
                  <w:r>
                    <w:rPr>
                      <w:rFonts w:cs="Miriam" w:hint="cs"/>
                      <w:szCs w:val="18"/>
                      <w:rtl/>
                    </w:rPr>
                    <w:t>למן</w:t>
                  </w:r>
                </w:p>
                <w:p w:rsidR="00682CC3" w:rsidRDefault="00682CC3" w:rsidP="006221B3">
                  <w:pPr>
                    <w:spacing w:line="160" w:lineRule="exact"/>
                    <w:jc w:val="left"/>
                    <w:rPr>
                      <w:rFonts w:cs="Miriam"/>
                      <w:noProof/>
                      <w:szCs w:val="18"/>
                      <w:rtl/>
                    </w:rPr>
                  </w:pPr>
                  <w:r>
                    <w:rPr>
                      <w:rFonts w:cs="Miriam" w:hint="cs"/>
                      <w:szCs w:val="18"/>
                      <w:rtl/>
                    </w:rPr>
                    <w:t>תק' תשע"ג-2012</w:t>
                  </w:r>
                </w:p>
              </w:txbxContent>
            </v:textbox>
            <w10:anchorlock/>
          </v:rect>
        </w:pict>
      </w:r>
      <w:r>
        <w:rPr>
          <w:rStyle w:val="big-number"/>
          <w:rtl/>
        </w:rPr>
        <w:t>14.</w:t>
      </w:r>
      <w:r>
        <w:rPr>
          <w:rStyle w:val="big-number"/>
          <w:rtl/>
        </w:rPr>
        <w:tab/>
      </w:r>
      <w:r>
        <w:rPr>
          <w:rStyle w:val="default"/>
          <w:rFonts w:cs="FrankRuehl"/>
          <w:rtl/>
        </w:rPr>
        <w:t>א</w:t>
      </w:r>
      <w:r>
        <w:rPr>
          <w:rStyle w:val="default"/>
          <w:rFonts w:cs="FrankRuehl" w:hint="cs"/>
          <w:rtl/>
        </w:rPr>
        <w:t>למן של נפגע שהוא אשה הזכאי לקיצבה תהא קיצבתו המהוונ</w:t>
      </w:r>
      <w:r>
        <w:rPr>
          <w:rStyle w:val="default"/>
          <w:rFonts w:cs="FrankRuehl"/>
          <w:rtl/>
        </w:rPr>
        <w:t>ת</w:t>
      </w:r>
      <w:r>
        <w:rPr>
          <w:rStyle w:val="default"/>
          <w:rFonts w:cs="FrankRuehl" w:hint="cs"/>
          <w:rtl/>
        </w:rPr>
        <w:t>: (</w:t>
      </w:r>
      <w:r>
        <w:rPr>
          <w:rStyle w:val="default"/>
          <w:rFonts w:cs="FrankRuehl"/>
        </w:rPr>
        <w:t>F</w:t>
      </w:r>
      <w:r>
        <w:rPr>
          <w:rStyle w:val="default"/>
          <w:rFonts w:cs="FrankRuehl"/>
          <w:rtl/>
        </w:rPr>
        <w:t xml:space="preserve"> </w:t>
      </w:r>
      <w:r w:rsidR="00E838D8">
        <w:rPr>
          <w:rStyle w:val="default"/>
          <w:rFonts w:cs="FrankRuehl"/>
        </w:rPr>
        <w:t>x</w:t>
      </w:r>
      <w:r w:rsidR="00E838D8">
        <w:rPr>
          <w:rStyle w:val="default"/>
          <w:rFonts w:cs="FrankRuehl" w:hint="cs"/>
          <w:rtl/>
        </w:rPr>
        <w:t xml:space="preserve"> </w:t>
      </w:r>
      <w:r>
        <w:rPr>
          <w:rStyle w:val="default"/>
          <w:rFonts w:cs="FrankRuehl" w:hint="cs"/>
          <w:rtl/>
        </w:rPr>
        <w:t>המקדם בלוח 5 בתוספת</w:t>
      </w:r>
      <w:r w:rsidR="00CA59F4">
        <w:rPr>
          <w:rStyle w:val="default"/>
          <w:rFonts w:cs="FrankRuehl" w:hint="cs"/>
          <w:rtl/>
        </w:rPr>
        <w:t xml:space="preserve"> הראשונה</w:t>
      </w:r>
      <w:r>
        <w:rPr>
          <w:rStyle w:val="default"/>
          <w:rFonts w:cs="FrankRuehl" w:hint="cs"/>
          <w:rtl/>
        </w:rPr>
        <w:t xml:space="preserve">) </w:t>
      </w:r>
      <w:r w:rsidR="00E838D8">
        <w:rPr>
          <w:rStyle w:val="default"/>
          <w:rFonts w:cs="FrankRuehl" w:hint="cs"/>
          <w:rtl/>
        </w:rPr>
        <w:t>+</w:t>
      </w:r>
      <w:r>
        <w:rPr>
          <w:rStyle w:val="default"/>
          <w:rFonts w:cs="FrankRuehl" w:hint="cs"/>
          <w:rtl/>
        </w:rPr>
        <w:t xml:space="preserve"> (</w:t>
      </w:r>
      <w:r>
        <w:rPr>
          <w:rStyle w:val="default"/>
          <w:rFonts w:cs="FrankRuehl"/>
        </w:rPr>
        <w:t>G</w:t>
      </w:r>
      <w:r>
        <w:rPr>
          <w:rStyle w:val="default"/>
          <w:rFonts w:cs="FrankRuehl"/>
          <w:rtl/>
        </w:rPr>
        <w:t xml:space="preserve"> </w:t>
      </w:r>
      <w:r w:rsidR="00E838D8">
        <w:rPr>
          <w:rStyle w:val="default"/>
          <w:rFonts w:cs="FrankRuehl"/>
        </w:rPr>
        <w:t>x</w:t>
      </w:r>
      <w:r w:rsidR="00E838D8">
        <w:rPr>
          <w:rStyle w:val="default"/>
          <w:rFonts w:cs="FrankRuehl" w:hint="cs"/>
          <w:rtl/>
        </w:rPr>
        <w:t xml:space="preserve"> </w:t>
      </w:r>
      <w:r>
        <w:rPr>
          <w:rStyle w:val="default"/>
          <w:rFonts w:cs="FrankRuehl" w:hint="cs"/>
          <w:rtl/>
        </w:rPr>
        <w:t>המקדם בלוח 6 בתוספת</w:t>
      </w:r>
      <w:r w:rsidR="006221B3">
        <w:rPr>
          <w:rStyle w:val="default"/>
          <w:rFonts w:cs="FrankRuehl" w:hint="cs"/>
          <w:rtl/>
        </w:rPr>
        <w:t xml:space="preserve"> הראשונה</w:t>
      </w:r>
      <w:r>
        <w:rPr>
          <w:rStyle w:val="default"/>
          <w:rFonts w:cs="FrankRuehl" w:hint="cs"/>
          <w:rtl/>
        </w:rPr>
        <w:t>).</w:t>
      </w:r>
    </w:p>
    <w:p w:rsidR="006221B3" w:rsidRPr="005C02C2" w:rsidRDefault="006221B3" w:rsidP="006221B3">
      <w:pPr>
        <w:pStyle w:val="P00"/>
        <w:spacing w:before="0"/>
        <w:ind w:left="0" w:right="1134"/>
        <w:rPr>
          <w:rStyle w:val="default"/>
          <w:rFonts w:cs="FrankRuehl" w:hint="cs"/>
          <w:vanish/>
          <w:color w:val="FF0000"/>
          <w:szCs w:val="20"/>
          <w:shd w:val="clear" w:color="auto" w:fill="FFFF99"/>
          <w:rtl/>
        </w:rPr>
      </w:pPr>
      <w:bookmarkStart w:id="24" w:name="Rov36"/>
      <w:r w:rsidRPr="005C02C2">
        <w:rPr>
          <w:rStyle w:val="default"/>
          <w:rFonts w:cs="FrankRuehl" w:hint="cs"/>
          <w:vanish/>
          <w:color w:val="FF0000"/>
          <w:szCs w:val="20"/>
          <w:shd w:val="clear" w:color="auto" w:fill="FFFF99"/>
          <w:rtl/>
        </w:rPr>
        <w:t>מיום 1.10.2012</w:t>
      </w:r>
    </w:p>
    <w:p w:rsidR="006221B3" w:rsidRPr="005C02C2" w:rsidRDefault="006221B3" w:rsidP="006221B3">
      <w:pPr>
        <w:pStyle w:val="P00"/>
        <w:spacing w:before="0"/>
        <w:ind w:left="0" w:right="1134"/>
        <w:rPr>
          <w:rStyle w:val="default"/>
          <w:rFonts w:cs="FrankRuehl" w:hint="cs"/>
          <w:vanish/>
          <w:szCs w:val="20"/>
          <w:shd w:val="clear" w:color="auto" w:fill="FFFF99"/>
          <w:rtl/>
        </w:rPr>
      </w:pPr>
      <w:r w:rsidRPr="005C02C2">
        <w:rPr>
          <w:rStyle w:val="default"/>
          <w:rFonts w:cs="FrankRuehl" w:hint="cs"/>
          <w:b/>
          <w:bCs/>
          <w:vanish/>
          <w:szCs w:val="20"/>
          <w:shd w:val="clear" w:color="auto" w:fill="FFFF99"/>
          <w:rtl/>
        </w:rPr>
        <w:t>תק' תשע"ג-2012</w:t>
      </w:r>
    </w:p>
    <w:p w:rsidR="006221B3" w:rsidRPr="005C02C2" w:rsidRDefault="006221B3" w:rsidP="006221B3">
      <w:pPr>
        <w:pStyle w:val="P00"/>
        <w:spacing w:before="0"/>
        <w:ind w:left="0" w:right="1134"/>
        <w:rPr>
          <w:rStyle w:val="default"/>
          <w:rFonts w:cs="FrankRuehl" w:hint="cs"/>
          <w:vanish/>
          <w:szCs w:val="20"/>
          <w:shd w:val="clear" w:color="auto" w:fill="FFFF99"/>
          <w:rtl/>
        </w:rPr>
      </w:pPr>
      <w:hyperlink r:id="rId15" w:history="1">
        <w:r w:rsidRPr="005C02C2">
          <w:rPr>
            <w:rStyle w:val="Hyperlink"/>
            <w:rFonts w:hint="cs"/>
            <w:vanish/>
            <w:szCs w:val="20"/>
            <w:shd w:val="clear" w:color="auto" w:fill="FFFF99"/>
            <w:rtl/>
          </w:rPr>
          <w:t>ק"ת תשע"ג מס' 7165</w:t>
        </w:r>
      </w:hyperlink>
      <w:r w:rsidRPr="005C02C2">
        <w:rPr>
          <w:rStyle w:val="default"/>
          <w:rFonts w:cs="FrankRuehl" w:hint="cs"/>
          <w:vanish/>
          <w:szCs w:val="20"/>
          <w:shd w:val="clear" w:color="auto" w:fill="FFFF99"/>
          <w:rtl/>
        </w:rPr>
        <w:t xml:space="preserve"> מיום 24.9.2012 עמ' 3</w:t>
      </w:r>
    </w:p>
    <w:p w:rsidR="006221B3" w:rsidRPr="006221B3" w:rsidRDefault="006221B3" w:rsidP="006221B3">
      <w:pPr>
        <w:pStyle w:val="P00"/>
        <w:ind w:left="0" w:right="1134"/>
        <w:rPr>
          <w:rStyle w:val="default"/>
          <w:rFonts w:cs="FrankRuehl" w:hint="cs"/>
          <w:sz w:val="2"/>
          <w:szCs w:val="2"/>
          <w:rtl/>
        </w:rPr>
      </w:pPr>
      <w:r w:rsidRPr="005C02C2">
        <w:rPr>
          <w:rStyle w:val="big-number"/>
          <w:rFonts w:cs="FrankRuehl"/>
          <w:vanish/>
          <w:sz w:val="18"/>
          <w:szCs w:val="22"/>
          <w:shd w:val="clear" w:color="auto" w:fill="FFFF99"/>
          <w:rtl/>
        </w:rPr>
        <w:t>14.</w:t>
      </w:r>
      <w:r w:rsidRPr="005C02C2">
        <w:rPr>
          <w:rStyle w:val="big-number"/>
          <w:rFonts w:cs="FrankRuehl"/>
          <w:vanish/>
          <w:sz w:val="18"/>
          <w:szCs w:val="22"/>
          <w:shd w:val="clear" w:color="auto" w:fill="FFFF99"/>
          <w:rtl/>
        </w:rPr>
        <w:tab/>
      </w:r>
      <w:r w:rsidRPr="005C02C2">
        <w:rPr>
          <w:rStyle w:val="default"/>
          <w:rFonts w:cs="FrankRuehl"/>
          <w:vanish/>
          <w:sz w:val="18"/>
          <w:szCs w:val="22"/>
          <w:shd w:val="clear" w:color="auto" w:fill="FFFF99"/>
          <w:rtl/>
        </w:rPr>
        <w:t>א</w:t>
      </w:r>
      <w:r w:rsidRPr="005C02C2">
        <w:rPr>
          <w:rStyle w:val="default"/>
          <w:rFonts w:cs="FrankRuehl" w:hint="cs"/>
          <w:vanish/>
          <w:sz w:val="18"/>
          <w:szCs w:val="22"/>
          <w:shd w:val="clear" w:color="auto" w:fill="FFFF99"/>
          <w:rtl/>
        </w:rPr>
        <w:t>למן של נפגע שהוא אשה הזכאי לקיצבה תהא קיצבתו המהוונ</w:t>
      </w:r>
      <w:r w:rsidRPr="005C02C2">
        <w:rPr>
          <w:rStyle w:val="default"/>
          <w:rFonts w:cs="FrankRuehl"/>
          <w:vanish/>
          <w:sz w:val="18"/>
          <w:szCs w:val="22"/>
          <w:shd w:val="clear" w:color="auto" w:fill="FFFF99"/>
          <w:rtl/>
        </w:rPr>
        <w:t>ת</w:t>
      </w:r>
      <w:r w:rsidRPr="005C02C2">
        <w:rPr>
          <w:rStyle w:val="default"/>
          <w:rFonts w:cs="FrankRuehl" w:hint="cs"/>
          <w:vanish/>
          <w:sz w:val="18"/>
          <w:szCs w:val="22"/>
          <w:shd w:val="clear" w:color="auto" w:fill="FFFF99"/>
          <w:rtl/>
        </w:rPr>
        <w:t>: (</w:t>
      </w:r>
      <w:r w:rsidRPr="005C02C2">
        <w:rPr>
          <w:rStyle w:val="default"/>
          <w:rFonts w:cs="FrankRuehl"/>
          <w:vanish/>
          <w:sz w:val="18"/>
          <w:szCs w:val="22"/>
          <w:shd w:val="clear" w:color="auto" w:fill="FFFF99"/>
        </w:rPr>
        <w:t>F</w:t>
      </w:r>
      <w:r w:rsidRPr="005C02C2">
        <w:rPr>
          <w:rStyle w:val="default"/>
          <w:rFonts w:cs="FrankRuehl"/>
          <w:vanish/>
          <w:sz w:val="18"/>
          <w:szCs w:val="22"/>
          <w:shd w:val="clear" w:color="auto" w:fill="FFFF99"/>
          <w:rtl/>
        </w:rPr>
        <w:t xml:space="preserve"> </w:t>
      </w:r>
      <w:r w:rsidRPr="005C02C2">
        <w:rPr>
          <w:rStyle w:val="default"/>
          <w:rFonts w:cs="FrankRuehl"/>
          <w:vanish/>
          <w:sz w:val="18"/>
          <w:szCs w:val="22"/>
          <w:shd w:val="clear" w:color="auto" w:fill="FFFF99"/>
        </w:rPr>
        <w:t>x</w:t>
      </w:r>
      <w:r w:rsidRPr="005C02C2">
        <w:rPr>
          <w:rStyle w:val="default"/>
          <w:rFonts w:cs="FrankRuehl" w:hint="cs"/>
          <w:vanish/>
          <w:sz w:val="18"/>
          <w:szCs w:val="22"/>
          <w:shd w:val="clear" w:color="auto" w:fill="FFFF99"/>
          <w:rtl/>
        </w:rPr>
        <w:t xml:space="preserve"> המקדם בלוח 5 </w:t>
      </w:r>
      <w:r w:rsidRPr="005C02C2">
        <w:rPr>
          <w:rStyle w:val="default"/>
          <w:rFonts w:cs="FrankRuehl" w:hint="cs"/>
          <w:strike/>
          <w:vanish/>
          <w:sz w:val="18"/>
          <w:szCs w:val="22"/>
          <w:shd w:val="clear" w:color="auto" w:fill="FFFF99"/>
          <w:rtl/>
        </w:rPr>
        <w:t>בתוספת</w:t>
      </w:r>
      <w:r w:rsidR="00CA59F4" w:rsidRPr="005C02C2">
        <w:rPr>
          <w:rStyle w:val="default"/>
          <w:rFonts w:cs="FrankRuehl" w:hint="cs"/>
          <w:vanish/>
          <w:sz w:val="18"/>
          <w:szCs w:val="22"/>
          <w:shd w:val="clear" w:color="auto" w:fill="FFFF99"/>
          <w:rtl/>
        </w:rPr>
        <w:t xml:space="preserve"> </w:t>
      </w:r>
      <w:r w:rsidR="00CA59F4" w:rsidRPr="005C02C2">
        <w:rPr>
          <w:rStyle w:val="default"/>
          <w:rFonts w:cs="FrankRuehl" w:hint="cs"/>
          <w:vanish/>
          <w:sz w:val="18"/>
          <w:szCs w:val="22"/>
          <w:u w:val="single"/>
          <w:shd w:val="clear" w:color="auto" w:fill="FFFF99"/>
          <w:rtl/>
        </w:rPr>
        <w:t>בתוספת הראשונה</w:t>
      </w:r>
      <w:r w:rsidRPr="005C02C2">
        <w:rPr>
          <w:rStyle w:val="default"/>
          <w:rFonts w:cs="FrankRuehl" w:hint="cs"/>
          <w:vanish/>
          <w:sz w:val="18"/>
          <w:szCs w:val="22"/>
          <w:shd w:val="clear" w:color="auto" w:fill="FFFF99"/>
          <w:rtl/>
        </w:rPr>
        <w:t>) + (</w:t>
      </w:r>
      <w:r w:rsidRPr="005C02C2">
        <w:rPr>
          <w:rStyle w:val="default"/>
          <w:rFonts w:cs="FrankRuehl"/>
          <w:vanish/>
          <w:sz w:val="18"/>
          <w:szCs w:val="22"/>
          <w:shd w:val="clear" w:color="auto" w:fill="FFFF99"/>
        </w:rPr>
        <w:t>G</w:t>
      </w:r>
      <w:r w:rsidRPr="005C02C2">
        <w:rPr>
          <w:rStyle w:val="default"/>
          <w:rFonts w:cs="FrankRuehl"/>
          <w:vanish/>
          <w:sz w:val="18"/>
          <w:szCs w:val="22"/>
          <w:shd w:val="clear" w:color="auto" w:fill="FFFF99"/>
          <w:rtl/>
        </w:rPr>
        <w:t xml:space="preserve"> </w:t>
      </w:r>
      <w:r w:rsidRPr="005C02C2">
        <w:rPr>
          <w:rStyle w:val="default"/>
          <w:rFonts w:cs="FrankRuehl"/>
          <w:vanish/>
          <w:sz w:val="18"/>
          <w:szCs w:val="22"/>
          <w:shd w:val="clear" w:color="auto" w:fill="FFFF99"/>
        </w:rPr>
        <w:t>x</w:t>
      </w:r>
      <w:r w:rsidRPr="005C02C2">
        <w:rPr>
          <w:rStyle w:val="default"/>
          <w:rFonts w:cs="FrankRuehl" w:hint="cs"/>
          <w:vanish/>
          <w:sz w:val="18"/>
          <w:szCs w:val="22"/>
          <w:shd w:val="clear" w:color="auto" w:fill="FFFF99"/>
          <w:rtl/>
        </w:rPr>
        <w:t xml:space="preserve"> המקדם בלוח 6 </w:t>
      </w:r>
      <w:r w:rsidRPr="005C02C2">
        <w:rPr>
          <w:rStyle w:val="default"/>
          <w:rFonts w:cs="FrankRuehl" w:hint="cs"/>
          <w:strike/>
          <w:vanish/>
          <w:sz w:val="18"/>
          <w:szCs w:val="22"/>
          <w:shd w:val="clear" w:color="auto" w:fill="FFFF99"/>
          <w:rtl/>
        </w:rPr>
        <w:t>בתוספת</w:t>
      </w:r>
      <w:r w:rsidRPr="005C02C2">
        <w:rPr>
          <w:rStyle w:val="default"/>
          <w:rFonts w:cs="FrankRuehl" w:hint="cs"/>
          <w:vanish/>
          <w:sz w:val="18"/>
          <w:szCs w:val="22"/>
          <w:shd w:val="clear" w:color="auto" w:fill="FFFF99"/>
          <w:rtl/>
        </w:rPr>
        <w:t xml:space="preserve"> </w:t>
      </w:r>
      <w:r w:rsidRPr="005C02C2">
        <w:rPr>
          <w:rStyle w:val="default"/>
          <w:rFonts w:cs="FrankRuehl" w:hint="cs"/>
          <w:vanish/>
          <w:sz w:val="18"/>
          <w:szCs w:val="22"/>
          <w:u w:val="single"/>
          <w:shd w:val="clear" w:color="auto" w:fill="FFFF99"/>
          <w:rtl/>
        </w:rPr>
        <w:t>בתוספת הראשונה</w:t>
      </w:r>
      <w:r w:rsidRPr="005C02C2">
        <w:rPr>
          <w:rStyle w:val="default"/>
          <w:rFonts w:cs="FrankRuehl" w:hint="cs"/>
          <w:vanish/>
          <w:sz w:val="18"/>
          <w:szCs w:val="22"/>
          <w:shd w:val="clear" w:color="auto" w:fill="FFFF99"/>
          <w:rtl/>
        </w:rPr>
        <w:t>).</w:t>
      </w:r>
      <w:bookmarkEnd w:id="24"/>
    </w:p>
    <w:p w:rsidR="001D5027" w:rsidRDefault="001D5027" w:rsidP="00E838D8">
      <w:pPr>
        <w:pStyle w:val="P00"/>
        <w:spacing w:before="72"/>
        <w:ind w:left="0" w:right="1134"/>
        <w:rPr>
          <w:rStyle w:val="default"/>
          <w:rFonts w:cs="FrankRuehl"/>
          <w:rtl/>
        </w:rPr>
      </w:pPr>
      <w:bookmarkStart w:id="25" w:name="Seif15"/>
      <w:bookmarkEnd w:id="25"/>
      <w:r>
        <w:rPr>
          <w:lang w:val="he-IL"/>
        </w:rPr>
        <w:pict>
          <v:rect id="_x0000_s1040" style="position:absolute;left:0;text-align:left;margin-left:464.5pt;margin-top:8.05pt;width:75.05pt;height:22.3pt;z-index:251654656" o:allowincell="f" filled="f" stroked="f" strokecolor="lime" strokeweight=".25pt">
            <v:textbox inset="0,0,0,0">
              <w:txbxContent>
                <w:p w:rsidR="00682CC3" w:rsidRDefault="00682CC3" w:rsidP="00176869">
                  <w:pPr>
                    <w:spacing w:line="160" w:lineRule="exact"/>
                    <w:jc w:val="left"/>
                    <w:rPr>
                      <w:rFonts w:cs="Miriam" w:hint="cs"/>
                      <w:noProof/>
                      <w:szCs w:val="18"/>
                      <w:rtl/>
                    </w:rPr>
                  </w:pPr>
                  <w:r>
                    <w:rPr>
                      <w:rFonts w:cs="Miriam"/>
                      <w:szCs w:val="18"/>
                      <w:rtl/>
                    </w:rPr>
                    <w:t>ה</w:t>
                  </w:r>
                  <w:r>
                    <w:rPr>
                      <w:rFonts w:cs="Miriam" w:hint="cs"/>
                      <w:szCs w:val="18"/>
                      <w:rtl/>
                    </w:rPr>
                    <w:t xml:space="preserve">יוון קיצבת </w:t>
                  </w:r>
                  <w:r>
                    <w:rPr>
                      <w:rFonts w:cs="Miriam"/>
                      <w:szCs w:val="18"/>
                      <w:rtl/>
                    </w:rPr>
                    <w:t>י</w:t>
                  </w:r>
                  <w:r>
                    <w:rPr>
                      <w:rFonts w:cs="Miriam" w:hint="cs"/>
                      <w:szCs w:val="18"/>
                      <w:rtl/>
                    </w:rPr>
                    <w:t>תום</w:t>
                  </w:r>
                </w:p>
                <w:p w:rsidR="00682CC3" w:rsidRDefault="00682CC3" w:rsidP="006221B3">
                  <w:pPr>
                    <w:spacing w:line="160" w:lineRule="exact"/>
                    <w:jc w:val="left"/>
                    <w:rPr>
                      <w:rFonts w:cs="Miriam"/>
                      <w:noProof/>
                      <w:szCs w:val="18"/>
                      <w:rtl/>
                    </w:rPr>
                  </w:pPr>
                  <w:r>
                    <w:rPr>
                      <w:rFonts w:cs="Miriam" w:hint="cs"/>
                      <w:szCs w:val="18"/>
                      <w:rtl/>
                    </w:rPr>
                    <w:t>תק' תשע"ג-2012</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יתומו של נפגע שהשאיר אחריו אלמנה, תהא קיצבתו המהוונת: </w:t>
      </w:r>
      <w:r>
        <w:rPr>
          <w:rStyle w:val="default"/>
          <w:rFonts w:cs="FrankRuehl"/>
        </w:rPr>
        <w:t>H</w:t>
      </w:r>
      <w:r>
        <w:rPr>
          <w:rStyle w:val="default"/>
          <w:rFonts w:cs="FrankRuehl"/>
          <w:rtl/>
        </w:rPr>
        <w:t xml:space="preserve"> </w:t>
      </w:r>
      <w:r w:rsidR="00E838D8">
        <w:rPr>
          <w:rStyle w:val="default"/>
          <w:rFonts w:cs="FrankRuehl"/>
        </w:rPr>
        <w:t>x</w:t>
      </w:r>
      <w:r w:rsidR="00E838D8">
        <w:rPr>
          <w:rStyle w:val="default"/>
          <w:rFonts w:cs="FrankRuehl" w:hint="cs"/>
          <w:rtl/>
        </w:rPr>
        <w:t xml:space="preserve"> </w:t>
      </w:r>
      <w:r>
        <w:rPr>
          <w:rStyle w:val="default"/>
          <w:rFonts w:cs="FrankRuehl" w:hint="cs"/>
          <w:rtl/>
        </w:rPr>
        <w:t>המקדם בלוח 7 בתוספת</w:t>
      </w:r>
      <w:r w:rsidR="006221B3">
        <w:rPr>
          <w:rStyle w:val="default"/>
          <w:rFonts w:cs="FrankRuehl" w:hint="cs"/>
          <w:rtl/>
        </w:rPr>
        <w:t xml:space="preserve"> הראשונה</w:t>
      </w:r>
      <w:r>
        <w:rPr>
          <w:rStyle w:val="default"/>
          <w:rFonts w:cs="FrankRuehl" w:hint="cs"/>
          <w:rtl/>
        </w:rPr>
        <w:t>.</w:t>
      </w:r>
    </w:p>
    <w:p w:rsidR="001D5027" w:rsidRDefault="006221B3" w:rsidP="00E838D8">
      <w:pPr>
        <w:pStyle w:val="P00"/>
        <w:spacing w:before="72"/>
        <w:ind w:left="0" w:right="1134"/>
        <w:rPr>
          <w:rStyle w:val="default"/>
          <w:rFonts w:cs="FrankRuehl" w:hint="cs"/>
          <w:rtl/>
        </w:rPr>
      </w:pPr>
      <w:r>
        <w:rPr>
          <w:rtl/>
          <w:lang w:eastAsia="en-US"/>
        </w:rPr>
        <w:pict>
          <v:shape id="_x0000_s1077" type="#_x0000_t202" style="position:absolute;left:0;text-align:left;margin-left:470.25pt;margin-top:7.1pt;width:1in;height:11.2pt;z-index:251672064" filled="f" stroked="f">
            <v:textbox inset="1mm,0,1mm,0">
              <w:txbxContent>
                <w:p w:rsidR="00682CC3" w:rsidRDefault="00682CC3" w:rsidP="006221B3">
                  <w:pPr>
                    <w:spacing w:line="160" w:lineRule="exact"/>
                    <w:jc w:val="left"/>
                    <w:rPr>
                      <w:rFonts w:cs="Miriam"/>
                      <w:noProof/>
                      <w:szCs w:val="18"/>
                      <w:rtl/>
                    </w:rPr>
                  </w:pPr>
                  <w:r>
                    <w:rPr>
                      <w:rFonts w:cs="Miriam" w:hint="cs"/>
                      <w:szCs w:val="18"/>
                      <w:rtl/>
                    </w:rPr>
                    <w:t>תק' תשע"ג-2012</w:t>
                  </w:r>
                </w:p>
              </w:txbxContent>
            </v:textbox>
          </v:shape>
        </w:pict>
      </w:r>
      <w:r w:rsidR="001D5027">
        <w:rPr>
          <w:rtl/>
        </w:rPr>
        <w:tab/>
      </w:r>
      <w:r w:rsidR="001D5027">
        <w:rPr>
          <w:rStyle w:val="default"/>
          <w:rFonts w:cs="FrankRuehl"/>
          <w:rtl/>
        </w:rPr>
        <w:t>(</w:t>
      </w:r>
      <w:r w:rsidR="001D5027">
        <w:rPr>
          <w:rStyle w:val="default"/>
          <w:rFonts w:cs="FrankRuehl" w:hint="cs"/>
          <w:rtl/>
        </w:rPr>
        <w:t>ב)</w:t>
      </w:r>
      <w:r w:rsidR="001D5027">
        <w:rPr>
          <w:rStyle w:val="default"/>
          <w:rFonts w:cs="FrankRuehl"/>
          <w:rtl/>
        </w:rPr>
        <w:tab/>
      </w:r>
      <w:r w:rsidR="001D5027">
        <w:rPr>
          <w:rStyle w:val="default"/>
          <w:rFonts w:cs="FrankRuehl" w:hint="cs"/>
          <w:rtl/>
        </w:rPr>
        <w:t xml:space="preserve">יתומו של נפגע שלא השאיר אחריו אלמנה, תהא קיצבתו המהוונת: </w:t>
      </w:r>
      <w:r w:rsidR="001D5027">
        <w:rPr>
          <w:rStyle w:val="default"/>
          <w:rFonts w:cs="FrankRuehl"/>
        </w:rPr>
        <w:t>H</w:t>
      </w:r>
      <w:r w:rsidR="001D5027">
        <w:rPr>
          <w:rStyle w:val="default"/>
          <w:rFonts w:cs="FrankRuehl"/>
          <w:rtl/>
        </w:rPr>
        <w:t xml:space="preserve"> </w:t>
      </w:r>
      <w:r w:rsidR="00E838D8">
        <w:rPr>
          <w:rStyle w:val="default"/>
          <w:rFonts w:cs="FrankRuehl"/>
        </w:rPr>
        <w:t>x</w:t>
      </w:r>
      <w:r w:rsidR="00E838D8">
        <w:rPr>
          <w:rStyle w:val="default"/>
          <w:rFonts w:cs="FrankRuehl" w:hint="cs"/>
          <w:rtl/>
        </w:rPr>
        <w:t xml:space="preserve"> </w:t>
      </w:r>
      <w:r w:rsidR="001D5027">
        <w:rPr>
          <w:rStyle w:val="default"/>
          <w:rFonts w:cs="FrankRuehl" w:hint="cs"/>
          <w:rtl/>
        </w:rPr>
        <w:t>המקדם בלוח 8 בתוספת</w:t>
      </w:r>
      <w:r>
        <w:rPr>
          <w:rStyle w:val="default"/>
          <w:rFonts w:cs="FrankRuehl" w:hint="cs"/>
          <w:rtl/>
        </w:rPr>
        <w:t xml:space="preserve"> הראשונה</w:t>
      </w:r>
      <w:r w:rsidR="001D5027">
        <w:rPr>
          <w:rStyle w:val="default"/>
          <w:rFonts w:cs="FrankRuehl" w:hint="cs"/>
          <w:rtl/>
        </w:rPr>
        <w:t>.</w:t>
      </w:r>
    </w:p>
    <w:p w:rsidR="006221B3" w:rsidRPr="005C02C2" w:rsidRDefault="006221B3" w:rsidP="006221B3">
      <w:pPr>
        <w:pStyle w:val="P00"/>
        <w:spacing w:before="0"/>
        <w:ind w:left="0" w:right="1134"/>
        <w:rPr>
          <w:rStyle w:val="default"/>
          <w:rFonts w:cs="FrankRuehl" w:hint="cs"/>
          <w:vanish/>
          <w:color w:val="FF0000"/>
          <w:szCs w:val="20"/>
          <w:shd w:val="clear" w:color="auto" w:fill="FFFF99"/>
          <w:rtl/>
        </w:rPr>
      </w:pPr>
      <w:bookmarkStart w:id="26" w:name="Rov37"/>
      <w:r w:rsidRPr="005C02C2">
        <w:rPr>
          <w:rStyle w:val="default"/>
          <w:rFonts w:cs="FrankRuehl" w:hint="cs"/>
          <w:vanish/>
          <w:color w:val="FF0000"/>
          <w:szCs w:val="20"/>
          <w:shd w:val="clear" w:color="auto" w:fill="FFFF99"/>
          <w:rtl/>
        </w:rPr>
        <w:t>מיום 1.10.2012</w:t>
      </w:r>
    </w:p>
    <w:p w:rsidR="006221B3" w:rsidRPr="005C02C2" w:rsidRDefault="006221B3" w:rsidP="006221B3">
      <w:pPr>
        <w:pStyle w:val="P00"/>
        <w:spacing w:before="0"/>
        <w:ind w:left="0" w:right="1134"/>
        <w:rPr>
          <w:rStyle w:val="default"/>
          <w:rFonts w:cs="FrankRuehl" w:hint="cs"/>
          <w:vanish/>
          <w:szCs w:val="20"/>
          <w:shd w:val="clear" w:color="auto" w:fill="FFFF99"/>
          <w:rtl/>
        </w:rPr>
      </w:pPr>
      <w:r w:rsidRPr="005C02C2">
        <w:rPr>
          <w:rStyle w:val="default"/>
          <w:rFonts w:cs="FrankRuehl" w:hint="cs"/>
          <w:b/>
          <w:bCs/>
          <w:vanish/>
          <w:szCs w:val="20"/>
          <w:shd w:val="clear" w:color="auto" w:fill="FFFF99"/>
          <w:rtl/>
        </w:rPr>
        <w:t>תק' תשע"ג-2012</w:t>
      </w:r>
    </w:p>
    <w:p w:rsidR="006221B3" w:rsidRPr="005C02C2" w:rsidRDefault="006221B3" w:rsidP="006221B3">
      <w:pPr>
        <w:pStyle w:val="P00"/>
        <w:spacing w:before="0"/>
        <w:ind w:left="0" w:right="1134"/>
        <w:rPr>
          <w:rStyle w:val="default"/>
          <w:rFonts w:cs="FrankRuehl" w:hint="cs"/>
          <w:vanish/>
          <w:szCs w:val="20"/>
          <w:shd w:val="clear" w:color="auto" w:fill="FFFF99"/>
          <w:rtl/>
        </w:rPr>
      </w:pPr>
      <w:hyperlink r:id="rId16" w:history="1">
        <w:r w:rsidRPr="005C02C2">
          <w:rPr>
            <w:rStyle w:val="Hyperlink"/>
            <w:rFonts w:hint="cs"/>
            <w:vanish/>
            <w:szCs w:val="20"/>
            <w:shd w:val="clear" w:color="auto" w:fill="FFFF99"/>
            <w:rtl/>
          </w:rPr>
          <w:t>ק"ת תשע"ג מס' 7165</w:t>
        </w:r>
      </w:hyperlink>
      <w:r w:rsidRPr="005C02C2">
        <w:rPr>
          <w:rStyle w:val="default"/>
          <w:rFonts w:cs="FrankRuehl" w:hint="cs"/>
          <w:vanish/>
          <w:szCs w:val="20"/>
          <w:shd w:val="clear" w:color="auto" w:fill="FFFF99"/>
          <w:rtl/>
        </w:rPr>
        <w:t xml:space="preserve"> מיום 24.9.2012 עמ' 3</w:t>
      </w:r>
    </w:p>
    <w:p w:rsidR="006221B3" w:rsidRPr="005C02C2" w:rsidRDefault="006221B3" w:rsidP="006221B3">
      <w:pPr>
        <w:pStyle w:val="P00"/>
        <w:ind w:left="0" w:right="1134"/>
        <w:rPr>
          <w:rStyle w:val="default"/>
          <w:rFonts w:cs="FrankRuehl"/>
          <w:vanish/>
          <w:sz w:val="18"/>
          <w:szCs w:val="22"/>
          <w:shd w:val="clear" w:color="auto" w:fill="FFFF99"/>
          <w:rtl/>
        </w:rPr>
      </w:pPr>
      <w:r w:rsidRPr="005C02C2">
        <w:rPr>
          <w:rStyle w:val="default"/>
          <w:rFonts w:cs="FrankRuehl"/>
          <w:vanish/>
          <w:sz w:val="18"/>
          <w:szCs w:val="22"/>
          <w:shd w:val="clear" w:color="auto" w:fill="FFFF99"/>
          <w:rtl/>
        </w:rPr>
        <w:t>15.</w:t>
      </w:r>
      <w:r w:rsidRPr="005C02C2">
        <w:rPr>
          <w:rStyle w:val="default"/>
          <w:rFonts w:cs="FrankRuehl"/>
          <w:vanish/>
          <w:sz w:val="18"/>
          <w:szCs w:val="22"/>
          <w:shd w:val="clear" w:color="auto" w:fill="FFFF99"/>
          <w:rtl/>
        </w:rPr>
        <w:tab/>
        <w:t>(</w:t>
      </w:r>
      <w:r w:rsidRPr="005C02C2">
        <w:rPr>
          <w:rStyle w:val="default"/>
          <w:rFonts w:cs="FrankRuehl" w:hint="cs"/>
          <w:vanish/>
          <w:sz w:val="18"/>
          <w:szCs w:val="22"/>
          <w:shd w:val="clear" w:color="auto" w:fill="FFFF99"/>
          <w:rtl/>
        </w:rPr>
        <w:t>א)</w:t>
      </w:r>
      <w:r w:rsidRPr="005C02C2">
        <w:rPr>
          <w:rStyle w:val="default"/>
          <w:rFonts w:cs="FrankRuehl"/>
          <w:vanish/>
          <w:sz w:val="18"/>
          <w:szCs w:val="22"/>
          <w:shd w:val="clear" w:color="auto" w:fill="FFFF99"/>
          <w:rtl/>
        </w:rPr>
        <w:tab/>
      </w:r>
      <w:r w:rsidRPr="005C02C2">
        <w:rPr>
          <w:rStyle w:val="default"/>
          <w:rFonts w:cs="FrankRuehl" w:hint="cs"/>
          <w:vanish/>
          <w:sz w:val="18"/>
          <w:szCs w:val="22"/>
          <w:shd w:val="clear" w:color="auto" w:fill="FFFF99"/>
          <w:rtl/>
        </w:rPr>
        <w:t xml:space="preserve">יתומו של נפגע שהשאיר אחריו אלמנה, תהא קיצבתו המהוונת: </w:t>
      </w:r>
      <w:r w:rsidRPr="005C02C2">
        <w:rPr>
          <w:rStyle w:val="default"/>
          <w:rFonts w:cs="FrankRuehl"/>
          <w:vanish/>
          <w:sz w:val="18"/>
          <w:szCs w:val="22"/>
          <w:shd w:val="clear" w:color="auto" w:fill="FFFF99"/>
        </w:rPr>
        <w:t>H</w:t>
      </w:r>
      <w:r w:rsidRPr="005C02C2">
        <w:rPr>
          <w:rStyle w:val="default"/>
          <w:rFonts w:cs="FrankRuehl"/>
          <w:vanish/>
          <w:sz w:val="18"/>
          <w:szCs w:val="22"/>
          <w:shd w:val="clear" w:color="auto" w:fill="FFFF99"/>
          <w:rtl/>
        </w:rPr>
        <w:t xml:space="preserve"> </w:t>
      </w:r>
      <w:r w:rsidRPr="005C02C2">
        <w:rPr>
          <w:rStyle w:val="default"/>
          <w:rFonts w:cs="FrankRuehl"/>
          <w:vanish/>
          <w:sz w:val="18"/>
          <w:szCs w:val="22"/>
          <w:shd w:val="clear" w:color="auto" w:fill="FFFF99"/>
        </w:rPr>
        <w:t>x</w:t>
      </w:r>
      <w:r w:rsidRPr="005C02C2">
        <w:rPr>
          <w:rStyle w:val="default"/>
          <w:rFonts w:cs="FrankRuehl" w:hint="cs"/>
          <w:vanish/>
          <w:sz w:val="18"/>
          <w:szCs w:val="22"/>
          <w:shd w:val="clear" w:color="auto" w:fill="FFFF99"/>
          <w:rtl/>
        </w:rPr>
        <w:t xml:space="preserve"> המקדם בלוח 7 </w:t>
      </w:r>
      <w:r w:rsidRPr="005C02C2">
        <w:rPr>
          <w:rStyle w:val="default"/>
          <w:rFonts w:cs="FrankRuehl" w:hint="cs"/>
          <w:strike/>
          <w:vanish/>
          <w:sz w:val="18"/>
          <w:szCs w:val="22"/>
          <w:shd w:val="clear" w:color="auto" w:fill="FFFF99"/>
          <w:rtl/>
        </w:rPr>
        <w:t>בתוספת</w:t>
      </w:r>
      <w:r w:rsidRPr="005C02C2">
        <w:rPr>
          <w:rStyle w:val="default"/>
          <w:rFonts w:cs="FrankRuehl" w:hint="cs"/>
          <w:vanish/>
          <w:sz w:val="18"/>
          <w:szCs w:val="22"/>
          <w:shd w:val="clear" w:color="auto" w:fill="FFFF99"/>
          <w:rtl/>
        </w:rPr>
        <w:t xml:space="preserve"> </w:t>
      </w:r>
      <w:r w:rsidRPr="005C02C2">
        <w:rPr>
          <w:rStyle w:val="default"/>
          <w:rFonts w:cs="FrankRuehl" w:hint="cs"/>
          <w:vanish/>
          <w:sz w:val="18"/>
          <w:szCs w:val="22"/>
          <w:u w:val="single"/>
          <w:shd w:val="clear" w:color="auto" w:fill="FFFF99"/>
          <w:rtl/>
        </w:rPr>
        <w:t>בתוספת הראשונה</w:t>
      </w:r>
      <w:r w:rsidRPr="005C02C2">
        <w:rPr>
          <w:rStyle w:val="default"/>
          <w:rFonts w:cs="FrankRuehl" w:hint="cs"/>
          <w:vanish/>
          <w:sz w:val="18"/>
          <w:szCs w:val="22"/>
          <w:shd w:val="clear" w:color="auto" w:fill="FFFF99"/>
          <w:rtl/>
        </w:rPr>
        <w:t>.</w:t>
      </w:r>
    </w:p>
    <w:p w:rsidR="006221B3" w:rsidRPr="006221B3" w:rsidRDefault="006221B3" w:rsidP="006221B3">
      <w:pPr>
        <w:pStyle w:val="P00"/>
        <w:spacing w:before="0"/>
        <w:ind w:left="0" w:right="1134"/>
        <w:rPr>
          <w:rStyle w:val="default"/>
          <w:rFonts w:cs="FrankRuehl" w:hint="cs"/>
          <w:sz w:val="2"/>
          <w:szCs w:val="2"/>
          <w:shd w:val="clear" w:color="auto" w:fill="FFFF99"/>
          <w:rtl/>
        </w:rPr>
      </w:pPr>
      <w:r w:rsidRPr="005C02C2">
        <w:rPr>
          <w:rStyle w:val="default"/>
          <w:rFonts w:cs="FrankRuehl"/>
          <w:vanish/>
          <w:sz w:val="18"/>
          <w:szCs w:val="22"/>
          <w:shd w:val="clear" w:color="auto" w:fill="FFFF99"/>
          <w:rtl/>
        </w:rPr>
        <w:tab/>
        <w:t>(</w:t>
      </w:r>
      <w:r w:rsidRPr="005C02C2">
        <w:rPr>
          <w:rStyle w:val="default"/>
          <w:rFonts w:cs="FrankRuehl" w:hint="cs"/>
          <w:vanish/>
          <w:sz w:val="18"/>
          <w:szCs w:val="22"/>
          <w:shd w:val="clear" w:color="auto" w:fill="FFFF99"/>
          <w:rtl/>
        </w:rPr>
        <w:t>ב)</w:t>
      </w:r>
      <w:r w:rsidRPr="005C02C2">
        <w:rPr>
          <w:rStyle w:val="default"/>
          <w:rFonts w:cs="FrankRuehl"/>
          <w:vanish/>
          <w:sz w:val="18"/>
          <w:szCs w:val="22"/>
          <w:shd w:val="clear" w:color="auto" w:fill="FFFF99"/>
          <w:rtl/>
        </w:rPr>
        <w:tab/>
      </w:r>
      <w:r w:rsidRPr="005C02C2">
        <w:rPr>
          <w:rStyle w:val="default"/>
          <w:rFonts w:cs="FrankRuehl" w:hint="cs"/>
          <w:vanish/>
          <w:sz w:val="18"/>
          <w:szCs w:val="22"/>
          <w:shd w:val="clear" w:color="auto" w:fill="FFFF99"/>
          <w:rtl/>
        </w:rPr>
        <w:t xml:space="preserve">יתומו של נפגע שלא השאיר אחריו אלמנה, תהא קיצבתו המהוונת: </w:t>
      </w:r>
      <w:r w:rsidRPr="005C02C2">
        <w:rPr>
          <w:rStyle w:val="default"/>
          <w:rFonts w:cs="FrankRuehl"/>
          <w:vanish/>
          <w:sz w:val="18"/>
          <w:szCs w:val="22"/>
          <w:shd w:val="clear" w:color="auto" w:fill="FFFF99"/>
        </w:rPr>
        <w:t>H</w:t>
      </w:r>
      <w:r w:rsidRPr="005C02C2">
        <w:rPr>
          <w:rStyle w:val="default"/>
          <w:rFonts w:cs="FrankRuehl"/>
          <w:vanish/>
          <w:sz w:val="18"/>
          <w:szCs w:val="22"/>
          <w:shd w:val="clear" w:color="auto" w:fill="FFFF99"/>
          <w:rtl/>
        </w:rPr>
        <w:t xml:space="preserve"> </w:t>
      </w:r>
      <w:r w:rsidRPr="005C02C2">
        <w:rPr>
          <w:rStyle w:val="default"/>
          <w:rFonts w:cs="FrankRuehl"/>
          <w:vanish/>
          <w:sz w:val="18"/>
          <w:szCs w:val="22"/>
          <w:shd w:val="clear" w:color="auto" w:fill="FFFF99"/>
        </w:rPr>
        <w:t>x</w:t>
      </w:r>
      <w:r w:rsidRPr="005C02C2">
        <w:rPr>
          <w:rStyle w:val="default"/>
          <w:rFonts w:cs="FrankRuehl" w:hint="cs"/>
          <w:vanish/>
          <w:sz w:val="18"/>
          <w:szCs w:val="22"/>
          <w:shd w:val="clear" w:color="auto" w:fill="FFFF99"/>
          <w:rtl/>
        </w:rPr>
        <w:t xml:space="preserve"> המקדם בלוח 8 </w:t>
      </w:r>
      <w:r w:rsidRPr="005C02C2">
        <w:rPr>
          <w:rStyle w:val="default"/>
          <w:rFonts w:cs="FrankRuehl" w:hint="cs"/>
          <w:strike/>
          <w:vanish/>
          <w:sz w:val="18"/>
          <w:szCs w:val="22"/>
          <w:shd w:val="clear" w:color="auto" w:fill="FFFF99"/>
          <w:rtl/>
        </w:rPr>
        <w:t>בתוספת</w:t>
      </w:r>
      <w:r w:rsidRPr="005C02C2">
        <w:rPr>
          <w:rStyle w:val="default"/>
          <w:rFonts w:cs="FrankRuehl" w:hint="cs"/>
          <w:vanish/>
          <w:sz w:val="18"/>
          <w:szCs w:val="22"/>
          <w:shd w:val="clear" w:color="auto" w:fill="FFFF99"/>
          <w:rtl/>
        </w:rPr>
        <w:t xml:space="preserve"> </w:t>
      </w:r>
      <w:r w:rsidRPr="005C02C2">
        <w:rPr>
          <w:rStyle w:val="default"/>
          <w:rFonts w:cs="FrankRuehl" w:hint="cs"/>
          <w:vanish/>
          <w:sz w:val="18"/>
          <w:szCs w:val="22"/>
          <w:u w:val="single"/>
          <w:shd w:val="clear" w:color="auto" w:fill="FFFF99"/>
          <w:rtl/>
        </w:rPr>
        <w:t>בתוספת הראשונה</w:t>
      </w:r>
      <w:r w:rsidRPr="005C02C2">
        <w:rPr>
          <w:rStyle w:val="default"/>
          <w:rFonts w:cs="FrankRuehl" w:hint="cs"/>
          <w:vanish/>
          <w:sz w:val="18"/>
          <w:szCs w:val="22"/>
          <w:shd w:val="clear" w:color="auto" w:fill="FFFF99"/>
          <w:rtl/>
        </w:rPr>
        <w:t>.</w:t>
      </w:r>
      <w:bookmarkEnd w:id="26"/>
    </w:p>
    <w:p w:rsidR="001D5027" w:rsidRDefault="001D5027" w:rsidP="00E838D8">
      <w:pPr>
        <w:pStyle w:val="P00"/>
        <w:spacing w:before="72"/>
        <w:ind w:left="0" w:right="1134"/>
        <w:rPr>
          <w:rStyle w:val="default"/>
          <w:rFonts w:cs="FrankRuehl"/>
          <w:rtl/>
        </w:rPr>
      </w:pPr>
      <w:bookmarkStart w:id="27" w:name="Seif16"/>
      <w:bookmarkEnd w:id="27"/>
      <w:r>
        <w:rPr>
          <w:lang w:val="he-IL"/>
        </w:rPr>
        <w:pict>
          <v:rect id="_x0000_s1041" style="position:absolute;left:0;text-align:left;margin-left:464.5pt;margin-top:8.05pt;width:75.05pt;height:16pt;z-index:251655680" o:allowincell="f" filled="f" stroked="f" strokecolor="lime" strokeweight=".25pt">
            <v:textbox inset="0,0,0,0">
              <w:txbxContent>
                <w:p w:rsidR="00682CC3" w:rsidRDefault="00682CC3" w:rsidP="00176869">
                  <w:pPr>
                    <w:spacing w:line="160" w:lineRule="exact"/>
                    <w:jc w:val="left"/>
                    <w:rPr>
                      <w:rFonts w:cs="Miriam" w:hint="cs"/>
                      <w:szCs w:val="18"/>
                      <w:rtl/>
                    </w:rPr>
                  </w:pPr>
                  <w:r>
                    <w:rPr>
                      <w:rFonts w:cs="Miriam"/>
                      <w:szCs w:val="18"/>
                      <w:rtl/>
                    </w:rPr>
                    <w:t>ה</w:t>
                  </w:r>
                  <w:r>
                    <w:rPr>
                      <w:rFonts w:cs="Miriam" w:hint="cs"/>
                      <w:szCs w:val="18"/>
                      <w:rtl/>
                    </w:rPr>
                    <w:t xml:space="preserve">יוון קיצבת </w:t>
                  </w:r>
                  <w:r>
                    <w:rPr>
                      <w:rFonts w:cs="Miriam"/>
                      <w:szCs w:val="18"/>
                      <w:rtl/>
                    </w:rPr>
                    <w:t>ת</w:t>
                  </w:r>
                  <w:r>
                    <w:rPr>
                      <w:rFonts w:cs="Miriam" w:hint="cs"/>
                      <w:szCs w:val="18"/>
                      <w:rtl/>
                    </w:rPr>
                    <w:t>לוי</w:t>
                  </w:r>
                </w:p>
                <w:p w:rsidR="00682CC3" w:rsidRDefault="00682CC3" w:rsidP="00CA59F4">
                  <w:pPr>
                    <w:spacing w:line="160" w:lineRule="exact"/>
                    <w:jc w:val="left"/>
                    <w:rPr>
                      <w:rFonts w:cs="Miriam"/>
                      <w:noProof/>
                      <w:szCs w:val="18"/>
                      <w:rtl/>
                    </w:rPr>
                  </w:pPr>
                  <w:r>
                    <w:rPr>
                      <w:rFonts w:cs="Miriam" w:hint="cs"/>
                      <w:szCs w:val="18"/>
                      <w:rtl/>
                    </w:rPr>
                    <w:t>תק' תשע"ג-2012</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קיצבתו המהוונת של תלוי של נפגע תהא: </w:t>
      </w:r>
      <w:r>
        <w:rPr>
          <w:rStyle w:val="default"/>
          <w:rFonts w:cs="FrankRuehl"/>
        </w:rPr>
        <w:t>I</w:t>
      </w:r>
      <w:r>
        <w:rPr>
          <w:rStyle w:val="default"/>
          <w:rFonts w:cs="FrankRuehl"/>
          <w:rtl/>
        </w:rPr>
        <w:t xml:space="preserve"> </w:t>
      </w:r>
      <w:r w:rsidR="00E838D8">
        <w:rPr>
          <w:rStyle w:val="default"/>
          <w:rFonts w:cs="FrankRuehl"/>
        </w:rPr>
        <w:t>x</w:t>
      </w:r>
      <w:r w:rsidR="00E838D8">
        <w:rPr>
          <w:rStyle w:val="default"/>
          <w:rFonts w:cs="FrankRuehl" w:hint="cs"/>
          <w:rtl/>
        </w:rPr>
        <w:t xml:space="preserve"> </w:t>
      </w:r>
      <w:r>
        <w:rPr>
          <w:rStyle w:val="default"/>
          <w:rFonts w:cs="FrankRuehl" w:hint="cs"/>
          <w:rtl/>
        </w:rPr>
        <w:t>המקדם בלוח 9 בתוספת</w:t>
      </w:r>
      <w:r w:rsidR="006221B3">
        <w:rPr>
          <w:rStyle w:val="default"/>
          <w:rFonts w:cs="FrankRuehl" w:hint="cs"/>
          <w:rtl/>
        </w:rPr>
        <w:t xml:space="preserve"> הראשונה</w:t>
      </w:r>
      <w:r>
        <w:rPr>
          <w:rStyle w:val="default"/>
          <w:rFonts w:cs="FrankRuehl" w:hint="cs"/>
          <w:rtl/>
        </w:rPr>
        <w:t>.</w:t>
      </w:r>
    </w:p>
    <w:p w:rsidR="001D5027" w:rsidRDefault="00CA59F4" w:rsidP="00E838D8">
      <w:pPr>
        <w:pStyle w:val="P00"/>
        <w:spacing w:before="72"/>
        <w:ind w:left="0" w:right="1134"/>
        <w:rPr>
          <w:rStyle w:val="default"/>
          <w:rFonts w:cs="FrankRuehl" w:hint="cs"/>
          <w:rtl/>
        </w:rPr>
      </w:pPr>
      <w:r>
        <w:rPr>
          <w:rtl/>
          <w:lang w:eastAsia="en-US"/>
        </w:rPr>
        <w:pict>
          <v:shape id="_x0000_s1081" type="#_x0000_t202" style="position:absolute;left:0;text-align:left;margin-left:470.25pt;margin-top:7.1pt;width:1in;height:11.2pt;z-index:251673088" filled="f" stroked="f">
            <v:textbox inset="1mm,0,1mm,0">
              <w:txbxContent>
                <w:p w:rsidR="00682CC3" w:rsidRDefault="00682CC3" w:rsidP="00CA59F4">
                  <w:pPr>
                    <w:spacing w:line="160" w:lineRule="exact"/>
                    <w:jc w:val="left"/>
                    <w:rPr>
                      <w:rFonts w:cs="Miriam"/>
                      <w:noProof/>
                      <w:szCs w:val="18"/>
                      <w:rtl/>
                    </w:rPr>
                  </w:pPr>
                  <w:r>
                    <w:rPr>
                      <w:rFonts w:cs="Miriam" w:hint="cs"/>
                      <w:szCs w:val="18"/>
                      <w:rtl/>
                    </w:rPr>
                    <w:t>תק' תשע"ג-2012</w:t>
                  </w:r>
                </w:p>
              </w:txbxContent>
            </v:textbox>
          </v:shape>
        </w:pict>
      </w:r>
      <w:r w:rsidR="001D5027">
        <w:rPr>
          <w:rtl/>
        </w:rPr>
        <w:tab/>
      </w:r>
      <w:r w:rsidR="001D5027">
        <w:rPr>
          <w:rStyle w:val="default"/>
          <w:rFonts w:cs="FrankRuehl"/>
          <w:rtl/>
        </w:rPr>
        <w:t>(</w:t>
      </w:r>
      <w:r w:rsidR="001D5027">
        <w:rPr>
          <w:rStyle w:val="default"/>
          <w:rFonts w:cs="FrankRuehl" w:hint="cs"/>
          <w:rtl/>
        </w:rPr>
        <w:t>ב)</w:t>
      </w:r>
      <w:r w:rsidR="001D5027">
        <w:rPr>
          <w:rStyle w:val="default"/>
          <w:rFonts w:cs="FrankRuehl"/>
          <w:rtl/>
        </w:rPr>
        <w:tab/>
      </w:r>
      <w:r w:rsidR="001D5027">
        <w:rPr>
          <w:rStyle w:val="default"/>
          <w:rFonts w:cs="FrankRuehl" w:hint="cs"/>
          <w:rtl/>
        </w:rPr>
        <w:t xml:space="preserve">קיצבתה המהוונת של תלויה של נפגע תהא: </w:t>
      </w:r>
      <w:r w:rsidR="001D5027">
        <w:rPr>
          <w:rStyle w:val="default"/>
          <w:rFonts w:cs="FrankRuehl"/>
        </w:rPr>
        <w:t>I</w:t>
      </w:r>
      <w:r w:rsidR="001D5027">
        <w:rPr>
          <w:rStyle w:val="default"/>
          <w:rFonts w:cs="FrankRuehl"/>
          <w:rtl/>
        </w:rPr>
        <w:t xml:space="preserve"> </w:t>
      </w:r>
      <w:r w:rsidR="00E838D8">
        <w:rPr>
          <w:rStyle w:val="default"/>
          <w:rFonts w:cs="FrankRuehl"/>
        </w:rPr>
        <w:t>x</w:t>
      </w:r>
      <w:r w:rsidR="00E838D8">
        <w:rPr>
          <w:rStyle w:val="default"/>
          <w:rFonts w:cs="FrankRuehl" w:hint="cs"/>
          <w:rtl/>
        </w:rPr>
        <w:t xml:space="preserve"> </w:t>
      </w:r>
      <w:r w:rsidR="001D5027">
        <w:rPr>
          <w:rStyle w:val="default"/>
          <w:rFonts w:cs="FrankRuehl" w:hint="cs"/>
          <w:rtl/>
        </w:rPr>
        <w:t>המקדם בלוח 10 בתוספת</w:t>
      </w:r>
      <w:r w:rsidR="006221B3">
        <w:rPr>
          <w:rStyle w:val="default"/>
          <w:rFonts w:cs="FrankRuehl" w:hint="cs"/>
          <w:rtl/>
        </w:rPr>
        <w:t xml:space="preserve"> הראשונה</w:t>
      </w:r>
      <w:r w:rsidR="001D5027">
        <w:rPr>
          <w:rStyle w:val="default"/>
          <w:rFonts w:cs="FrankRuehl" w:hint="cs"/>
          <w:rtl/>
        </w:rPr>
        <w:t>.</w:t>
      </w:r>
    </w:p>
    <w:p w:rsidR="006221B3" w:rsidRPr="005C02C2" w:rsidRDefault="006221B3" w:rsidP="006221B3">
      <w:pPr>
        <w:pStyle w:val="P00"/>
        <w:spacing w:before="0"/>
        <w:ind w:left="0" w:right="1134"/>
        <w:rPr>
          <w:rStyle w:val="default"/>
          <w:rFonts w:cs="FrankRuehl" w:hint="cs"/>
          <w:vanish/>
          <w:color w:val="FF0000"/>
          <w:szCs w:val="20"/>
          <w:shd w:val="clear" w:color="auto" w:fill="FFFF99"/>
          <w:rtl/>
        </w:rPr>
      </w:pPr>
      <w:bookmarkStart w:id="28" w:name="Rov38"/>
      <w:r w:rsidRPr="005C02C2">
        <w:rPr>
          <w:rStyle w:val="default"/>
          <w:rFonts w:cs="FrankRuehl" w:hint="cs"/>
          <w:vanish/>
          <w:color w:val="FF0000"/>
          <w:szCs w:val="20"/>
          <w:shd w:val="clear" w:color="auto" w:fill="FFFF99"/>
          <w:rtl/>
        </w:rPr>
        <w:t>מיום 1.10.2012</w:t>
      </w:r>
    </w:p>
    <w:p w:rsidR="006221B3" w:rsidRPr="005C02C2" w:rsidRDefault="006221B3" w:rsidP="006221B3">
      <w:pPr>
        <w:pStyle w:val="P00"/>
        <w:spacing w:before="0"/>
        <w:ind w:left="0" w:right="1134"/>
        <w:rPr>
          <w:rStyle w:val="default"/>
          <w:rFonts w:cs="FrankRuehl" w:hint="cs"/>
          <w:vanish/>
          <w:szCs w:val="20"/>
          <w:shd w:val="clear" w:color="auto" w:fill="FFFF99"/>
          <w:rtl/>
        </w:rPr>
      </w:pPr>
      <w:r w:rsidRPr="005C02C2">
        <w:rPr>
          <w:rStyle w:val="default"/>
          <w:rFonts w:cs="FrankRuehl" w:hint="cs"/>
          <w:b/>
          <w:bCs/>
          <w:vanish/>
          <w:szCs w:val="20"/>
          <w:shd w:val="clear" w:color="auto" w:fill="FFFF99"/>
          <w:rtl/>
        </w:rPr>
        <w:t>תק' תשע"ג-2012</w:t>
      </w:r>
    </w:p>
    <w:p w:rsidR="006221B3" w:rsidRPr="005C02C2" w:rsidRDefault="006221B3" w:rsidP="006221B3">
      <w:pPr>
        <w:pStyle w:val="P00"/>
        <w:spacing w:before="0"/>
        <w:ind w:left="0" w:right="1134"/>
        <w:rPr>
          <w:rStyle w:val="default"/>
          <w:rFonts w:cs="FrankRuehl" w:hint="cs"/>
          <w:vanish/>
          <w:szCs w:val="20"/>
          <w:shd w:val="clear" w:color="auto" w:fill="FFFF99"/>
          <w:rtl/>
        </w:rPr>
      </w:pPr>
      <w:hyperlink r:id="rId17" w:history="1">
        <w:r w:rsidRPr="005C02C2">
          <w:rPr>
            <w:rStyle w:val="Hyperlink"/>
            <w:rFonts w:hint="cs"/>
            <w:vanish/>
            <w:szCs w:val="20"/>
            <w:shd w:val="clear" w:color="auto" w:fill="FFFF99"/>
            <w:rtl/>
          </w:rPr>
          <w:t>ק"ת תשע"ג מס' 7165</w:t>
        </w:r>
      </w:hyperlink>
      <w:r w:rsidRPr="005C02C2">
        <w:rPr>
          <w:rStyle w:val="default"/>
          <w:rFonts w:cs="FrankRuehl" w:hint="cs"/>
          <w:vanish/>
          <w:szCs w:val="20"/>
          <w:shd w:val="clear" w:color="auto" w:fill="FFFF99"/>
          <w:rtl/>
        </w:rPr>
        <w:t xml:space="preserve"> מיום 24.9.2012 עמ' 3</w:t>
      </w:r>
    </w:p>
    <w:p w:rsidR="006221B3" w:rsidRPr="005C02C2" w:rsidRDefault="006221B3" w:rsidP="006221B3">
      <w:pPr>
        <w:pStyle w:val="P00"/>
        <w:ind w:left="0" w:right="1134"/>
        <w:rPr>
          <w:rStyle w:val="default"/>
          <w:rFonts w:cs="FrankRuehl"/>
          <w:vanish/>
          <w:sz w:val="18"/>
          <w:szCs w:val="22"/>
          <w:shd w:val="clear" w:color="auto" w:fill="FFFF99"/>
          <w:rtl/>
        </w:rPr>
      </w:pPr>
      <w:r w:rsidRPr="005C02C2">
        <w:rPr>
          <w:rStyle w:val="default"/>
          <w:rFonts w:cs="FrankRuehl"/>
          <w:vanish/>
          <w:sz w:val="18"/>
          <w:szCs w:val="22"/>
          <w:shd w:val="clear" w:color="auto" w:fill="FFFF99"/>
          <w:rtl/>
        </w:rPr>
        <w:t>16.</w:t>
      </w:r>
      <w:r w:rsidRPr="005C02C2">
        <w:rPr>
          <w:rStyle w:val="default"/>
          <w:rFonts w:cs="FrankRuehl"/>
          <w:vanish/>
          <w:sz w:val="18"/>
          <w:szCs w:val="22"/>
          <w:shd w:val="clear" w:color="auto" w:fill="FFFF99"/>
          <w:rtl/>
        </w:rPr>
        <w:tab/>
        <w:t>(</w:t>
      </w:r>
      <w:r w:rsidRPr="005C02C2">
        <w:rPr>
          <w:rStyle w:val="default"/>
          <w:rFonts w:cs="FrankRuehl" w:hint="cs"/>
          <w:vanish/>
          <w:sz w:val="18"/>
          <w:szCs w:val="22"/>
          <w:shd w:val="clear" w:color="auto" w:fill="FFFF99"/>
          <w:rtl/>
        </w:rPr>
        <w:t>א)</w:t>
      </w:r>
      <w:r w:rsidRPr="005C02C2">
        <w:rPr>
          <w:rStyle w:val="default"/>
          <w:rFonts w:cs="FrankRuehl"/>
          <w:vanish/>
          <w:sz w:val="18"/>
          <w:szCs w:val="22"/>
          <w:shd w:val="clear" w:color="auto" w:fill="FFFF99"/>
          <w:rtl/>
        </w:rPr>
        <w:tab/>
      </w:r>
      <w:r w:rsidRPr="005C02C2">
        <w:rPr>
          <w:rStyle w:val="default"/>
          <w:rFonts w:cs="FrankRuehl" w:hint="cs"/>
          <w:vanish/>
          <w:sz w:val="18"/>
          <w:szCs w:val="22"/>
          <w:shd w:val="clear" w:color="auto" w:fill="FFFF99"/>
          <w:rtl/>
        </w:rPr>
        <w:t xml:space="preserve">קיצבתו המהוונת של תלוי של נפגע תהא: </w:t>
      </w:r>
      <w:r w:rsidRPr="005C02C2">
        <w:rPr>
          <w:rStyle w:val="default"/>
          <w:rFonts w:cs="FrankRuehl"/>
          <w:vanish/>
          <w:sz w:val="18"/>
          <w:szCs w:val="22"/>
          <w:shd w:val="clear" w:color="auto" w:fill="FFFF99"/>
        </w:rPr>
        <w:t>I</w:t>
      </w:r>
      <w:r w:rsidRPr="005C02C2">
        <w:rPr>
          <w:rStyle w:val="default"/>
          <w:rFonts w:cs="FrankRuehl"/>
          <w:vanish/>
          <w:sz w:val="18"/>
          <w:szCs w:val="22"/>
          <w:shd w:val="clear" w:color="auto" w:fill="FFFF99"/>
          <w:rtl/>
        </w:rPr>
        <w:t xml:space="preserve"> </w:t>
      </w:r>
      <w:r w:rsidRPr="005C02C2">
        <w:rPr>
          <w:rStyle w:val="default"/>
          <w:rFonts w:cs="FrankRuehl"/>
          <w:vanish/>
          <w:sz w:val="18"/>
          <w:szCs w:val="22"/>
          <w:shd w:val="clear" w:color="auto" w:fill="FFFF99"/>
        </w:rPr>
        <w:t>x</w:t>
      </w:r>
      <w:r w:rsidRPr="005C02C2">
        <w:rPr>
          <w:rStyle w:val="default"/>
          <w:rFonts w:cs="FrankRuehl" w:hint="cs"/>
          <w:vanish/>
          <w:sz w:val="18"/>
          <w:szCs w:val="22"/>
          <w:shd w:val="clear" w:color="auto" w:fill="FFFF99"/>
          <w:rtl/>
        </w:rPr>
        <w:t xml:space="preserve"> המקדם בלוח 9 </w:t>
      </w:r>
      <w:r w:rsidRPr="005C02C2">
        <w:rPr>
          <w:rStyle w:val="default"/>
          <w:rFonts w:cs="FrankRuehl" w:hint="cs"/>
          <w:strike/>
          <w:vanish/>
          <w:sz w:val="18"/>
          <w:szCs w:val="22"/>
          <w:shd w:val="clear" w:color="auto" w:fill="FFFF99"/>
          <w:rtl/>
        </w:rPr>
        <w:t>בתוספת</w:t>
      </w:r>
      <w:r w:rsidRPr="005C02C2">
        <w:rPr>
          <w:rStyle w:val="default"/>
          <w:rFonts w:cs="FrankRuehl" w:hint="cs"/>
          <w:vanish/>
          <w:sz w:val="18"/>
          <w:szCs w:val="22"/>
          <w:shd w:val="clear" w:color="auto" w:fill="FFFF99"/>
          <w:rtl/>
        </w:rPr>
        <w:t xml:space="preserve"> </w:t>
      </w:r>
      <w:r w:rsidRPr="005C02C2">
        <w:rPr>
          <w:rStyle w:val="default"/>
          <w:rFonts w:cs="FrankRuehl" w:hint="cs"/>
          <w:vanish/>
          <w:sz w:val="18"/>
          <w:szCs w:val="22"/>
          <w:u w:val="single"/>
          <w:shd w:val="clear" w:color="auto" w:fill="FFFF99"/>
          <w:rtl/>
        </w:rPr>
        <w:t>בתוספת הראשונה</w:t>
      </w:r>
      <w:r w:rsidRPr="005C02C2">
        <w:rPr>
          <w:rStyle w:val="default"/>
          <w:rFonts w:cs="FrankRuehl" w:hint="cs"/>
          <w:vanish/>
          <w:sz w:val="18"/>
          <w:szCs w:val="22"/>
          <w:shd w:val="clear" w:color="auto" w:fill="FFFF99"/>
          <w:rtl/>
        </w:rPr>
        <w:t>.</w:t>
      </w:r>
    </w:p>
    <w:p w:rsidR="006221B3" w:rsidRPr="00CA59F4" w:rsidRDefault="006221B3" w:rsidP="00CA59F4">
      <w:pPr>
        <w:pStyle w:val="P00"/>
        <w:spacing w:before="0"/>
        <w:ind w:left="0" w:right="1134"/>
        <w:rPr>
          <w:rStyle w:val="default"/>
          <w:rFonts w:cs="FrankRuehl" w:hint="cs"/>
          <w:sz w:val="2"/>
          <w:szCs w:val="2"/>
          <w:shd w:val="clear" w:color="auto" w:fill="FFFF99"/>
          <w:rtl/>
        </w:rPr>
      </w:pPr>
      <w:r w:rsidRPr="005C02C2">
        <w:rPr>
          <w:rStyle w:val="default"/>
          <w:rFonts w:cs="FrankRuehl"/>
          <w:vanish/>
          <w:sz w:val="18"/>
          <w:szCs w:val="22"/>
          <w:shd w:val="clear" w:color="auto" w:fill="FFFF99"/>
          <w:rtl/>
        </w:rPr>
        <w:tab/>
        <w:t>(</w:t>
      </w:r>
      <w:r w:rsidRPr="005C02C2">
        <w:rPr>
          <w:rStyle w:val="default"/>
          <w:rFonts w:cs="FrankRuehl" w:hint="cs"/>
          <w:vanish/>
          <w:sz w:val="18"/>
          <w:szCs w:val="22"/>
          <w:shd w:val="clear" w:color="auto" w:fill="FFFF99"/>
          <w:rtl/>
        </w:rPr>
        <w:t>ב)</w:t>
      </w:r>
      <w:r w:rsidRPr="005C02C2">
        <w:rPr>
          <w:rStyle w:val="default"/>
          <w:rFonts w:cs="FrankRuehl"/>
          <w:vanish/>
          <w:sz w:val="18"/>
          <w:szCs w:val="22"/>
          <w:shd w:val="clear" w:color="auto" w:fill="FFFF99"/>
          <w:rtl/>
        </w:rPr>
        <w:tab/>
      </w:r>
      <w:r w:rsidRPr="005C02C2">
        <w:rPr>
          <w:rStyle w:val="default"/>
          <w:rFonts w:cs="FrankRuehl" w:hint="cs"/>
          <w:vanish/>
          <w:sz w:val="18"/>
          <w:szCs w:val="22"/>
          <w:shd w:val="clear" w:color="auto" w:fill="FFFF99"/>
          <w:rtl/>
        </w:rPr>
        <w:t xml:space="preserve">קיצבתה המהוונת של תלויה של נפגע תהא: </w:t>
      </w:r>
      <w:r w:rsidRPr="005C02C2">
        <w:rPr>
          <w:rStyle w:val="default"/>
          <w:rFonts w:cs="FrankRuehl"/>
          <w:vanish/>
          <w:sz w:val="18"/>
          <w:szCs w:val="22"/>
          <w:shd w:val="clear" w:color="auto" w:fill="FFFF99"/>
        </w:rPr>
        <w:t>I</w:t>
      </w:r>
      <w:r w:rsidRPr="005C02C2">
        <w:rPr>
          <w:rStyle w:val="default"/>
          <w:rFonts w:cs="FrankRuehl"/>
          <w:vanish/>
          <w:sz w:val="18"/>
          <w:szCs w:val="22"/>
          <w:shd w:val="clear" w:color="auto" w:fill="FFFF99"/>
          <w:rtl/>
        </w:rPr>
        <w:t xml:space="preserve"> </w:t>
      </w:r>
      <w:r w:rsidRPr="005C02C2">
        <w:rPr>
          <w:rStyle w:val="default"/>
          <w:rFonts w:cs="FrankRuehl"/>
          <w:vanish/>
          <w:sz w:val="18"/>
          <w:szCs w:val="22"/>
          <w:shd w:val="clear" w:color="auto" w:fill="FFFF99"/>
        </w:rPr>
        <w:t>x</w:t>
      </w:r>
      <w:r w:rsidRPr="005C02C2">
        <w:rPr>
          <w:rStyle w:val="default"/>
          <w:rFonts w:cs="FrankRuehl" w:hint="cs"/>
          <w:vanish/>
          <w:sz w:val="18"/>
          <w:szCs w:val="22"/>
          <w:shd w:val="clear" w:color="auto" w:fill="FFFF99"/>
          <w:rtl/>
        </w:rPr>
        <w:t xml:space="preserve"> המקדם בלוח 10 </w:t>
      </w:r>
      <w:r w:rsidRPr="005C02C2">
        <w:rPr>
          <w:rStyle w:val="default"/>
          <w:rFonts w:cs="FrankRuehl" w:hint="cs"/>
          <w:strike/>
          <w:vanish/>
          <w:sz w:val="18"/>
          <w:szCs w:val="22"/>
          <w:shd w:val="clear" w:color="auto" w:fill="FFFF99"/>
          <w:rtl/>
        </w:rPr>
        <w:t>בתוספת</w:t>
      </w:r>
      <w:r w:rsidRPr="005C02C2">
        <w:rPr>
          <w:rStyle w:val="default"/>
          <w:rFonts w:cs="FrankRuehl" w:hint="cs"/>
          <w:vanish/>
          <w:sz w:val="18"/>
          <w:szCs w:val="22"/>
          <w:shd w:val="clear" w:color="auto" w:fill="FFFF99"/>
          <w:rtl/>
        </w:rPr>
        <w:t xml:space="preserve"> </w:t>
      </w:r>
      <w:r w:rsidRPr="005C02C2">
        <w:rPr>
          <w:rStyle w:val="default"/>
          <w:rFonts w:cs="FrankRuehl" w:hint="cs"/>
          <w:vanish/>
          <w:sz w:val="18"/>
          <w:szCs w:val="22"/>
          <w:u w:val="single"/>
          <w:shd w:val="clear" w:color="auto" w:fill="FFFF99"/>
          <w:rtl/>
        </w:rPr>
        <w:t>בתוספת הראשונה</w:t>
      </w:r>
      <w:r w:rsidRPr="005C02C2">
        <w:rPr>
          <w:rStyle w:val="default"/>
          <w:rFonts w:cs="FrankRuehl" w:hint="cs"/>
          <w:vanish/>
          <w:sz w:val="18"/>
          <w:szCs w:val="22"/>
          <w:shd w:val="clear" w:color="auto" w:fill="FFFF99"/>
          <w:rtl/>
        </w:rPr>
        <w:t>.</w:t>
      </w:r>
      <w:bookmarkEnd w:id="28"/>
    </w:p>
    <w:p w:rsidR="001D5027" w:rsidRDefault="001D5027" w:rsidP="00E838D8">
      <w:pPr>
        <w:pStyle w:val="P00"/>
        <w:spacing w:before="72"/>
        <w:ind w:left="0" w:right="1134"/>
        <w:rPr>
          <w:rStyle w:val="default"/>
          <w:rFonts w:cs="FrankRuehl" w:hint="cs"/>
          <w:rtl/>
        </w:rPr>
      </w:pPr>
      <w:bookmarkStart w:id="29" w:name="Seif17"/>
      <w:bookmarkEnd w:id="29"/>
      <w:r>
        <w:rPr>
          <w:lang w:val="he-IL"/>
        </w:rPr>
        <w:pict>
          <v:rect id="_x0000_s1042" style="position:absolute;left:0;text-align:left;margin-left:464.5pt;margin-top:8.05pt;width:75.05pt;height:27.7pt;z-index:251656704" o:allowincell="f" filled="f" stroked="f" strokecolor="lime" strokeweight=".25pt">
            <v:textbox inset="0,0,0,0">
              <w:txbxContent>
                <w:p w:rsidR="00682CC3" w:rsidRDefault="00682CC3" w:rsidP="00176869">
                  <w:pPr>
                    <w:spacing w:line="160" w:lineRule="exact"/>
                    <w:jc w:val="left"/>
                    <w:rPr>
                      <w:rFonts w:cs="Miriam" w:hint="cs"/>
                      <w:noProof/>
                      <w:szCs w:val="18"/>
                      <w:rtl/>
                    </w:rPr>
                  </w:pPr>
                  <w:r>
                    <w:rPr>
                      <w:rFonts w:cs="Miriam"/>
                      <w:szCs w:val="18"/>
                      <w:rtl/>
                    </w:rPr>
                    <w:t>ה</w:t>
                  </w:r>
                  <w:r>
                    <w:rPr>
                      <w:rFonts w:cs="Miriam" w:hint="cs"/>
                      <w:szCs w:val="18"/>
                      <w:rtl/>
                    </w:rPr>
                    <w:t xml:space="preserve">יוון קיצבת </w:t>
                  </w:r>
                  <w:r>
                    <w:rPr>
                      <w:rFonts w:cs="Miriam"/>
                      <w:szCs w:val="18"/>
                      <w:rtl/>
                    </w:rPr>
                    <w:t>נ</w:t>
                  </w:r>
                  <w:r>
                    <w:rPr>
                      <w:rFonts w:cs="Miriam" w:hint="cs"/>
                      <w:szCs w:val="18"/>
                      <w:rtl/>
                    </w:rPr>
                    <w:t>פגע גבר</w:t>
                  </w:r>
                </w:p>
                <w:p w:rsidR="00682CC3" w:rsidRDefault="00682CC3" w:rsidP="00CA59F4">
                  <w:pPr>
                    <w:spacing w:line="160" w:lineRule="exact"/>
                    <w:jc w:val="left"/>
                    <w:rPr>
                      <w:rFonts w:cs="Miriam"/>
                      <w:noProof/>
                      <w:szCs w:val="18"/>
                      <w:rtl/>
                    </w:rPr>
                  </w:pPr>
                  <w:r>
                    <w:rPr>
                      <w:rFonts w:cs="Miriam" w:hint="cs"/>
                      <w:szCs w:val="18"/>
                      <w:rtl/>
                    </w:rPr>
                    <w:t>תק' תשע"ג-2012</w:t>
                  </w:r>
                </w:p>
              </w:txbxContent>
            </v:textbox>
            <w10:anchorlock/>
          </v:rect>
        </w:pict>
      </w:r>
      <w:r>
        <w:rPr>
          <w:rStyle w:val="big-number"/>
          <w:rtl/>
        </w:rPr>
        <w:t>17.</w:t>
      </w:r>
      <w:r>
        <w:rPr>
          <w:rStyle w:val="big-number"/>
          <w:rtl/>
        </w:rPr>
        <w:tab/>
      </w:r>
      <w:r>
        <w:rPr>
          <w:rStyle w:val="default"/>
          <w:rFonts w:cs="FrankRuehl"/>
          <w:rtl/>
        </w:rPr>
        <w:t>ה</w:t>
      </w:r>
      <w:r>
        <w:rPr>
          <w:rStyle w:val="default"/>
          <w:rFonts w:cs="FrankRuehl" w:hint="cs"/>
          <w:rtl/>
        </w:rPr>
        <w:t>יה הנפגע גבר, תהא קיצבתו המהוונת: (</w:t>
      </w:r>
      <w:r>
        <w:rPr>
          <w:rStyle w:val="default"/>
          <w:rFonts w:cs="FrankRuehl"/>
        </w:rPr>
        <w:t>J</w:t>
      </w:r>
      <w:r>
        <w:rPr>
          <w:rStyle w:val="default"/>
          <w:rFonts w:cs="FrankRuehl"/>
          <w:rtl/>
        </w:rPr>
        <w:t xml:space="preserve"> </w:t>
      </w:r>
      <w:r w:rsidR="00E838D8">
        <w:rPr>
          <w:rStyle w:val="default"/>
          <w:rFonts w:cs="FrankRuehl"/>
        </w:rPr>
        <w:t>x</w:t>
      </w:r>
      <w:r w:rsidR="00E838D8">
        <w:rPr>
          <w:rStyle w:val="default"/>
          <w:rFonts w:cs="FrankRuehl" w:hint="cs"/>
          <w:rtl/>
        </w:rPr>
        <w:t xml:space="preserve"> </w:t>
      </w:r>
      <w:r>
        <w:rPr>
          <w:rStyle w:val="default"/>
          <w:rFonts w:cs="FrankRuehl" w:hint="cs"/>
          <w:rtl/>
        </w:rPr>
        <w:t>המקדם בל</w:t>
      </w:r>
      <w:r>
        <w:rPr>
          <w:rStyle w:val="default"/>
          <w:rFonts w:cs="FrankRuehl"/>
          <w:rtl/>
        </w:rPr>
        <w:t>ו</w:t>
      </w:r>
      <w:r>
        <w:rPr>
          <w:rStyle w:val="default"/>
          <w:rFonts w:cs="FrankRuehl" w:hint="cs"/>
          <w:rtl/>
        </w:rPr>
        <w:t>ח 5 בתוספת</w:t>
      </w:r>
      <w:r w:rsidR="00CA59F4">
        <w:rPr>
          <w:rStyle w:val="default"/>
          <w:rFonts w:cs="FrankRuehl" w:hint="cs"/>
          <w:rtl/>
        </w:rPr>
        <w:t xml:space="preserve"> הראשונה</w:t>
      </w:r>
      <w:r>
        <w:rPr>
          <w:rStyle w:val="default"/>
          <w:rFonts w:cs="FrankRuehl" w:hint="cs"/>
          <w:rtl/>
        </w:rPr>
        <w:t>) + (</w:t>
      </w:r>
      <w:r>
        <w:rPr>
          <w:rStyle w:val="default"/>
          <w:rFonts w:cs="FrankRuehl"/>
        </w:rPr>
        <w:t>K</w:t>
      </w:r>
      <w:r>
        <w:rPr>
          <w:rStyle w:val="default"/>
          <w:rFonts w:cs="FrankRuehl"/>
          <w:rtl/>
        </w:rPr>
        <w:t xml:space="preserve"> </w:t>
      </w:r>
      <w:r w:rsidR="00E838D8">
        <w:rPr>
          <w:rStyle w:val="default"/>
          <w:rFonts w:cs="FrankRuehl"/>
        </w:rPr>
        <w:t>x</w:t>
      </w:r>
      <w:r w:rsidR="00E838D8">
        <w:rPr>
          <w:rStyle w:val="default"/>
          <w:rFonts w:cs="FrankRuehl" w:hint="cs"/>
          <w:rtl/>
        </w:rPr>
        <w:t xml:space="preserve"> </w:t>
      </w:r>
      <w:r>
        <w:rPr>
          <w:rStyle w:val="default"/>
          <w:rFonts w:cs="FrankRuehl" w:hint="cs"/>
          <w:rtl/>
        </w:rPr>
        <w:t>המקדם בלוח 6 בתוספת</w:t>
      </w:r>
      <w:r w:rsidR="00CA59F4">
        <w:rPr>
          <w:rStyle w:val="default"/>
          <w:rFonts w:cs="FrankRuehl" w:hint="cs"/>
          <w:rtl/>
        </w:rPr>
        <w:t xml:space="preserve"> הראשונה</w:t>
      </w:r>
      <w:r>
        <w:rPr>
          <w:rStyle w:val="default"/>
          <w:rFonts w:cs="FrankRuehl" w:hint="cs"/>
          <w:rtl/>
        </w:rPr>
        <w:t>).</w:t>
      </w:r>
    </w:p>
    <w:p w:rsidR="00CA59F4" w:rsidRPr="005C02C2" w:rsidRDefault="00CA59F4" w:rsidP="00CA59F4">
      <w:pPr>
        <w:pStyle w:val="P00"/>
        <w:spacing w:before="0"/>
        <w:ind w:left="0" w:right="1134"/>
        <w:rPr>
          <w:rStyle w:val="default"/>
          <w:rFonts w:cs="FrankRuehl" w:hint="cs"/>
          <w:vanish/>
          <w:color w:val="FF0000"/>
          <w:szCs w:val="20"/>
          <w:shd w:val="clear" w:color="auto" w:fill="FFFF99"/>
          <w:rtl/>
        </w:rPr>
      </w:pPr>
      <w:bookmarkStart w:id="30" w:name="Rov39"/>
      <w:r w:rsidRPr="005C02C2">
        <w:rPr>
          <w:rStyle w:val="default"/>
          <w:rFonts w:cs="FrankRuehl" w:hint="cs"/>
          <w:vanish/>
          <w:color w:val="FF0000"/>
          <w:szCs w:val="20"/>
          <w:shd w:val="clear" w:color="auto" w:fill="FFFF99"/>
          <w:rtl/>
        </w:rPr>
        <w:t>מיום 1.10.2012</w:t>
      </w:r>
    </w:p>
    <w:p w:rsidR="00CA59F4" w:rsidRPr="005C02C2" w:rsidRDefault="00CA59F4" w:rsidP="00CA59F4">
      <w:pPr>
        <w:pStyle w:val="P00"/>
        <w:spacing w:before="0"/>
        <w:ind w:left="0" w:right="1134"/>
        <w:rPr>
          <w:rStyle w:val="default"/>
          <w:rFonts w:cs="FrankRuehl" w:hint="cs"/>
          <w:vanish/>
          <w:szCs w:val="20"/>
          <w:shd w:val="clear" w:color="auto" w:fill="FFFF99"/>
          <w:rtl/>
        </w:rPr>
      </w:pPr>
      <w:r w:rsidRPr="005C02C2">
        <w:rPr>
          <w:rStyle w:val="default"/>
          <w:rFonts w:cs="FrankRuehl" w:hint="cs"/>
          <w:b/>
          <w:bCs/>
          <w:vanish/>
          <w:szCs w:val="20"/>
          <w:shd w:val="clear" w:color="auto" w:fill="FFFF99"/>
          <w:rtl/>
        </w:rPr>
        <w:t>תק' תשע"ג-2012</w:t>
      </w:r>
    </w:p>
    <w:p w:rsidR="00CA59F4" w:rsidRPr="005C02C2" w:rsidRDefault="00CA59F4" w:rsidP="00CA59F4">
      <w:pPr>
        <w:pStyle w:val="P00"/>
        <w:spacing w:before="0"/>
        <w:ind w:left="0" w:right="1134"/>
        <w:rPr>
          <w:rStyle w:val="default"/>
          <w:rFonts w:cs="FrankRuehl" w:hint="cs"/>
          <w:vanish/>
          <w:szCs w:val="20"/>
          <w:shd w:val="clear" w:color="auto" w:fill="FFFF99"/>
          <w:rtl/>
        </w:rPr>
      </w:pPr>
      <w:hyperlink r:id="rId18" w:history="1">
        <w:r w:rsidRPr="005C02C2">
          <w:rPr>
            <w:rStyle w:val="Hyperlink"/>
            <w:rFonts w:hint="cs"/>
            <w:vanish/>
            <w:szCs w:val="20"/>
            <w:shd w:val="clear" w:color="auto" w:fill="FFFF99"/>
            <w:rtl/>
          </w:rPr>
          <w:t>ק"ת תשע"ג מס' 7165</w:t>
        </w:r>
      </w:hyperlink>
      <w:r w:rsidRPr="005C02C2">
        <w:rPr>
          <w:rStyle w:val="default"/>
          <w:rFonts w:cs="FrankRuehl" w:hint="cs"/>
          <w:vanish/>
          <w:szCs w:val="20"/>
          <w:shd w:val="clear" w:color="auto" w:fill="FFFF99"/>
          <w:rtl/>
        </w:rPr>
        <w:t xml:space="preserve"> מיום 24.9.2012 עמ' 3</w:t>
      </w:r>
    </w:p>
    <w:p w:rsidR="00CA59F4" w:rsidRPr="00CA59F4" w:rsidRDefault="00CA59F4" w:rsidP="00CA59F4">
      <w:pPr>
        <w:pStyle w:val="P00"/>
        <w:ind w:left="0" w:right="1134"/>
        <w:rPr>
          <w:rStyle w:val="default"/>
          <w:rFonts w:cs="FrankRuehl" w:hint="cs"/>
          <w:sz w:val="2"/>
          <w:szCs w:val="2"/>
          <w:shd w:val="clear" w:color="auto" w:fill="FFFF99"/>
          <w:rtl/>
        </w:rPr>
      </w:pPr>
      <w:r w:rsidRPr="005C02C2">
        <w:rPr>
          <w:rStyle w:val="default"/>
          <w:rFonts w:cs="FrankRuehl"/>
          <w:vanish/>
          <w:sz w:val="18"/>
          <w:szCs w:val="22"/>
          <w:shd w:val="clear" w:color="auto" w:fill="FFFF99"/>
          <w:rtl/>
        </w:rPr>
        <w:t>17.</w:t>
      </w:r>
      <w:r w:rsidRPr="005C02C2">
        <w:rPr>
          <w:rStyle w:val="default"/>
          <w:rFonts w:cs="FrankRuehl"/>
          <w:vanish/>
          <w:sz w:val="18"/>
          <w:szCs w:val="22"/>
          <w:shd w:val="clear" w:color="auto" w:fill="FFFF99"/>
          <w:rtl/>
        </w:rPr>
        <w:tab/>
        <w:t>ה</w:t>
      </w:r>
      <w:r w:rsidRPr="005C02C2">
        <w:rPr>
          <w:rStyle w:val="default"/>
          <w:rFonts w:cs="FrankRuehl" w:hint="cs"/>
          <w:vanish/>
          <w:sz w:val="18"/>
          <w:szCs w:val="22"/>
          <w:shd w:val="clear" w:color="auto" w:fill="FFFF99"/>
          <w:rtl/>
        </w:rPr>
        <w:t>יה הנפגע גבר, תהא קיצבתו המהוונת: (</w:t>
      </w:r>
      <w:r w:rsidRPr="005C02C2">
        <w:rPr>
          <w:rStyle w:val="default"/>
          <w:rFonts w:cs="FrankRuehl"/>
          <w:vanish/>
          <w:sz w:val="18"/>
          <w:szCs w:val="22"/>
          <w:shd w:val="clear" w:color="auto" w:fill="FFFF99"/>
        </w:rPr>
        <w:t>J</w:t>
      </w:r>
      <w:r w:rsidRPr="005C02C2">
        <w:rPr>
          <w:rStyle w:val="default"/>
          <w:rFonts w:cs="FrankRuehl"/>
          <w:vanish/>
          <w:sz w:val="18"/>
          <w:szCs w:val="22"/>
          <w:shd w:val="clear" w:color="auto" w:fill="FFFF99"/>
          <w:rtl/>
        </w:rPr>
        <w:t xml:space="preserve"> </w:t>
      </w:r>
      <w:r w:rsidRPr="005C02C2">
        <w:rPr>
          <w:rStyle w:val="default"/>
          <w:rFonts w:cs="FrankRuehl"/>
          <w:vanish/>
          <w:sz w:val="18"/>
          <w:szCs w:val="22"/>
          <w:shd w:val="clear" w:color="auto" w:fill="FFFF99"/>
        </w:rPr>
        <w:t>x</w:t>
      </w:r>
      <w:r w:rsidRPr="005C02C2">
        <w:rPr>
          <w:rStyle w:val="default"/>
          <w:rFonts w:cs="FrankRuehl" w:hint="cs"/>
          <w:vanish/>
          <w:sz w:val="18"/>
          <w:szCs w:val="22"/>
          <w:shd w:val="clear" w:color="auto" w:fill="FFFF99"/>
          <w:rtl/>
        </w:rPr>
        <w:t xml:space="preserve"> המקדם בל</w:t>
      </w:r>
      <w:r w:rsidRPr="005C02C2">
        <w:rPr>
          <w:rStyle w:val="default"/>
          <w:rFonts w:cs="FrankRuehl"/>
          <w:vanish/>
          <w:sz w:val="18"/>
          <w:szCs w:val="22"/>
          <w:shd w:val="clear" w:color="auto" w:fill="FFFF99"/>
          <w:rtl/>
        </w:rPr>
        <w:t>ו</w:t>
      </w:r>
      <w:r w:rsidRPr="005C02C2">
        <w:rPr>
          <w:rStyle w:val="default"/>
          <w:rFonts w:cs="FrankRuehl" w:hint="cs"/>
          <w:vanish/>
          <w:sz w:val="18"/>
          <w:szCs w:val="22"/>
          <w:shd w:val="clear" w:color="auto" w:fill="FFFF99"/>
          <w:rtl/>
        </w:rPr>
        <w:t xml:space="preserve">ח 5 </w:t>
      </w:r>
      <w:r w:rsidRPr="005C02C2">
        <w:rPr>
          <w:rStyle w:val="default"/>
          <w:rFonts w:cs="FrankRuehl" w:hint="cs"/>
          <w:strike/>
          <w:vanish/>
          <w:sz w:val="18"/>
          <w:szCs w:val="22"/>
          <w:shd w:val="clear" w:color="auto" w:fill="FFFF99"/>
          <w:rtl/>
        </w:rPr>
        <w:t>בתוספת</w:t>
      </w:r>
      <w:r w:rsidRPr="005C02C2">
        <w:rPr>
          <w:rStyle w:val="default"/>
          <w:rFonts w:cs="FrankRuehl" w:hint="cs"/>
          <w:vanish/>
          <w:sz w:val="18"/>
          <w:szCs w:val="22"/>
          <w:shd w:val="clear" w:color="auto" w:fill="FFFF99"/>
          <w:rtl/>
        </w:rPr>
        <w:t xml:space="preserve"> </w:t>
      </w:r>
      <w:r w:rsidRPr="005C02C2">
        <w:rPr>
          <w:rStyle w:val="default"/>
          <w:rFonts w:cs="FrankRuehl" w:hint="cs"/>
          <w:vanish/>
          <w:sz w:val="18"/>
          <w:szCs w:val="22"/>
          <w:u w:val="single"/>
          <w:shd w:val="clear" w:color="auto" w:fill="FFFF99"/>
          <w:rtl/>
        </w:rPr>
        <w:t>הראשונה</w:t>
      </w:r>
      <w:r w:rsidRPr="005C02C2">
        <w:rPr>
          <w:rStyle w:val="default"/>
          <w:rFonts w:cs="FrankRuehl" w:hint="cs"/>
          <w:vanish/>
          <w:sz w:val="18"/>
          <w:szCs w:val="22"/>
          <w:shd w:val="clear" w:color="auto" w:fill="FFFF99"/>
          <w:rtl/>
        </w:rPr>
        <w:t>) + (</w:t>
      </w:r>
      <w:r w:rsidRPr="005C02C2">
        <w:rPr>
          <w:rStyle w:val="default"/>
          <w:rFonts w:cs="FrankRuehl"/>
          <w:vanish/>
          <w:sz w:val="18"/>
          <w:szCs w:val="22"/>
          <w:shd w:val="clear" w:color="auto" w:fill="FFFF99"/>
        </w:rPr>
        <w:t>K</w:t>
      </w:r>
      <w:r w:rsidRPr="005C02C2">
        <w:rPr>
          <w:rStyle w:val="default"/>
          <w:rFonts w:cs="FrankRuehl"/>
          <w:vanish/>
          <w:sz w:val="18"/>
          <w:szCs w:val="22"/>
          <w:shd w:val="clear" w:color="auto" w:fill="FFFF99"/>
          <w:rtl/>
        </w:rPr>
        <w:t xml:space="preserve"> </w:t>
      </w:r>
      <w:r w:rsidRPr="005C02C2">
        <w:rPr>
          <w:rStyle w:val="default"/>
          <w:rFonts w:cs="FrankRuehl"/>
          <w:vanish/>
          <w:sz w:val="18"/>
          <w:szCs w:val="22"/>
          <w:shd w:val="clear" w:color="auto" w:fill="FFFF99"/>
        </w:rPr>
        <w:t>x</w:t>
      </w:r>
      <w:r w:rsidRPr="005C02C2">
        <w:rPr>
          <w:rStyle w:val="default"/>
          <w:rFonts w:cs="FrankRuehl" w:hint="cs"/>
          <w:vanish/>
          <w:sz w:val="18"/>
          <w:szCs w:val="22"/>
          <w:shd w:val="clear" w:color="auto" w:fill="FFFF99"/>
          <w:rtl/>
        </w:rPr>
        <w:t xml:space="preserve"> המקדם בלוח 6 </w:t>
      </w:r>
      <w:r w:rsidRPr="005C02C2">
        <w:rPr>
          <w:rStyle w:val="default"/>
          <w:rFonts w:cs="FrankRuehl" w:hint="cs"/>
          <w:strike/>
          <w:vanish/>
          <w:sz w:val="18"/>
          <w:szCs w:val="22"/>
          <w:shd w:val="clear" w:color="auto" w:fill="FFFF99"/>
          <w:rtl/>
        </w:rPr>
        <w:t>בתוספת</w:t>
      </w:r>
      <w:r w:rsidRPr="005C02C2">
        <w:rPr>
          <w:rStyle w:val="default"/>
          <w:rFonts w:cs="FrankRuehl" w:hint="cs"/>
          <w:vanish/>
          <w:sz w:val="18"/>
          <w:szCs w:val="22"/>
          <w:shd w:val="clear" w:color="auto" w:fill="FFFF99"/>
          <w:rtl/>
        </w:rPr>
        <w:t xml:space="preserve"> </w:t>
      </w:r>
      <w:r w:rsidRPr="005C02C2">
        <w:rPr>
          <w:rStyle w:val="default"/>
          <w:rFonts w:cs="FrankRuehl" w:hint="cs"/>
          <w:vanish/>
          <w:sz w:val="18"/>
          <w:szCs w:val="22"/>
          <w:u w:val="single"/>
          <w:shd w:val="clear" w:color="auto" w:fill="FFFF99"/>
          <w:rtl/>
        </w:rPr>
        <w:t>הראשונה</w:t>
      </w:r>
      <w:r w:rsidRPr="005C02C2">
        <w:rPr>
          <w:rStyle w:val="default"/>
          <w:rFonts w:cs="FrankRuehl" w:hint="cs"/>
          <w:vanish/>
          <w:sz w:val="18"/>
          <w:szCs w:val="22"/>
          <w:shd w:val="clear" w:color="auto" w:fill="FFFF99"/>
          <w:rtl/>
        </w:rPr>
        <w:t>).</w:t>
      </w:r>
      <w:bookmarkEnd w:id="30"/>
    </w:p>
    <w:p w:rsidR="001D5027" w:rsidRDefault="001D5027" w:rsidP="00E838D8">
      <w:pPr>
        <w:pStyle w:val="P00"/>
        <w:spacing w:before="72"/>
        <w:ind w:left="0" w:right="1134"/>
        <w:rPr>
          <w:rStyle w:val="default"/>
          <w:rFonts w:cs="FrankRuehl" w:hint="cs"/>
          <w:rtl/>
        </w:rPr>
      </w:pPr>
      <w:bookmarkStart w:id="31" w:name="Seif18"/>
      <w:bookmarkEnd w:id="31"/>
      <w:r>
        <w:rPr>
          <w:lang w:val="he-IL"/>
        </w:rPr>
        <w:pict>
          <v:rect id="_x0000_s1043" style="position:absolute;left:0;text-align:left;margin-left:464.5pt;margin-top:8.05pt;width:75.05pt;height:29.35pt;z-index:251657728" o:allowincell="f" filled="f" stroked="f" strokecolor="lime" strokeweight=".25pt">
            <v:textbox inset="0,0,0,0">
              <w:txbxContent>
                <w:p w:rsidR="00682CC3" w:rsidRDefault="00682CC3" w:rsidP="00176869">
                  <w:pPr>
                    <w:spacing w:line="160" w:lineRule="exact"/>
                    <w:jc w:val="left"/>
                    <w:rPr>
                      <w:rFonts w:cs="Miriam" w:hint="cs"/>
                      <w:noProof/>
                      <w:szCs w:val="18"/>
                      <w:rtl/>
                    </w:rPr>
                  </w:pPr>
                  <w:r>
                    <w:rPr>
                      <w:rFonts w:cs="Miriam"/>
                      <w:szCs w:val="18"/>
                      <w:rtl/>
                    </w:rPr>
                    <w:t>הי</w:t>
                  </w:r>
                  <w:r>
                    <w:rPr>
                      <w:rFonts w:cs="Miriam" w:hint="cs"/>
                      <w:szCs w:val="18"/>
                      <w:rtl/>
                    </w:rPr>
                    <w:t xml:space="preserve">וון קיצבת </w:t>
                  </w:r>
                  <w:r>
                    <w:rPr>
                      <w:rFonts w:cs="Miriam"/>
                      <w:szCs w:val="18"/>
                      <w:rtl/>
                    </w:rPr>
                    <w:t>נ</w:t>
                  </w:r>
                  <w:r>
                    <w:rPr>
                      <w:rFonts w:cs="Miriam" w:hint="cs"/>
                      <w:szCs w:val="18"/>
                      <w:rtl/>
                    </w:rPr>
                    <w:t>פגע אשה</w:t>
                  </w:r>
                </w:p>
                <w:p w:rsidR="00682CC3" w:rsidRDefault="00682CC3" w:rsidP="00CA59F4">
                  <w:pPr>
                    <w:spacing w:line="160" w:lineRule="exact"/>
                    <w:jc w:val="left"/>
                    <w:rPr>
                      <w:rFonts w:cs="Miriam"/>
                      <w:noProof/>
                      <w:szCs w:val="18"/>
                      <w:rtl/>
                    </w:rPr>
                  </w:pPr>
                  <w:r>
                    <w:rPr>
                      <w:rFonts w:cs="Miriam" w:hint="cs"/>
                      <w:szCs w:val="18"/>
                      <w:rtl/>
                    </w:rPr>
                    <w:t>תק' תשע"ג-2012</w:t>
                  </w:r>
                </w:p>
              </w:txbxContent>
            </v:textbox>
            <w10:anchorlock/>
          </v:rect>
        </w:pict>
      </w:r>
      <w:r>
        <w:rPr>
          <w:rStyle w:val="big-number"/>
          <w:rtl/>
        </w:rPr>
        <w:t>18.</w:t>
      </w:r>
      <w:r>
        <w:rPr>
          <w:rStyle w:val="big-number"/>
          <w:rtl/>
        </w:rPr>
        <w:tab/>
      </w:r>
      <w:r>
        <w:rPr>
          <w:rStyle w:val="default"/>
          <w:rFonts w:cs="FrankRuehl"/>
          <w:rtl/>
        </w:rPr>
        <w:t>ה</w:t>
      </w:r>
      <w:r>
        <w:rPr>
          <w:rStyle w:val="default"/>
          <w:rFonts w:cs="FrankRuehl" w:hint="cs"/>
          <w:rtl/>
        </w:rPr>
        <w:t>יה הנפגע קשה, תהא קיצבתה המהוונת (</w:t>
      </w:r>
      <w:r>
        <w:rPr>
          <w:rStyle w:val="default"/>
          <w:rFonts w:cs="FrankRuehl"/>
        </w:rPr>
        <w:t>J</w:t>
      </w:r>
      <w:r>
        <w:rPr>
          <w:rStyle w:val="default"/>
          <w:rFonts w:cs="FrankRuehl"/>
          <w:rtl/>
        </w:rPr>
        <w:t xml:space="preserve"> </w:t>
      </w:r>
      <w:r w:rsidR="00E838D8">
        <w:rPr>
          <w:rStyle w:val="default"/>
          <w:rFonts w:cs="FrankRuehl"/>
        </w:rPr>
        <w:t>x</w:t>
      </w:r>
      <w:r w:rsidR="00E838D8">
        <w:rPr>
          <w:rStyle w:val="default"/>
          <w:rFonts w:cs="FrankRuehl" w:hint="cs"/>
          <w:rtl/>
        </w:rPr>
        <w:t xml:space="preserve"> </w:t>
      </w:r>
      <w:r>
        <w:rPr>
          <w:rStyle w:val="default"/>
          <w:rFonts w:cs="FrankRuehl" w:hint="cs"/>
          <w:rtl/>
        </w:rPr>
        <w:t>המקדם בלוח 11 בתוספת</w:t>
      </w:r>
      <w:r w:rsidR="00CA59F4">
        <w:rPr>
          <w:rStyle w:val="default"/>
          <w:rFonts w:cs="FrankRuehl" w:hint="cs"/>
          <w:rtl/>
        </w:rPr>
        <w:t xml:space="preserve"> הראשונה</w:t>
      </w:r>
      <w:r>
        <w:rPr>
          <w:rStyle w:val="default"/>
          <w:rFonts w:cs="FrankRuehl" w:hint="cs"/>
          <w:rtl/>
        </w:rPr>
        <w:t>) + (</w:t>
      </w:r>
      <w:r>
        <w:rPr>
          <w:rStyle w:val="default"/>
          <w:rFonts w:cs="FrankRuehl"/>
        </w:rPr>
        <w:t>K</w:t>
      </w:r>
      <w:r>
        <w:rPr>
          <w:rStyle w:val="default"/>
          <w:rFonts w:cs="FrankRuehl"/>
          <w:rtl/>
        </w:rPr>
        <w:t xml:space="preserve"> </w:t>
      </w:r>
      <w:r w:rsidR="00E838D8">
        <w:rPr>
          <w:rStyle w:val="default"/>
          <w:rFonts w:cs="FrankRuehl"/>
        </w:rPr>
        <w:t>x</w:t>
      </w:r>
      <w:r w:rsidR="00E838D8">
        <w:rPr>
          <w:rStyle w:val="default"/>
          <w:rFonts w:cs="FrankRuehl" w:hint="cs"/>
          <w:rtl/>
        </w:rPr>
        <w:t xml:space="preserve"> </w:t>
      </w:r>
      <w:r>
        <w:rPr>
          <w:rStyle w:val="default"/>
          <w:rFonts w:cs="FrankRuehl" w:hint="cs"/>
          <w:rtl/>
        </w:rPr>
        <w:t>המקדם בלוח 12 בתוספת</w:t>
      </w:r>
      <w:r w:rsidR="00CA59F4">
        <w:rPr>
          <w:rStyle w:val="default"/>
          <w:rFonts w:cs="FrankRuehl" w:hint="cs"/>
          <w:rtl/>
        </w:rPr>
        <w:t xml:space="preserve"> הראשונה</w:t>
      </w:r>
      <w:r>
        <w:rPr>
          <w:rStyle w:val="default"/>
          <w:rFonts w:cs="FrankRuehl" w:hint="cs"/>
          <w:rtl/>
        </w:rPr>
        <w:t>).</w:t>
      </w:r>
    </w:p>
    <w:p w:rsidR="00CA59F4" w:rsidRPr="005C02C2" w:rsidRDefault="00CA59F4" w:rsidP="00CA59F4">
      <w:pPr>
        <w:pStyle w:val="P00"/>
        <w:spacing w:before="0"/>
        <w:ind w:left="0" w:right="1134"/>
        <w:rPr>
          <w:rStyle w:val="default"/>
          <w:rFonts w:cs="FrankRuehl" w:hint="cs"/>
          <w:vanish/>
          <w:color w:val="FF0000"/>
          <w:szCs w:val="20"/>
          <w:shd w:val="clear" w:color="auto" w:fill="FFFF99"/>
          <w:rtl/>
        </w:rPr>
      </w:pPr>
      <w:bookmarkStart w:id="32" w:name="Rov40"/>
      <w:r w:rsidRPr="005C02C2">
        <w:rPr>
          <w:rStyle w:val="default"/>
          <w:rFonts w:cs="FrankRuehl" w:hint="cs"/>
          <w:vanish/>
          <w:color w:val="FF0000"/>
          <w:szCs w:val="20"/>
          <w:shd w:val="clear" w:color="auto" w:fill="FFFF99"/>
          <w:rtl/>
        </w:rPr>
        <w:t>מיום 1.10.2012</w:t>
      </w:r>
    </w:p>
    <w:p w:rsidR="00CA59F4" w:rsidRPr="005C02C2" w:rsidRDefault="00CA59F4" w:rsidP="00CA59F4">
      <w:pPr>
        <w:pStyle w:val="P00"/>
        <w:spacing w:before="0"/>
        <w:ind w:left="0" w:right="1134"/>
        <w:rPr>
          <w:rStyle w:val="default"/>
          <w:rFonts w:cs="FrankRuehl" w:hint="cs"/>
          <w:vanish/>
          <w:szCs w:val="20"/>
          <w:shd w:val="clear" w:color="auto" w:fill="FFFF99"/>
          <w:rtl/>
        </w:rPr>
      </w:pPr>
      <w:r w:rsidRPr="005C02C2">
        <w:rPr>
          <w:rStyle w:val="default"/>
          <w:rFonts w:cs="FrankRuehl" w:hint="cs"/>
          <w:b/>
          <w:bCs/>
          <w:vanish/>
          <w:szCs w:val="20"/>
          <w:shd w:val="clear" w:color="auto" w:fill="FFFF99"/>
          <w:rtl/>
        </w:rPr>
        <w:t>תק' תשע"ג-2012</w:t>
      </w:r>
    </w:p>
    <w:p w:rsidR="00CA59F4" w:rsidRPr="005C02C2" w:rsidRDefault="00CA59F4" w:rsidP="00CA59F4">
      <w:pPr>
        <w:pStyle w:val="P00"/>
        <w:spacing w:before="0"/>
        <w:ind w:left="0" w:right="1134"/>
        <w:rPr>
          <w:rStyle w:val="default"/>
          <w:rFonts w:cs="FrankRuehl" w:hint="cs"/>
          <w:vanish/>
          <w:szCs w:val="20"/>
          <w:shd w:val="clear" w:color="auto" w:fill="FFFF99"/>
          <w:rtl/>
        </w:rPr>
      </w:pPr>
      <w:hyperlink r:id="rId19" w:history="1">
        <w:r w:rsidRPr="005C02C2">
          <w:rPr>
            <w:rStyle w:val="Hyperlink"/>
            <w:rFonts w:hint="cs"/>
            <w:vanish/>
            <w:szCs w:val="20"/>
            <w:shd w:val="clear" w:color="auto" w:fill="FFFF99"/>
            <w:rtl/>
          </w:rPr>
          <w:t>ק"ת תשע"ג מס' 7165</w:t>
        </w:r>
      </w:hyperlink>
      <w:r w:rsidRPr="005C02C2">
        <w:rPr>
          <w:rStyle w:val="default"/>
          <w:rFonts w:cs="FrankRuehl" w:hint="cs"/>
          <w:vanish/>
          <w:szCs w:val="20"/>
          <w:shd w:val="clear" w:color="auto" w:fill="FFFF99"/>
          <w:rtl/>
        </w:rPr>
        <w:t xml:space="preserve"> מיום 24.9.2012 עמ' 3</w:t>
      </w:r>
    </w:p>
    <w:p w:rsidR="00CA59F4" w:rsidRPr="00CA59F4" w:rsidRDefault="00CA59F4" w:rsidP="00CA59F4">
      <w:pPr>
        <w:pStyle w:val="P00"/>
        <w:ind w:left="0" w:right="1134"/>
        <w:rPr>
          <w:rStyle w:val="default"/>
          <w:rFonts w:cs="FrankRuehl" w:hint="cs"/>
          <w:sz w:val="2"/>
          <w:szCs w:val="2"/>
          <w:shd w:val="clear" w:color="auto" w:fill="FFFF99"/>
          <w:rtl/>
        </w:rPr>
      </w:pPr>
      <w:r w:rsidRPr="005C02C2">
        <w:rPr>
          <w:rStyle w:val="default"/>
          <w:rFonts w:cs="FrankRuehl"/>
          <w:vanish/>
          <w:sz w:val="18"/>
          <w:szCs w:val="22"/>
          <w:shd w:val="clear" w:color="auto" w:fill="FFFF99"/>
          <w:rtl/>
        </w:rPr>
        <w:t>18.</w:t>
      </w:r>
      <w:r w:rsidRPr="005C02C2">
        <w:rPr>
          <w:rStyle w:val="default"/>
          <w:rFonts w:cs="FrankRuehl"/>
          <w:vanish/>
          <w:sz w:val="18"/>
          <w:szCs w:val="22"/>
          <w:shd w:val="clear" w:color="auto" w:fill="FFFF99"/>
          <w:rtl/>
        </w:rPr>
        <w:tab/>
        <w:t>ה</w:t>
      </w:r>
      <w:r w:rsidRPr="005C02C2">
        <w:rPr>
          <w:rStyle w:val="default"/>
          <w:rFonts w:cs="FrankRuehl" w:hint="cs"/>
          <w:vanish/>
          <w:sz w:val="18"/>
          <w:szCs w:val="22"/>
          <w:shd w:val="clear" w:color="auto" w:fill="FFFF99"/>
          <w:rtl/>
        </w:rPr>
        <w:t>יה הנפגע קשה, תהא קיצבתה המהוונת (</w:t>
      </w:r>
      <w:r w:rsidRPr="005C02C2">
        <w:rPr>
          <w:rStyle w:val="default"/>
          <w:rFonts w:cs="FrankRuehl"/>
          <w:vanish/>
          <w:sz w:val="18"/>
          <w:szCs w:val="22"/>
          <w:shd w:val="clear" w:color="auto" w:fill="FFFF99"/>
        </w:rPr>
        <w:t>J</w:t>
      </w:r>
      <w:r w:rsidRPr="005C02C2">
        <w:rPr>
          <w:rStyle w:val="default"/>
          <w:rFonts w:cs="FrankRuehl"/>
          <w:vanish/>
          <w:sz w:val="18"/>
          <w:szCs w:val="22"/>
          <w:shd w:val="clear" w:color="auto" w:fill="FFFF99"/>
          <w:rtl/>
        </w:rPr>
        <w:t xml:space="preserve"> </w:t>
      </w:r>
      <w:r w:rsidRPr="005C02C2">
        <w:rPr>
          <w:rStyle w:val="default"/>
          <w:rFonts w:cs="FrankRuehl"/>
          <w:vanish/>
          <w:sz w:val="18"/>
          <w:szCs w:val="22"/>
          <w:shd w:val="clear" w:color="auto" w:fill="FFFF99"/>
        </w:rPr>
        <w:t>x</w:t>
      </w:r>
      <w:r w:rsidRPr="005C02C2">
        <w:rPr>
          <w:rStyle w:val="default"/>
          <w:rFonts w:cs="FrankRuehl" w:hint="cs"/>
          <w:vanish/>
          <w:sz w:val="18"/>
          <w:szCs w:val="22"/>
          <w:shd w:val="clear" w:color="auto" w:fill="FFFF99"/>
          <w:rtl/>
        </w:rPr>
        <w:t xml:space="preserve"> המקדם בלוח 11 </w:t>
      </w:r>
      <w:r w:rsidRPr="005C02C2">
        <w:rPr>
          <w:rStyle w:val="default"/>
          <w:rFonts w:cs="FrankRuehl" w:hint="cs"/>
          <w:strike/>
          <w:vanish/>
          <w:sz w:val="18"/>
          <w:szCs w:val="22"/>
          <w:shd w:val="clear" w:color="auto" w:fill="FFFF99"/>
          <w:rtl/>
        </w:rPr>
        <w:t>בתוספת</w:t>
      </w:r>
      <w:r w:rsidRPr="005C02C2">
        <w:rPr>
          <w:rStyle w:val="default"/>
          <w:rFonts w:cs="FrankRuehl" w:hint="cs"/>
          <w:vanish/>
          <w:sz w:val="18"/>
          <w:szCs w:val="22"/>
          <w:shd w:val="clear" w:color="auto" w:fill="FFFF99"/>
          <w:rtl/>
        </w:rPr>
        <w:t xml:space="preserve"> </w:t>
      </w:r>
      <w:r w:rsidRPr="005C02C2">
        <w:rPr>
          <w:rStyle w:val="default"/>
          <w:rFonts w:cs="FrankRuehl" w:hint="cs"/>
          <w:vanish/>
          <w:sz w:val="18"/>
          <w:szCs w:val="22"/>
          <w:u w:val="single"/>
          <w:shd w:val="clear" w:color="auto" w:fill="FFFF99"/>
          <w:rtl/>
        </w:rPr>
        <w:t>בתוספת הראשונה</w:t>
      </w:r>
      <w:r w:rsidRPr="005C02C2">
        <w:rPr>
          <w:rStyle w:val="default"/>
          <w:rFonts w:cs="FrankRuehl" w:hint="cs"/>
          <w:vanish/>
          <w:sz w:val="18"/>
          <w:szCs w:val="22"/>
          <w:shd w:val="clear" w:color="auto" w:fill="FFFF99"/>
          <w:rtl/>
        </w:rPr>
        <w:t>) + (</w:t>
      </w:r>
      <w:r w:rsidRPr="005C02C2">
        <w:rPr>
          <w:rStyle w:val="default"/>
          <w:rFonts w:cs="FrankRuehl"/>
          <w:vanish/>
          <w:sz w:val="18"/>
          <w:szCs w:val="22"/>
          <w:shd w:val="clear" w:color="auto" w:fill="FFFF99"/>
        </w:rPr>
        <w:t>K</w:t>
      </w:r>
      <w:r w:rsidRPr="005C02C2">
        <w:rPr>
          <w:rStyle w:val="default"/>
          <w:rFonts w:cs="FrankRuehl"/>
          <w:vanish/>
          <w:sz w:val="18"/>
          <w:szCs w:val="22"/>
          <w:shd w:val="clear" w:color="auto" w:fill="FFFF99"/>
          <w:rtl/>
        </w:rPr>
        <w:t xml:space="preserve"> </w:t>
      </w:r>
      <w:r w:rsidRPr="005C02C2">
        <w:rPr>
          <w:rStyle w:val="default"/>
          <w:rFonts w:cs="FrankRuehl"/>
          <w:vanish/>
          <w:sz w:val="18"/>
          <w:szCs w:val="22"/>
          <w:shd w:val="clear" w:color="auto" w:fill="FFFF99"/>
        </w:rPr>
        <w:t>x</w:t>
      </w:r>
      <w:r w:rsidRPr="005C02C2">
        <w:rPr>
          <w:rStyle w:val="default"/>
          <w:rFonts w:cs="FrankRuehl" w:hint="cs"/>
          <w:vanish/>
          <w:sz w:val="18"/>
          <w:szCs w:val="22"/>
          <w:shd w:val="clear" w:color="auto" w:fill="FFFF99"/>
          <w:rtl/>
        </w:rPr>
        <w:t xml:space="preserve"> המקדם בלוח 12 </w:t>
      </w:r>
      <w:r w:rsidRPr="005C02C2">
        <w:rPr>
          <w:rStyle w:val="default"/>
          <w:rFonts w:cs="FrankRuehl" w:hint="cs"/>
          <w:strike/>
          <w:vanish/>
          <w:sz w:val="18"/>
          <w:szCs w:val="22"/>
          <w:shd w:val="clear" w:color="auto" w:fill="FFFF99"/>
          <w:rtl/>
        </w:rPr>
        <w:t>בתוספת</w:t>
      </w:r>
      <w:r w:rsidRPr="005C02C2">
        <w:rPr>
          <w:rStyle w:val="default"/>
          <w:rFonts w:cs="FrankRuehl" w:hint="cs"/>
          <w:vanish/>
          <w:sz w:val="18"/>
          <w:szCs w:val="22"/>
          <w:shd w:val="clear" w:color="auto" w:fill="FFFF99"/>
          <w:rtl/>
        </w:rPr>
        <w:t xml:space="preserve"> </w:t>
      </w:r>
      <w:r w:rsidRPr="005C02C2">
        <w:rPr>
          <w:rStyle w:val="default"/>
          <w:rFonts w:cs="FrankRuehl" w:hint="cs"/>
          <w:vanish/>
          <w:sz w:val="18"/>
          <w:szCs w:val="22"/>
          <w:u w:val="single"/>
          <w:shd w:val="clear" w:color="auto" w:fill="FFFF99"/>
          <w:rtl/>
        </w:rPr>
        <w:t>בתוספת הראשונה</w:t>
      </w:r>
      <w:r w:rsidRPr="005C02C2">
        <w:rPr>
          <w:rStyle w:val="default"/>
          <w:rFonts w:cs="FrankRuehl" w:hint="cs"/>
          <w:vanish/>
          <w:sz w:val="18"/>
          <w:szCs w:val="22"/>
          <w:shd w:val="clear" w:color="auto" w:fill="FFFF99"/>
          <w:rtl/>
        </w:rPr>
        <w:t>).</w:t>
      </w:r>
      <w:bookmarkEnd w:id="32"/>
    </w:p>
    <w:p w:rsidR="001D5027" w:rsidRDefault="001D5027">
      <w:pPr>
        <w:pStyle w:val="medium2-header"/>
        <w:keepLines w:val="0"/>
        <w:spacing w:before="72"/>
        <w:ind w:left="0" w:right="1134"/>
        <w:rPr>
          <w:noProof/>
          <w:sz w:val="20"/>
          <w:rtl/>
        </w:rPr>
      </w:pPr>
      <w:bookmarkStart w:id="33" w:name="med3"/>
      <w:bookmarkEnd w:id="33"/>
      <w:r>
        <w:rPr>
          <w:noProof/>
          <w:sz w:val="20"/>
          <w:rtl/>
        </w:rPr>
        <w:t>פ</w:t>
      </w:r>
      <w:r>
        <w:rPr>
          <w:rFonts w:hint="cs"/>
          <w:noProof/>
          <w:sz w:val="20"/>
          <w:rtl/>
        </w:rPr>
        <w:t>רק ד': הוראות שונות</w:t>
      </w:r>
    </w:p>
    <w:p w:rsidR="001D5027" w:rsidRDefault="001D5027" w:rsidP="00E838D8">
      <w:pPr>
        <w:pStyle w:val="P00"/>
        <w:spacing w:before="72"/>
        <w:ind w:left="0" w:right="1134"/>
        <w:rPr>
          <w:rStyle w:val="default"/>
          <w:rFonts w:cs="FrankRuehl"/>
          <w:rtl/>
        </w:rPr>
      </w:pPr>
      <w:bookmarkStart w:id="34" w:name="Seif19"/>
      <w:bookmarkEnd w:id="34"/>
      <w:r>
        <w:rPr>
          <w:lang w:val="he-IL"/>
        </w:rPr>
        <w:pict>
          <v:rect id="_x0000_s1044" style="position:absolute;left:0;text-align:left;margin-left:464.5pt;margin-top:8.05pt;width:75.05pt;height:15.9pt;z-index:251658752" o:allowincell="f" filled="f" stroked="f" strokecolor="lime" strokeweight=".25pt">
            <v:textbox inset="0,0,0,0">
              <w:txbxContent>
                <w:p w:rsidR="00682CC3" w:rsidRDefault="00682CC3">
                  <w:pPr>
                    <w:spacing w:line="160" w:lineRule="exact"/>
                    <w:jc w:val="left"/>
                    <w:rPr>
                      <w:rFonts w:cs="Miriam"/>
                      <w:noProof/>
                      <w:szCs w:val="18"/>
                      <w:rtl/>
                    </w:rPr>
                  </w:pPr>
                  <w:r>
                    <w:rPr>
                      <w:rFonts w:cs="Miriam"/>
                      <w:szCs w:val="18"/>
                      <w:rtl/>
                    </w:rPr>
                    <w:t>ב</w:t>
                  </w:r>
                  <w:r>
                    <w:rPr>
                      <w:rFonts w:cs="Miriam" w:hint="cs"/>
                      <w:szCs w:val="18"/>
                      <w:rtl/>
                    </w:rPr>
                    <w:t>יט</w:t>
                  </w:r>
                  <w:r>
                    <w:rPr>
                      <w:rFonts w:cs="Miriam"/>
                      <w:szCs w:val="18"/>
                      <w:rtl/>
                    </w:rPr>
                    <w:t>ו</w:t>
                  </w:r>
                  <w:r>
                    <w:rPr>
                      <w:rFonts w:cs="Miriam" w:hint="cs"/>
                      <w:szCs w:val="18"/>
                      <w:rtl/>
                    </w:rPr>
                    <w:t>ל</w:t>
                  </w:r>
                </w:p>
              </w:txbxContent>
            </v:textbox>
            <w10:anchorlock/>
          </v:rect>
        </w:pict>
      </w:r>
      <w:r>
        <w:rPr>
          <w:rStyle w:val="big-number"/>
          <w:rtl/>
        </w:rPr>
        <w:t>19.</w:t>
      </w:r>
      <w:r>
        <w:rPr>
          <w:rStyle w:val="big-number"/>
          <w:rtl/>
        </w:rPr>
        <w:tab/>
      </w:r>
      <w:r>
        <w:rPr>
          <w:rStyle w:val="default"/>
          <w:rFonts w:cs="FrankRuehl"/>
          <w:rtl/>
        </w:rPr>
        <w:t>ת</w:t>
      </w:r>
      <w:r>
        <w:rPr>
          <w:rStyle w:val="default"/>
          <w:rFonts w:cs="FrankRuehl" w:hint="cs"/>
          <w:rtl/>
        </w:rPr>
        <w:t>קנות שירות הקבע בצבא-הגנה לישראל (גימלאות) (היוון קיצבה), תש</w:t>
      </w:r>
      <w:r>
        <w:rPr>
          <w:rStyle w:val="default"/>
          <w:rFonts w:cs="FrankRuehl"/>
          <w:rtl/>
        </w:rPr>
        <w:t>כ</w:t>
      </w:r>
      <w:r>
        <w:rPr>
          <w:rStyle w:val="default"/>
          <w:rFonts w:cs="FrankRuehl" w:hint="cs"/>
          <w:rtl/>
        </w:rPr>
        <w:t>"ד</w:t>
      </w:r>
      <w:r w:rsidR="00E838D8">
        <w:rPr>
          <w:rStyle w:val="default"/>
          <w:rFonts w:cs="FrankRuehl" w:hint="cs"/>
          <w:rtl/>
        </w:rPr>
        <w:t>-</w:t>
      </w:r>
      <w:r>
        <w:rPr>
          <w:rStyle w:val="default"/>
          <w:rFonts w:cs="FrankRuehl" w:hint="cs"/>
          <w:rtl/>
        </w:rPr>
        <w:t xml:space="preserve">1963 </w:t>
      </w:r>
      <w:r w:rsidR="00E838D8">
        <w:rPr>
          <w:rStyle w:val="default"/>
          <w:rFonts w:cs="FrankRuehl" w:hint="cs"/>
          <w:rtl/>
        </w:rPr>
        <w:t>-</w:t>
      </w:r>
      <w:r>
        <w:rPr>
          <w:rStyle w:val="default"/>
          <w:rFonts w:cs="FrankRuehl" w:hint="cs"/>
          <w:rtl/>
        </w:rPr>
        <w:t xml:space="preserve"> בטלות.</w:t>
      </w:r>
    </w:p>
    <w:p w:rsidR="001D5027" w:rsidRDefault="001D5027">
      <w:pPr>
        <w:pStyle w:val="P00"/>
        <w:spacing w:before="72"/>
        <w:ind w:left="0" w:right="1134"/>
        <w:rPr>
          <w:rStyle w:val="default"/>
          <w:rFonts w:cs="FrankRuehl"/>
          <w:rtl/>
        </w:rPr>
      </w:pPr>
      <w:bookmarkStart w:id="35" w:name="Seif20"/>
      <w:bookmarkEnd w:id="35"/>
      <w:r>
        <w:rPr>
          <w:lang w:val="he-IL"/>
        </w:rPr>
        <w:pict>
          <v:rect id="_x0000_s1045" style="position:absolute;left:0;text-align:left;margin-left:464.5pt;margin-top:8.05pt;width:75.05pt;height:22.2pt;z-index:251659776" o:allowincell="f" filled="f" stroked="f" strokecolor="lime" strokeweight=".25pt">
            <v:textbox inset="0,0,0,0">
              <w:txbxContent>
                <w:p w:rsidR="00682CC3" w:rsidRDefault="00682CC3" w:rsidP="00176869">
                  <w:pPr>
                    <w:spacing w:line="160" w:lineRule="exact"/>
                    <w:jc w:val="left"/>
                    <w:rPr>
                      <w:rFonts w:cs="Miriam" w:hint="cs"/>
                      <w:noProof/>
                      <w:szCs w:val="18"/>
                      <w:rtl/>
                    </w:rPr>
                  </w:pPr>
                  <w:r>
                    <w:rPr>
                      <w:rFonts w:cs="Miriam"/>
                      <w:szCs w:val="18"/>
                      <w:rtl/>
                    </w:rPr>
                    <w:t>ה</w:t>
                  </w:r>
                  <w:r>
                    <w:rPr>
                      <w:rFonts w:cs="Miriam" w:hint="cs"/>
                      <w:szCs w:val="18"/>
                      <w:rtl/>
                    </w:rPr>
                    <w:t xml:space="preserve">וראות </w:t>
                  </w:r>
                  <w:r>
                    <w:rPr>
                      <w:rFonts w:cs="Miriam"/>
                      <w:szCs w:val="18"/>
                      <w:rtl/>
                    </w:rPr>
                    <w:t>מ</w:t>
                  </w:r>
                  <w:r>
                    <w:rPr>
                      <w:rFonts w:cs="Miriam" w:hint="cs"/>
                      <w:szCs w:val="18"/>
                      <w:rtl/>
                    </w:rPr>
                    <w:t>עבר</w:t>
                  </w:r>
                </w:p>
                <w:p w:rsidR="00682CC3" w:rsidRDefault="00682CC3" w:rsidP="00176869">
                  <w:pPr>
                    <w:spacing w:line="160" w:lineRule="exact"/>
                    <w:jc w:val="left"/>
                    <w:rPr>
                      <w:rFonts w:cs="Miriam"/>
                      <w:noProof/>
                      <w:szCs w:val="18"/>
                      <w:rtl/>
                    </w:rPr>
                  </w:pPr>
                  <w:r>
                    <w:rPr>
                      <w:rFonts w:cs="Miriam"/>
                      <w:szCs w:val="18"/>
                      <w:rtl/>
                    </w:rPr>
                    <w:t>ת</w:t>
                  </w:r>
                  <w:r>
                    <w:rPr>
                      <w:rFonts w:cs="Miriam" w:hint="cs"/>
                      <w:szCs w:val="18"/>
                      <w:rtl/>
                    </w:rPr>
                    <w:t>ק' תשל"א-1971</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תקנות אלה יחולו על מי שהגיש בקשה להוון אחוז קובע מקיצבתו ביום ט"ו בסיון תש"ל (19 ביוני 1970) או לאחריו.</w:t>
      </w:r>
    </w:p>
    <w:p w:rsidR="001D5027" w:rsidRDefault="001D5027" w:rsidP="007A72C3">
      <w:pPr>
        <w:pStyle w:val="P02"/>
        <w:spacing w:before="72"/>
        <w:ind w:left="1021" w:right="1134"/>
        <w:rPr>
          <w:rStyle w:val="default"/>
          <w:rFonts w:cs="FrankRuehl"/>
          <w:rtl/>
        </w:rPr>
      </w:pPr>
      <w:r>
        <w:rPr>
          <w:lang w:val="he-IL"/>
        </w:rPr>
        <w:pict>
          <v:rect id="_x0000_s1046" style="position:absolute;left:0;text-align:left;margin-left:464.5pt;margin-top:8.05pt;width:75.05pt;height:11.7pt;z-index:251660800" o:allowincell="f" filled="f" stroked="f" strokecolor="lime" strokeweight=".25pt">
            <v:textbox inset="0,0,0,0">
              <w:txbxContent>
                <w:p w:rsidR="00682CC3" w:rsidRDefault="00682CC3">
                  <w:pPr>
                    <w:spacing w:line="160" w:lineRule="exact"/>
                    <w:jc w:val="left"/>
                    <w:rPr>
                      <w:rFonts w:cs="Miriam"/>
                      <w:noProof/>
                      <w:szCs w:val="18"/>
                      <w:rtl/>
                    </w:rPr>
                  </w:pPr>
                  <w:r>
                    <w:rPr>
                      <w:rFonts w:cs="Miriam"/>
                      <w:szCs w:val="18"/>
                      <w:rtl/>
                    </w:rPr>
                    <w:t>ת</w:t>
                  </w:r>
                  <w:r>
                    <w:rPr>
                      <w:rFonts w:cs="Miriam" w:hint="cs"/>
                      <w:szCs w:val="18"/>
                      <w:rtl/>
                    </w:rPr>
                    <w:t>ק' תשל"א-1971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 (1)</w:t>
      </w:r>
      <w:r>
        <w:rPr>
          <w:rStyle w:val="default"/>
          <w:rFonts w:cs="FrankRuehl"/>
          <w:rtl/>
        </w:rPr>
        <w:tab/>
      </w:r>
      <w:r>
        <w:rPr>
          <w:rStyle w:val="default"/>
          <w:rFonts w:cs="FrankRuehl" w:hint="cs"/>
          <w:rtl/>
        </w:rPr>
        <w:t>זכאי שלפני יום ט"ו בסיון תש"ל (19 ביוני 1970) היוון חלק מקיצבתו שהשתלמה לו א</w:t>
      </w:r>
      <w:r>
        <w:rPr>
          <w:rStyle w:val="default"/>
          <w:rFonts w:cs="FrankRuehl"/>
          <w:rtl/>
        </w:rPr>
        <w:t>ו</w:t>
      </w:r>
      <w:r>
        <w:rPr>
          <w:rStyle w:val="default"/>
          <w:rFonts w:cs="FrankRuehl" w:hint="cs"/>
          <w:rtl/>
        </w:rPr>
        <w:t>תה שעה לפי סעיף 31(ב) (2) לחוק, זכאי להיוון נוסף ובלבד שיגיש לממונה בקשה בכתב על כך עד יום ט"ז בניסן תשל"ב (31 במרס 1972);</w:t>
      </w:r>
    </w:p>
    <w:p w:rsidR="001D5027" w:rsidRDefault="001D5027" w:rsidP="00E838D8">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בתקנת משנה זו, "היוון נוסף" </w:t>
      </w:r>
      <w:r w:rsidR="00E838D8">
        <w:rPr>
          <w:rStyle w:val="default"/>
          <w:rFonts w:cs="FrankRuehl" w:hint="cs"/>
          <w:rtl/>
        </w:rPr>
        <w:t>-</w:t>
      </w:r>
      <w:r>
        <w:rPr>
          <w:rStyle w:val="default"/>
          <w:rFonts w:cs="FrankRuehl" w:hint="cs"/>
          <w:rtl/>
        </w:rPr>
        <w:t xml:space="preserve"> היוון ההפרש שבין האחוז מהקיצבה שהזכאי היוון, מחושב לפי הקיצבה המופחתת ששולמה לו לפי סעיף 31(ב) (</w:t>
      </w:r>
      <w:r>
        <w:rPr>
          <w:rStyle w:val="default"/>
          <w:rFonts w:cs="FrankRuehl"/>
          <w:rtl/>
        </w:rPr>
        <w:t xml:space="preserve">2) </w:t>
      </w:r>
      <w:r>
        <w:rPr>
          <w:rStyle w:val="default"/>
          <w:rFonts w:cs="FrankRuehl" w:hint="cs"/>
          <w:rtl/>
        </w:rPr>
        <w:t>לחוק, לבין אותו אחוז המחושב לפי מלוא קיצבתו, בלי להביא בחשבון אי-תשלום חלק ממנה עקב הוראות הסעיף האמור.</w:t>
      </w:r>
    </w:p>
    <w:p w:rsidR="00B91B53" w:rsidRPr="005C02C2" w:rsidRDefault="00B91B53" w:rsidP="00B91B53">
      <w:pPr>
        <w:pStyle w:val="page"/>
        <w:widowControl/>
        <w:ind w:right="1134"/>
        <w:rPr>
          <w:rFonts w:cs="FrankRuehl" w:hint="cs"/>
          <w:vanish/>
          <w:color w:val="FF0000"/>
          <w:szCs w:val="20"/>
          <w:shd w:val="clear" w:color="auto" w:fill="FFFF99"/>
          <w:rtl/>
        </w:rPr>
      </w:pPr>
      <w:bookmarkStart w:id="36" w:name="Rov30"/>
      <w:r w:rsidRPr="005C02C2">
        <w:rPr>
          <w:rFonts w:cs="FrankRuehl" w:hint="cs"/>
          <w:vanish/>
          <w:color w:val="FF0000"/>
          <w:szCs w:val="20"/>
          <w:shd w:val="clear" w:color="auto" w:fill="FFFF99"/>
          <w:rtl/>
        </w:rPr>
        <w:t>מיום 24.6.1971</w:t>
      </w:r>
    </w:p>
    <w:p w:rsidR="00B91B53" w:rsidRPr="005C02C2" w:rsidRDefault="00B91B53" w:rsidP="00B91B53">
      <w:pPr>
        <w:pStyle w:val="page"/>
        <w:widowControl/>
        <w:ind w:right="1134"/>
        <w:rPr>
          <w:rFonts w:cs="FrankRuehl" w:hint="cs"/>
          <w:b/>
          <w:bCs/>
          <w:vanish/>
          <w:szCs w:val="20"/>
          <w:shd w:val="clear" w:color="auto" w:fill="FFFF99"/>
          <w:rtl/>
        </w:rPr>
      </w:pPr>
      <w:r w:rsidRPr="005C02C2">
        <w:rPr>
          <w:rFonts w:cs="FrankRuehl" w:hint="cs"/>
          <w:b/>
          <w:bCs/>
          <w:vanish/>
          <w:szCs w:val="20"/>
          <w:shd w:val="clear" w:color="auto" w:fill="FFFF99"/>
          <w:rtl/>
        </w:rPr>
        <w:t>תק' תשל"א-1971</w:t>
      </w:r>
    </w:p>
    <w:p w:rsidR="00B91B53" w:rsidRPr="005C02C2" w:rsidRDefault="00B91B53" w:rsidP="00B91B53">
      <w:pPr>
        <w:pStyle w:val="page"/>
        <w:widowControl/>
        <w:ind w:right="1134"/>
        <w:rPr>
          <w:rFonts w:cs="FrankRuehl" w:hint="cs"/>
          <w:vanish/>
          <w:szCs w:val="20"/>
          <w:shd w:val="clear" w:color="auto" w:fill="FFFF99"/>
          <w:rtl/>
        </w:rPr>
      </w:pPr>
      <w:hyperlink r:id="rId20" w:history="1">
        <w:r w:rsidRPr="005C02C2">
          <w:rPr>
            <w:rStyle w:val="Hyperlink"/>
            <w:rFonts w:cs="FrankRuehl" w:hint="cs"/>
            <w:vanish/>
            <w:szCs w:val="20"/>
            <w:shd w:val="clear" w:color="auto" w:fill="FFFF99"/>
            <w:rtl/>
          </w:rPr>
          <w:t>ק"ת תשל"א מס' 2709</w:t>
        </w:r>
      </w:hyperlink>
      <w:r w:rsidRPr="005C02C2">
        <w:rPr>
          <w:rFonts w:cs="FrankRuehl" w:hint="cs"/>
          <w:vanish/>
          <w:szCs w:val="20"/>
          <w:shd w:val="clear" w:color="auto" w:fill="FFFF99"/>
          <w:rtl/>
        </w:rPr>
        <w:t xml:space="preserve"> מיום 24.6.1971 עמ' 1250</w:t>
      </w:r>
    </w:p>
    <w:p w:rsidR="00B91B53" w:rsidRPr="005C02C2" w:rsidRDefault="00B91B53" w:rsidP="005D42F3">
      <w:pPr>
        <w:pStyle w:val="P00"/>
        <w:ind w:left="0" w:right="1134"/>
        <w:rPr>
          <w:rStyle w:val="default"/>
          <w:rFonts w:cs="FrankRuehl"/>
          <w:vanish/>
          <w:sz w:val="22"/>
          <w:szCs w:val="22"/>
          <w:shd w:val="clear" w:color="auto" w:fill="FFFF99"/>
          <w:rtl/>
        </w:rPr>
      </w:pPr>
      <w:r w:rsidRPr="005C02C2">
        <w:rPr>
          <w:rStyle w:val="big-number"/>
          <w:rFonts w:cs="FrankRuehl"/>
          <w:vanish/>
          <w:sz w:val="22"/>
          <w:szCs w:val="22"/>
          <w:shd w:val="clear" w:color="auto" w:fill="FFFF99"/>
          <w:rtl/>
        </w:rPr>
        <w:t>20.</w:t>
      </w:r>
      <w:r w:rsidRPr="005C02C2">
        <w:rPr>
          <w:rStyle w:val="big-number"/>
          <w:rFonts w:cs="FrankRuehl"/>
          <w:vanish/>
          <w:sz w:val="22"/>
          <w:szCs w:val="22"/>
          <w:shd w:val="clear" w:color="auto" w:fill="FFFF99"/>
          <w:rtl/>
        </w:rPr>
        <w:tab/>
      </w:r>
      <w:r w:rsidRPr="005C02C2">
        <w:rPr>
          <w:rStyle w:val="default"/>
          <w:rFonts w:cs="FrankRuehl"/>
          <w:vanish/>
          <w:sz w:val="22"/>
          <w:szCs w:val="22"/>
          <w:u w:val="single"/>
          <w:shd w:val="clear" w:color="auto" w:fill="FFFF99"/>
          <w:rtl/>
        </w:rPr>
        <w:t>(</w:t>
      </w:r>
      <w:r w:rsidRPr="005C02C2">
        <w:rPr>
          <w:rStyle w:val="default"/>
          <w:rFonts w:cs="FrankRuehl" w:hint="cs"/>
          <w:vanish/>
          <w:sz w:val="22"/>
          <w:szCs w:val="22"/>
          <w:u w:val="single"/>
          <w:shd w:val="clear" w:color="auto" w:fill="FFFF99"/>
          <w:rtl/>
        </w:rPr>
        <w:t>א)</w:t>
      </w:r>
      <w:r w:rsidRPr="005C02C2">
        <w:rPr>
          <w:rStyle w:val="default"/>
          <w:rFonts w:cs="FrankRuehl"/>
          <w:vanish/>
          <w:sz w:val="22"/>
          <w:szCs w:val="22"/>
          <w:shd w:val="clear" w:color="auto" w:fill="FFFF99"/>
          <w:rtl/>
        </w:rPr>
        <w:tab/>
      </w:r>
      <w:r w:rsidRPr="005C02C2">
        <w:rPr>
          <w:rStyle w:val="default"/>
          <w:rFonts w:cs="FrankRuehl" w:hint="cs"/>
          <w:vanish/>
          <w:sz w:val="22"/>
          <w:szCs w:val="22"/>
          <w:shd w:val="clear" w:color="auto" w:fill="FFFF99"/>
          <w:rtl/>
        </w:rPr>
        <w:t>הוראות תקנות אלה יחולו על מי שהגיש בקשה להוון אחוז קובע מקיצבתו ביום ט"ו בסיון תש"ל (19 ביוני 1970) או לאחריו.</w:t>
      </w:r>
    </w:p>
    <w:p w:rsidR="00B91B53" w:rsidRPr="005C02C2" w:rsidRDefault="00B91B53" w:rsidP="007A72C3">
      <w:pPr>
        <w:pStyle w:val="P02"/>
        <w:spacing w:before="0"/>
        <w:ind w:left="1021" w:right="1134"/>
        <w:rPr>
          <w:rStyle w:val="default"/>
          <w:rFonts w:cs="FrankRuehl"/>
          <w:vanish/>
          <w:sz w:val="22"/>
          <w:szCs w:val="22"/>
          <w:u w:val="single"/>
          <w:shd w:val="clear" w:color="auto" w:fill="FFFF99"/>
          <w:rtl/>
        </w:rPr>
      </w:pPr>
      <w:r w:rsidRPr="005C02C2">
        <w:rPr>
          <w:vanish/>
          <w:sz w:val="22"/>
          <w:szCs w:val="22"/>
          <w:shd w:val="clear" w:color="auto" w:fill="FFFF99"/>
          <w:rtl/>
        </w:rPr>
        <w:tab/>
      </w:r>
      <w:r w:rsidRPr="005C02C2">
        <w:rPr>
          <w:rStyle w:val="default"/>
          <w:rFonts w:cs="FrankRuehl"/>
          <w:vanish/>
          <w:sz w:val="22"/>
          <w:szCs w:val="22"/>
          <w:u w:val="single"/>
          <w:shd w:val="clear" w:color="auto" w:fill="FFFF99"/>
          <w:rtl/>
        </w:rPr>
        <w:t>(</w:t>
      </w:r>
      <w:r w:rsidRPr="005C02C2">
        <w:rPr>
          <w:rStyle w:val="default"/>
          <w:rFonts w:cs="FrankRuehl" w:hint="cs"/>
          <w:vanish/>
          <w:sz w:val="22"/>
          <w:szCs w:val="22"/>
          <w:u w:val="single"/>
          <w:shd w:val="clear" w:color="auto" w:fill="FFFF99"/>
          <w:rtl/>
        </w:rPr>
        <w:t>ב)</w:t>
      </w:r>
      <w:r w:rsidRPr="005C02C2">
        <w:rPr>
          <w:rStyle w:val="default"/>
          <w:rFonts w:cs="FrankRuehl"/>
          <w:vanish/>
          <w:sz w:val="22"/>
          <w:szCs w:val="22"/>
          <w:u w:val="single"/>
          <w:shd w:val="clear" w:color="auto" w:fill="FFFF99"/>
          <w:rtl/>
        </w:rPr>
        <w:tab/>
      </w:r>
      <w:r w:rsidRPr="005C02C2">
        <w:rPr>
          <w:rStyle w:val="default"/>
          <w:rFonts w:cs="FrankRuehl" w:hint="cs"/>
          <w:vanish/>
          <w:sz w:val="22"/>
          <w:szCs w:val="22"/>
          <w:u w:val="single"/>
          <w:shd w:val="clear" w:color="auto" w:fill="FFFF99"/>
          <w:rtl/>
        </w:rPr>
        <w:t xml:space="preserve"> (1)</w:t>
      </w:r>
      <w:r w:rsidRPr="005C02C2">
        <w:rPr>
          <w:rStyle w:val="default"/>
          <w:rFonts w:cs="FrankRuehl"/>
          <w:vanish/>
          <w:sz w:val="22"/>
          <w:szCs w:val="22"/>
          <w:u w:val="single"/>
          <w:shd w:val="clear" w:color="auto" w:fill="FFFF99"/>
          <w:rtl/>
        </w:rPr>
        <w:tab/>
      </w:r>
      <w:r w:rsidRPr="005C02C2">
        <w:rPr>
          <w:rStyle w:val="default"/>
          <w:rFonts w:cs="FrankRuehl" w:hint="cs"/>
          <w:vanish/>
          <w:sz w:val="22"/>
          <w:szCs w:val="22"/>
          <w:u w:val="single"/>
          <w:shd w:val="clear" w:color="auto" w:fill="FFFF99"/>
          <w:rtl/>
        </w:rPr>
        <w:t>זכאי שלפני יום ט"ו בסיון תש"ל (19 ביוני 1970) היוון חלק מקיצבתו שהשתלמה לו א</w:t>
      </w:r>
      <w:r w:rsidRPr="005C02C2">
        <w:rPr>
          <w:rStyle w:val="default"/>
          <w:rFonts w:cs="FrankRuehl"/>
          <w:vanish/>
          <w:sz w:val="22"/>
          <w:szCs w:val="22"/>
          <w:u w:val="single"/>
          <w:shd w:val="clear" w:color="auto" w:fill="FFFF99"/>
          <w:rtl/>
        </w:rPr>
        <w:t>ו</w:t>
      </w:r>
      <w:r w:rsidRPr="005C02C2">
        <w:rPr>
          <w:rStyle w:val="default"/>
          <w:rFonts w:cs="FrankRuehl" w:hint="cs"/>
          <w:vanish/>
          <w:sz w:val="22"/>
          <w:szCs w:val="22"/>
          <w:u w:val="single"/>
          <w:shd w:val="clear" w:color="auto" w:fill="FFFF99"/>
          <w:rtl/>
        </w:rPr>
        <w:t>תה שעה לפי סעיף 31(ב) (2) לחוק, זכאי להיוון נוסף ובלבד שיגיש לממונה בקשה בכתב על כך עד יום ט"ז בניסן תשל"ב (31 במרס 1972);</w:t>
      </w:r>
    </w:p>
    <w:p w:rsidR="00B91B53" w:rsidRPr="00717F31" w:rsidRDefault="00B91B53" w:rsidP="00E838D8">
      <w:pPr>
        <w:pStyle w:val="P22"/>
        <w:spacing w:before="0"/>
        <w:ind w:left="1021" w:right="1134"/>
        <w:rPr>
          <w:rStyle w:val="default"/>
          <w:rFonts w:cs="FrankRuehl" w:hint="cs"/>
          <w:sz w:val="2"/>
          <w:szCs w:val="2"/>
          <w:rtl/>
        </w:rPr>
      </w:pPr>
      <w:r w:rsidRPr="005C02C2">
        <w:rPr>
          <w:rStyle w:val="default"/>
          <w:rFonts w:cs="FrankRuehl"/>
          <w:vanish/>
          <w:sz w:val="22"/>
          <w:szCs w:val="22"/>
          <w:u w:val="single"/>
          <w:shd w:val="clear" w:color="auto" w:fill="FFFF99"/>
          <w:rtl/>
        </w:rPr>
        <w:t>(2)</w:t>
      </w:r>
      <w:r w:rsidRPr="005C02C2">
        <w:rPr>
          <w:rStyle w:val="default"/>
          <w:rFonts w:cs="FrankRuehl"/>
          <w:vanish/>
          <w:sz w:val="22"/>
          <w:szCs w:val="22"/>
          <w:u w:val="single"/>
          <w:shd w:val="clear" w:color="auto" w:fill="FFFF99"/>
          <w:rtl/>
        </w:rPr>
        <w:tab/>
      </w:r>
      <w:r w:rsidRPr="005C02C2">
        <w:rPr>
          <w:rStyle w:val="default"/>
          <w:rFonts w:cs="FrankRuehl" w:hint="cs"/>
          <w:vanish/>
          <w:sz w:val="22"/>
          <w:szCs w:val="22"/>
          <w:u w:val="single"/>
          <w:shd w:val="clear" w:color="auto" w:fill="FFFF99"/>
          <w:rtl/>
        </w:rPr>
        <w:t xml:space="preserve">בתקנת משנה זו, "היוון נוסף" </w:t>
      </w:r>
      <w:r w:rsidR="00E838D8" w:rsidRPr="005C02C2">
        <w:rPr>
          <w:rStyle w:val="default"/>
          <w:rFonts w:cs="FrankRuehl" w:hint="cs"/>
          <w:vanish/>
          <w:sz w:val="22"/>
          <w:szCs w:val="22"/>
          <w:u w:val="single"/>
          <w:shd w:val="clear" w:color="auto" w:fill="FFFF99"/>
          <w:rtl/>
        </w:rPr>
        <w:t>-</w:t>
      </w:r>
      <w:r w:rsidRPr="005C02C2">
        <w:rPr>
          <w:rStyle w:val="default"/>
          <w:rFonts w:cs="FrankRuehl" w:hint="cs"/>
          <w:vanish/>
          <w:sz w:val="22"/>
          <w:szCs w:val="22"/>
          <w:u w:val="single"/>
          <w:shd w:val="clear" w:color="auto" w:fill="FFFF99"/>
          <w:rtl/>
        </w:rPr>
        <w:t xml:space="preserve"> היוון ההפרש שבין האחוז מהקיצבה שהזכאי היוון, מחושב לפי הקיצבה המופחתת ששולמה לו לפי סעיף 31(ב) (</w:t>
      </w:r>
      <w:r w:rsidRPr="005C02C2">
        <w:rPr>
          <w:rStyle w:val="default"/>
          <w:rFonts w:cs="FrankRuehl"/>
          <w:vanish/>
          <w:sz w:val="22"/>
          <w:szCs w:val="22"/>
          <w:u w:val="single"/>
          <w:shd w:val="clear" w:color="auto" w:fill="FFFF99"/>
          <w:rtl/>
        </w:rPr>
        <w:t xml:space="preserve">2) </w:t>
      </w:r>
      <w:r w:rsidRPr="005C02C2">
        <w:rPr>
          <w:rStyle w:val="default"/>
          <w:rFonts w:cs="FrankRuehl" w:hint="cs"/>
          <w:vanish/>
          <w:sz w:val="22"/>
          <w:szCs w:val="22"/>
          <w:u w:val="single"/>
          <w:shd w:val="clear" w:color="auto" w:fill="FFFF99"/>
          <w:rtl/>
        </w:rPr>
        <w:t>לחוק, לבין אותו אחוז המחושב לפי מלוא קיצבתו, בלי להביא בחשבון אי-תשלום חלק ממנה עקב הוראות הסעיף האמור.</w:t>
      </w:r>
      <w:bookmarkEnd w:id="36"/>
    </w:p>
    <w:p w:rsidR="001D5027" w:rsidRDefault="001D5027" w:rsidP="00E838D8">
      <w:pPr>
        <w:pStyle w:val="P00"/>
        <w:spacing w:before="72"/>
        <w:ind w:left="0" w:right="1134"/>
        <w:rPr>
          <w:rStyle w:val="default"/>
          <w:rFonts w:cs="FrankRuehl" w:hint="cs"/>
          <w:rtl/>
        </w:rPr>
      </w:pPr>
      <w:bookmarkStart w:id="37" w:name="Seif21"/>
      <w:bookmarkEnd w:id="37"/>
      <w:r>
        <w:rPr>
          <w:lang w:val="he-IL"/>
        </w:rPr>
        <w:pict>
          <v:rect id="_x0000_s1047" style="position:absolute;left:0;text-align:left;margin-left:464.5pt;margin-top:8.05pt;width:75.05pt;height:12.9pt;z-index:251661824" o:allowincell="f" filled="f" stroked="f" strokecolor="lime" strokeweight=".25pt">
            <v:textbox style="mso-next-textbox:#_x0000_s1047" inset="0,0,0,0">
              <w:txbxContent>
                <w:p w:rsidR="00682CC3" w:rsidRDefault="00682CC3">
                  <w:pPr>
                    <w:spacing w:line="160" w:lineRule="exact"/>
                    <w:jc w:val="left"/>
                    <w:rPr>
                      <w:rFonts w:cs="Miriam"/>
                      <w:noProof/>
                      <w:szCs w:val="18"/>
                      <w:rtl/>
                    </w:rPr>
                  </w:pPr>
                  <w:r>
                    <w:rPr>
                      <w:rFonts w:cs="Miriam"/>
                      <w:szCs w:val="18"/>
                      <w:rtl/>
                    </w:rPr>
                    <w:t>ה</w:t>
                  </w:r>
                  <w:r>
                    <w:rPr>
                      <w:rFonts w:cs="Miriam" w:hint="cs"/>
                      <w:szCs w:val="18"/>
                      <w:rtl/>
                    </w:rPr>
                    <w:t>ש</w:t>
                  </w:r>
                  <w:r>
                    <w:rPr>
                      <w:rFonts w:cs="Miriam"/>
                      <w:szCs w:val="18"/>
                      <w:rtl/>
                    </w:rPr>
                    <w:t>ם</w:t>
                  </w:r>
                </w:p>
              </w:txbxContent>
            </v:textbox>
            <w10:anchorlock/>
          </v:rect>
        </w:pict>
      </w:r>
      <w:r>
        <w:rPr>
          <w:rStyle w:val="big-number"/>
          <w:rtl/>
        </w:rPr>
        <w:t>21.</w:t>
      </w:r>
      <w:r>
        <w:rPr>
          <w:rStyle w:val="big-number"/>
          <w:rtl/>
        </w:rPr>
        <w:tab/>
      </w:r>
      <w:r>
        <w:rPr>
          <w:rStyle w:val="default"/>
          <w:rFonts w:cs="FrankRuehl"/>
          <w:rtl/>
        </w:rPr>
        <w:t>ל</w:t>
      </w:r>
      <w:r>
        <w:rPr>
          <w:rStyle w:val="default"/>
          <w:rFonts w:cs="FrankRuehl" w:hint="cs"/>
          <w:rtl/>
        </w:rPr>
        <w:t>תקנות אלה ייקרא "תקנות שירות הקבע בצבא-הגנה לישראל" (גימלאות) (היוון קיצבאות ותביעות נגד צד שלישי), תש"ל</w:t>
      </w:r>
      <w:r w:rsidR="00E838D8">
        <w:rPr>
          <w:rStyle w:val="default"/>
          <w:rFonts w:cs="FrankRuehl" w:hint="cs"/>
          <w:rtl/>
        </w:rPr>
        <w:t>-</w:t>
      </w:r>
      <w:r>
        <w:rPr>
          <w:rStyle w:val="default"/>
          <w:rFonts w:cs="FrankRuehl" w:hint="cs"/>
          <w:rtl/>
        </w:rPr>
        <w:t>1970".</w:t>
      </w:r>
    </w:p>
    <w:p w:rsidR="00176869" w:rsidRDefault="00176869">
      <w:pPr>
        <w:pStyle w:val="P00"/>
        <w:spacing w:before="72"/>
        <w:ind w:left="0" w:right="1134"/>
        <w:rPr>
          <w:rStyle w:val="default"/>
          <w:rFonts w:cs="FrankRuehl"/>
          <w:rtl/>
        </w:rPr>
      </w:pPr>
    </w:p>
    <w:p w:rsidR="001D5027" w:rsidRPr="00CA59F4" w:rsidRDefault="00244744">
      <w:pPr>
        <w:pStyle w:val="medium2-header"/>
        <w:keepLines w:val="0"/>
        <w:spacing w:before="72"/>
        <w:ind w:left="0" w:right="1134"/>
        <w:rPr>
          <w:rFonts w:hint="cs"/>
          <w:noProof/>
          <w:rtl/>
        </w:rPr>
      </w:pPr>
      <w:bookmarkStart w:id="38" w:name="med4"/>
      <w:bookmarkEnd w:id="38"/>
      <w:r>
        <w:rPr>
          <w:noProof/>
          <w:rtl/>
          <w:lang w:eastAsia="en-US"/>
        </w:rPr>
        <w:pict>
          <v:shape id="_x0000_s1086" type="#_x0000_t202" style="position:absolute;left:0;text-align:left;margin-left:470.35pt;margin-top:7.1pt;width:1in;height:11.2pt;z-index:251674112" filled="f" stroked="f">
            <v:textbox inset="1mm,0,1mm,0">
              <w:txbxContent>
                <w:p w:rsidR="00682CC3" w:rsidRDefault="00682CC3" w:rsidP="00244744">
                  <w:pPr>
                    <w:spacing w:line="160" w:lineRule="exact"/>
                    <w:jc w:val="left"/>
                    <w:rPr>
                      <w:rFonts w:cs="Miriam"/>
                      <w:noProof/>
                      <w:szCs w:val="18"/>
                      <w:rtl/>
                    </w:rPr>
                  </w:pPr>
                  <w:r>
                    <w:rPr>
                      <w:rFonts w:cs="Miriam" w:hint="cs"/>
                      <w:szCs w:val="18"/>
                      <w:rtl/>
                    </w:rPr>
                    <w:t>תק' תשע"ג-2012</w:t>
                  </w:r>
                </w:p>
              </w:txbxContent>
            </v:textbox>
          </v:shape>
        </w:pict>
      </w:r>
      <w:r w:rsidR="001D5027" w:rsidRPr="00CA59F4">
        <w:rPr>
          <w:noProof/>
          <w:rtl/>
        </w:rPr>
        <w:t>ת</w:t>
      </w:r>
      <w:r w:rsidR="001D5027" w:rsidRPr="00CA59F4">
        <w:rPr>
          <w:rFonts w:hint="cs"/>
          <w:noProof/>
          <w:rtl/>
        </w:rPr>
        <w:t>וספת</w:t>
      </w:r>
      <w:r>
        <w:rPr>
          <w:rFonts w:hint="cs"/>
          <w:noProof/>
          <w:rtl/>
        </w:rPr>
        <w:t xml:space="preserve"> ראשונה</w:t>
      </w:r>
    </w:p>
    <w:p w:rsidR="00244744" w:rsidRPr="000670A5" w:rsidRDefault="00244744" w:rsidP="000670A5">
      <w:pPr>
        <w:pStyle w:val="P00"/>
        <w:spacing w:before="72"/>
        <w:ind w:left="0" w:right="1134"/>
        <w:jc w:val="center"/>
        <w:rPr>
          <w:rStyle w:val="default"/>
          <w:rFonts w:cs="FrankRuehl" w:hint="cs"/>
          <w:sz w:val="24"/>
          <w:szCs w:val="24"/>
          <w:rtl/>
        </w:rPr>
      </w:pPr>
      <w:r w:rsidRPr="000670A5">
        <w:rPr>
          <w:rStyle w:val="default"/>
          <w:rFonts w:cs="FrankRuehl" w:hint="cs"/>
          <w:sz w:val="24"/>
          <w:szCs w:val="24"/>
          <w:rtl/>
        </w:rPr>
        <w:t>לוח 1</w:t>
      </w:r>
    </w:p>
    <w:p w:rsidR="001D5027" w:rsidRPr="000670A5" w:rsidRDefault="001D5027" w:rsidP="000670A5">
      <w:pPr>
        <w:pStyle w:val="P00"/>
        <w:spacing w:before="72"/>
        <w:ind w:left="0" w:right="1134"/>
        <w:jc w:val="center"/>
        <w:rPr>
          <w:rStyle w:val="default"/>
          <w:rFonts w:cs="FrankRuehl"/>
          <w:sz w:val="24"/>
          <w:szCs w:val="24"/>
          <w:rtl/>
        </w:rPr>
      </w:pPr>
      <w:r w:rsidRPr="000670A5">
        <w:rPr>
          <w:rStyle w:val="default"/>
          <w:rFonts w:cs="FrankRuehl"/>
          <w:sz w:val="24"/>
          <w:szCs w:val="24"/>
          <w:rtl/>
        </w:rPr>
        <w:t>(</w:t>
      </w:r>
      <w:r w:rsidR="00244744" w:rsidRPr="000670A5">
        <w:rPr>
          <w:rStyle w:val="default"/>
          <w:rFonts w:cs="FrankRuehl" w:hint="cs"/>
          <w:sz w:val="24"/>
          <w:szCs w:val="24"/>
          <w:rtl/>
        </w:rPr>
        <w:t>תקנה 7(1)</w:t>
      </w:r>
      <w:r w:rsidRPr="000670A5">
        <w:rPr>
          <w:rStyle w:val="default"/>
          <w:rFonts w:cs="FrankRuehl" w:hint="cs"/>
          <w:sz w:val="24"/>
          <w:szCs w:val="24"/>
          <w:rtl/>
        </w:rPr>
        <w:t>)</w:t>
      </w:r>
    </w:p>
    <w:p w:rsidR="00244744" w:rsidRPr="005C02C2" w:rsidRDefault="00244744" w:rsidP="00244744">
      <w:pPr>
        <w:pStyle w:val="P00"/>
        <w:spacing w:before="0"/>
        <w:ind w:left="0" w:right="1134"/>
        <w:rPr>
          <w:rStyle w:val="default"/>
          <w:rFonts w:cs="FrankRuehl" w:hint="cs"/>
          <w:vanish/>
          <w:color w:val="FF0000"/>
          <w:szCs w:val="20"/>
          <w:shd w:val="clear" w:color="auto" w:fill="FFFF99"/>
          <w:rtl/>
        </w:rPr>
      </w:pPr>
      <w:bookmarkStart w:id="39" w:name="Rov41"/>
      <w:r w:rsidRPr="005C02C2">
        <w:rPr>
          <w:rStyle w:val="default"/>
          <w:rFonts w:cs="FrankRuehl" w:hint="cs"/>
          <w:vanish/>
          <w:color w:val="FF0000"/>
          <w:szCs w:val="20"/>
          <w:shd w:val="clear" w:color="auto" w:fill="FFFF99"/>
          <w:rtl/>
        </w:rPr>
        <w:t>מיום 1.10.2012</w:t>
      </w:r>
    </w:p>
    <w:p w:rsidR="00244744" w:rsidRPr="005C02C2" w:rsidRDefault="00244744" w:rsidP="00244744">
      <w:pPr>
        <w:pStyle w:val="P00"/>
        <w:spacing w:before="0"/>
        <w:ind w:left="0" w:right="1134"/>
        <w:rPr>
          <w:rStyle w:val="default"/>
          <w:rFonts w:cs="FrankRuehl" w:hint="cs"/>
          <w:vanish/>
          <w:szCs w:val="20"/>
          <w:shd w:val="clear" w:color="auto" w:fill="FFFF99"/>
          <w:rtl/>
        </w:rPr>
      </w:pPr>
      <w:r w:rsidRPr="005C02C2">
        <w:rPr>
          <w:rStyle w:val="default"/>
          <w:rFonts w:cs="FrankRuehl" w:hint="cs"/>
          <w:b/>
          <w:bCs/>
          <w:vanish/>
          <w:szCs w:val="20"/>
          <w:shd w:val="clear" w:color="auto" w:fill="FFFF99"/>
          <w:rtl/>
        </w:rPr>
        <w:t>תק' תשע"ג-2012</w:t>
      </w:r>
    </w:p>
    <w:p w:rsidR="00244744" w:rsidRPr="005C02C2" w:rsidRDefault="00244744" w:rsidP="00244744">
      <w:pPr>
        <w:pStyle w:val="P00"/>
        <w:spacing w:before="0"/>
        <w:ind w:left="0" w:right="1134"/>
        <w:rPr>
          <w:rStyle w:val="default"/>
          <w:rFonts w:cs="FrankRuehl" w:hint="cs"/>
          <w:vanish/>
          <w:szCs w:val="20"/>
          <w:shd w:val="clear" w:color="auto" w:fill="FFFF99"/>
          <w:rtl/>
        </w:rPr>
      </w:pPr>
      <w:hyperlink r:id="rId21" w:history="1">
        <w:r w:rsidRPr="005C02C2">
          <w:rPr>
            <w:rStyle w:val="Hyperlink"/>
            <w:rFonts w:hint="cs"/>
            <w:vanish/>
            <w:szCs w:val="20"/>
            <w:shd w:val="clear" w:color="auto" w:fill="FFFF99"/>
            <w:rtl/>
          </w:rPr>
          <w:t>ק"ת תשע"ג מס' 7165</w:t>
        </w:r>
      </w:hyperlink>
      <w:r w:rsidRPr="005C02C2">
        <w:rPr>
          <w:rStyle w:val="default"/>
          <w:rFonts w:cs="FrankRuehl" w:hint="cs"/>
          <w:vanish/>
          <w:szCs w:val="20"/>
          <w:shd w:val="clear" w:color="auto" w:fill="FFFF99"/>
          <w:rtl/>
        </w:rPr>
        <w:t xml:space="preserve"> מיום 24.9.2012 עמ' 3</w:t>
      </w:r>
    </w:p>
    <w:p w:rsidR="00244744" w:rsidRPr="00CA65C3" w:rsidRDefault="00244744" w:rsidP="000A449F">
      <w:pPr>
        <w:pStyle w:val="P00"/>
        <w:ind w:left="0" w:right="1134"/>
        <w:rPr>
          <w:rStyle w:val="default"/>
          <w:rFonts w:cs="FrankRuehl" w:hint="cs"/>
          <w:sz w:val="2"/>
          <w:szCs w:val="2"/>
          <w:rtl/>
        </w:rPr>
      </w:pPr>
      <w:r w:rsidRPr="005C02C2">
        <w:rPr>
          <w:rStyle w:val="default"/>
          <w:rFonts w:cs="FrankRuehl" w:hint="cs"/>
          <w:strike/>
          <w:vanish/>
          <w:sz w:val="22"/>
          <w:szCs w:val="22"/>
          <w:shd w:val="clear" w:color="auto" w:fill="FFFF99"/>
          <w:rtl/>
        </w:rPr>
        <w:t>תוספת</w:t>
      </w:r>
      <w:r w:rsidRPr="005C02C2">
        <w:rPr>
          <w:rStyle w:val="default"/>
          <w:rFonts w:cs="FrankRuehl" w:hint="cs"/>
          <w:vanish/>
          <w:sz w:val="22"/>
          <w:szCs w:val="22"/>
          <w:shd w:val="clear" w:color="auto" w:fill="FFFF99"/>
          <w:rtl/>
        </w:rPr>
        <w:t xml:space="preserve"> </w:t>
      </w:r>
      <w:r w:rsidRPr="005C02C2">
        <w:rPr>
          <w:rStyle w:val="default"/>
          <w:rFonts w:cs="FrankRuehl" w:hint="cs"/>
          <w:vanish/>
          <w:sz w:val="22"/>
          <w:szCs w:val="22"/>
          <w:u w:val="single"/>
          <w:shd w:val="clear" w:color="auto" w:fill="FFFF99"/>
          <w:rtl/>
        </w:rPr>
        <w:t>תוספת ראשונה</w:t>
      </w:r>
      <w:bookmarkEnd w:id="39"/>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391"/>
        <w:gridCol w:w="1298"/>
        <w:gridCol w:w="1298"/>
        <w:gridCol w:w="1298"/>
        <w:gridCol w:w="1298"/>
      </w:tblGrid>
      <w:tr w:rsidR="00D73F66" w:rsidRPr="006C077D" w:rsidTr="006C077D">
        <w:tc>
          <w:tcPr>
            <w:tcW w:w="1355" w:type="dxa"/>
          </w:tcPr>
          <w:p w:rsidR="00D73F66" w:rsidRPr="006C077D" w:rsidRDefault="00D73F6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D73F66" w:rsidRPr="006C077D" w:rsidRDefault="00D73F6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91" w:type="dxa"/>
          </w:tcPr>
          <w:p w:rsidR="00D73F66" w:rsidRPr="006C077D" w:rsidRDefault="00D73F6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D73F66" w:rsidRPr="006C077D" w:rsidRDefault="00D73F6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298" w:type="dxa"/>
          </w:tcPr>
          <w:p w:rsidR="00D73F66" w:rsidRPr="006C077D" w:rsidRDefault="00D73F6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D73F66" w:rsidRPr="006C077D" w:rsidRDefault="00D73F6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298" w:type="dxa"/>
          </w:tcPr>
          <w:p w:rsidR="00D73F66" w:rsidRPr="006C077D" w:rsidRDefault="00D73F6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D73F66" w:rsidRPr="006C077D" w:rsidRDefault="00D73F6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298" w:type="dxa"/>
          </w:tcPr>
          <w:p w:rsidR="00D73F66" w:rsidRPr="006C077D" w:rsidRDefault="00D73F6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D73F66" w:rsidRPr="006C077D" w:rsidRDefault="00D73F6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298" w:type="dxa"/>
          </w:tcPr>
          <w:p w:rsidR="00D73F66" w:rsidRPr="006C077D" w:rsidRDefault="00D73F6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D73F66" w:rsidRPr="006C077D" w:rsidRDefault="00D73F6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r>
      <w:tr w:rsidR="00D73F66" w:rsidRPr="006C077D" w:rsidTr="006C077D">
        <w:tc>
          <w:tcPr>
            <w:tcW w:w="1355" w:type="dxa"/>
          </w:tcPr>
          <w:p w:rsidR="00D73F66" w:rsidRPr="006C077D" w:rsidRDefault="00D73F66" w:rsidP="006C077D">
            <w:pPr>
              <w:pStyle w:val="P00"/>
              <w:spacing w:before="0"/>
              <w:ind w:left="0"/>
              <w:jc w:val="center"/>
              <w:rPr>
                <w:rStyle w:val="default"/>
                <w:rFonts w:cs="FrankRuehl" w:hint="cs"/>
                <w:szCs w:val="24"/>
                <w:rtl/>
              </w:rPr>
            </w:pPr>
            <w:r w:rsidRPr="006C077D">
              <w:rPr>
                <w:rStyle w:val="default"/>
                <w:rFonts w:cs="FrankRuehl" w:hint="cs"/>
                <w:szCs w:val="24"/>
                <w:rtl/>
              </w:rPr>
              <w:t>20</w:t>
            </w:r>
          </w:p>
        </w:tc>
        <w:tc>
          <w:tcPr>
            <w:tcW w:w="1391" w:type="dxa"/>
          </w:tcPr>
          <w:p w:rsidR="00D73F66" w:rsidRPr="006C077D" w:rsidRDefault="00D73F66" w:rsidP="006C077D">
            <w:pPr>
              <w:pStyle w:val="P00"/>
              <w:spacing w:before="0"/>
              <w:ind w:left="0"/>
              <w:jc w:val="center"/>
              <w:rPr>
                <w:rStyle w:val="default"/>
                <w:rFonts w:cs="FrankRuehl" w:hint="cs"/>
                <w:szCs w:val="24"/>
                <w:rtl/>
              </w:rPr>
            </w:pPr>
            <w:r w:rsidRPr="006C077D">
              <w:rPr>
                <w:rStyle w:val="default"/>
                <w:rFonts w:cs="FrankRuehl" w:hint="cs"/>
                <w:szCs w:val="24"/>
                <w:rtl/>
              </w:rPr>
              <w:t>18.482</w:t>
            </w:r>
          </w:p>
        </w:tc>
        <w:tc>
          <w:tcPr>
            <w:tcW w:w="1298" w:type="dxa"/>
          </w:tcPr>
          <w:p w:rsidR="00D73F66" w:rsidRPr="006C077D" w:rsidRDefault="00D73F66" w:rsidP="006C077D">
            <w:pPr>
              <w:pStyle w:val="P00"/>
              <w:spacing w:before="0"/>
              <w:ind w:left="0"/>
              <w:jc w:val="center"/>
              <w:rPr>
                <w:rStyle w:val="default"/>
                <w:rFonts w:cs="FrankRuehl" w:hint="cs"/>
                <w:szCs w:val="24"/>
                <w:rtl/>
              </w:rPr>
            </w:pPr>
            <w:r w:rsidRPr="006C077D">
              <w:rPr>
                <w:rStyle w:val="default"/>
                <w:rFonts w:cs="FrankRuehl" w:hint="cs"/>
                <w:szCs w:val="24"/>
                <w:rtl/>
              </w:rPr>
              <w:t>37</w:t>
            </w:r>
          </w:p>
        </w:tc>
        <w:tc>
          <w:tcPr>
            <w:tcW w:w="1298" w:type="dxa"/>
          </w:tcPr>
          <w:p w:rsidR="00D73F66" w:rsidRPr="006C077D" w:rsidRDefault="00D73F66" w:rsidP="006C077D">
            <w:pPr>
              <w:pStyle w:val="P00"/>
              <w:spacing w:before="0"/>
              <w:ind w:left="0"/>
              <w:jc w:val="center"/>
              <w:rPr>
                <w:rStyle w:val="default"/>
                <w:rFonts w:cs="FrankRuehl" w:hint="cs"/>
                <w:szCs w:val="24"/>
                <w:rtl/>
              </w:rPr>
            </w:pPr>
            <w:r w:rsidRPr="006C077D">
              <w:rPr>
                <w:rStyle w:val="default"/>
                <w:rFonts w:cs="FrankRuehl" w:hint="cs"/>
                <w:szCs w:val="24"/>
                <w:rtl/>
              </w:rPr>
              <w:t>16.556</w:t>
            </w:r>
          </w:p>
        </w:tc>
        <w:tc>
          <w:tcPr>
            <w:tcW w:w="1298" w:type="dxa"/>
          </w:tcPr>
          <w:p w:rsidR="00D73F66" w:rsidRPr="006C077D" w:rsidRDefault="00D73F66" w:rsidP="006C077D">
            <w:pPr>
              <w:pStyle w:val="P00"/>
              <w:spacing w:before="0"/>
              <w:ind w:left="0"/>
              <w:jc w:val="center"/>
              <w:rPr>
                <w:rStyle w:val="default"/>
                <w:rFonts w:cs="FrankRuehl" w:hint="cs"/>
                <w:szCs w:val="24"/>
                <w:rtl/>
              </w:rPr>
            </w:pPr>
            <w:r w:rsidRPr="006C077D">
              <w:rPr>
                <w:rStyle w:val="default"/>
                <w:rFonts w:cs="FrankRuehl" w:hint="cs"/>
                <w:szCs w:val="24"/>
                <w:rtl/>
              </w:rPr>
              <w:t>54</w:t>
            </w:r>
          </w:p>
        </w:tc>
        <w:tc>
          <w:tcPr>
            <w:tcW w:w="1298" w:type="dxa"/>
          </w:tcPr>
          <w:p w:rsidR="00D73F66" w:rsidRPr="006C077D" w:rsidRDefault="00D73F66" w:rsidP="006C077D">
            <w:pPr>
              <w:pStyle w:val="P00"/>
              <w:spacing w:before="0"/>
              <w:ind w:left="0"/>
              <w:jc w:val="center"/>
              <w:rPr>
                <w:rStyle w:val="default"/>
                <w:rFonts w:cs="FrankRuehl" w:hint="cs"/>
                <w:szCs w:val="24"/>
                <w:rtl/>
              </w:rPr>
            </w:pPr>
            <w:r w:rsidRPr="006C077D">
              <w:rPr>
                <w:rStyle w:val="default"/>
                <w:rFonts w:cs="FrankRuehl" w:hint="cs"/>
                <w:szCs w:val="24"/>
                <w:rtl/>
              </w:rPr>
              <w:t>12.896</w:t>
            </w:r>
          </w:p>
        </w:tc>
      </w:tr>
      <w:tr w:rsidR="00D73F66" w:rsidRPr="006C077D" w:rsidTr="006C077D">
        <w:tc>
          <w:tcPr>
            <w:tcW w:w="1355" w:type="dxa"/>
          </w:tcPr>
          <w:p w:rsidR="00D73F66" w:rsidRPr="006C077D" w:rsidRDefault="00D73F66" w:rsidP="006C077D">
            <w:pPr>
              <w:pStyle w:val="P00"/>
              <w:spacing w:before="0"/>
              <w:ind w:left="0"/>
              <w:jc w:val="center"/>
              <w:rPr>
                <w:rStyle w:val="default"/>
                <w:rFonts w:cs="FrankRuehl" w:hint="cs"/>
                <w:szCs w:val="24"/>
                <w:rtl/>
              </w:rPr>
            </w:pPr>
            <w:r w:rsidRPr="006C077D">
              <w:rPr>
                <w:rStyle w:val="default"/>
                <w:rFonts w:cs="FrankRuehl" w:hint="cs"/>
                <w:szCs w:val="24"/>
                <w:rtl/>
              </w:rPr>
              <w:t>20.5</w:t>
            </w:r>
          </w:p>
        </w:tc>
        <w:tc>
          <w:tcPr>
            <w:tcW w:w="1391" w:type="dxa"/>
          </w:tcPr>
          <w:p w:rsidR="00D73F66" w:rsidRPr="006C077D" w:rsidRDefault="00D73F66" w:rsidP="006C077D">
            <w:pPr>
              <w:pStyle w:val="P00"/>
              <w:spacing w:before="0"/>
              <w:ind w:left="0"/>
              <w:jc w:val="center"/>
              <w:rPr>
                <w:rStyle w:val="default"/>
                <w:rFonts w:cs="FrankRuehl" w:hint="cs"/>
                <w:szCs w:val="24"/>
                <w:rtl/>
              </w:rPr>
            </w:pPr>
            <w:r w:rsidRPr="006C077D">
              <w:rPr>
                <w:rStyle w:val="default"/>
                <w:rFonts w:cs="FrankRuehl" w:hint="cs"/>
                <w:szCs w:val="24"/>
                <w:rtl/>
              </w:rPr>
              <w:t>18.444</w:t>
            </w:r>
          </w:p>
        </w:tc>
        <w:tc>
          <w:tcPr>
            <w:tcW w:w="1298" w:type="dxa"/>
          </w:tcPr>
          <w:p w:rsidR="00D73F66" w:rsidRPr="006C077D" w:rsidRDefault="00D73F66" w:rsidP="006C077D">
            <w:pPr>
              <w:pStyle w:val="P00"/>
              <w:spacing w:before="0"/>
              <w:ind w:left="0"/>
              <w:jc w:val="center"/>
              <w:rPr>
                <w:rStyle w:val="default"/>
                <w:rFonts w:cs="FrankRuehl" w:hint="cs"/>
                <w:szCs w:val="24"/>
                <w:rtl/>
              </w:rPr>
            </w:pPr>
            <w:r w:rsidRPr="006C077D">
              <w:rPr>
                <w:rStyle w:val="default"/>
                <w:rFonts w:cs="FrankRuehl" w:hint="cs"/>
                <w:szCs w:val="24"/>
                <w:rtl/>
              </w:rPr>
              <w:t>37.5</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16.475</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54.5</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12.759</w:t>
            </w:r>
          </w:p>
        </w:tc>
      </w:tr>
      <w:tr w:rsidR="00D73F66" w:rsidRPr="006C077D" w:rsidTr="006C077D">
        <w:tc>
          <w:tcPr>
            <w:tcW w:w="1355"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21</w:t>
            </w:r>
          </w:p>
        </w:tc>
        <w:tc>
          <w:tcPr>
            <w:tcW w:w="1391"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18.405</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38</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16.393</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55</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12.622</w:t>
            </w:r>
          </w:p>
        </w:tc>
      </w:tr>
      <w:tr w:rsidR="00D73F66" w:rsidRPr="006C077D" w:rsidTr="006C077D">
        <w:tc>
          <w:tcPr>
            <w:tcW w:w="1355"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21.5</w:t>
            </w:r>
          </w:p>
        </w:tc>
        <w:tc>
          <w:tcPr>
            <w:tcW w:w="1391"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18.365</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38.5</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16.308</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55.5</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12.482</w:t>
            </w:r>
          </w:p>
        </w:tc>
      </w:tr>
      <w:tr w:rsidR="00D73F66" w:rsidRPr="006C077D" w:rsidTr="006C077D">
        <w:tc>
          <w:tcPr>
            <w:tcW w:w="1355"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22</w:t>
            </w:r>
          </w:p>
        </w:tc>
        <w:tc>
          <w:tcPr>
            <w:tcW w:w="1391"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18.325</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39</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16.223</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56</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12.343</w:t>
            </w:r>
          </w:p>
        </w:tc>
      </w:tr>
      <w:tr w:rsidR="00D73F66" w:rsidRPr="006C077D" w:rsidTr="006C077D">
        <w:tc>
          <w:tcPr>
            <w:tcW w:w="1355"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22.5</w:t>
            </w:r>
          </w:p>
        </w:tc>
        <w:tc>
          <w:tcPr>
            <w:tcW w:w="1391"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18.283</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39.5</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16.135</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56.5</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12.201</w:t>
            </w:r>
          </w:p>
        </w:tc>
      </w:tr>
      <w:tr w:rsidR="00D73F66" w:rsidRPr="006C077D" w:rsidTr="006C077D">
        <w:tc>
          <w:tcPr>
            <w:tcW w:w="1355"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23</w:t>
            </w:r>
          </w:p>
        </w:tc>
        <w:tc>
          <w:tcPr>
            <w:tcW w:w="1391"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18.241</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40</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16.047</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57</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12.059</w:t>
            </w:r>
          </w:p>
        </w:tc>
      </w:tr>
      <w:tr w:rsidR="00D73F66" w:rsidRPr="006C077D" w:rsidTr="006C077D">
        <w:tc>
          <w:tcPr>
            <w:tcW w:w="1355"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23.5</w:t>
            </w:r>
          </w:p>
        </w:tc>
        <w:tc>
          <w:tcPr>
            <w:tcW w:w="1391"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18.197</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40.5</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15.955</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57.5</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11.913</w:t>
            </w:r>
          </w:p>
        </w:tc>
      </w:tr>
      <w:tr w:rsidR="00D73F66" w:rsidRPr="006C077D" w:rsidTr="006C077D">
        <w:tc>
          <w:tcPr>
            <w:tcW w:w="1355"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24</w:t>
            </w:r>
          </w:p>
        </w:tc>
        <w:tc>
          <w:tcPr>
            <w:tcW w:w="1391"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18.153</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41</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15.864</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58</w:t>
            </w:r>
          </w:p>
        </w:tc>
        <w:tc>
          <w:tcPr>
            <w:tcW w:w="1298" w:type="dxa"/>
          </w:tcPr>
          <w:p w:rsidR="00D73F66" w:rsidRPr="006C077D" w:rsidRDefault="00882FDA" w:rsidP="006C077D">
            <w:pPr>
              <w:pStyle w:val="P00"/>
              <w:spacing w:before="0"/>
              <w:ind w:left="0"/>
              <w:jc w:val="center"/>
              <w:rPr>
                <w:rStyle w:val="default"/>
                <w:rFonts w:cs="FrankRuehl" w:hint="cs"/>
                <w:szCs w:val="24"/>
                <w:rtl/>
              </w:rPr>
            </w:pPr>
            <w:r w:rsidRPr="006C077D">
              <w:rPr>
                <w:rStyle w:val="default"/>
                <w:rFonts w:cs="FrankRuehl" w:hint="cs"/>
                <w:szCs w:val="24"/>
                <w:rtl/>
              </w:rPr>
              <w:t>11.768</w:t>
            </w:r>
          </w:p>
        </w:tc>
      </w:tr>
      <w:tr w:rsidR="00D73F66" w:rsidRPr="006C077D" w:rsidTr="006C077D">
        <w:tc>
          <w:tcPr>
            <w:tcW w:w="1355"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24.5</w:t>
            </w:r>
          </w:p>
        </w:tc>
        <w:tc>
          <w:tcPr>
            <w:tcW w:w="1391"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18.107</w:t>
            </w:r>
          </w:p>
        </w:tc>
        <w:tc>
          <w:tcPr>
            <w:tcW w:w="1298"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41.5</w:t>
            </w:r>
          </w:p>
        </w:tc>
        <w:tc>
          <w:tcPr>
            <w:tcW w:w="1298"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15.769</w:t>
            </w:r>
          </w:p>
        </w:tc>
        <w:tc>
          <w:tcPr>
            <w:tcW w:w="1298"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58.5</w:t>
            </w:r>
          </w:p>
        </w:tc>
        <w:tc>
          <w:tcPr>
            <w:tcW w:w="1298"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11.620</w:t>
            </w:r>
          </w:p>
        </w:tc>
      </w:tr>
      <w:tr w:rsidR="00D73F66" w:rsidRPr="006C077D" w:rsidTr="006C077D">
        <w:tc>
          <w:tcPr>
            <w:tcW w:w="1355"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25</w:t>
            </w:r>
          </w:p>
        </w:tc>
        <w:tc>
          <w:tcPr>
            <w:tcW w:w="1391"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18.061</w:t>
            </w:r>
          </w:p>
        </w:tc>
        <w:tc>
          <w:tcPr>
            <w:tcW w:w="1298"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42</w:t>
            </w:r>
          </w:p>
        </w:tc>
        <w:tc>
          <w:tcPr>
            <w:tcW w:w="1298"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15.675</w:t>
            </w:r>
          </w:p>
        </w:tc>
        <w:tc>
          <w:tcPr>
            <w:tcW w:w="1298"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59</w:t>
            </w:r>
          </w:p>
        </w:tc>
        <w:tc>
          <w:tcPr>
            <w:tcW w:w="1298"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11.473</w:t>
            </w:r>
          </w:p>
        </w:tc>
      </w:tr>
      <w:tr w:rsidR="00D73F66" w:rsidRPr="006C077D" w:rsidTr="006C077D">
        <w:tc>
          <w:tcPr>
            <w:tcW w:w="1355"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25.5</w:t>
            </w:r>
          </w:p>
        </w:tc>
        <w:tc>
          <w:tcPr>
            <w:tcW w:w="1391"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18.013</w:t>
            </w:r>
          </w:p>
        </w:tc>
        <w:tc>
          <w:tcPr>
            <w:tcW w:w="1298"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42.5</w:t>
            </w:r>
          </w:p>
        </w:tc>
        <w:tc>
          <w:tcPr>
            <w:tcW w:w="1298"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15.577</w:t>
            </w:r>
          </w:p>
        </w:tc>
        <w:tc>
          <w:tcPr>
            <w:tcW w:w="1298"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59.5</w:t>
            </w:r>
          </w:p>
        </w:tc>
        <w:tc>
          <w:tcPr>
            <w:tcW w:w="1298"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11.323</w:t>
            </w:r>
          </w:p>
        </w:tc>
      </w:tr>
      <w:tr w:rsidR="00D73F66" w:rsidRPr="006C077D" w:rsidTr="006C077D">
        <w:tc>
          <w:tcPr>
            <w:tcW w:w="1355"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26</w:t>
            </w:r>
          </w:p>
        </w:tc>
        <w:tc>
          <w:tcPr>
            <w:tcW w:w="1391"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17.965</w:t>
            </w:r>
          </w:p>
        </w:tc>
        <w:tc>
          <w:tcPr>
            <w:tcW w:w="1298"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43</w:t>
            </w:r>
          </w:p>
        </w:tc>
        <w:tc>
          <w:tcPr>
            <w:tcW w:w="1298"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15.480</w:t>
            </w:r>
          </w:p>
        </w:tc>
        <w:tc>
          <w:tcPr>
            <w:tcW w:w="1298"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60</w:t>
            </w:r>
          </w:p>
        </w:tc>
        <w:tc>
          <w:tcPr>
            <w:tcW w:w="1298"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11.174</w:t>
            </w:r>
          </w:p>
        </w:tc>
      </w:tr>
      <w:tr w:rsidR="00D73F66" w:rsidRPr="006C077D" w:rsidTr="006C077D">
        <w:tc>
          <w:tcPr>
            <w:tcW w:w="1355"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26.5</w:t>
            </w:r>
          </w:p>
        </w:tc>
        <w:tc>
          <w:tcPr>
            <w:tcW w:w="1391"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17.914</w:t>
            </w:r>
          </w:p>
        </w:tc>
        <w:tc>
          <w:tcPr>
            <w:tcW w:w="1298"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43.5</w:t>
            </w:r>
          </w:p>
        </w:tc>
        <w:tc>
          <w:tcPr>
            <w:tcW w:w="1298"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15.376</w:t>
            </w:r>
          </w:p>
        </w:tc>
        <w:tc>
          <w:tcPr>
            <w:tcW w:w="1298"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60.5</w:t>
            </w:r>
          </w:p>
        </w:tc>
        <w:tc>
          <w:tcPr>
            <w:tcW w:w="1298" w:type="dxa"/>
          </w:tcPr>
          <w:p w:rsidR="00D73F66" w:rsidRPr="006C077D" w:rsidRDefault="00137B00" w:rsidP="006C077D">
            <w:pPr>
              <w:pStyle w:val="P00"/>
              <w:spacing w:before="0"/>
              <w:ind w:left="0"/>
              <w:jc w:val="center"/>
              <w:rPr>
                <w:rStyle w:val="default"/>
                <w:rFonts w:cs="FrankRuehl" w:hint="cs"/>
                <w:szCs w:val="24"/>
                <w:rtl/>
              </w:rPr>
            </w:pPr>
            <w:r w:rsidRPr="006C077D">
              <w:rPr>
                <w:rStyle w:val="default"/>
                <w:rFonts w:cs="FrankRuehl" w:hint="cs"/>
                <w:szCs w:val="24"/>
                <w:rtl/>
              </w:rPr>
              <w:t>11.022</w:t>
            </w:r>
          </w:p>
        </w:tc>
      </w:tr>
      <w:tr w:rsidR="00882FDA" w:rsidRPr="006C077D" w:rsidTr="006C077D">
        <w:tc>
          <w:tcPr>
            <w:tcW w:w="1355" w:type="dxa"/>
          </w:tcPr>
          <w:p w:rsidR="00882FDA" w:rsidRPr="006C077D" w:rsidRDefault="007C7850" w:rsidP="006C077D">
            <w:pPr>
              <w:pStyle w:val="P00"/>
              <w:spacing w:before="0"/>
              <w:ind w:left="0"/>
              <w:jc w:val="center"/>
              <w:rPr>
                <w:rStyle w:val="default"/>
                <w:rFonts w:cs="FrankRuehl" w:hint="cs"/>
                <w:szCs w:val="24"/>
                <w:rtl/>
              </w:rPr>
            </w:pPr>
            <w:r w:rsidRPr="006C077D">
              <w:rPr>
                <w:rStyle w:val="default"/>
                <w:rFonts w:cs="FrankRuehl" w:hint="cs"/>
                <w:szCs w:val="24"/>
                <w:rtl/>
              </w:rPr>
              <w:t>27</w:t>
            </w:r>
          </w:p>
        </w:tc>
        <w:tc>
          <w:tcPr>
            <w:tcW w:w="1391"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17.863</w:t>
            </w:r>
          </w:p>
        </w:tc>
        <w:tc>
          <w:tcPr>
            <w:tcW w:w="1298"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44</w:t>
            </w:r>
          </w:p>
        </w:tc>
        <w:tc>
          <w:tcPr>
            <w:tcW w:w="1298"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15.277</w:t>
            </w:r>
          </w:p>
        </w:tc>
        <w:tc>
          <w:tcPr>
            <w:tcW w:w="1298"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61</w:t>
            </w:r>
          </w:p>
        </w:tc>
        <w:tc>
          <w:tcPr>
            <w:tcW w:w="1298"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10.870</w:t>
            </w:r>
          </w:p>
        </w:tc>
      </w:tr>
      <w:tr w:rsidR="00882FDA" w:rsidRPr="006C077D" w:rsidTr="006C077D">
        <w:tc>
          <w:tcPr>
            <w:tcW w:w="1355"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27.5</w:t>
            </w:r>
          </w:p>
        </w:tc>
        <w:tc>
          <w:tcPr>
            <w:tcW w:w="1391"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17.810</w:t>
            </w:r>
          </w:p>
        </w:tc>
        <w:tc>
          <w:tcPr>
            <w:tcW w:w="1298"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44.5</w:t>
            </w:r>
          </w:p>
        </w:tc>
        <w:tc>
          <w:tcPr>
            <w:tcW w:w="1298"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15.178</w:t>
            </w:r>
          </w:p>
        </w:tc>
        <w:tc>
          <w:tcPr>
            <w:tcW w:w="1298"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61.5</w:t>
            </w:r>
          </w:p>
        </w:tc>
        <w:tc>
          <w:tcPr>
            <w:tcW w:w="1298"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10.711</w:t>
            </w:r>
          </w:p>
        </w:tc>
      </w:tr>
      <w:tr w:rsidR="00882FDA" w:rsidRPr="006C077D" w:rsidTr="006C077D">
        <w:tc>
          <w:tcPr>
            <w:tcW w:w="1355"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28</w:t>
            </w:r>
          </w:p>
        </w:tc>
        <w:tc>
          <w:tcPr>
            <w:tcW w:w="1391"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17.757</w:t>
            </w:r>
          </w:p>
        </w:tc>
        <w:tc>
          <w:tcPr>
            <w:tcW w:w="1298"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45</w:t>
            </w:r>
          </w:p>
        </w:tc>
        <w:tc>
          <w:tcPr>
            <w:tcW w:w="1298"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15.069</w:t>
            </w:r>
          </w:p>
        </w:tc>
        <w:tc>
          <w:tcPr>
            <w:tcW w:w="1298"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62</w:t>
            </w:r>
          </w:p>
        </w:tc>
        <w:tc>
          <w:tcPr>
            <w:tcW w:w="1298"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10.562</w:t>
            </w:r>
          </w:p>
        </w:tc>
      </w:tr>
      <w:tr w:rsidR="00882FDA" w:rsidRPr="006C077D" w:rsidTr="006C077D">
        <w:tc>
          <w:tcPr>
            <w:tcW w:w="1355"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28.5</w:t>
            </w:r>
          </w:p>
        </w:tc>
        <w:tc>
          <w:tcPr>
            <w:tcW w:w="1391"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17.702</w:t>
            </w:r>
          </w:p>
        </w:tc>
        <w:tc>
          <w:tcPr>
            <w:tcW w:w="1298"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45.5</w:t>
            </w:r>
          </w:p>
        </w:tc>
        <w:tc>
          <w:tcPr>
            <w:tcW w:w="1298"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14.966</w:t>
            </w:r>
          </w:p>
        </w:tc>
        <w:tc>
          <w:tcPr>
            <w:tcW w:w="1298"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62.5</w:t>
            </w:r>
          </w:p>
        </w:tc>
        <w:tc>
          <w:tcPr>
            <w:tcW w:w="1298"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10.402</w:t>
            </w:r>
          </w:p>
        </w:tc>
      </w:tr>
      <w:tr w:rsidR="00882FDA" w:rsidRPr="006C077D" w:rsidTr="006C077D">
        <w:tc>
          <w:tcPr>
            <w:tcW w:w="1355"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29</w:t>
            </w:r>
          </w:p>
        </w:tc>
        <w:tc>
          <w:tcPr>
            <w:tcW w:w="1391"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17.646</w:t>
            </w:r>
          </w:p>
        </w:tc>
        <w:tc>
          <w:tcPr>
            <w:tcW w:w="1298"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46</w:t>
            </w:r>
          </w:p>
        </w:tc>
        <w:tc>
          <w:tcPr>
            <w:tcW w:w="1298"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14.853</w:t>
            </w:r>
          </w:p>
        </w:tc>
        <w:tc>
          <w:tcPr>
            <w:tcW w:w="1298"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63</w:t>
            </w:r>
          </w:p>
        </w:tc>
        <w:tc>
          <w:tcPr>
            <w:tcW w:w="1298" w:type="dxa"/>
          </w:tcPr>
          <w:p w:rsidR="00882FDA" w:rsidRPr="006C077D" w:rsidRDefault="008C0C1A" w:rsidP="006C077D">
            <w:pPr>
              <w:pStyle w:val="P00"/>
              <w:spacing w:before="0"/>
              <w:ind w:left="0"/>
              <w:jc w:val="center"/>
              <w:rPr>
                <w:rStyle w:val="default"/>
                <w:rFonts w:cs="FrankRuehl" w:hint="cs"/>
                <w:szCs w:val="24"/>
                <w:rtl/>
              </w:rPr>
            </w:pPr>
            <w:r w:rsidRPr="006C077D">
              <w:rPr>
                <w:rStyle w:val="default"/>
                <w:rFonts w:cs="FrankRuehl" w:hint="cs"/>
                <w:szCs w:val="24"/>
                <w:rtl/>
              </w:rPr>
              <w:t>10.252</w:t>
            </w:r>
          </w:p>
        </w:tc>
      </w:tr>
      <w:tr w:rsidR="00882FDA" w:rsidRPr="006C077D" w:rsidTr="006C077D">
        <w:tc>
          <w:tcPr>
            <w:tcW w:w="1355" w:type="dxa"/>
          </w:tcPr>
          <w:p w:rsidR="00882FDA"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29.5</w:t>
            </w:r>
          </w:p>
        </w:tc>
        <w:tc>
          <w:tcPr>
            <w:tcW w:w="1391" w:type="dxa"/>
          </w:tcPr>
          <w:p w:rsidR="00882FDA"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17.588</w:t>
            </w:r>
          </w:p>
        </w:tc>
        <w:tc>
          <w:tcPr>
            <w:tcW w:w="1298" w:type="dxa"/>
          </w:tcPr>
          <w:p w:rsidR="00882FDA"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46.5</w:t>
            </w:r>
          </w:p>
        </w:tc>
        <w:tc>
          <w:tcPr>
            <w:tcW w:w="1298" w:type="dxa"/>
          </w:tcPr>
          <w:p w:rsidR="00882FDA"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14.767</w:t>
            </w:r>
          </w:p>
        </w:tc>
        <w:tc>
          <w:tcPr>
            <w:tcW w:w="1298" w:type="dxa"/>
          </w:tcPr>
          <w:p w:rsidR="00882FDA"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63.5</w:t>
            </w:r>
          </w:p>
        </w:tc>
        <w:tc>
          <w:tcPr>
            <w:tcW w:w="1298" w:type="dxa"/>
          </w:tcPr>
          <w:p w:rsidR="00882FDA"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10.090</w:t>
            </w:r>
          </w:p>
        </w:tc>
      </w:tr>
      <w:tr w:rsidR="00137B00" w:rsidRPr="006C077D" w:rsidTr="006C077D">
        <w:tc>
          <w:tcPr>
            <w:tcW w:w="1355" w:type="dxa"/>
          </w:tcPr>
          <w:p w:rsidR="00137B00"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30</w:t>
            </w:r>
          </w:p>
        </w:tc>
        <w:tc>
          <w:tcPr>
            <w:tcW w:w="1391" w:type="dxa"/>
          </w:tcPr>
          <w:p w:rsidR="00137B00"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17.529</w:t>
            </w:r>
          </w:p>
        </w:tc>
        <w:tc>
          <w:tcPr>
            <w:tcW w:w="1298" w:type="dxa"/>
          </w:tcPr>
          <w:p w:rsidR="00137B00"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47</w:t>
            </w:r>
          </w:p>
        </w:tc>
        <w:tc>
          <w:tcPr>
            <w:tcW w:w="1298" w:type="dxa"/>
          </w:tcPr>
          <w:p w:rsidR="00137B00"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14.631</w:t>
            </w:r>
          </w:p>
        </w:tc>
        <w:tc>
          <w:tcPr>
            <w:tcW w:w="1298" w:type="dxa"/>
          </w:tcPr>
          <w:p w:rsidR="00137B00"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64</w:t>
            </w:r>
          </w:p>
        </w:tc>
        <w:tc>
          <w:tcPr>
            <w:tcW w:w="1298" w:type="dxa"/>
          </w:tcPr>
          <w:p w:rsidR="00137B00"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9.939</w:t>
            </w:r>
          </w:p>
        </w:tc>
      </w:tr>
      <w:tr w:rsidR="00137B00" w:rsidRPr="006C077D" w:rsidTr="006C077D">
        <w:tc>
          <w:tcPr>
            <w:tcW w:w="1355" w:type="dxa"/>
          </w:tcPr>
          <w:p w:rsidR="00137B00"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30.5</w:t>
            </w:r>
          </w:p>
        </w:tc>
        <w:tc>
          <w:tcPr>
            <w:tcW w:w="1391" w:type="dxa"/>
          </w:tcPr>
          <w:p w:rsidR="00137B00"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17.469</w:t>
            </w:r>
          </w:p>
        </w:tc>
        <w:tc>
          <w:tcPr>
            <w:tcW w:w="1298" w:type="dxa"/>
          </w:tcPr>
          <w:p w:rsidR="00137B00"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47.5</w:t>
            </w:r>
          </w:p>
        </w:tc>
        <w:tc>
          <w:tcPr>
            <w:tcW w:w="1298" w:type="dxa"/>
          </w:tcPr>
          <w:p w:rsidR="00137B00"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14.567</w:t>
            </w:r>
          </w:p>
        </w:tc>
        <w:tc>
          <w:tcPr>
            <w:tcW w:w="1298" w:type="dxa"/>
          </w:tcPr>
          <w:p w:rsidR="00137B00"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64.5</w:t>
            </w:r>
          </w:p>
        </w:tc>
        <w:tc>
          <w:tcPr>
            <w:tcW w:w="1298" w:type="dxa"/>
          </w:tcPr>
          <w:p w:rsidR="00137B00"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9.781</w:t>
            </w:r>
          </w:p>
        </w:tc>
      </w:tr>
      <w:tr w:rsidR="00137B00" w:rsidRPr="006C077D" w:rsidTr="006C077D">
        <w:tc>
          <w:tcPr>
            <w:tcW w:w="1355" w:type="dxa"/>
          </w:tcPr>
          <w:p w:rsidR="00137B00"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31</w:t>
            </w:r>
          </w:p>
        </w:tc>
        <w:tc>
          <w:tcPr>
            <w:tcW w:w="1391" w:type="dxa"/>
          </w:tcPr>
          <w:p w:rsidR="00137B00"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17.408</w:t>
            </w:r>
          </w:p>
        </w:tc>
        <w:tc>
          <w:tcPr>
            <w:tcW w:w="1298" w:type="dxa"/>
          </w:tcPr>
          <w:p w:rsidR="00137B00"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48</w:t>
            </w:r>
          </w:p>
        </w:tc>
        <w:tc>
          <w:tcPr>
            <w:tcW w:w="1298" w:type="dxa"/>
          </w:tcPr>
          <w:p w:rsidR="00137B00"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14.403</w:t>
            </w:r>
          </w:p>
        </w:tc>
        <w:tc>
          <w:tcPr>
            <w:tcW w:w="1298" w:type="dxa"/>
          </w:tcPr>
          <w:p w:rsidR="00137B00"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65</w:t>
            </w:r>
          </w:p>
        </w:tc>
        <w:tc>
          <w:tcPr>
            <w:tcW w:w="1298" w:type="dxa"/>
          </w:tcPr>
          <w:p w:rsidR="00137B00" w:rsidRPr="006C077D" w:rsidRDefault="005A70A9" w:rsidP="006C077D">
            <w:pPr>
              <w:pStyle w:val="P00"/>
              <w:spacing w:before="0"/>
              <w:ind w:left="0"/>
              <w:jc w:val="center"/>
              <w:rPr>
                <w:rStyle w:val="default"/>
                <w:rFonts w:cs="FrankRuehl" w:hint="cs"/>
                <w:szCs w:val="24"/>
                <w:rtl/>
              </w:rPr>
            </w:pPr>
            <w:r w:rsidRPr="006C077D">
              <w:rPr>
                <w:rStyle w:val="default"/>
                <w:rFonts w:cs="FrankRuehl" w:hint="cs"/>
                <w:szCs w:val="24"/>
                <w:rtl/>
              </w:rPr>
              <w:t>9.624</w:t>
            </w:r>
          </w:p>
        </w:tc>
      </w:tr>
      <w:tr w:rsidR="00137B00" w:rsidRPr="006C077D" w:rsidTr="006C077D">
        <w:tc>
          <w:tcPr>
            <w:tcW w:w="1355" w:type="dxa"/>
          </w:tcPr>
          <w:p w:rsidR="00137B00" w:rsidRPr="006C077D" w:rsidRDefault="00704FCC" w:rsidP="006C077D">
            <w:pPr>
              <w:pStyle w:val="P00"/>
              <w:spacing w:before="0"/>
              <w:ind w:left="0"/>
              <w:jc w:val="center"/>
              <w:rPr>
                <w:rStyle w:val="default"/>
                <w:rFonts w:cs="FrankRuehl" w:hint="cs"/>
                <w:szCs w:val="24"/>
                <w:rtl/>
              </w:rPr>
            </w:pPr>
            <w:r w:rsidRPr="006C077D">
              <w:rPr>
                <w:rStyle w:val="default"/>
                <w:rFonts w:cs="FrankRuehl" w:hint="cs"/>
                <w:szCs w:val="24"/>
                <w:rtl/>
              </w:rPr>
              <w:t>31.5</w:t>
            </w:r>
          </w:p>
        </w:tc>
        <w:tc>
          <w:tcPr>
            <w:tcW w:w="1391" w:type="dxa"/>
          </w:tcPr>
          <w:p w:rsidR="00137B00" w:rsidRPr="006C077D" w:rsidRDefault="00704FCC" w:rsidP="006C077D">
            <w:pPr>
              <w:pStyle w:val="P00"/>
              <w:spacing w:before="0"/>
              <w:ind w:left="0"/>
              <w:jc w:val="center"/>
              <w:rPr>
                <w:rStyle w:val="default"/>
                <w:rFonts w:cs="FrankRuehl" w:hint="cs"/>
                <w:szCs w:val="24"/>
                <w:rtl/>
              </w:rPr>
            </w:pPr>
            <w:r w:rsidRPr="006C077D">
              <w:rPr>
                <w:rStyle w:val="default"/>
                <w:rFonts w:cs="FrankRuehl" w:hint="cs"/>
                <w:szCs w:val="24"/>
                <w:rtl/>
              </w:rPr>
              <w:t>17.344</w:t>
            </w:r>
          </w:p>
        </w:tc>
        <w:tc>
          <w:tcPr>
            <w:tcW w:w="1298" w:type="dxa"/>
          </w:tcPr>
          <w:p w:rsidR="00137B00" w:rsidRPr="006C077D" w:rsidRDefault="00704FCC" w:rsidP="006C077D">
            <w:pPr>
              <w:pStyle w:val="P00"/>
              <w:spacing w:before="0"/>
              <w:ind w:left="0"/>
              <w:jc w:val="center"/>
              <w:rPr>
                <w:rStyle w:val="default"/>
                <w:rFonts w:cs="FrankRuehl" w:hint="cs"/>
                <w:szCs w:val="24"/>
                <w:rtl/>
              </w:rPr>
            </w:pPr>
            <w:r w:rsidRPr="006C077D">
              <w:rPr>
                <w:rStyle w:val="default"/>
                <w:rFonts w:cs="FrankRuehl" w:hint="cs"/>
                <w:szCs w:val="24"/>
                <w:rtl/>
              </w:rPr>
              <w:t>48.5</w:t>
            </w:r>
          </w:p>
        </w:tc>
        <w:tc>
          <w:tcPr>
            <w:tcW w:w="1298" w:type="dxa"/>
          </w:tcPr>
          <w:p w:rsidR="00137B00" w:rsidRPr="006C077D" w:rsidRDefault="00704FCC" w:rsidP="006C077D">
            <w:pPr>
              <w:pStyle w:val="P00"/>
              <w:spacing w:before="0"/>
              <w:ind w:left="0"/>
              <w:jc w:val="center"/>
              <w:rPr>
                <w:rStyle w:val="default"/>
                <w:rFonts w:cs="FrankRuehl" w:hint="cs"/>
                <w:szCs w:val="24"/>
                <w:rtl/>
              </w:rPr>
            </w:pPr>
            <w:r w:rsidRPr="006C077D">
              <w:rPr>
                <w:rStyle w:val="default"/>
                <w:rFonts w:cs="FrankRuehl" w:hint="cs"/>
                <w:szCs w:val="24"/>
                <w:rtl/>
              </w:rPr>
              <w:t>14.285</w:t>
            </w:r>
          </w:p>
        </w:tc>
        <w:tc>
          <w:tcPr>
            <w:tcW w:w="1298" w:type="dxa"/>
          </w:tcPr>
          <w:p w:rsidR="00137B00" w:rsidRPr="006C077D" w:rsidRDefault="00704FCC" w:rsidP="006C077D">
            <w:pPr>
              <w:pStyle w:val="P00"/>
              <w:spacing w:before="0"/>
              <w:ind w:left="0"/>
              <w:jc w:val="center"/>
              <w:rPr>
                <w:rStyle w:val="default"/>
                <w:rFonts w:cs="FrankRuehl" w:hint="cs"/>
                <w:szCs w:val="24"/>
                <w:rtl/>
              </w:rPr>
            </w:pPr>
            <w:r w:rsidRPr="006C077D">
              <w:rPr>
                <w:rStyle w:val="default"/>
                <w:rFonts w:cs="FrankRuehl" w:hint="cs"/>
                <w:szCs w:val="24"/>
                <w:rtl/>
              </w:rPr>
              <w:t>65.5</w:t>
            </w:r>
          </w:p>
        </w:tc>
        <w:tc>
          <w:tcPr>
            <w:tcW w:w="1298" w:type="dxa"/>
          </w:tcPr>
          <w:p w:rsidR="00137B00" w:rsidRPr="006C077D" w:rsidRDefault="00704FCC" w:rsidP="006C077D">
            <w:pPr>
              <w:pStyle w:val="P00"/>
              <w:spacing w:before="0"/>
              <w:ind w:left="0"/>
              <w:jc w:val="center"/>
              <w:rPr>
                <w:rStyle w:val="default"/>
                <w:rFonts w:cs="FrankRuehl" w:hint="cs"/>
                <w:szCs w:val="24"/>
                <w:rtl/>
              </w:rPr>
            </w:pPr>
            <w:r w:rsidRPr="006C077D">
              <w:rPr>
                <w:rStyle w:val="default"/>
                <w:rFonts w:cs="FrankRuehl" w:hint="cs"/>
                <w:szCs w:val="24"/>
                <w:rtl/>
              </w:rPr>
              <w:t>9.466</w:t>
            </w:r>
          </w:p>
        </w:tc>
      </w:tr>
      <w:tr w:rsidR="00137B00" w:rsidRPr="006C077D" w:rsidTr="006C077D">
        <w:tc>
          <w:tcPr>
            <w:tcW w:w="1355" w:type="dxa"/>
          </w:tcPr>
          <w:p w:rsidR="00137B00" w:rsidRPr="006C077D" w:rsidRDefault="00704FCC" w:rsidP="006C077D">
            <w:pPr>
              <w:pStyle w:val="P00"/>
              <w:spacing w:before="0"/>
              <w:ind w:left="0"/>
              <w:jc w:val="center"/>
              <w:rPr>
                <w:rStyle w:val="default"/>
                <w:rFonts w:cs="FrankRuehl" w:hint="cs"/>
                <w:szCs w:val="24"/>
                <w:rtl/>
              </w:rPr>
            </w:pPr>
            <w:r w:rsidRPr="006C077D">
              <w:rPr>
                <w:rStyle w:val="default"/>
                <w:rFonts w:cs="FrankRuehl" w:hint="cs"/>
                <w:szCs w:val="24"/>
                <w:rtl/>
              </w:rPr>
              <w:t>32</w:t>
            </w:r>
          </w:p>
        </w:tc>
        <w:tc>
          <w:tcPr>
            <w:tcW w:w="1391" w:type="dxa"/>
          </w:tcPr>
          <w:p w:rsidR="00137B00" w:rsidRPr="006C077D" w:rsidRDefault="00704FCC" w:rsidP="006C077D">
            <w:pPr>
              <w:pStyle w:val="P00"/>
              <w:spacing w:before="0"/>
              <w:ind w:left="0"/>
              <w:jc w:val="center"/>
              <w:rPr>
                <w:rStyle w:val="default"/>
                <w:rFonts w:cs="FrankRuehl" w:hint="cs"/>
                <w:szCs w:val="24"/>
                <w:rtl/>
              </w:rPr>
            </w:pPr>
            <w:r w:rsidRPr="006C077D">
              <w:rPr>
                <w:rStyle w:val="default"/>
                <w:rFonts w:cs="FrankRuehl" w:hint="cs"/>
                <w:szCs w:val="24"/>
                <w:rtl/>
              </w:rPr>
              <w:t>17.280</w:t>
            </w:r>
          </w:p>
        </w:tc>
        <w:tc>
          <w:tcPr>
            <w:tcW w:w="1298" w:type="dxa"/>
          </w:tcPr>
          <w:p w:rsidR="00137B00" w:rsidRPr="006C077D" w:rsidRDefault="00704FCC" w:rsidP="006C077D">
            <w:pPr>
              <w:pStyle w:val="P00"/>
              <w:spacing w:before="0"/>
              <w:ind w:left="0"/>
              <w:jc w:val="center"/>
              <w:rPr>
                <w:rStyle w:val="default"/>
                <w:rFonts w:cs="FrankRuehl" w:hint="cs"/>
                <w:szCs w:val="24"/>
                <w:rtl/>
              </w:rPr>
            </w:pPr>
            <w:r w:rsidRPr="006C077D">
              <w:rPr>
                <w:rStyle w:val="default"/>
                <w:rFonts w:cs="FrankRuehl" w:hint="cs"/>
                <w:szCs w:val="24"/>
                <w:rtl/>
              </w:rPr>
              <w:t>49</w:t>
            </w:r>
          </w:p>
        </w:tc>
        <w:tc>
          <w:tcPr>
            <w:tcW w:w="1298" w:type="dxa"/>
          </w:tcPr>
          <w:p w:rsidR="00137B00" w:rsidRPr="006C077D" w:rsidRDefault="00704FCC" w:rsidP="006C077D">
            <w:pPr>
              <w:pStyle w:val="P00"/>
              <w:spacing w:before="0"/>
              <w:ind w:left="0"/>
              <w:jc w:val="center"/>
              <w:rPr>
                <w:rStyle w:val="default"/>
                <w:rFonts w:cs="FrankRuehl" w:hint="cs"/>
                <w:szCs w:val="24"/>
                <w:rtl/>
              </w:rPr>
            </w:pPr>
            <w:r w:rsidRPr="006C077D">
              <w:rPr>
                <w:rStyle w:val="default"/>
                <w:rFonts w:cs="FrankRuehl" w:hint="cs"/>
                <w:szCs w:val="24"/>
                <w:rtl/>
              </w:rPr>
              <w:t>14.168</w:t>
            </w:r>
          </w:p>
        </w:tc>
        <w:tc>
          <w:tcPr>
            <w:tcW w:w="1298" w:type="dxa"/>
          </w:tcPr>
          <w:p w:rsidR="00137B00" w:rsidRPr="006C077D" w:rsidRDefault="00704FCC" w:rsidP="006C077D">
            <w:pPr>
              <w:pStyle w:val="P00"/>
              <w:spacing w:before="0"/>
              <w:ind w:left="0"/>
              <w:jc w:val="center"/>
              <w:rPr>
                <w:rStyle w:val="default"/>
                <w:rFonts w:cs="FrankRuehl" w:hint="cs"/>
                <w:szCs w:val="24"/>
                <w:rtl/>
              </w:rPr>
            </w:pPr>
            <w:r w:rsidRPr="006C077D">
              <w:rPr>
                <w:rStyle w:val="default"/>
                <w:rFonts w:cs="FrankRuehl" w:hint="cs"/>
                <w:szCs w:val="24"/>
                <w:rtl/>
              </w:rPr>
              <w:t>66</w:t>
            </w:r>
          </w:p>
        </w:tc>
        <w:tc>
          <w:tcPr>
            <w:tcW w:w="1298" w:type="dxa"/>
          </w:tcPr>
          <w:p w:rsidR="00137B00" w:rsidRPr="006C077D" w:rsidRDefault="00704FCC" w:rsidP="006C077D">
            <w:pPr>
              <w:pStyle w:val="P00"/>
              <w:spacing w:before="0"/>
              <w:ind w:left="0"/>
              <w:jc w:val="center"/>
              <w:rPr>
                <w:rStyle w:val="default"/>
                <w:rFonts w:cs="FrankRuehl" w:hint="cs"/>
                <w:szCs w:val="24"/>
                <w:rtl/>
              </w:rPr>
            </w:pPr>
            <w:r w:rsidRPr="006C077D">
              <w:rPr>
                <w:rStyle w:val="default"/>
                <w:rFonts w:cs="FrankRuehl" w:hint="cs"/>
                <w:szCs w:val="24"/>
                <w:rtl/>
              </w:rPr>
              <w:t>9.308</w:t>
            </w:r>
          </w:p>
        </w:tc>
      </w:tr>
      <w:tr w:rsidR="00137B00" w:rsidRPr="006C077D" w:rsidTr="006C077D">
        <w:tc>
          <w:tcPr>
            <w:tcW w:w="1355" w:type="dxa"/>
          </w:tcPr>
          <w:p w:rsidR="00137B00" w:rsidRPr="006C077D" w:rsidRDefault="00DE02AB" w:rsidP="006C077D">
            <w:pPr>
              <w:pStyle w:val="P00"/>
              <w:spacing w:before="0"/>
              <w:ind w:left="0"/>
              <w:jc w:val="center"/>
              <w:rPr>
                <w:rStyle w:val="default"/>
                <w:rFonts w:cs="FrankRuehl" w:hint="cs"/>
                <w:szCs w:val="24"/>
                <w:rtl/>
              </w:rPr>
            </w:pPr>
            <w:r w:rsidRPr="006C077D">
              <w:rPr>
                <w:rStyle w:val="default"/>
                <w:rFonts w:cs="FrankRuehl" w:hint="cs"/>
                <w:szCs w:val="24"/>
                <w:rtl/>
              </w:rPr>
              <w:t>32.5</w:t>
            </w:r>
          </w:p>
        </w:tc>
        <w:tc>
          <w:tcPr>
            <w:tcW w:w="1391" w:type="dxa"/>
          </w:tcPr>
          <w:p w:rsidR="00137B00" w:rsidRPr="006C077D" w:rsidRDefault="00DE02AB" w:rsidP="006C077D">
            <w:pPr>
              <w:pStyle w:val="P00"/>
              <w:spacing w:before="0"/>
              <w:ind w:left="0"/>
              <w:jc w:val="center"/>
              <w:rPr>
                <w:rStyle w:val="default"/>
                <w:rFonts w:cs="FrankRuehl" w:hint="cs"/>
                <w:szCs w:val="24"/>
                <w:rtl/>
              </w:rPr>
            </w:pPr>
            <w:r w:rsidRPr="006C077D">
              <w:rPr>
                <w:rStyle w:val="default"/>
                <w:rFonts w:cs="FrankRuehl" w:hint="cs"/>
                <w:szCs w:val="24"/>
                <w:rtl/>
              </w:rPr>
              <w:t>17.214</w:t>
            </w:r>
          </w:p>
        </w:tc>
        <w:tc>
          <w:tcPr>
            <w:tcW w:w="1298" w:type="dxa"/>
          </w:tcPr>
          <w:p w:rsidR="00137B00" w:rsidRPr="006C077D" w:rsidRDefault="00DE02AB" w:rsidP="006C077D">
            <w:pPr>
              <w:pStyle w:val="P00"/>
              <w:spacing w:before="0"/>
              <w:ind w:left="0"/>
              <w:jc w:val="center"/>
              <w:rPr>
                <w:rStyle w:val="default"/>
                <w:rFonts w:cs="FrankRuehl" w:hint="cs"/>
                <w:szCs w:val="24"/>
                <w:rtl/>
              </w:rPr>
            </w:pPr>
            <w:r w:rsidRPr="006C077D">
              <w:rPr>
                <w:rStyle w:val="default"/>
                <w:rFonts w:cs="FrankRuehl" w:hint="cs"/>
                <w:szCs w:val="24"/>
                <w:rtl/>
              </w:rPr>
              <w:t>49.5</w:t>
            </w:r>
          </w:p>
        </w:tc>
        <w:tc>
          <w:tcPr>
            <w:tcW w:w="1298" w:type="dxa"/>
          </w:tcPr>
          <w:p w:rsidR="00137B00" w:rsidRPr="006C077D" w:rsidRDefault="00DE02AB" w:rsidP="006C077D">
            <w:pPr>
              <w:pStyle w:val="P00"/>
              <w:spacing w:before="0"/>
              <w:ind w:left="0"/>
              <w:jc w:val="center"/>
              <w:rPr>
                <w:rStyle w:val="default"/>
                <w:rFonts w:cs="FrankRuehl" w:hint="cs"/>
                <w:szCs w:val="24"/>
                <w:rtl/>
              </w:rPr>
            </w:pPr>
            <w:r w:rsidRPr="006C077D">
              <w:rPr>
                <w:rStyle w:val="default"/>
                <w:rFonts w:cs="FrankRuehl" w:hint="cs"/>
                <w:szCs w:val="24"/>
                <w:rtl/>
              </w:rPr>
              <w:t>14.047</w:t>
            </w:r>
          </w:p>
        </w:tc>
        <w:tc>
          <w:tcPr>
            <w:tcW w:w="1298" w:type="dxa"/>
          </w:tcPr>
          <w:p w:rsidR="00137B00" w:rsidRPr="006C077D" w:rsidRDefault="00DE02AB" w:rsidP="006C077D">
            <w:pPr>
              <w:pStyle w:val="P00"/>
              <w:spacing w:before="0"/>
              <w:ind w:left="0"/>
              <w:jc w:val="center"/>
              <w:rPr>
                <w:rStyle w:val="default"/>
                <w:rFonts w:cs="FrankRuehl" w:hint="cs"/>
                <w:szCs w:val="24"/>
                <w:rtl/>
              </w:rPr>
            </w:pPr>
            <w:r w:rsidRPr="006C077D">
              <w:rPr>
                <w:rStyle w:val="default"/>
                <w:rFonts w:cs="FrankRuehl" w:hint="cs"/>
                <w:szCs w:val="24"/>
                <w:rtl/>
              </w:rPr>
              <w:t>66.5</w:t>
            </w:r>
          </w:p>
        </w:tc>
        <w:tc>
          <w:tcPr>
            <w:tcW w:w="1298" w:type="dxa"/>
          </w:tcPr>
          <w:p w:rsidR="00137B00" w:rsidRPr="006C077D" w:rsidRDefault="00DE02AB" w:rsidP="006C077D">
            <w:pPr>
              <w:pStyle w:val="P00"/>
              <w:spacing w:before="0"/>
              <w:ind w:left="0"/>
              <w:jc w:val="center"/>
              <w:rPr>
                <w:rStyle w:val="default"/>
                <w:rFonts w:cs="FrankRuehl" w:hint="cs"/>
                <w:szCs w:val="24"/>
                <w:rtl/>
              </w:rPr>
            </w:pPr>
            <w:r w:rsidRPr="006C077D">
              <w:rPr>
                <w:rStyle w:val="default"/>
                <w:rFonts w:cs="FrankRuehl" w:hint="cs"/>
                <w:szCs w:val="24"/>
                <w:rtl/>
              </w:rPr>
              <w:t>9.150</w:t>
            </w:r>
          </w:p>
        </w:tc>
      </w:tr>
      <w:tr w:rsidR="008C0C1A" w:rsidRPr="006C077D" w:rsidTr="006C077D">
        <w:tc>
          <w:tcPr>
            <w:tcW w:w="1355" w:type="dxa"/>
          </w:tcPr>
          <w:p w:rsidR="008C0C1A" w:rsidRPr="006C077D" w:rsidRDefault="00DE02AB" w:rsidP="006C077D">
            <w:pPr>
              <w:pStyle w:val="P00"/>
              <w:spacing w:before="0"/>
              <w:ind w:left="0"/>
              <w:jc w:val="center"/>
              <w:rPr>
                <w:rStyle w:val="default"/>
                <w:rFonts w:cs="FrankRuehl" w:hint="cs"/>
                <w:szCs w:val="24"/>
                <w:rtl/>
              </w:rPr>
            </w:pPr>
            <w:r w:rsidRPr="006C077D">
              <w:rPr>
                <w:rStyle w:val="default"/>
                <w:rFonts w:cs="FrankRuehl" w:hint="cs"/>
                <w:szCs w:val="24"/>
                <w:rtl/>
              </w:rPr>
              <w:t>33</w:t>
            </w:r>
          </w:p>
        </w:tc>
        <w:tc>
          <w:tcPr>
            <w:tcW w:w="1391" w:type="dxa"/>
          </w:tcPr>
          <w:p w:rsidR="008C0C1A" w:rsidRPr="006C077D" w:rsidRDefault="00DE02AB" w:rsidP="006C077D">
            <w:pPr>
              <w:pStyle w:val="P00"/>
              <w:spacing w:before="0"/>
              <w:ind w:left="0"/>
              <w:jc w:val="center"/>
              <w:rPr>
                <w:rStyle w:val="default"/>
                <w:rFonts w:cs="FrankRuehl" w:hint="cs"/>
                <w:szCs w:val="24"/>
                <w:rtl/>
              </w:rPr>
            </w:pPr>
            <w:r w:rsidRPr="006C077D">
              <w:rPr>
                <w:rStyle w:val="default"/>
                <w:rFonts w:cs="FrankRuehl" w:hint="cs"/>
                <w:szCs w:val="24"/>
                <w:rtl/>
              </w:rPr>
              <w:t>17.147</w:t>
            </w:r>
          </w:p>
        </w:tc>
        <w:tc>
          <w:tcPr>
            <w:tcW w:w="1298" w:type="dxa"/>
          </w:tcPr>
          <w:p w:rsidR="008C0C1A" w:rsidRPr="006C077D" w:rsidRDefault="00DE02AB" w:rsidP="006C077D">
            <w:pPr>
              <w:pStyle w:val="P00"/>
              <w:spacing w:before="0"/>
              <w:ind w:left="0"/>
              <w:jc w:val="center"/>
              <w:rPr>
                <w:rStyle w:val="default"/>
                <w:rFonts w:cs="FrankRuehl" w:hint="cs"/>
                <w:szCs w:val="24"/>
                <w:rtl/>
              </w:rPr>
            </w:pPr>
            <w:r w:rsidRPr="006C077D">
              <w:rPr>
                <w:rStyle w:val="default"/>
                <w:rFonts w:cs="FrankRuehl" w:hint="cs"/>
                <w:szCs w:val="24"/>
                <w:rtl/>
              </w:rPr>
              <w:t>50</w:t>
            </w:r>
          </w:p>
        </w:tc>
        <w:tc>
          <w:tcPr>
            <w:tcW w:w="1298" w:type="dxa"/>
          </w:tcPr>
          <w:p w:rsidR="008C0C1A" w:rsidRPr="006C077D" w:rsidRDefault="00DE02AB" w:rsidP="006C077D">
            <w:pPr>
              <w:pStyle w:val="P00"/>
              <w:spacing w:before="0"/>
              <w:ind w:left="0"/>
              <w:jc w:val="center"/>
              <w:rPr>
                <w:rStyle w:val="default"/>
                <w:rFonts w:cs="FrankRuehl" w:hint="cs"/>
                <w:szCs w:val="24"/>
                <w:rtl/>
              </w:rPr>
            </w:pPr>
            <w:r w:rsidRPr="006C077D">
              <w:rPr>
                <w:rStyle w:val="default"/>
                <w:rFonts w:cs="FrankRuehl" w:hint="cs"/>
                <w:szCs w:val="24"/>
                <w:rtl/>
              </w:rPr>
              <w:t>13.926</w:t>
            </w:r>
          </w:p>
        </w:tc>
        <w:tc>
          <w:tcPr>
            <w:tcW w:w="1298" w:type="dxa"/>
          </w:tcPr>
          <w:p w:rsidR="008C0C1A" w:rsidRPr="006C077D" w:rsidRDefault="00DE02AB" w:rsidP="006C077D">
            <w:pPr>
              <w:pStyle w:val="P00"/>
              <w:spacing w:before="0"/>
              <w:ind w:left="0"/>
              <w:jc w:val="center"/>
              <w:rPr>
                <w:rStyle w:val="default"/>
                <w:rFonts w:cs="FrankRuehl" w:hint="cs"/>
                <w:szCs w:val="24"/>
                <w:rtl/>
              </w:rPr>
            </w:pPr>
            <w:r w:rsidRPr="006C077D">
              <w:rPr>
                <w:rStyle w:val="default"/>
                <w:rFonts w:cs="FrankRuehl" w:hint="cs"/>
                <w:szCs w:val="24"/>
                <w:rtl/>
              </w:rPr>
              <w:t>67</w:t>
            </w:r>
          </w:p>
        </w:tc>
        <w:tc>
          <w:tcPr>
            <w:tcW w:w="1298" w:type="dxa"/>
          </w:tcPr>
          <w:p w:rsidR="008C0C1A" w:rsidRPr="006C077D" w:rsidRDefault="00DE02AB" w:rsidP="006C077D">
            <w:pPr>
              <w:pStyle w:val="P00"/>
              <w:spacing w:before="0"/>
              <w:ind w:left="0"/>
              <w:jc w:val="center"/>
              <w:rPr>
                <w:rStyle w:val="default"/>
                <w:rFonts w:cs="FrankRuehl" w:hint="cs"/>
                <w:szCs w:val="24"/>
                <w:rtl/>
              </w:rPr>
            </w:pPr>
            <w:r w:rsidRPr="006C077D">
              <w:rPr>
                <w:rStyle w:val="default"/>
                <w:rFonts w:cs="FrankRuehl" w:hint="cs"/>
                <w:szCs w:val="24"/>
                <w:rtl/>
              </w:rPr>
              <w:t>8.992</w:t>
            </w:r>
          </w:p>
        </w:tc>
      </w:tr>
      <w:tr w:rsidR="008C0C1A" w:rsidRPr="006C077D" w:rsidTr="006C077D">
        <w:tc>
          <w:tcPr>
            <w:tcW w:w="1355" w:type="dxa"/>
          </w:tcPr>
          <w:p w:rsidR="008C0C1A" w:rsidRPr="006C077D" w:rsidRDefault="00DE02AB" w:rsidP="006C077D">
            <w:pPr>
              <w:pStyle w:val="P00"/>
              <w:spacing w:before="0"/>
              <w:ind w:left="0"/>
              <w:jc w:val="center"/>
              <w:rPr>
                <w:rStyle w:val="default"/>
                <w:rFonts w:cs="FrankRuehl" w:hint="cs"/>
                <w:szCs w:val="24"/>
                <w:rtl/>
              </w:rPr>
            </w:pPr>
            <w:r w:rsidRPr="006C077D">
              <w:rPr>
                <w:rStyle w:val="default"/>
                <w:rFonts w:cs="FrankRuehl" w:hint="cs"/>
                <w:szCs w:val="24"/>
                <w:rtl/>
              </w:rPr>
              <w:t>33.5</w:t>
            </w:r>
          </w:p>
        </w:tc>
        <w:tc>
          <w:tcPr>
            <w:tcW w:w="1391" w:type="dxa"/>
          </w:tcPr>
          <w:p w:rsidR="008C0C1A" w:rsidRPr="006C077D" w:rsidRDefault="00DE02AB" w:rsidP="006C077D">
            <w:pPr>
              <w:pStyle w:val="P00"/>
              <w:spacing w:before="0"/>
              <w:ind w:left="0"/>
              <w:jc w:val="center"/>
              <w:rPr>
                <w:rStyle w:val="default"/>
                <w:rFonts w:cs="FrankRuehl" w:hint="cs"/>
                <w:szCs w:val="24"/>
                <w:rtl/>
              </w:rPr>
            </w:pPr>
            <w:r w:rsidRPr="006C077D">
              <w:rPr>
                <w:rStyle w:val="default"/>
                <w:rFonts w:cs="FrankRuehl" w:hint="cs"/>
                <w:szCs w:val="24"/>
                <w:rtl/>
              </w:rPr>
              <w:t>17.078</w:t>
            </w:r>
          </w:p>
        </w:tc>
        <w:tc>
          <w:tcPr>
            <w:tcW w:w="1298" w:type="dxa"/>
          </w:tcPr>
          <w:p w:rsidR="008C0C1A" w:rsidRPr="006C077D" w:rsidRDefault="00DE02AB" w:rsidP="006C077D">
            <w:pPr>
              <w:pStyle w:val="P00"/>
              <w:spacing w:before="0"/>
              <w:ind w:left="0"/>
              <w:jc w:val="center"/>
              <w:rPr>
                <w:rStyle w:val="default"/>
                <w:rFonts w:cs="FrankRuehl" w:hint="cs"/>
                <w:szCs w:val="24"/>
                <w:rtl/>
              </w:rPr>
            </w:pPr>
            <w:r w:rsidRPr="006C077D">
              <w:rPr>
                <w:rStyle w:val="default"/>
                <w:rFonts w:cs="FrankRuehl" w:hint="cs"/>
                <w:szCs w:val="24"/>
                <w:rtl/>
              </w:rPr>
              <w:t>50.5</w:t>
            </w:r>
          </w:p>
        </w:tc>
        <w:tc>
          <w:tcPr>
            <w:tcW w:w="1298" w:type="dxa"/>
          </w:tcPr>
          <w:p w:rsidR="008C0C1A" w:rsidRPr="006C077D" w:rsidRDefault="00DE02AB" w:rsidP="006C077D">
            <w:pPr>
              <w:pStyle w:val="P00"/>
              <w:spacing w:before="0"/>
              <w:ind w:left="0"/>
              <w:jc w:val="center"/>
              <w:rPr>
                <w:rStyle w:val="default"/>
                <w:rFonts w:cs="FrankRuehl" w:hint="cs"/>
                <w:szCs w:val="24"/>
                <w:rtl/>
              </w:rPr>
            </w:pPr>
            <w:r w:rsidRPr="006C077D">
              <w:rPr>
                <w:rStyle w:val="default"/>
                <w:rFonts w:cs="FrankRuehl" w:hint="cs"/>
                <w:szCs w:val="24"/>
                <w:rtl/>
              </w:rPr>
              <w:t>13.802</w:t>
            </w:r>
          </w:p>
        </w:tc>
        <w:tc>
          <w:tcPr>
            <w:tcW w:w="1298" w:type="dxa"/>
          </w:tcPr>
          <w:p w:rsidR="008C0C1A" w:rsidRPr="006C077D" w:rsidRDefault="00DE02AB" w:rsidP="006C077D">
            <w:pPr>
              <w:pStyle w:val="P00"/>
              <w:spacing w:before="0"/>
              <w:ind w:left="0"/>
              <w:jc w:val="center"/>
              <w:rPr>
                <w:rStyle w:val="default"/>
                <w:rFonts w:cs="FrankRuehl" w:hint="cs"/>
                <w:szCs w:val="24"/>
                <w:rtl/>
              </w:rPr>
            </w:pPr>
            <w:r w:rsidRPr="006C077D">
              <w:rPr>
                <w:rStyle w:val="default"/>
                <w:rFonts w:cs="FrankRuehl" w:hint="cs"/>
                <w:szCs w:val="24"/>
                <w:rtl/>
              </w:rPr>
              <w:t>67.5</w:t>
            </w:r>
          </w:p>
        </w:tc>
        <w:tc>
          <w:tcPr>
            <w:tcW w:w="1298" w:type="dxa"/>
          </w:tcPr>
          <w:p w:rsidR="008C0C1A" w:rsidRPr="006C077D" w:rsidRDefault="00DE02AB" w:rsidP="006C077D">
            <w:pPr>
              <w:pStyle w:val="P00"/>
              <w:spacing w:before="0"/>
              <w:ind w:left="0"/>
              <w:jc w:val="center"/>
              <w:rPr>
                <w:rStyle w:val="default"/>
                <w:rFonts w:cs="FrankRuehl" w:hint="cs"/>
                <w:szCs w:val="24"/>
                <w:rtl/>
              </w:rPr>
            </w:pPr>
            <w:r w:rsidRPr="006C077D">
              <w:rPr>
                <w:rStyle w:val="default"/>
                <w:rFonts w:cs="FrankRuehl" w:hint="cs"/>
                <w:szCs w:val="24"/>
                <w:rtl/>
              </w:rPr>
              <w:t>8.834</w:t>
            </w:r>
          </w:p>
        </w:tc>
      </w:tr>
      <w:tr w:rsidR="008C0C1A" w:rsidRPr="006C077D" w:rsidTr="006C077D">
        <w:tc>
          <w:tcPr>
            <w:tcW w:w="1355"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34</w:t>
            </w:r>
          </w:p>
        </w:tc>
        <w:tc>
          <w:tcPr>
            <w:tcW w:w="1391"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17.009</w:t>
            </w:r>
          </w:p>
        </w:tc>
        <w:tc>
          <w:tcPr>
            <w:tcW w:w="1298"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51</w:t>
            </w:r>
          </w:p>
        </w:tc>
        <w:tc>
          <w:tcPr>
            <w:tcW w:w="1298"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13.678</w:t>
            </w:r>
          </w:p>
        </w:tc>
        <w:tc>
          <w:tcPr>
            <w:tcW w:w="1298"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68</w:t>
            </w:r>
          </w:p>
        </w:tc>
        <w:tc>
          <w:tcPr>
            <w:tcW w:w="1298"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8.676</w:t>
            </w:r>
          </w:p>
        </w:tc>
      </w:tr>
      <w:tr w:rsidR="008C0C1A" w:rsidRPr="006C077D" w:rsidTr="006C077D">
        <w:tc>
          <w:tcPr>
            <w:tcW w:w="1355"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34.5</w:t>
            </w:r>
          </w:p>
        </w:tc>
        <w:tc>
          <w:tcPr>
            <w:tcW w:w="1391"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16.937</w:t>
            </w:r>
          </w:p>
        </w:tc>
        <w:tc>
          <w:tcPr>
            <w:tcW w:w="1298"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51.5</w:t>
            </w:r>
          </w:p>
        </w:tc>
        <w:tc>
          <w:tcPr>
            <w:tcW w:w="1298"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13.550</w:t>
            </w:r>
          </w:p>
        </w:tc>
        <w:tc>
          <w:tcPr>
            <w:tcW w:w="1298"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68.5</w:t>
            </w:r>
          </w:p>
        </w:tc>
        <w:tc>
          <w:tcPr>
            <w:tcW w:w="1298"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8.518</w:t>
            </w:r>
          </w:p>
        </w:tc>
      </w:tr>
      <w:tr w:rsidR="008C0C1A" w:rsidRPr="006C077D" w:rsidTr="006C077D">
        <w:tc>
          <w:tcPr>
            <w:tcW w:w="1355"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35</w:t>
            </w:r>
          </w:p>
        </w:tc>
        <w:tc>
          <w:tcPr>
            <w:tcW w:w="1391"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16.864</w:t>
            </w:r>
          </w:p>
        </w:tc>
        <w:tc>
          <w:tcPr>
            <w:tcW w:w="1298"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52</w:t>
            </w:r>
          </w:p>
        </w:tc>
        <w:tc>
          <w:tcPr>
            <w:tcW w:w="1298"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13.423</w:t>
            </w:r>
          </w:p>
        </w:tc>
        <w:tc>
          <w:tcPr>
            <w:tcW w:w="1298"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69</w:t>
            </w:r>
          </w:p>
        </w:tc>
        <w:tc>
          <w:tcPr>
            <w:tcW w:w="1298"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8.360</w:t>
            </w:r>
          </w:p>
        </w:tc>
      </w:tr>
      <w:tr w:rsidR="008C0C1A" w:rsidRPr="006C077D" w:rsidTr="006C077D">
        <w:tc>
          <w:tcPr>
            <w:tcW w:w="1355"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35.5</w:t>
            </w:r>
          </w:p>
        </w:tc>
        <w:tc>
          <w:tcPr>
            <w:tcW w:w="1391"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16.789</w:t>
            </w:r>
          </w:p>
        </w:tc>
        <w:tc>
          <w:tcPr>
            <w:tcW w:w="1298"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52.5</w:t>
            </w:r>
          </w:p>
        </w:tc>
        <w:tc>
          <w:tcPr>
            <w:tcW w:w="1298"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13.293</w:t>
            </w:r>
          </w:p>
        </w:tc>
        <w:tc>
          <w:tcPr>
            <w:tcW w:w="1298"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69.5</w:t>
            </w:r>
          </w:p>
        </w:tc>
        <w:tc>
          <w:tcPr>
            <w:tcW w:w="1298"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8.203</w:t>
            </w:r>
          </w:p>
        </w:tc>
      </w:tr>
      <w:tr w:rsidR="008C0C1A" w:rsidRPr="006C077D" w:rsidTr="006C077D">
        <w:tc>
          <w:tcPr>
            <w:tcW w:w="1355"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36</w:t>
            </w:r>
          </w:p>
        </w:tc>
        <w:tc>
          <w:tcPr>
            <w:tcW w:w="1391"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16.713</w:t>
            </w:r>
          </w:p>
        </w:tc>
        <w:tc>
          <w:tcPr>
            <w:tcW w:w="1298"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53</w:t>
            </w:r>
          </w:p>
        </w:tc>
        <w:tc>
          <w:tcPr>
            <w:tcW w:w="1298"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13.163</w:t>
            </w:r>
          </w:p>
        </w:tc>
        <w:tc>
          <w:tcPr>
            <w:tcW w:w="1298"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70</w:t>
            </w:r>
          </w:p>
        </w:tc>
        <w:tc>
          <w:tcPr>
            <w:tcW w:w="1298" w:type="dxa"/>
          </w:tcPr>
          <w:p w:rsidR="008C0C1A"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8.046</w:t>
            </w:r>
          </w:p>
        </w:tc>
      </w:tr>
      <w:tr w:rsidR="00704FCC" w:rsidRPr="006C077D" w:rsidTr="006C077D">
        <w:tc>
          <w:tcPr>
            <w:tcW w:w="1355" w:type="dxa"/>
          </w:tcPr>
          <w:p w:rsidR="00704FCC"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36.5</w:t>
            </w:r>
          </w:p>
        </w:tc>
        <w:tc>
          <w:tcPr>
            <w:tcW w:w="1391" w:type="dxa"/>
          </w:tcPr>
          <w:p w:rsidR="00704FCC"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16.635</w:t>
            </w:r>
          </w:p>
        </w:tc>
        <w:tc>
          <w:tcPr>
            <w:tcW w:w="1298" w:type="dxa"/>
          </w:tcPr>
          <w:p w:rsidR="00704FCC"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53.5</w:t>
            </w:r>
          </w:p>
        </w:tc>
        <w:tc>
          <w:tcPr>
            <w:tcW w:w="1298" w:type="dxa"/>
          </w:tcPr>
          <w:p w:rsidR="00704FCC" w:rsidRPr="006C077D" w:rsidRDefault="00CA65C3" w:rsidP="006C077D">
            <w:pPr>
              <w:pStyle w:val="P00"/>
              <w:spacing w:before="0"/>
              <w:ind w:left="0"/>
              <w:jc w:val="center"/>
              <w:rPr>
                <w:rStyle w:val="default"/>
                <w:rFonts w:cs="FrankRuehl" w:hint="cs"/>
                <w:szCs w:val="24"/>
                <w:rtl/>
              </w:rPr>
            </w:pPr>
            <w:r w:rsidRPr="006C077D">
              <w:rPr>
                <w:rStyle w:val="default"/>
                <w:rFonts w:cs="FrankRuehl" w:hint="cs"/>
                <w:szCs w:val="24"/>
                <w:rtl/>
              </w:rPr>
              <w:t>13.029</w:t>
            </w:r>
          </w:p>
        </w:tc>
        <w:tc>
          <w:tcPr>
            <w:tcW w:w="1298" w:type="dxa"/>
          </w:tcPr>
          <w:p w:rsidR="00704FCC" w:rsidRPr="006C077D" w:rsidRDefault="00704FCC" w:rsidP="006C077D">
            <w:pPr>
              <w:pStyle w:val="P00"/>
              <w:spacing w:before="0"/>
              <w:ind w:left="0"/>
              <w:jc w:val="center"/>
              <w:rPr>
                <w:rStyle w:val="default"/>
                <w:rFonts w:cs="FrankRuehl" w:hint="cs"/>
                <w:szCs w:val="24"/>
                <w:rtl/>
              </w:rPr>
            </w:pPr>
          </w:p>
        </w:tc>
        <w:tc>
          <w:tcPr>
            <w:tcW w:w="1298" w:type="dxa"/>
          </w:tcPr>
          <w:p w:rsidR="00704FCC" w:rsidRPr="006C077D" w:rsidRDefault="00704FCC" w:rsidP="006C077D">
            <w:pPr>
              <w:pStyle w:val="P00"/>
              <w:spacing w:before="0"/>
              <w:ind w:left="0"/>
              <w:jc w:val="center"/>
              <w:rPr>
                <w:rStyle w:val="default"/>
                <w:rFonts w:cs="FrankRuehl" w:hint="cs"/>
                <w:szCs w:val="24"/>
                <w:rtl/>
              </w:rPr>
            </w:pPr>
          </w:p>
        </w:tc>
      </w:tr>
    </w:tbl>
    <w:p w:rsidR="001D5027" w:rsidRDefault="001D5027" w:rsidP="00176869">
      <w:pPr>
        <w:pStyle w:val="P00"/>
        <w:spacing w:before="72"/>
        <w:ind w:left="0" w:right="1134"/>
        <w:rPr>
          <w:rStyle w:val="default"/>
          <w:rFonts w:cs="FrankRuehl" w:hint="cs"/>
          <w:rtl/>
        </w:rPr>
      </w:pPr>
    </w:p>
    <w:p w:rsidR="00CA65C3" w:rsidRPr="00CA65C3" w:rsidRDefault="00CA65C3" w:rsidP="00CA65C3">
      <w:pPr>
        <w:pStyle w:val="medium-header"/>
        <w:keepNext w:val="0"/>
        <w:keepLines w:val="0"/>
        <w:ind w:left="0" w:right="1134"/>
        <w:rPr>
          <w:rFonts w:hint="cs"/>
          <w:sz w:val="24"/>
          <w:szCs w:val="24"/>
          <w:rtl/>
        </w:rPr>
      </w:pPr>
      <w:r w:rsidRPr="00CA65C3">
        <w:rPr>
          <w:rFonts w:hint="cs"/>
          <w:sz w:val="24"/>
          <w:szCs w:val="24"/>
          <w:rtl/>
        </w:rPr>
        <w:t>לוח 2</w:t>
      </w:r>
    </w:p>
    <w:p w:rsidR="00CA65C3" w:rsidRPr="00CA65C3" w:rsidRDefault="00CA65C3" w:rsidP="00CA65C3">
      <w:pPr>
        <w:pStyle w:val="medium-header"/>
        <w:keepNext w:val="0"/>
        <w:keepLines w:val="0"/>
        <w:ind w:left="0" w:right="1134"/>
        <w:rPr>
          <w:rFonts w:hint="cs"/>
          <w:sz w:val="24"/>
          <w:szCs w:val="24"/>
          <w:rtl/>
        </w:rPr>
      </w:pPr>
      <w:r w:rsidRPr="00CA65C3">
        <w:rPr>
          <w:rFonts w:hint="cs"/>
          <w:sz w:val="24"/>
          <w:szCs w:val="24"/>
          <w:rtl/>
        </w:rPr>
        <w:t>(תקנה 7(2))</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323"/>
        <w:gridCol w:w="1323"/>
        <w:gridCol w:w="1323"/>
      </w:tblGrid>
      <w:tr w:rsidR="00CA65C3" w:rsidRPr="006C077D" w:rsidTr="006C077D">
        <w:tc>
          <w:tcPr>
            <w:tcW w:w="1323" w:type="dxa"/>
          </w:tcPr>
          <w:p w:rsidR="00CA65C3" w:rsidRPr="006C077D" w:rsidRDefault="00CA65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CA65C3" w:rsidRPr="006C077D" w:rsidRDefault="00CA65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CA65C3" w:rsidRPr="006C077D" w:rsidRDefault="00CA65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CA65C3" w:rsidRPr="006C077D" w:rsidRDefault="00CA65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CA65C3" w:rsidRPr="006C077D" w:rsidRDefault="00CA65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CA65C3" w:rsidRPr="006C077D" w:rsidRDefault="00CA65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CA65C3" w:rsidRPr="006C077D" w:rsidRDefault="00CA65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CA65C3" w:rsidRPr="006C077D" w:rsidRDefault="00CA65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CA65C3" w:rsidRPr="006C077D" w:rsidRDefault="00CA65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CA65C3" w:rsidRPr="006C077D" w:rsidRDefault="00CA65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CA65C3" w:rsidRPr="006C077D" w:rsidRDefault="00CA65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CA65C3" w:rsidRPr="006C077D" w:rsidRDefault="00CA65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r>
      <w:tr w:rsidR="00CA65C3" w:rsidRPr="006C077D" w:rsidTr="006C077D">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20</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18.777</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37</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17.215</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54</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14.121</w:t>
            </w:r>
          </w:p>
        </w:tc>
      </w:tr>
      <w:tr w:rsidR="00CA65C3" w:rsidRPr="006C077D" w:rsidTr="006C077D">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20.5</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18.746</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37.5</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17.149</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54.5</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13.998</w:t>
            </w:r>
          </w:p>
        </w:tc>
      </w:tr>
      <w:tr w:rsidR="00CA65C3" w:rsidRPr="006C077D" w:rsidTr="006C077D">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21</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18.715</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38</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17.082</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55</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13.878</w:t>
            </w:r>
          </w:p>
        </w:tc>
      </w:tr>
      <w:tr w:rsidR="00CA65C3" w:rsidRPr="006C077D" w:rsidTr="006C077D">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21.5</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18.683</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38.5</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17.013</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55.5</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13.752</w:t>
            </w:r>
          </w:p>
        </w:tc>
      </w:tr>
      <w:tr w:rsidR="00CA65C3" w:rsidRPr="006C077D" w:rsidTr="006C077D">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22</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18.650</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39</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16.943</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56</w:t>
            </w:r>
          </w:p>
        </w:tc>
        <w:tc>
          <w:tcPr>
            <w:tcW w:w="1323" w:type="dxa"/>
          </w:tcPr>
          <w:p w:rsidR="00CA65C3" w:rsidRPr="006C077D" w:rsidRDefault="008D58FD" w:rsidP="006C077D">
            <w:pPr>
              <w:pStyle w:val="P00"/>
              <w:spacing w:before="0"/>
              <w:ind w:left="0"/>
              <w:jc w:val="center"/>
              <w:rPr>
                <w:rStyle w:val="default"/>
                <w:rFonts w:cs="FrankRuehl" w:hint="cs"/>
                <w:szCs w:val="24"/>
                <w:rtl/>
              </w:rPr>
            </w:pPr>
            <w:r w:rsidRPr="006C077D">
              <w:rPr>
                <w:rStyle w:val="default"/>
                <w:rFonts w:cs="FrankRuehl" w:hint="cs"/>
                <w:szCs w:val="24"/>
                <w:rtl/>
              </w:rPr>
              <w:t>13.627</w:t>
            </w:r>
          </w:p>
        </w:tc>
      </w:tr>
      <w:tr w:rsidR="00CA65C3" w:rsidRPr="006C077D" w:rsidTr="006C077D">
        <w:tc>
          <w:tcPr>
            <w:tcW w:w="1323" w:type="dxa"/>
          </w:tcPr>
          <w:p w:rsidR="00CA65C3" w:rsidRPr="006C077D" w:rsidRDefault="00C20819" w:rsidP="006C077D">
            <w:pPr>
              <w:pStyle w:val="P00"/>
              <w:spacing w:before="0"/>
              <w:ind w:left="0"/>
              <w:jc w:val="center"/>
              <w:rPr>
                <w:rStyle w:val="default"/>
                <w:rFonts w:cs="FrankRuehl" w:hint="cs"/>
                <w:szCs w:val="24"/>
                <w:rtl/>
              </w:rPr>
            </w:pPr>
            <w:r w:rsidRPr="006C077D">
              <w:rPr>
                <w:rStyle w:val="default"/>
                <w:rFonts w:cs="FrankRuehl" w:hint="cs"/>
                <w:szCs w:val="24"/>
                <w:rtl/>
              </w:rPr>
              <w:t>22.5</w:t>
            </w:r>
          </w:p>
        </w:tc>
        <w:tc>
          <w:tcPr>
            <w:tcW w:w="1323" w:type="dxa"/>
          </w:tcPr>
          <w:p w:rsidR="00CA65C3" w:rsidRPr="006C077D" w:rsidRDefault="00C20819" w:rsidP="006C077D">
            <w:pPr>
              <w:pStyle w:val="P00"/>
              <w:spacing w:before="0"/>
              <w:ind w:left="0"/>
              <w:jc w:val="center"/>
              <w:rPr>
                <w:rStyle w:val="default"/>
                <w:rFonts w:cs="FrankRuehl" w:hint="cs"/>
                <w:szCs w:val="24"/>
                <w:rtl/>
              </w:rPr>
            </w:pPr>
            <w:r w:rsidRPr="006C077D">
              <w:rPr>
                <w:rStyle w:val="default"/>
                <w:rFonts w:cs="FrankRuehl" w:hint="cs"/>
                <w:szCs w:val="24"/>
                <w:rtl/>
              </w:rPr>
              <w:t>18.616</w:t>
            </w:r>
          </w:p>
        </w:tc>
        <w:tc>
          <w:tcPr>
            <w:tcW w:w="1323" w:type="dxa"/>
          </w:tcPr>
          <w:p w:rsidR="00CA65C3" w:rsidRPr="006C077D" w:rsidRDefault="00C20819" w:rsidP="006C077D">
            <w:pPr>
              <w:pStyle w:val="P00"/>
              <w:spacing w:before="0"/>
              <w:ind w:left="0"/>
              <w:jc w:val="center"/>
              <w:rPr>
                <w:rStyle w:val="default"/>
                <w:rFonts w:cs="FrankRuehl" w:hint="cs"/>
                <w:szCs w:val="24"/>
                <w:rtl/>
              </w:rPr>
            </w:pPr>
            <w:r w:rsidRPr="006C077D">
              <w:rPr>
                <w:rStyle w:val="default"/>
                <w:rFonts w:cs="FrankRuehl" w:hint="cs"/>
                <w:szCs w:val="24"/>
                <w:rtl/>
              </w:rPr>
              <w:t>39.5</w:t>
            </w:r>
          </w:p>
        </w:tc>
        <w:tc>
          <w:tcPr>
            <w:tcW w:w="1323" w:type="dxa"/>
          </w:tcPr>
          <w:p w:rsidR="00CA65C3" w:rsidRPr="006C077D" w:rsidRDefault="00C20819" w:rsidP="006C077D">
            <w:pPr>
              <w:pStyle w:val="P00"/>
              <w:spacing w:before="0"/>
              <w:ind w:left="0"/>
              <w:jc w:val="center"/>
              <w:rPr>
                <w:rStyle w:val="default"/>
                <w:rFonts w:cs="FrankRuehl" w:hint="cs"/>
                <w:szCs w:val="24"/>
                <w:rtl/>
              </w:rPr>
            </w:pPr>
            <w:r w:rsidRPr="006C077D">
              <w:rPr>
                <w:rStyle w:val="default"/>
                <w:rFonts w:cs="FrankRuehl" w:hint="cs"/>
                <w:szCs w:val="24"/>
                <w:rtl/>
              </w:rPr>
              <w:t>16.871</w:t>
            </w:r>
          </w:p>
        </w:tc>
        <w:tc>
          <w:tcPr>
            <w:tcW w:w="1323" w:type="dxa"/>
          </w:tcPr>
          <w:p w:rsidR="00CA65C3" w:rsidRPr="006C077D" w:rsidRDefault="00C20819" w:rsidP="006C077D">
            <w:pPr>
              <w:pStyle w:val="P00"/>
              <w:spacing w:before="0"/>
              <w:ind w:left="0"/>
              <w:jc w:val="center"/>
              <w:rPr>
                <w:rStyle w:val="default"/>
                <w:rFonts w:cs="FrankRuehl" w:hint="cs"/>
                <w:szCs w:val="24"/>
                <w:rtl/>
              </w:rPr>
            </w:pPr>
            <w:r w:rsidRPr="006C077D">
              <w:rPr>
                <w:rStyle w:val="default"/>
                <w:rFonts w:cs="FrankRuehl" w:hint="cs"/>
                <w:szCs w:val="24"/>
                <w:rtl/>
              </w:rPr>
              <w:t>56.5</w:t>
            </w:r>
          </w:p>
        </w:tc>
        <w:tc>
          <w:tcPr>
            <w:tcW w:w="1323" w:type="dxa"/>
          </w:tcPr>
          <w:p w:rsidR="00CA65C3" w:rsidRPr="006C077D" w:rsidRDefault="00C20819" w:rsidP="006C077D">
            <w:pPr>
              <w:pStyle w:val="P00"/>
              <w:spacing w:before="0"/>
              <w:ind w:left="0"/>
              <w:jc w:val="center"/>
              <w:rPr>
                <w:rStyle w:val="default"/>
                <w:rFonts w:cs="FrankRuehl" w:hint="cs"/>
                <w:szCs w:val="24"/>
                <w:rtl/>
              </w:rPr>
            </w:pPr>
            <w:r w:rsidRPr="006C077D">
              <w:rPr>
                <w:rStyle w:val="default"/>
                <w:rFonts w:cs="FrankRuehl" w:hint="cs"/>
                <w:szCs w:val="24"/>
                <w:rtl/>
              </w:rPr>
              <w:t>13.498</w:t>
            </w:r>
          </w:p>
        </w:tc>
      </w:tr>
      <w:tr w:rsidR="00CA65C3" w:rsidRPr="006C077D" w:rsidTr="006C077D">
        <w:tc>
          <w:tcPr>
            <w:tcW w:w="1323" w:type="dxa"/>
          </w:tcPr>
          <w:p w:rsidR="00CA65C3" w:rsidRPr="006C077D" w:rsidRDefault="00C20819" w:rsidP="006C077D">
            <w:pPr>
              <w:pStyle w:val="P00"/>
              <w:spacing w:before="0"/>
              <w:ind w:left="0"/>
              <w:jc w:val="center"/>
              <w:rPr>
                <w:rStyle w:val="default"/>
                <w:rFonts w:cs="FrankRuehl" w:hint="cs"/>
                <w:szCs w:val="24"/>
                <w:rtl/>
              </w:rPr>
            </w:pPr>
            <w:r w:rsidRPr="006C077D">
              <w:rPr>
                <w:rStyle w:val="default"/>
                <w:rFonts w:cs="FrankRuehl" w:hint="cs"/>
                <w:szCs w:val="24"/>
                <w:rtl/>
              </w:rPr>
              <w:t>23</w:t>
            </w:r>
          </w:p>
        </w:tc>
        <w:tc>
          <w:tcPr>
            <w:tcW w:w="1323" w:type="dxa"/>
          </w:tcPr>
          <w:p w:rsidR="00CA65C3" w:rsidRPr="006C077D" w:rsidRDefault="00C20819" w:rsidP="006C077D">
            <w:pPr>
              <w:pStyle w:val="P00"/>
              <w:spacing w:before="0"/>
              <w:ind w:left="0"/>
              <w:jc w:val="center"/>
              <w:rPr>
                <w:rStyle w:val="default"/>
                <w:rFonts w:cs="FrankRuehl" w:hint="cs"/>
                <w:szCs w:val="24"/>
                <w:rtl/>
              </w:rPr>
            </w:pPr>
            <w:r w:rsidRPr="006C077D">
              <w:rPr>
                <w:rStyle w:val="default"/>
                <w:rFonts w:cs="FrankRuehl" w:hint="cs"/>
                <w:szCs w:val="24"/>
                <w:rtl/>
              </w:rPr>
              <w:t>18.582</w:t>
            </w:r>
          </w:p>
        </w:tc>
        <w:tc>
          <w:tcPr>
            <w:tcW w:w="1323" w:type="dxa"/>
          </w:tcPr>
          <w:p w:rsidR="00CA65C3" w:rsidRPr="006C077D" w:rsidRDefault="00C20819" w:rsidP="006C077D">
            <w:pPr>
              <w:pStyle w:val="P00"/>
              <w:spacing w:before="0"/>
              <w:ind w:left="0"/>
              <w:jc w:val="center"/>
              <w:rPr>
                <w:rStyle w:val="default"/>
                <w:rFonts w:cs="FrankRuehl" w:hint="cs"/>
                <w:szCs w:val="24"/>
                <w:rtl/>
              </w:rPr>
            </w:pPr>
            <w:r w:rsidRPr="006C077D">
              <w:rPr>
                <w:rStyle w:val="default"/>
                <w:rFonts w:cs="FrankRuehl" w:hint="cs"/>
                <w:szCs w:val="24"/>
                <w:rtl/>
              </w:rPr>
              <w:t>40</w:t>
            </w:r>
          </w:p>
        </w:tc>
        <w:tc>
          <w:tcPr>
            <w:tcW w:w="1323" w:type="dxa"/>
          </w:tcPr>
          <w:p w:rsidR="00CA65C3" w:rsidRPr="006C077D" w:rsidRDefault="00C20819" w:rsidP="006C077D">
            <w:pPr>
              <w:pStyle w:val="P00"/>
              <w:spacing w:before="0"/>
              <w:ind w:left="0"/>
              <w:jc w:val="center"/>
              <w:rPr>
                <w:rStyle w:val="default"/>
                <w:rFonts w:cs="FrankRuehl" w:hint="cs"/>
                <w:szCs w:val="24"/>
                <w:rtl/>
              </w:rPr>
            </w:pPr>
            <w:r w:rsidRPr="006C077D">
              <w:rPr>
                <w:rStyle w:val="default"/>
                <w:rFonts w:cs="FrankRuehl" w:hint="cs"/>
                <w:szCs w:val="24"/>
                <w:rtl/>
              </w:rPr>
              <w:t>16.799</w:t>
            </w:r>
          </w:p>
        </w:tc>
        <w:tc>
          <w:tcPr>
            <w:tcW w:w="1323" w:type="dxa"/>
          </w:tcPr>
          <w:p w:rsidR="00CA65C3" w:rsidRPr="006C077D" w:rsidRDefault="00C20819" w:rsidP="006C077D">
            <w:pPr>
              <w:pStyle w:val="P00"/>
              <w:spacing w:before="0"/>
              <w:ind w:left="0"/>
              <w:jc w:val="center"/>
              <w:rPr>
                <w:rStyle w:val="default"/>
                <w:rFonts w:cs="FrankRuehl" w:hint="cs"/>
                <w:szCs w:val="24"/>
                <w:rtl/>
              </w:rPr>
            </w:pPr>
            <w:r w:rsidRPr="006C077D">
              <w:rPr>
                <w:rStyle w:val="default"/>
                <w:rFonts w:cs="FrankRuehl" w:hint="cs"/>
                <w:szCs w:val="24"/>
                <w:rtl/>
              </w:rPr>
              <w:t>57</w:t>
            </w:r>
          </w:p>
        </w:tc>
        <w:tc>
          <w:tcPr>
            <w:tcW w:w="1323" w:type="dxa"/>
          </w:tcPr>
          <w:p w:rsidR="00CA65C3" w:rsidRPr="006C077D" w:rsidRDefault="00C20819" w:rsidP="006C077D">
            <w:pPr>
              <w:pStyle w:val="P00"/>
              <w:spacing w:before="0"/>
              <w:ind w:left="0"/>
              <w:jc w:val="center"/>
              <w:rPr>
                <w:rStyle w:val="default"/>
                <w:rFonts w:cs="FrankRuehl" w:hint="cs"/>
                <w:szCs w:val="24"/>
                <w:rtl/>
              </w:rPr>
            </w:pPr>
            <w:r w:rsidRPr="006C077D">
              <w:rPr>
                <w:rStyle w:val="default"/>
                <w:rFonts w:cs="FrankRuehl" w:hint="cs"/>
                <w:szCs w:val="24"/>
                <w:rtl/>
              </w:rPr>
              <w:t>13.370</w:t>
            </w:r>
          </w:p>
        </w:tc>
      </w:tr>
      <w:tr w:rsidR="00CA65C3" w:rsidRPr="006C077D" w:rsidTr="006C077D">
        <w:tc>
          <w:tcPr>
            <w:tcW w:w="1323" w:type="dxa"/>
          </w:tcPr>
          <w:p w:rsidR="00CA65C3" w:rsidRPr="006C077D" w:rsidRDefault="00C20819" w:rsidP="006C077D">
            <w:pPr>
              <w:pStyle w:val="P00"/>
              <w:spacing w:before="0"/>
              <w:ind w:left="0"/>
              <w:jc w:val="center"/>
              <w:rPr>
                <w:rStyle w:val="default"/>
                <w:rFonts w:cs="FrankRuehl" w:hint="cs"/>
                <w:szCs w:val="24"/>
                <w:rtl/>
              </w:rPr>
            </w:pPr>
            <w:r w:rsidRPr="006C077D">
              <w:rPr>
                <w:rStyle w:val="default"/>
                <w:rFonts w:cs="FrankRuehl" w:hint="cs"/>
                <w:szCs w:val="24"/>
                <w:rtl/>
              </w:rPr>
              <w:t>23.5</w:t>
            </w:r>
          </w:p>
        </w:tc>
        <w:tc>
          <w:tcPr>
            <w:tcW w:w="1323" w:type="dxa"/>
          </w:tcPr>
          <w:p w:rsidR="00CA65C3" w:rsidRPr="006C077D" w:rsidRDefault="00C20819" w:rsidP="006C077D">
            <w:pPr>
              <w:pStyle w:val="P00"/>
              <w:spacing w:before="0"/>
              <w:ind w:left="0"/>
              <w:jc w:val="center"/>
              <w:rPr>
                <w:rStyle w:val="default"/>
                <w:rFonts w:cs="FrankRuehl" w:hint="cs"/>
                <w:szCs w:val="24"/>
                <w:rtl/>
              </w:rPr>
            </w:pPr>
            <w:r w:rsidRPr="006C077D">
              <w:rPr>
                <w:rStyle w:val="default"/>
                <w:rFonts w:cs="FrankRuehl" w:hint="cs"/>
                <w:szCs w:val="24"/>
                <w:rtl/>
              </w:rPr>
              <w:t>18.546</w:t>
            </w:r>
          </w:p>
        </w:tc>
        <w:tc>
          <w:tcPr>
            <w:tcW w:w="1323" w:type="dxa"/>
          </w:tcPr>
          <w:p w:rsidR="00CA65C3" w:rsidRPr="006C077D" w:rsidRDefault="00C20819" w:rsidP="006C077D">
            <w:pPr>
              <w:pStyle w:val="P00"/>
              <w:spacing w:before="0"/>
              <w:ind w:left="0"/>
              <w:jc w:val="center"/>
              <w:rPr>
                <w:rStyle w:val="default"/>
                <w:rFonts w:cs="FrankRuehl" w:hint="cs"/>
                <w:szCs w:val="24"/>
                <w:rtl/>
              </w:rPr>
            </w:pPr>
            <w:r w:rsidRPr="006C077D">
              <w:rPr>
                <w:rStyle w:val="default"/>
                <w:rFonts w:cs="FrankRuehl" w:hint="cs"/>
                <w:szCs w:val="24"/>
                <w:rtl/>
              </w:rPr>
              <w:t>40.5</w:t>
            </w:r>
          </w:p>
        </w:tc>
        <w:tc>
          <w:tcPr>
            <w:tcW w:w="1323" w:type="dxa"/>
          </w:tcPr>
          <w:p w:rsidR="00CA65C3" w:rsidRPr="006C077D" w:rsidRDefault="00C20819" w:rsidP="006C077D">
            <w:pPr>
              <w:pStyle w:val="P00"/>
              <w:spacing w:before="0"/>
              <w:ind w:left="0"/>
              <w:jc w:val="center"/>
              <w:rPr>
                <w:rStyle w:val="default"/>
                <w:rFonts w:cs="FrankRuehl" w:hint="cs"/>
                <w:szCs w:val="24"/>
                <w:rtl/>
              </w:rPr>
            </w:pPr>
            <w:r w:rsidRPr="006C077D">
              <w:rPr>
                <w:rStyle w:val="default"/>
                <w:rFonts w:cs="FrankRuehl" w:hint="cs"/>
                <w:szCs w:val="24"/>
                <w:rtl/>
              </w:rPr>
              <w:t>16.724</w:t>
            </w:r>
          </w:p>
        </w:tc>
        <w:tc>
          <w:tcPr>
            <w:tcW w:w="1323" w:type="dxa"/>
          </w:tcPr>
          <w:p w:rsidR="00CA65C3" w:rsidRPr="006C077D" w:rsidRDefault="00C20819" w:rsidP="006C077D">
            <w:pPr>
              <w:pStyle w:val="P00"/>
              <w:spacing w:before="0"/>
              <w:ind w:left="0"/>
              <w:jc w:val="center"/>
              <w:rPr>
                <w:rStyle w:val="default"/>
                <w:rFonts w:cs="FrankRuehl" w:hint="cs"/>
                <w:szCs w:val="24"/>
                <w:rtl/>
              </w:rPr>
            </w:pPr>
            <w:r w:rsidRPr="006C077D">
              <w:rPr>
                <w:rStyle w:val="default"/>
                <w:rFonts w:cs="FrankRuehl" w:hint="cs"/>
                <w:szCs w:val="24"/>
                <w:rtl/>
              </w:rPr>
              <w:t>57.5</w:t>
            </w:r>
          </w:p>
        </w:tc>
        <w:tc>
          <w:tcPr>
            <w:tcW w:w="1323" w:type="dxa"/>
          </w:tcPr>
          <w:p w:rsidR="00CA65C3" w:rsidRPr="006C077D" w:rsidRDefault="00C20819" w:rsidP="006C077D">
            <w:pPr>
              <w:pStyle w:val="P00"/>
              <w:spacing w:before="0"/>
              <w:ind w:left="0"/>
              <w:jc w:val="center"/>
              <w:rPr>
                <w:rStyle w:val="default"/>
                <w:rFonts w:cs="FrankRuehl" w:hint="cs"/>
                <w:szCs w:val="24"/>
                <w:rtl/>
              </w:rPr>
            </w:pPr>
            <w:r w:rsidRPr="006C077D">
              <w:rPr>
                <w:rStyle w:val="default"/>
                <w:rFonts w:cs="FrankRuehl" w:hint="cs"/>
                <w:szCs w:val="24"/>
                <w:rtl/>
              </w:rPr>
              <w:t>13.237</w:t>
            </w:r>
          </w:p>
        </w:tc>
      </w:tr>
      <w:tr w:rsidR="00CA65C3" w:rsidRPr="006C077D" w:rsidTr="006C077D">
        <w:tc>
          <w:tcPr>
            <w:tcW w:w="1323" w:type="dxa"/>
          </w:tcPr>
          <w:p w:rsidR="00CA65C3" w:rsidRPr="006C077D" w:rsidRDefault="00C20819" w:rsidP="006C077D">
            <w:pPr>
              <w:pStyle w:val="P00"/>
              <w:spacing w:before="0"/>
              <w:ind w:left="0"/>
              <w:jc w:val="center"/>
              <w:rPr>
                <w:rStyle w:val="default"/>
                <w:rFonts w:cs="FrankRuehl" w:hint="cs"/>
                <w:szCs w:val="24"/>
                <w:rtl/>
              </w:rPr>
            </w:pPr>
            <w:r w:rsidRPr="006C077D">
              <w:rPr>
                <w:rStyle w:val="default"/>
                <w:rFonts w:cs="FrankRuehl" w:hint="cs"/>
                <w:szCs w:val="24"/>
                <w:rtl/>
              </w:rPr>
              <w:t>24</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18.510</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41</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16.649</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58</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13.105</w:t>
            </w:r>
          </w:p>
        </w:tc>
      </w:tr>
      <w:tr w:rsidR="00CA65C3" w:rsidRPr="006C077D" w:rsidTr="006C077D">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24.5</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18.473</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41.5</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16.571</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58.5</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12.969</w:t>
            </w:r>
          </w:p>
        </w:tc>
      </w:tr>
      <w:tr w:rsidR="00CA65C3" w:rsidRPr="006C077D" w:rsidTr="006C077D">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25</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18.435</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42</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16.493</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59</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12.833</w:t>
            </w:r>
          </w:p>
        </w:tc>
      </w:tr>
      <w:tr w:rsidR="00CA65C3" w:rsidRPr="006C077D" w:rsidTr="006C077D">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25.5</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18.396</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42.5</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16.412</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59.5</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12.693</w:t>
            </w:r>
          </w:p>
        </w:tc>
      </w:tr>
      <w:tr w:rsidR="00CA65C3" w:rsidRPr="006C077D" w:rsidTr="006C077D">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26</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18.357</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43</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16.331</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60</w:t>
            </w:r>
          </w:p>
        </w:tc>
        <w:tc>
          <w:tcPr>
            <w:tcW w:w="1323" w:type="dxa"/>
          </w:tcPr>
          <w:p w:rsidR="00CA65C3" w:rsidRPr="006C077D" w:rsidRDefault="00155C03" w:rsidP="006C077D">
            <w:pPr>
              <w:pStyle w:val="P00"/>
              <w:spacing w:before="0"/>
              <w:ind w:left="0"/>
              <w:jc w:val="center"/>
              <w:rPr>
                <w:rStyle w:val="default"/>
                <w:rFonts w:cs="FrankRuehl" w:hint="cs"/>
                <w:szCs w:val="24"/>
                <w:rtl/>
              </w:rPr>
            </w:pPr>
            <w:r w:rsidRPr="006C077D">
              <w:rPr>
                <w:rStyle w:val="default"/>
                <w:rFonts w:cs="FrankRuehl" w:hint="cs"/>
                <w:szCs w:val="24"/>
                <w:rtl/>
              </w:rPr>
              <w:t>12.554</w:t>
            </w:r>
          </w:p>
        </w:tc>
      </w:tr>
      <w:tr w:rsidR="00CA65C3" w:rsidRPr="006C077D" w:rsidTr="006C077D">
        <w:tc>
          <w:tcPr>
            <w:tcW w:w="1323" w:type="dxa"/>
          </w:tcPr>
          <w:p w:rsidR="00CA65C3" w:rsidRPr="006C077D" w:rsidRDefault="00CE444E" w:rsidP="006C077D">
            <w:pPr>
              <w:pStyle w:val="P00"/>
              <w:spacing w:before="0"/>
              <w:ind w:left="0"/>
              <w:jc w:val="center"/>
              <w:rPr>
                <w:rStyle w:val="default"/>
                <w:rFonts w:cs="FrankRuehl" w:hint="cs"/>
                <w:szCs w:val="24"/>
                <w:rtl/>
              </w:rPr>
            </w:pPr>
            <w:r w:rsidRPr="006C077D">
              <w:rPr>
                <w:rStyle w:val="default"/>
                <w:rFonts w:cs="FrankRuehl" w:hint="cs"/>
                <w:szCs w:val="24"/>
                <w:rtl/>
              </w:rPr>
              <w:t>26.5</w:t>
            </w:r>
          </w:p>
        </w:tc>
        <w:tc>
          <w:tcPr>
            <w:tcW w:w="1323" w:type="dxa"/>
          </w:tcPr>
          <w:p w:rsidR="00CA65C3" w:rsidRPr="006C077D" w:rsidRDefault="00CE444E" w:rsidP="006C077D">
            <w:pPr>
              <w:pStyle w:val="P00"/>
              <w:spacing w:before="0"/>
              <w:ind w:left="0"/>
              <w:jc w:val="center"/>
              <w:rPr>
                <w:rStyle w:val="default"/>
                <w:rFonts w:cs="FrankRuehl" w:hint="cs"/>
                <w:szCs w:val="24"/>
                <w:rtl/>
              </w:rPr>
            </w:pPr>
            <w:r w:rsidRPr="006C077D">
              <w:rPr>
                <w:rStyle w:val="default"/>
                <w:rFonts w:cs="FrankRuehl" w:hint="cs"/>
                <w:szCs w:val="24"/>
                <w:rtl/>
              </w:rPr>
              <w:t>18.316</w:t>
            </w:r>
          </w:p>
        </w:tc>
        <w:tc>
          <w:tcPr>
            <w:tcW w:w="1323" w:type="dxa"/>
          </w:tcPr>
          <w:p w:rsidR="00CA65C3" w:rsidRPr="006C077D" w:rsidRDefault="00CE444E" w:rsidP="006C077D">
            <w:pPr>
              <w:pStyle w:val="P00"/>
              <w:spacing w:before="0"/>
              <w:ind w:left="0"/>
              <w:jc w:val="center"/>
              <w:rPr>
                <w:rStyle w:val="default"/>
                <w:rFonts w:cs="FrankRuehl" w:hint="cs"/>
                <w:szCs w:val="24"/>
                <w:rtl/>
              </w:rPr>
            </w:pPr>
            <w:r w:rsidRPr="006C077D">
              <w:rPr>
                <w:rStyle w:val="default"/>
                <w:rFonts w:cs="FrankRuehl" w:hint="cs"/>
                <w:szCs w:val="24"/>
                <w:rtl/>
              </w:rPr>
              <w:t>43.5</w:t>
            </w:r>
          </w:p>
        </w:tc>
        <w:tc>
          <w:tcPr>
            <w:tcW w:w="1323" w:type="dxa"/>
          </w:tcPr>
          <w:p w:rsidR="00CA65C3" w:rsidRPr="006C077D" w:rsidRDefault="00CE444E" w:rsidP="006C077D">
            <w:pPr>
              <w:pStyle w:val="P00"/>
              <w:spacing w:before="0"/>
              <w:ind w:left="0"/>
              <w:jc w:val="center"/>
              <w:rPr>
                <w:rStyle w:val="default"/>
                <w:rFonts w:cs="FrankRuehl" w:hint="cs"/>
                <w:szCs w:val="24"/>
                <w:rtl/>
              </w:rPr>
            </w:pPr>
            <w:r w:rsidRPr="006C077D">
              <w:rPr>
                <w:rStyle w:val="default"/>
                <w:rFonts w:cs="FrankRuehl" w:hint="cs"/>
                <w:szCs w:val="24"/>
                <w:rtl/>
              </w:rPr>
              <w:t>16.242</w:t>
            </w:r>
          </w:p>
        </w:tc>
        <w:tc>
          <w:tcPr>
            <w:tcW w:w="1323" w:type="dxa"/>
          </w:tcPr>
          <w:p w:rsidR="00CA65C3" w:rsidRPr="006C077D" w:rsidRDefault="00CE444E" w:rsidP="006C077D">
            <w:pPr>
              <w:pStyle w:val="P00"/>
              <w:spacing w:before="0"/>
              <w:ind w:left="0"/>
              <w:jc w:val="center"/>
              <w:rPr>
                <w:rStyle w:val="default"/>
                <w:rFonts w:cs="FrankRuehl" w:hint="cs"/>
                <w:szCs w:val="24"/>
                <w:rtl/>
              </w:rPr>
            </w:pPr>
            <w:r w:rsidRPr="006C077D">
              <w:rPr>
                <w:rStyle w:val="default"/>
                <w:rFonts w:cs="FrankRuehl" w:hint="cs"/>
                <w:szCs w:val="24"/>
                <w:rtl/>
              </w:rPr>
              <w:t>60.5</w:t>
            </w:r>
          </w:p>
        </w:tc>
        <w:tc>
          <w:tcPr>
            <w:tcW w:w="1323" w:type="dxa"/>
          </w:tcPr>
          <w:p w:rsidR="00CA65C3" w:rsidRPr="006C077D" w:rsidRDefault="00CE444E" w:rsidP="006C077D">
            <w:pPr>
              <w:pStyle w:val="P00"/>
              <w:spacing w:before="0"/>
              <w:ind w:left="0"/>
              <w:jc w:val="center"/>
              <w:rPr>
                <w:rStyle w:val="default"/>
                <w:rFonts w:cs="FrankRuehl" w:hint="cs"/>
                <w:szCs w:val="24"/>
                <w:rtl/>
              </w:rPr>
            </w:pPr>
            <w:r w:rsidRPr="006C077D">
              <w:rPr>
                <w:rStyle w:val="default"/>
                <w:rFonts w:cs="FrankRuehl" w:hint="cs"/>
                <w:szCs w:val="24"/>
                <w:rtl/>
              </w:rPr>
              <w:t>12.411</w:t>
            </w:r>
          </w:p>
        </w:tc>
      </w:tr>
      <w:tr w:rsidR="00C20819" w:rsidRPr="006C077D" w:rsidTr="006C077D">
        <w:tc>
          <w:tcPr>
            <w:tcW w:w="1323" w:type="dxa"/>
          </w:tcPr>
          <w:p w:rsidR="00C20819" w:rsidRPr="006C077D" w:rsidRDefault="00CE444E" w:rsidP="006C077D">
            <w:pPr>
              <w:pStyle w:val="P00"/>
              <w:spacing w:before="0"/>
              <w:ind w:left="0"/>
              <w:jc w:val="center"/>
              <w:rPr>
                <w:rStyle w:val="default"/>
                <w:rFonts w:cs="FrankRuehl" w:hint="cs"/>
                <w:szCs w:val="24"/>
                <w:rtl/>
              </w:rPr>
            </w:pPr>
            <w:r w:rsidRPr="006C077D">
              <w:rPr>
                <w:rStyle w:val="default"/>
                <w:rFonts w:cs="FrankRuehl" w:hint="cs"/>
                <w:szCs w:val="24"/>
                <w:rtl/>
              </w:rPr>
              <w:t>27</w:t>
            </w:r>
          </w:p>
        </w:tc>
        <w:tc>
          <w:tcPr>
            <w:tcW w:w="1323" w:type="dxa"/>
          </w:tcPr>
          <w:p w:rsidR="00C20819" w:rsidRPr="006C077D" w:rsidRDefault="00CE444E" w:rsidP="006C077D">
            <w:pPr>
              <w:pStyle w:val="P00"/>
              <w:spacing w:before="0"/>
              <w:ind w:left="0"/>
              <w:jc w:val="center"/>
              <w:rPr>
                <w:rStyle w:val="default"/>
                <w:rFonts w:cs="FrankRuehl" w:hint="cs"/>
                <w:szCs w:val="24"/>
                <w:rtl/>
              </w:rPr>
            </w:pPr>
            <w:r w:rsidRPr="006C077D">
              <w:rPr>
                <w:rStyle w:val="default"/>
                <w:rFonts w:cs="FrankRuehl" w:hint="cs"/>
                <w:szCs w:val="24"/>
                <w:rtl/>
              </w:rPr>
              <w:t>18.275</w:t>
            </w:r>
          </w:p>
        </w:tc>
        <w:tc>
          <w:tcPr>
            <w:tcW w:w="1323" w:type="dxa"/>
          </w:tcPr>
          <w:p w:rsidR="00C20819" w:rsidRPr="006C077D" w:rsidRDefault="00CE444E" w:rsidP="006C077D">
            <w:pPr>
              <w:pStyle w:val="P00"/>
              <w:spacing w:before="0"/>
              <w:ind w:left="0"/>
              <w:jc w:val="center"/>
              <w:rPr>
                <w:rStyle w:val="default"/>
                <w:rFonts w:cs="FrankRuehl" w:hint="cs"/>
                <w:szCs w:val="24"/>
                <w:rtl/>
              </w:rPr>
            </w:pPr>
            <w:r w:rsidRPr="006C077D">
              <w:rPr>
                <w:rStyle w:val="default"/>
                <w:rFonts w:cs="FrankRuehl" w:hint="cs"/>
                <w:szCs w:val="24"/>
                <w:rtl/>
              </w:rPr>
              <w:t>44</w:t>
            </w:r>
          </w:p>
        </w:tc>
        <w:tc>
          <w:tcPr>
            <w:tcW w:w="1323" w:type="dxa"/>
          </w:tcPr>
          <w:p w:rsidR="00C20819" w:rsidRPr="006C077D" w:rsidRDefault="00CE444E" w:rsidP="006C077D">
            <w:pPr>
              <w:pStyle w:val="P00"/>
              <w:spacing w:before="0"/>
              <w:ind w:left="0"/>
              <w:jc w:val="center"/>
              <w:rPr>
                <w:rStyle w:val="default"/>
                <w:rFonts w:cs="FrankRuehl" w:hint="cs"/>
                <w:szCs w:val="24"/>
                <w:rtl/>
              </w:rPr>
            </w:pPr>
            <w:r w:rsidRPr="006C077D">
              <w:rPr>
                <w:rStyle w:val="default"/>
                <w:rFonts w:cs="FrankRuehl" w:hint="cs"/>
                <w:szCs w:val="24"/>
                <w:rtl/>
              </w:rPr>
              <w:t>16.163</w:t>
            </w:r>
          </w:p>
        </w:tc>
        <w:tc>
          <w:tcPr>
            <w:tcW w:w="1323" w:type="dxa"/>
          </w:tcPr>
          <w:p w:rsidR="00C20819" w:rsidRPr="006C077D" w:rsidRDefault="00CE444E" w:rsidP="006C077D">
            <w:pPr>
              <w:pStyle w:val="P00"/>
              <w:spacing w:before="0"/>
              <w:ind w:left="0"/>
              <w:jc w:val="center"/>
              <w:rPr>
                <w:rStyle w:val="default"/>
                <w:rFonts w:cs="FrankRuehl" w:hint="cs"/>
                <w:szCs w:val="24"/>
                <w:rtl/>
              </w:rPr>
            </w:pPr>
            <w:r w:rsidRPr="006C077D">
              <w:rPr>
                <w:rStyle w:val="default"/>
                <w:rFonts w:cs="FrankRuehl" w:hint="cs"/>
                <w:szCs w:val="24"/>
                <w:rtl/>
              </w:rPr>
              <w:t>61</w:t>
            </w:r>
          </w:p>
        </w:tc>
        <w:tc>
          <w:tcPr>
            <w:tcW w:w="1323" w:type="dxa"/>
          </w:tcPr>
          <w:p w:rsidR="00C20819" w:rsidRPr="006C077D" w:rsidRDefault="00CE444E" w:rsidP="006C077D">
            <w:pPr>
              <w:pStyle w:val="P00"/>
              <w:spacing w:before="0"/>
              <w:ind w:left="0"/>
              <w:jc w:val="center"/>
              <w:rPr>
                <w:rStyle w:val="default"/>
                <w:rFonts w:cs="FrankRuehl" w:hint="cs"/>
                <w:szCs w:val="24"/>
                <w:rtl/>
              </w:rPr>
            </w:pPr>
            <w:r w:rsidRPr="006C077D">
              <w:rPr>
                <w:rStyle w:val="default"/>
                <w:rFonts w:cs="FrankRuehl" w:hint="cs"/>
                <w:szCs w:val="24"/>
                <w:rtl/>
              </w:rPr>
              <w:t>12.269</w:t>
            </w:r>
          </w:p>
        </w:tc>
      </w:tr>
      <w:tr w:rsidR="00C20819" w:rsidRPr="006C077D" w:rsidTr="006C077D">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27.5</w:t>
            </w:r>
          </w:p>
        </w:tc>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18.232</w:t>
            </w:r>
          </w:p>
        </w:tc>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44.5</w:t>
            </w:r>
          </w:p>
        </w:tc>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16.076</w:t>
            </w:r>
          </w:p>
        </w:tc>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61.5</w:t>
            </w:r>
          </w:p>
        </w:tc>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12.123</w:t>
            </w:r>
          </w:p>
        </w:tc>
      </w:tr>
      <w:tr w:rsidR="00C20819" w:rsidRPr="006C077D" w:rsidTr="006C077D">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28</w:t>
            </w:r>
          </w:p>
        </w:tc>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18.189</w:t>
            </w:r>
          </w:p>
        </w:tc>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45</w:t>
            </w:r>
          </w:p>
        </w:tc>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15.989</w:t>
            </w:r>
          </w:p>
        </w:tc>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62</w:t>
            </w:r>
          </w:p>
        </w:tc>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11.978</w:t>
            </w:r>
          </w:p>
        </w:tc>
      </w:tr>
      <w:tr w:rsidR="00C20819" w:rsidRPr="006C077D" w:rsidTr="006C077D">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28.5</w:t>
            </w:r>
          </w:p>
        </w:tc>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18.144</w:t>
            </w:r>
          </w:p>
        </w:tc>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45.5</w:t>
            </w:r>
          </w:p>
        </w:tc>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15.893</w:t>
            </w:r>
          </w:p>
        </w:tc>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62.5</w:t>
            </w:r>
          </w:p>
        </w:tc>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11.829</w:t>
            </w:r>
          </w:p>
        </w:tc>
      </w:tr>
      <w:tr w:rsidR="00C20819" w:rsidRPr="006C077D" w:rsidTr="006C077D">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29</w:t>
            </w:r>
          </w:p>
        </w:tc>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18.099</w:t>
            </w:r>
          </w:p>
        </w:tc>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46</w:t>
            </w:r>
          </w:p>
        </w:tc>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15.808</w:t>
            </w:r>
          </w:p>
        </w:tc>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63</w:t>
            </w:r>
          </w:p>
        </w:tc>
        <w:tc>
          <w:tcPr>
            <w:tcW w:w="1323" w:type="dxa"/>
          </w:tcPr>
          <w:p w:rsidR="00C20819" w:rsidRPr="006C077D" w:rsidRDefault="00C031BE" w:rsidP="006C077D">
            <w:pPr>
              <w:pStyle w:val="P00"/>
              <w:spacing w:before="0"/>
              <w:ind w:left="0"/>
              <w:jc w:val="center"/>
              <w:rPr>
                <w:rStyle w:val="default"/>
                <w:rFonts w:cs="FrankRuehl" w:hint="cs"/>
                <w:szCs w:val="24"/>
                <w:rtl/>
              </w:rPr>
            </w:pPr>
            <w:r w:rsidRPr="006C077D">
              <w:rPr>
                <w:rStyle w:val="default"/>
                <w:rFonts w:cs="FrankRuehl" w:hint="cs"/>
                <w:szCs w:val="24"/>
                <w:rtl/>
              </w:rPr>
              <w:t>11.681</w:t>
            </w:r>
          </w:p>
        </w:tc>
      </w:tr>
      <w:tr w:rsidR="00C20819" w:rsidRPr="006C077D" w:rsidTr="006C077D">
        <w:tc>
          <w:tcPr>
            <w:tcW w:w="1323" w:type="dxa"/>
          </w:tcPr>
          <w:p w:rsidR="00C20819"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29.5</w:t>
            </w:r>
          </w:p>
        </w:tc>
        <w:tc>
          <w:tcPr>
            <w:tcW w:w="1323" w:type="dxa"/>
          </w:tcPr>
          <w:p w:rsidR="00C20819"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18.052</w:t>
            </w:r>
          </w:p>
        </w:tc>
        <w:tc>
          <w:tcPr>
            <w:tcW w:w="1323" w:type="dxa"/>
          </w:tcPr>
          <w:p w:rsidR="00C20819"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46.5</w:t>
            </w:r>
          </w:p>
        </w:tc>
        <w:tc>
          <w:tcPr>
            <w:tcW w:w="1323" w:type="dxa"/>
          </w:tcPr>
          <w:p w:rsidR="00C20819"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15.714</w:t>
            </w:r>
          </w:p>
        </w:tc>
        <w:tc>
          <w:tcPr>
            <w:tcW w:w="1323" w:type="dxa"/>
          </w:tcPr>
          <w:p w:rsidR="00C20819"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63.5</w:t>
            </w:r>
          </w:p>
        </w:tc>
        <w:tc>
          <w:tcPr>
            <w:tcW w:w="1323" w:type="dxa"/>
          </w:tcPr>
          <w:p w:rsidR="00C20819"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11.529</w:t>
            </w:r>
          </w:p>
        </w:tc>
      </w:tr>
      <w:tr w:rsidR="00C20819" w:rsidRPr="006C077D" w:rsidTr="006C077D">
        <w:tc>
          <w:tcPr>
            <w:tcW w:w="1323" w:type="dxa"/>
          </w:tcPr>
          <w:p w:rsidR="00C20819"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30</w:t>
            </w:r>
          </w:p>
        </w:tc>
        <w:tc>
          <w:tcPr>
            <w:tcW w:w="1323" w:type="dxa"/>
          </w:tcPr>
          <w:p w:rsidR="00C20819"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18.005</w:t>
            </w:r>
          </w:p>
        </w:tc>
        <w:tc>
          <w:tcPr>
            <w:tcW w:w="1323" w:type="dxa"/>
          </w:tcPr>
          <w:p w:rsidR="00C20819"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47</w:t>
            </w:r>
          </w:p>
        </w:tc>
        <w:tc>
          <w:tcPr>
            <w:tcW w:w="1323" w:type="dxa"/>
          </w:tcPr>
          <w:p w:rsidR="00C20819"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15.621</w:t>
            </w:r>
          </w:p>
        </w:tc>
        <w:tc>
          <w:tcPr>
            <w:tcW w:w="1323" w:type="dxa"/>
          </w:tcPr>
          <w:p w:rsidR="00C20819"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64</w:t>
            </w:r>
          </w:p>
        </w:tc>
        <w:tc>
          <w:tcPr>
            <w:tcW w:w="1323" w:type="dxa"/>
          </w:tcPr>
          <w:p w:rsidR="00C20819"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11.378</w:t>
            </w:r>
          </w:p>
        </w:tc>
      </w:tr>
      <w:tr w:rsidR="00C20819" w:rsidRPr="006C077D" w:rsidTr="006C077D">
        <w:tc>
          <w:tcPr>
            <w:tcW w:w="1323" w:type="dxa"/>
          </w:tcPr>
          <w:p w:rsidR="00C20819"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30.5</w:t>
            </w:r>
          </w:p>
        </w:tc>
        <w:tc>
          <w:tcPr>
            <w:tcW w:w="1323" w:type="dxa"/>
          </w:tcPr>
          <w:p w:rsidR="00C20819"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17.956</w:t>
            </w:r>
          </w:p>
        </w:tc>
        <w:tc>
          <w:tcPr>
            <w:tcW w:w="1323" w:type="dxa"/>
          </w:tcPr>
          <w:p w:rsidR="00C20819"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47.5</w:t>
            </w:r>
          </w:p>
        </w:tc>
        <w:tc>
          <w:tcPr>
            <w:tcW w:w="1323" w:type="dxa"/>
          </w:tcPr>
          <w:p w:rsidR="00C20819"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15.524</w:t>
            </w:r>
          </w:p>
        </w:tc>
        <w:tc>
          <w:tcPr>
            <w:tcW w:w="1323" w:type="dxa"/>
          </w:tcPr>
          <w:p w:rsidR="00C20819"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64.5</w:t>
            </w:r>
          </w:p>
        </w:tc>
        <w:tc>
          <w:tcPr>
            <w:tcW w:w="1323" w:type="dxa"/>
          </w:tcPr>
          <w:p w:rsidR="00C20819"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11.224</w:t>
            </w:r>
          </w:p>
        </w:tc>
      </w:tr>
      <w:tr w:rsidR="00C031BE" w:rsidRPr="006C077D" w:rsidTr="006C077D">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31</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17.906</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48</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15.428</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65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11.070</w:t>
            </w:r>
          </w:p>
        </w:tc>
      </w:tr>
      <w:tr w:rsidR="00C031BE" w:rsidRPr="006C077D" w:rsidTr="006C077D">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31.5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17.855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48.5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15.327</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65.6</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10.914</w:t>
            </w:r>
          </w:p>
        </w:tc>
      </w:tr>
      <w:tr w:rsidR="00C031BE" w:rsidRPr="006C077D" w:rsidTr="006C077D">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32</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17.803</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49</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15.227</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66</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10.758</w:t>
            </w:r>
          </w:p>
        </w:tc>
      </w:tr>
      <w:tr w:rsidR="00C031BE" w:rsidRPr="006C077D" w:rsidTr="006C077D">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32.5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17.749</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49.5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15.123</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66.5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10.600</w:t>
            </w:r>
          </w:p>
        </w:tc>
      </w:tr>
      <w:tr w:rsidR="00C031BE" w:rsidRPr="006C077D" w:rsidTr="006C077D">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33</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17.695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50</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15.020</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67</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10.441</w:t>
            </w:r>
          </w:p>
        </w:tc>
      </w:tr>
      <w:tr w:rsidR="00C031BE" w:rsidRPr="006C077D" w:rsidTr="006C077D">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33.5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17.639</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50.5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14.913</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67.5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10.282</w:t>
            </w:r>
          </w:p>
        </w:tc>
      </w:tr>
      <w:tr w:rsidR="00C031BE" w:rsidRPr="006C077D" w:rsidTr="006C077D">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34</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17.583</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51</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14.806</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68</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10.122</w:t>
            </w:r>
          </w:p>
        </w:tc>
      </w:tr>
      <w:tr w:rsidR="00C031BE" w:rsidRPr="006C077D" w:rsidTr="006C077D">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34.5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17.524</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51.5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14.690</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68.5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9.961</w:t>
            </w:r>
          </w:p>
        </w:tc>
      </w:tr>
      <w:tr w:rsidR="00C031BE" w:rsidRPr="006C077D" w:rsidTr="006C077D">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35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17.465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52</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14.585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69</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9.799</w:t>
            </w:r>
          </w:p>
        </w:tc>
      </w:tr>
      <w:tr w:rsidR="00C031BE" w:rsidRPr="006C077D" w:rsidTr="006C077D">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35.5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17.404</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52.5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14.471</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69.5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9.637</w:t>
            </w:r>
          </w:p>
        </w:tc>
      </w:tr>
      <w:tr w:rsidR="00C031BE" w:rsidRPr="006C077D" w:rsidTr="006C077D">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36</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17.343</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53</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14.357</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70</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9.475</w:t>
            </w:r>
          </w:p>
        </w:tc>
      </w:tr>
      <w:tr w:rsidR="00C031BE" w:rsidRPr="006C077D" w:rsidTr="006C077D">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36.5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17.279</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53.5</w:t>
            </w:r>
          </w:p>
        </w:tc>
        <w:tc>
          <w:tcPr>
            <w:tcW w:w="1323" w:type="dxa"/>
          </w:tcPr>
          <w:p w:rsidR="00C031BE" w:rsidRPr="006C077D" w:rsidRDefault="00C6501A" w:rsidP="006C077D">
            <w:pPr>
              <w:pStyle w:val="P00"/>
              <w:spacing w:before="0"/>
              <w:ind w:left="0"/>
              <w:jc w:val="center"/>
              <w:rPr>
                <w:rStyle w:val="default"/>
                <w:rFonts w:cs="FrankRuehl" w:hint="cs"/>
                <w:szCs w:val="24"/>
                <w:rtl/>
              </w:rPr>
            </w:pPr>
            <w:r w:rsidRPr="006C077D">
              <w:rPr>
                <w:rStyle w:val="default"/>
                <w:rFonts w:cs="FrankRuehl" w:hint="cs"/>
                <w:szCs w:val="24"/>
                <w:rtl/>
              </w:rPr>
              <w:t>14.239</w:t>
            </w:r>
          </w:p>
        </w:tc>
        <w:tc>
          <w:tcPr>
            <w:tcW w:w="1323" w:type="dxa"/>
          </w:tcPr>
          <w:p w:rsidR="00C031BE" w:rsidRPr="006C077D" w:rsidRDefault="00C031BE" w:rsidP="006C077D">
            <w:pPr>
              <w:pStyle w:val="P00"/>
              <w:spacing w:before="0"/>
              <w:ind w:left="0"/>
              <w:jc w:val="center"/>
              <w:rPr>
                <w:rStyle w:val="default"/>
                <w:rFonts w:cs="FrankRuehl" w:hint="cs"/>
                <w:szCs w:val="24"/>
                <w:rtl/>
              </w:rPr>
            </w:pPr>
          </w:p>
        </w:tc>
        <w:tc>
          <w:tcPr>
            <w:tcW w:w="1323" w:type="dxa"/>
          </w:tcPr>
          <w:p w:rsidR="00C031BE" w:rsidRPr="006C077D" w:rsidRDefault="00C031BE" w:rsidP="006C077D">
            <w:pPr>
              <w:pStyle w:val="P00"/>
              <w:spacing w:before="0"/>
              <w:ind w:left="0"/>
              <w:jc w:val="center"/>
              <w:rPr>
                <w:rStyle w:val="default"/>
                <w:rFonts w:cs="FrankRuehl" w:hint="cs"/>
                <w:szCs w:val="24"/>
                <w:rtl/>
              </w:rPr>
            </w:pPr>
          </w:p>
        </w:tc>
      </w:tr>
    </w:tbl>
    <w:p w:rsidR="00C6501A" w:rsidRDefault="00C6501A" w:rsidP="00C6501A">
      <w:pPr>
        <w:pStyle w:val="P00"/>
        <w:spacing w:before="72"/>
        <w:ind w:left="0" w:right="1134"/>
        <w:rPr>
          <w:rStyle w:val="default"/>
          <w:rFonts w:cs="FrankRuehl" w:hint="cs"/>
          <w:rtl/>
        </w:rPr>
      </w:pPr>
    </w:p>
    <w:p w:rsidR="00C6501A" w:rsidRPr="00CA65C3" w:rsidRDefault="00C6501A" w:rsidP="00C6501A">
      <w:pPr>
        <w:pStyle w:val="medium-header"/>
        <w:keepNext w:val="0"/>
        <w:keepLines w:val="0"/>
        <w:ind w:left="0" w:right="1134"/>
        <w:rPr>
          <w:rFonts w:hint="cs"/>
          <w:sz w:val="24"/>
          <w:szCs w:val="24"/>
          <w:rtl/>
        </w:rPr>
      </w:pPr>
      <w:r w:rsidRPr="00CA65C3">
        <w:rPr>
          <w:rFonts w:hint="cs"/>
          <w:sz w:val="24"/>
          <w:szCs w:val="24"/>
          <w:rtl/>
        </w:rPr>
        <w:t xml:space="preserve">לוח </w:t>
      </w:r>
      <w:r>
        <w:rPr>
          <w:rFonts w:hint="cs"/>
          <w:sz w:val="24"/>
          <w:szCs w:val="24"/>
          <w:rtl/>
        </w:rPr>
        <w:t>3</w:t>
      </w:r>
    </w:p>
    <w:p w:rsidR="00C6501A" w:rsidRPr="00CA65C3" w:rsidRDefault="00C6501A" w:rsidP="00C6501A">
      <w:pPr>
        <w:pStyle w:val="medium-header"/>
        <w:keepNext w:val="0"/>
        <w:keepLines w:val="0"/>
        <w:ind w:left="0" w:right="1134"/>
        <w:rPr>
          <w:rFonts w:hint="cs"/>
          <w:sz w:val="24"/>
          <w:szCs w:val="24"/>
          <w:rtl/>
        </w:rPr>
      </w:pPr>
      <w:r w:rsidRPr="00CA65C3">
        <w:rPr>
          <w:rFonts w:hint="cs"/>
          <w:sz w:val="24"/>
          <w:szCs w:val="24"/>
          <w:rtl/>
        </w:rPr>
        <w:t xml:space="preserve">(תקנה </w:t>
      </w:r>
      <w:r>
        <w:rPr>
          <w:rFonts w:hint="cs"/>
          <w:sz w:val="24"/>
          <w:szCs w:val="24"/>
          <w:rtl/>
        </w:rPr>
        <w:t>13(א</w:t>
      </w:r>
      <w:r w:rsidRPr="00CA65C3">
        <w:rPr>
          <w:rFonts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323"/>
        <w:gridCol w:w="1323"/>
        <w:gridCol w:w="1323"/>
      </w:tblGrid>
      <w:tr w:rsidR="00C6501A" w:rsidRPr="006C077D" w:rsidTr="006C077D">
        <w:tc>
          <w:tcPr>
            <w:tcW w:w="1323" w:type="dxa"/>
          </w:tcPr>
          <w:p w:rsidR="00C6501A" w:rsidRPr="006C077D" w:rsidRDefault="00C6501A"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C6501A" w:rsidRPr="006C077D" w:rsidRDefault="00C6501A"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C6501A" w:rsidRPr="006C077D" w:rsidRDefault="00C6501A"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C6501A" w:rsidRPr="006C077D" w:rsidRDefault="00C6501A"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C6501A" w:rsidRPr="006C077D" w:rsidRDefault="00C6501A"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C6501A" w:rsidRPr="006C077D" w:rsidRDefault="00C6501A"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C6501A" w:rsidRPr="006C077D" w:rsidRDefault="00C6501A"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C6501A" w:rsidRPr="006C077D" w:rsidRDefault="00C6501A"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C6501A" w:rsidRPr="006C077D" w:rsidRDefault="00C6501A"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C6501A" w:rsidRPr="006C077D" w:rsidRDefault="00C6501A"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C6501A" w:rsidRPr="006C077D" w:rsidRDefault="00C6501A"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C6501A" w:rsidRPr="006C077D" w:rsidRDefault="00C6501A"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18</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8.967</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13.457</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7.767</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18.5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9.074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44.5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13.454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70.5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7.606</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19</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9.181</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13.451</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71</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7.446</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19.5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9.290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45.5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13.437</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71.5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7.287</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9.399</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46</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13.424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72</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7.129</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20.5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9.511</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46.5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13.399</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72.5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6.974</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21</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9.622</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47</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13.374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73</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6.820</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21.5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9.736</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47.5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13.339</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73.5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6.670</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22</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9.850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48</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13.304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6.519</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22.5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9.964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48.5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13.258</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74.5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6.374</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23</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10.079</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49</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13.212</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6.228</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23.5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10.195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49.5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13.157</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75.5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6.088</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10.311</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13.101</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76</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5.948</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24.5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10.428</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50.5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13.034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76.5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5.811</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10.544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51</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12.968</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77</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5.674</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25.5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10.660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51.5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12.892</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77.5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5.540</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26</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10.776</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52</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12.817</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78</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5.406</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26.5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10.891</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52.5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12.732</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78.5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5.277</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27</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11.006</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53</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12.646</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79</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5.147</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27.5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11.120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53.5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12.551</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79.5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5.021</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28</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11.234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12.456</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4.895</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28.5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11.346</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54.5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12.354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80.5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4.774</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29</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11.458</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12.252</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81</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4.652</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29.5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11.567</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55.5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12.140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81.5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4.535</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11.676</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56</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12.029</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82</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4.418</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30.5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11.782</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56.5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11.910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82.5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4.306</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31</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11.888</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57</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11.791</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83</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4.194</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31.5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11.990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57.5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11.665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83.5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4.086</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32</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12.091</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58</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11.538</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3.978</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32.5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12.188</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58.5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11.406</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84.5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3.876</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33</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12.285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59</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11.273</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3.773</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33.5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12.337</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59.5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11.133</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85.5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3.676</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12.468</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10.994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86</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3.579</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34.5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12.554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60.5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10.850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86.5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3.487</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12.640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61</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10.705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87</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3.395</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35.5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12.719</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61.5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10.555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87.5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3.307</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36</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12.798</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62</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10.404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88</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3.220</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36.5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12.870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62.5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10.248</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88.5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3.138</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37</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12.942</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63</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10.092</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89</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3.057</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37.5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13.006</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63.5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9.931</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89.5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2.980</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38</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13.070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9.770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2.903</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38.5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13.125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64.5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9.606</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90.5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2.832</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39</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13.181</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9.441</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91</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2.761</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39.5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13.228</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65.5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9.272</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91.5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2.694</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13.275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66</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9.104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92</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2.627</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40.5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13.312</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66.5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8.936</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92.5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2.565</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41</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13.350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67</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8.767</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93</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2.503</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41.5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13.378</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67.5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8.599</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93.5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2.447</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42</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13.406</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68</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8.430</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2.391</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42.5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13.424</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68.5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8.263</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94.5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2.338</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43</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13.442</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69</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8.096</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95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2.286</w:t>
            </w:r>
          </w:p>
        </w:tc>
      </w:tr>
      <w:tr w:rsidR="001B2575" w:rsidRPr="006C077D" w:rsidTr="006C077D">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43.5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13.449</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69.5</w:t>
            </w:r>
          </w:p>
        </w:tc>
        <w:tc>
          <w:tcPr>
            <w:tcW w:w="1323" w:type="dxa"/>
          </w:tcPr>
          <w:p w:rsidR="001B2575" w:rsidRPr="006C077D" w:rsidRDefault="001B2575" w:rsidP="006C077D">
            <w:pPr>
              <w:pStyle w:val="P00"/>
              <w:spacing w:before="0"/>
              <w:ind w:left="0"/>
              <w:jc w:val="center"/>
              <w:rPr>
                <w:rStyle w:val="default"/>
                <w:rFonts w:cs="FrankRuehl" w:hint="cs"/>
                <w:szCs w:val="24"/>
                <w:rtl/>
              </w:rPr>
            </w:pPr>
            <w:r w:rsidRPr="006C077D">
              <w:rPr>
                <w:rStyle w:val="default"/>
                <w:rFonts w:cs="FrankRuehl" w:hint="cs"/>
                <w:szCs w:val="24"/>
                <w:rtl/>
              </w:rPr>
              <w:t>7.932</w:t>
            </w:r>
          </w:p>
        </w:tc>
        <w:tc>
          <w:tcPr>
            <w:tcW w:w="1323" w:type="dxa"/>
          </w:tcPr>
          <w:p w:rsidR="001B2575" w:rsidRPr="006C077D" w:rsidRDefault="001B2575" w:rsidP="006C077D">
            <w:pPr>
              <w:pStyle w:val="P00"/>
              <w:spacing w:before="0"/>
              <w:ind w:left="0"/>
              <w:jc w:val="center"/>
              <w:rPr>
                <w:rStyle w:val="default"/>
                <w:rFonts w:cs="FrankRuehl" w:hint="cs"/>
                <w:szCs w:val="24"/>
                <w:rtl/>
              </w:rPr>
            </w:pPr>
          </w:p>
        </w:tc>
        <w:tc>
          <w:tcPr>
            <w:tcW w:w="1323" w:type="dxa"/>
          </w:tcPr>
          <w:p w:rsidR="001B2575" w:rsidRPr="006C077D" w:rsidRDefault="001B2575" w:rsidP="006C077D">
            <w:pPr>
              <w:pStyle w:val="P00"/>
              <w:spacing w:before="0"/>
              <w:ind w:left="0"/>
              <w:jc w:val="center"/>
              <w:rPr>
                <w:rStyle w:val="default"/>
                <w:rFonts w:cs="FrankRuehl" w:hint="cs"/>
                <w:szCs w:val="24"/>
                <w:rtl/>
              </w:rPr>
            </w:pPr>
          </w:p>
        </w:tc>
      </w:tr>
    </w:tbl>
    <w:p w:rsidR="00DC3545" w:rsidRDefault="00DC3545" w:rsidP="00DC3545">
      <w:pPr>
        <w:pStyle w:val="P00"/>
        <w:spacing w:before="72"/>
        <w:ind w:left="0" w:right="1134"/>
        <w:rPr>
          <w:rStyle w:val="default"/>
          <w:rFonts w:cs="FrankRuehl" w:hint="cs"/>
          <w:rtl/>
        </w:rPr>
      </w:pPr>
    </w:p>
    <w:p w:rsidR="00DC3545" w:rsidRPr="00CA65C3" w:rsidRDefault="00DC3545" w:rsidP="00DC3545">
      <w:pPr>
        <w:pStyle w:val="medium-header"/>
        <w:keepNext w:val="0"/>
        <w:keepLines w:val="0"/>
        <w:ind w:left="0" w:right="1134"/>
        <w:rPr>
          <w:rFonts w:hint="cs"/>
          <w:sz w:val="24"/>
          <w:szCs w:val="24"/>
          <w:rtl/>
        </w:rPr>
      </w:pPr>
      <w:r w:rsidRPr="00CA65C3">
        <w:rPr>
          <w:rFonts w:hint="cs"/>
          <w:sz w:val="24"/>
          <w:szCs w:val="24"/>
          <w:rtl/>
        </w:rPr>
        <w:t xml:space="preserve">לוח </w:t>
      </w:r>
      <w:r>
        <w:rPr>
          <w:rFonts w:hint="cs"/>
          <w:sz w:val="24"/>
          <w:szCs w:val="24"/>
          <w:rtl/>
        </w:rPr>
        <w:t>4</w:t>
      </w:r>
    </w:p>
    <w:p w:rsidR="00DC3545" w:rsidRPr="00CA65C3" w:rsidRDefault="00DC3545" w:rsidP="00DC3545">
      <w:pPr>
        <w:pStyle w:val="medium-header"/>
        <w:keepNext w:val="0"/>
        <w:keepLines w:val="0"/>
        <w:ind w:left="0" w:right="1134"/>
        <w:rPr>
          <w:rFonts w:hint="cs"/>
          <w:sz w:val="24"/>
          <w:szCs w:val="24"/>
          <w:rtl/>
        </w:rPr>
      </w:pPr>
      <w:r w:rsidRPr="00CA65C3">
        <w:rPr>
          <w:rFonts w:hint="cs"/>
          <w:sz w:val="24"/>
          <w:szCs w:val="24"/>
          <w:rtl/>
        </w:rPr>
        <w:t xml:space="preserve">(תקנה </w:t>
      </w:r>
      <w:r>
        <w:rPr>
          <w:rFonts w:hint="cs"/>
          <w:sz w:val="24"/>
          <w:szCs w:val="24"/>
          <w:rtl/>
        </w:rPr>
        <w:t>13(ב</w:t>
      </w:r>
      <w:r w:rsidRPr="00CA65C3">
        <w:rPr>
          <w:rFonts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323"/>
        <w:gridCol w:w="1323"/>
        <w:gridCol w:w="1323"/>
      </w:tblGrid>
      <w:tr w:rsidR="00DC3545" w:rsidRPr="006C077D" w:rsidTr="006C077D">
        <w:tc>
          <w:tcPr>
            <w:tcW w:w="1323" w:type="dxa"/>
          </w:tcPr>
          <w:p w:rsidR="00DC3545" w:rsidRPr="006C077D" w:rsidRDefault="00DC354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DC3545" w:rsidRPr="006C077D" w:rsidRDefault="00DC354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DC3545" w:rsidRPr="006C077D" w:rsidRDefault="00DC354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DC3545" w:rsidRPr="006C077D" w:rsidRDefault="00DC354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DC3545" w:rsidRPr="006C077D" w:rsidRDefault="00DC354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DC3545" w:rsidRPr="006C077D" w:rsidRDefault="00DC354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DC3545" w:rsidRPr="006C077D" w:rsidRDefault="00DC354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DC3545" w:rsidRPr="006C077D" w:rsidRDefault="00DC354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DC3545" w:rsidRPr="006C077D" w:rsidRDefault="00DC354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DC3545" w:rsidRPr="006C077D" w:rsidRDefault="00DC354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DC3545" w:rsidRPr="006C077D" w:rsidRDefault="00DC354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DC3545" w:rsidRPr="006C077D" w:rsidRDefault="00DC354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r>
      <w:tr w:rsidR="00DC3545" w:rsidRPr="006C077D" w:rsidTr="006C077D">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18</w:t>
            </w:r>
          </w:p>
        </w:tc>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0.502</w:t>
            </w:r>
          </w:p>
        </w:tc>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27.5</w:t>
            </w:r>
          </w:p>
        </w:tc>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2.207</w:t>
            </w:r>
          </w:p>
        </w:tc>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37</w:t>
            </w:r>
          </w:p>
        </w:tc>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6.607</w:t>
            </w:r>
          </w:p>
        </w:tc>
      </w:tr>
      <w:tr w:rsidR="00DC3545" w:rsidRPr="006C077D" w:rsidTr="006C077D">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18.5</w:t>
            </w:r>
          </w:p>
        </w:tc>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0.551</w:t>
            </w:r>
          </w:p>
        </w:tc>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28</w:t>
            </w:r>
          </w:p>
        </w:tc>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2.354</w:t>
            </w:r>
          </w:p>
        </w:tc>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37.5</w:t>
            </w:r>
          </w:p>
        </w:tc>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6.948</w:t>
            </w:r>
          </w:p>
        </w:tc>
      </w:tr>
      <w:tr w:rsidR="00DC3545" w:rsidRPr="006C077D" w:rsidTr="006C077D">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19</w:t>
            </w:r>
          </w:p>
        </w:tc>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0.599</w:t>
            </w:r>
          </w:p>
        </w:tc>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28.5</w:t>
            </w:r>
          </w:p>
        </w:tc>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2.517</w:t>
            </w:r>
          </w:p>
        </w:tc>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38</w:t>
            </w:r>
          </w:p>
        </w:tc>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7.288</w:t>
            </w:r>
          </w:p>
        </w:tc>
      </w:tr>
      <w:tr w:rsidR="00DC3545" w:rsidRPr="006C077D" w:rsidTr="006C077D">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19.5</w:t>
            </w:r>
          </w:p>
        </w:tc>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0.655</w:t>
            </w:r>
          </w:p>
        </w:tc>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29</w:t>
            </w:r>
          </w:p>
        </w:tc>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2.680</w:t>
            </w:r>
          </w:p>
        </w:tc>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38.5</w:t>
            </w:r>
          </w:p>
        </w:tc>
        <w:tc>
          <w:tcPr>
            <w:tcW w:w="1323" w:type="dxa"/>
          </w:tcPr>
          <w:p w:rsidR="00DC3545" w:rsidRPr="006C077D" w:rsidRDefault="004202D9" w:rsidP="006C077D">
            <w:pPr>
              <w:pStyle w:val="P00"/>
              <w:spacing w:before="0"/>
              <w:ind w:left="0"/>
              <w:jc w:val="center"/>
              <w:rPr>
                <w:rStyle w:val="default"/>
                <w:rFonts w:cs="FrankRuehl" w:hint="cs"/>
                <w:szCs w:val="24"/>
                <w:rtl/>
              </w:rPr>
            </w:pPr>
            <w:r w:rsidRPr="006C077D">
              <w:rPr>
                <w:rStyle w:val="default"/>
                <w:rFonts w:cs="FrankRuehl" w:hint="cs"/>
                <w:szCs w:val="24"/>
                <w:rtl/>
              </w:rPr>
              <w:t>7.654</w:t>
            </w:r>
          </w:p>
        </w:tc>
      </w:tr>
      <w:tr w:rsidR="00DC3545" w:rsidRPr="006C077D" w:rsidTr="006C077D">
        <w:tc>
          <w:tcPr>
            <w:tcW w:w="1323" w:type="dxa"/>
          </w:tcPr>
          <w:p w:rsidR="00DC3545" w:rsidRPr="006C077D" w:rsidRDefault="00C658DD" w:rsidP="006C077D">
            <w:pPr>
              <w:pStyle w:val="P00"/>
              <w:spacing w:before="0"/>
              <w:ind w:left="0"/>
              <w:jc w:val="center"/>
              <w:rPr>
                <w:rStyle w:val="default"/>
                <w:rFonts w:cs="FrankRuehl" w:hint="cs"/>
                <w:szCs w:val="24"/>
                <w:rtl/>
              </w:rPr>
            </w:pPr>
            <w:r w:rsidRPr="006C077D">
              <w:rPr>
                <w:rStyle w:val="default"/>
                <w:rFonts w:cs="FrankRuehl" w:hint="cs"/>
                <w:szCs w:val="24"/>
                <w:rtl/>
              </w:rPr>
              <w:t>20</w:t>
            </w:r>
          </w:p>
        </w:tc>
        <w:tc>
          <w:tcPr>
            <w:tcW w:w="1323" w:type="dxa"/>
          </w:tcPr>
          <w:p w:rsidR="00DC3545" w:rsidRPr="006C077D" w:rsidRDefault="00C658DD" w:rsidP="006C077D">
            <w:pPr>
              <w:pStyle w:val="P00"/>
              <w:spacing w:before="0"/>
              <w:ind w:left="0"/>
              <w:jc w:val="center"/>
              <w:rPr>
                <w:rStyle w:val="default"/>
                <w:rFonts w:cs="FrankRuehl" w:hint="cs"/>
                <w:szCs w:val="24"/>
                <w:rtl/>
              </w:rPr>
            </w:pPr>
            <w:r w:rsidRPr="006C077D">
              <w:rPr>
                <w:rStyle w:val="default"/>
                <w:rFonts w:cs="FrankRuehl" w:hint="cs"/>
                <w:szCs w:val="24"/>
                <w:rtl/>
              </w:rPr>
              <w:t>0.711</w:t>
            </w:r>
          </w:p>
        </w:tc>
        <w:tc>
          <w:tcPr>
            <w:tcW w:w="1323" w:type="dxa"/>
          </w:tcPr>
          <w:p w:rsidR="00DC3545" w:rsidRPr="006C077D" w:rsidRDefault="00C658DD" w:rsidP="006C077D">
            <w:pPr>
              <w:pStyle w:val="P00"/>
              <w:spacing w:before="0"/>
              <w:ind w:left="0"/>
              <w:jc w:val="center"/>
              <w:rPr>
                <w:rStyle w:val="default"/>
                <w:rFonts w:cs="FrankRuehl" w:hint="cs"/>
                <w:szCs w:val="24"/>
                <w:rtl/>
              </w:rPr>
            </w:pPr>
            <w:r w:rsidRPr="006C077D">
              <w:rPr>
                <w:rStyle w:val="default"/>
                <w:rFonts w:cs="FrankRuehl" w:hint="cs"/>
                <w:szCs w:val="24"/>
                <w:rtl/>
              </w:rPr>
              <w:t>29.5</w:t>
            </w:r>
          </w:p>
        </w:tc>
        <w:tc>
          <w:tcPr>
            <w:tcW w:w="1323" w:type="dxa"/>
          </w:tcPr>
          <w:p w:rsidR="00DC3545" w:rsidRPr="006C077D" w:rsidRDefault="00C658DD" w:rsidP="006C077D">
            <w:pPr>
              <w:pStyle w:val="P00"/>
              <w:spacing w:before="0"/>
              <w:ind w:left="0"/>
              <w:jc w:val="center"/>
              <w:rPr>
                <w:rStyle w:val="default"/>
                <w:rFonts w:cs="FrankRuehl" w:hint="cs"/>
                <w:szCs w:val="24"/>
                <w:rtl/>
              </w:rPr>
            </w:pPr>
            <w:r w:rsidRPr="006C077D">
              <w:rPr>
                <w:rStyle w:val="default"/>
                <w:rFonts w:cs="FrankRuehl" w:hint="cs"/>
                <w:szCs w:val="24"/>
                <w:rtl/>
              </w:rPr>
              <w:t>2.859</w:t>
            </w:r>
          </w:p>
        </w:tc>
        <w:tc>
          <w:tcPr>
            <w:tcW w:w="1323" w:type="dxa"/>
          </w:tcPr>
          <w:p w:rsidR="00DC3545" w:rsidRPr="006C077D" w:rsidRDefault="00C658DD" w:rsidP="006C077D">
            <w:pPr>
              <w:pStyle w:val="P00"/>
              <w:spacing w:before="0"/>
              <w:ind w:left="0"/>
              <w:jc w:val="center"/>
              <w:rPr>
                <w:rStyle w:val="default"/>
                <w:rFonts w:cs="FrankRuehl" w:hint="cs"/>
                <w:szCs w:val="24"/>
                <w:rtl/>
              </w:rPr>
            </w:pPr>
            <w:r w:rsidRPr="006C077D">
              <w:rPr>
                <w:rStyle w:val="default"/>
                <w:rFonts w:cs="FrankRuehl" w:hint="cs"/>
                <w:szCs w:val="24"/>
                <w:rtl/>
              </w:rPr>
              <w:t>39</w:t>
            </w:r>
          </w:p>
        </w:tc>
        <w:tc>
          <w:tcPr>
            <w:tcW w:w="1323" w:type="dxa"/>
          </w:tcPr>
          <w:p w:rsidR="00DC3545" w:rsidRPr="006C077D" w:rsidRDefault="00C658DD" w:rsidP="006C077D">
            <w:pPr>
              <w:pStyle w:val="P00"/>
              <w:spacing w:before="0"/>
              <w:ind w:left="0"/>
              <w:jc w:val="center"/>
              <w:rPr>
                <w:rStyle w:val="default"/>
                <w:rFonts w:cs="FrankRuehl" w:hint="cs"/>
                <w:szCs w:val="24"/>
                <w:rtl/>
              </w:rPr>
            </w:pPr>
            <w:r w:rsidRPr="006C077D">
              <w:rPr>
                <w:rStyle w:val="default"/>
                <w:rFonts w:cs="FrankRuehl" w:hint="cs"/>
                <w:szCs w:val="24"/>
                <w:rtl/>
              </w:rPr>
              <w:t>8.015</w:t>
            </w:r>
          </w:p>
        </w:tc>
      </w:tr>
      <w:tr w:rsidR="00DC3545" w:rsidRPr="006C077D" w:rsidTr="006C077D">
        <w:tc>
          <w:tcPr>
            <w:tcW w:w="1323" w:type="dxa"/>
          </w:tcPr>
          <w:p w:rsidR="00DC3545" w:rsidRPr="006C077D" w:rsidRDefault="00C658DD" w:rsidP="006C077D">
            <w:pPr>
              <w:pStyle w:val="P00"/>
              <w:spacing w:before="0"/>
              <w:ind w:left="0"/>
              <w:jc w:val="center"/>
              <w:rPr>
                <w:rStyle w:val="default"/>
                <w:rFonts w:cs="FrankRuehl" w:hint="cs"/>
                <w:szCs w:val="24"/>
                <w:rtl/>
              </w:rPr>
            </w:pPr>
            <w:r w:rsidRPr="006C077D">
              <w:rPr>
                <w:rStyle w:val="default"/>
                <w:rFonts w:cs="FrankRuehl" w:hint="cs"/>
                <w:szCs w:val="24"/>
                <w:rtl/>
              </w:rPr>
              <w:t>20.5</w:t>
            </w:r>
          </w:p>
        </w:tc>
        <w:tc>
          <w:tcPr>
            <w:tcW w:w="1323" w:type="dxa"/>
          </w:tcPr>
          <w:p w:rsidR="00DC3545" w:rsidRPr="006C077D" w:rsidRDefault="00C658DD" w:rsidP="006C077D">
            <w:pPr>
              <w:pStyle w:val="P00"/>
              <w:spacing w:before="0"/>
              <w:ind w:left="0"/>
              <w:jc w:val="center"/>
              <w:rPr>
                <w:rStyle w:val="default"/>
                <w:rFonts w:cs="FrankRuehl" w:hint="cs"/>
                <w:szCs w:val="24"/>
                <w:rtl/>
              </w:rPr>
            </w:pPr>
            <w:r w:rsidRPr="006C077D">
              <w:rPr>
                <w:rStyle w:val="default"/>
                <w:rFonts w:cs="FrankRuehl" w:hint="cs"/>
                <w:szCs w:val="24"/>
                <w:rtl/>
              </w:rPr>
              <w:t>0.776</w:t>
            </w:r>
          </w:p>
        </w:tc>
        <w:tc>
          <w:tcPr>
            <w:tcW w:w="1323" w:type="dxa"/>
          </w:tcPr>
          <w:p w:rsidR="00DC3545" w:rsidRPr="006C077D" w:rsidRDefault="00C658DD" w:rsidP="006C077D">
            <w:pPr>
              <w:pStyle w:val="P00"/>
              <w:spacing w:before="0"/>
              <w:ind w:left="0"/>
              <w:jc w:val="center"/>
              <w:rPr>
                <w:rStyle w:val="default"/>
                <w:rFonts w:cs="FrankRuehl" w:hint="cs"/>
                <w:szCs w:val="24"/>
                <w:rtl/>
              </w:rPr>
            </w:pPr>
            <w:r w:rsidRPr="006C077D">
              <w:rPr>
                <w:rStyle w:val="default"/>
                <w:rFonts w:cs="FrankRuehl" w:hint="cs"/>
                <w:szCs w:val="24"/>
                <w:rtl/>
              </w:rPr>
              <w:t>30</w:t>
            </w:r>
          </w:p>
        </w:tc>
        <w:tc>
          <w:tcPr>
            <w:tcW w:w="1323" w:type="dxa"/>
          </w:tcPr>
          <w:p w:rsidR="00DC3545" w:rsidRPr="006C077D" w:rsidRDefault="00C658DD" w:rsidP="006C077D">
            <w:pPr>
              <w:pStyle w:val="P00"/>
              <w:spacing w:before="0"/>
              <w:ind w:left="0"/>
              <w:jc w:val="center"/>
              <w:rPr>
                <w:rStyle w:val="default"/>
                <w:rFonts w:cs="FrankRuehl" w:hint="cs"/>
                <w:szCs w:val="24"/>
                <w:rtl/>
              </w:rPr>
            </w:pPr>
            <w:r w:rsidRPr="006C077D">
              <w:rPr>
                <w:rStyle w:val="default"/>
                <w:rFonts w:cs="FrankRuehl" w:hint="cs"/>
                <w:szCs w:val="24"/>
                <w:rtl/>
              </w:rPr>
              <w:t>3.038</w:t>
            </w:r>
          </w:p>
        </w:tc>
        <w:tc>
          <w:tcPr>
            <w:tcW w:w="1323" w:type="dxa"/>
          </w:tcPr>
          <w:p w:rsidR="00DC3545" w:rsidRPr="006C077D" w:rsidRDefault="00C658DD" w:rsidP="006C077D">
            <w:pPr>
              <w:pStyle w:val="P00"/>
              <w:spacing w:before="0"/>
              <w:ind w:left="0"/>
              <w:jc w:val="center"/>
              <w:rPr>
                <w:rStyle w:val="default"/>
                <w:rFonts w:cs="FrankRuehl" w:hint="cs"/>
                <w:szCs w:val="24"/>
                <w:rtl/>
              </w:rPr>
            </w:pPr>
            <w:r w:rsidRPr="006C077D">
              <w:rPr>
                <w:rStyle w:val="default"/>
                <w:rFonts w:cs="FrankRuehl" w:hint="cs"/>
                <w:szCs w:val="24"/>
                <w:rtl/>
              </w:rPr>
              <w:t>39.5</w:t>
            </w:r>
          </w:p>
        </w:tc>
        <w:tc>
          <w:tcPr>
            <w:tcW w:w="1323" w:type="dxa"/>
          </w:tcPr>
          <w:p w:rsidR="00DC3545" w:rsidRPr="006C077D" w:rsidRDefault="00C658DD" w:rsidP="006C077D">
            <w:pPr>
              <w:pStyle w:val="P00"/>
              <w:spacing w:before="0"/>
              <w:ind w:left="0"/>
              <w:jc w:val="center"/>
              <w:rPr>
                <w:rStyle w:val="default"/>
                <w:rFonts w:cs="FrankRuehl" w:hint="cs"/>
                <w:szCs w:val="24"/>
                <w:rtl/>
              </w:rPr>
            </w:pPr>
            <w:r w:rsidRPr="006C077D">
              <w:rPr>
                <w:rStyle w:val="default"/>
                <w:rFonts w:cs="FrankRuehl" w:hint="cs"/>
                <w:szCs w:val="24"/>
                <w:rtl/>
              </w:rPr>
              <w:t>8.403</w:t>
            </w:r>
          </w:p>
        </w:tc>
      </w:tr>
      <w:tr w:rsidR="00DC3545" w:rsidRPr="006C077D" w:rsidTr="006C077D">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21</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0.840</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30.5</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3.235</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40</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8.791</w:t>
            </w:r>
          </w:p>
        </w:tc>
      </w:tr>
      <w:tr w:rsidR="00DC3545" w:rsidRPr="006C077D" w:rsidTr="006C077D">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21.5</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0.914</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31</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3.431</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40.5</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9.205</w:t>
            </w:r>
          </w:p>
        </w:tc>
      </w:tr>
      <w:tr w:rsidR="00DC3545" w:rsidRPr="006C077D" w:rsidTr="006C077D">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22</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0.987</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31.5</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3.646</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41</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9.618</w:t>
            </w:r>
          </w:p>
        </w:tc>
      </w:tr>
      <w:tr w:rsidR="00DC3545" w:rsidRPr="006C077D" w:rsidTr="006C077D">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22.5</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1.071</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32</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3.860</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41.5</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10.056</w:t>
            </w:r>
          </w:p>
        </w:tc>
      </w:tr>
      <w:tr w:rsidR="00DC3545" w:rsidRPr="006C077D" w:rsidTr="006C077D">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23</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1.154</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32.5</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4.094</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42</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10.495</w:t>
            </w:r>
          </w:p>
        </w:tc>
      </w:tr>
      <w:tr w:rsidR="00DC3545" w:rsidRPr="006C077D" w:rsidTr="006C077D">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23.5</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1.249</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33</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4.327</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42.5</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10.960</w:t>
            </w:r>
          </w:p>
        </w:tc>
      </w:tr>
      <w:tr w:rsidR="00DC3545" w:rsidRPr="006C077D" w:rsidTr="006C077D">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24</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1.344</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33.5</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4.580</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43</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11.425</w:t>
            </w:r>
          </w:p>
        </w:tc>
      </w:tr>
      <w:tr w:rsidR="00F455AB" w:rsidRPr="006C077D" w:rsidTr="006C077D">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24.5</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1.450</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34</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4.834</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43.5</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11.917</w:t>
            </w:r>
          </w:p>
        </w:tc>
      </w:tr>
      <w:tr w:rsidR="00F455AB" w:rsidRPr="006C077D" w:rsidTr="006C077D">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25</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1.556</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34.5</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5.108</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44</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12.410</w:t>
            </w:r>
          </w:p>
        </w:tc>
      </w:tr>
      <w:tr w:rsidR="00F455AB" w:rsidRPr="006C077D" w:rsidTr="006C077D">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25.5</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1.675</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35</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5.382</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44.5</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12.930</w:t>
            </w:r>
          </w:p>
        </w:tc>
      </w:tr>
      <w:tr w:rsidR="00F455AB" w:rsidRPr="006C077D" w:rsidTr="006C077D">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26</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1.794</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35.5</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5.677</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45</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13.451</w:t>
            </w:r>
          </w:p>
        </w:tc>
      </w:tr>
      <w:tr w:rsidR="00F455AB" w:rsidRPr="006C077D" w:rsidTr="006C077D">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26.5</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1.927</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36</w:t>
            </w:r>
          </w:p>
        </w:tc>
        <w:tc>
          <w:tcPr>
            <w:tcW w:w="1323" w:type="dxa"/>
          </w:tcPr>
          <w:p w:rsidR="00F455AB"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5.973</w:t>
            </w:r>
          </w:p>
        </w:tc>
        <w:tc>
          <w:tcPr>
            <w:tcW w:w="1323" w:type="dxa"/>
          </w:tcPr>
          <w:p w:rsidR="00F455AB" w:rsidRPr="006C077D" w:rsidRDefault="00F455AB" w:rsidP="006C077D">
            <w:pPr>
              <w:pStyle w:val="P00"/>
              <w:spacing w:before="0"/>
              <w:ind w:left="0"/>
              <w:jc w:val="center"/>
              <w:rPr>
                <w:rStyle w:val="default"/>
                <w:rFonts w:cs="FrankRuehl" w:hint="cs"/>
                <w:szCs w:val="24"/>
                <w:rtl/>
              </w:rPr>
            </w:pPr>
          </w:p>
        </w:tc>
        <w:tc>
          <w:tcPr>
            <w:tcW w:w="1323" w:type="dxa"/>
          </w:tcPr>
          <w:p w:rsidR="00F455AB" w:rsidRPr="006C077D" w:rsidRDefault="00F455AB" w:rsidP="006C077D">
            <w:pPr>
              <w:pStyle w:val="P00"/>
              <w:spacing w:before="0"/>
              <w:ind w:left="0"/>
              <w:jc w:val="center"/>
              <w:rPr>
                <w:rStyle w:val="default"/>
                <w:rFonts w:cs="FrankRuehl" w:hint="cs"/>
                <w:szCs w:val="24"/>
                <w:rtl/>
              </w:rPr>
            </w:pPr>
          </w:p>
        </w:tc>
      </w:tr>
      <w:tr w:rsidR="00DC3545" w:rsidRPr="006C077D" w:rsidTr="006C077D">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27</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2.060</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36.5</w:t>
            </w:r>
          </w:p>
        </w:tc>
        <w:tc>
          <w:tcPr>
            <w:tcW w:w="1323" w:type="dxa"/>
          </w:tcPr>
          <w:p w:rsidR="00DC3545" w:rsidRPr="006C077D" w:rsidRDefault="00F455AB" w:rsidP="006C077D">
            <w:pPr>
              <w:pStyle w:val="P00"/>
              <w:spacing w:before="0"/>
              <w:ind w:left="0"/>
              <w:jc w:val="center"/>
              <w:rPr>
                <w:rStyle w:val="default"/>
                <w:rFonts w:cs="FrankRuehl" w:hint="cs"/>
                <w:szCs w:val="24"/>
                <w:rtl/>
              </w:rPr>
            </w:pPr>
            <w:r w:rsidRPr="006C077D">
              <w:rPr>
                <w:rStyle w:val="default"/>
                <w:rFonts w:cs="FrankRuehl" w:hint="cs"/>
                <w:szCs w:val="24"/>
                <w:rtl/>
              </w:rPr>
              <w:t>6.290</w:t>
            </w:r>
          </w:p>
        </w:tc>
        <w:tc>
          <w:tcPr>
            <w:tcW w:w="1323" w:type="dxa"/>
          </w:tcPr>
          <w:p w:rsidR="00DC3545" w:rsidRPr="006C077D" w:rsidRDefault="00DC3545" w:rsidP="006C077D">
            <w:pPr>
              <w:pStyle w:val="P00"/>
              <w:spacing w:before="0"/>
              <w:ind w:left="0"/>
              <w:jc w:val="center"/>
              <w:rPr>
                <w:rStyle w:val="default"/>
                <w:rFonts w:cs="FrankRuehl" w:hint="cs"/>
                <w:szCs w:val="24"/>
                <w:rtl/>
              </w:rPr>
            </w:pPr>
          </w:p>
        </w:tc>
        <w:tc>
          <w:tcPr>
            <w:tcW w:w="1323" w:type="dxa"/>
          </w:tcPr>
          <w:p w:rsidR="00DC3545" w:rsidRPr="006C077D" w:rsidRDefault="00DC3545" w:rsidP="006C077D">
            <w:pPr>
              <w:pStyle w:val="P00"/>
              <w:spacing w:before="0"/>
              <w:ind w:left="0"/>
              <w:jc w:val="center"/>
              <w:rPr>
                <w:rStyle w:val="default"/>
                <w:rFonts w:cs="FrankRuehl" w:hint="cs"/>
                <w:szCs w:val="24"/>
                <w:rtl/>
              </w:rPr>
            </w:pPr>
          </w:p>
        </w:tc>
      </w:tr>
    </w:tbl>
    <w:p w:rsidR="009661B0" w:rsidRDefault="009661B0" w:rsidP="009661B0">
      <w:pPr>
        <w:pStyle w:val="P00"/>
        <w:spacing w:before="72"/>
        <w:ind w:left="0" w:right="1134"/>
        <w:rPr>
          <w:rStyle w:val="default"/>
          <w:rFonts w:cs="FrankRuehl" w:hint="cs"/>
          <w:rtl/>
        </w:rPr>
      </w:pPr>
    </w:p>
    <w:p w:rsidR="009661B0" w:rsidRPr="00CA65C3" w:rsidRDefault="009661B0" w:rsidP="009661B0">
      <w:pPr>
        <w:pStyle w:val="medium-header"/>
        <w:keepNext w:val="0"/>
        <w:keepLines w:val="0"/>
        <w:ind w:left="0" w:right="1134"/>
        <w:rPr>
          <w:rFonts w:hint="cs"/>
          <w:sz w:val="24"/>
          <w:szCs w:val="24"/>
          <w:rtl/>
        </w:rPr>
      </w:pPr>
      <w:r w:rsidRPr="00CA65C3">
        <w:rPr>
          <w:rFonts w:hint="cs"/>
          <w:sz w:val="24"/>
          <w:szCs w:val="24"/>
          <w:rtl/>
        </w:rPr>
        <w:t xml:space="preserve">לוח </w:t>
      </w:r>
      <w:r>
        <w:rPr>
          <w:rFonts w:hint="cs"/>
          <w:sz w:val="24"/>
          <w:szCs w:val="24"/>
          <w:rtl/>
        </w:rPr>
        <w:t>5</w:t>
      </w:r>
    </w:p>
    <w:p w:rsidR="009661B0" w:rsidRPr="00CA65C3" w:rsidRDefault="009661B0" w:rsidP="00281F90">
      <w:pPr>
        <w:pStyle w:val="medium-header"/>
        <w:keepNext w:val="0"/>
        <w:keepLines w:val="0"/>
        <w:ind w:left="0" w:right="1134"/>
        <w:rPr>
          <w:rFonts w:hint="cs"/>
          <w:sz w:val="24"/>
          <w:szCs w:val="24"/>
          <w:rtl/>
        </w:rPr>
      </w:pPr>
      <w:r w:rsidRPr="00CA65C3">
        <w:rPr>
          <w:rFonts w:hint="cs"/>
          <w:sz w:val="24"/>
          <w:szCs w:val="24"/>
          <w:rtl/>
        </w:rPr>
        <w:t>(תקנ</w:t>
      </w:r>
      <w:r w:rsidR="00281F90">
        <w:rPr>
          <w:rFonts w:hint="cs"/>
          <w:sz w:val="24"/>
          <w:szCs w:val="24"/>
          <w:rtl/>
        </w:rPr>
        <w:t>ות</w:t>
      </w:r>
      <w:r w:rsidRPr="00CA65C3">
        <w:rPr>
          <w:rFonts w:hint="cs"/>
          <w:sz w:val="24"/>
          <w:szCs w:val="24"/>
          <w:rtl/>
        </w:rPr>
        <w:t xml:space="preserve"> </w:t>
      </w:r>
      <w:r>
        <w:rPr>
          <w:rFonts w:hint="cs"/>
          <w:sz w:val="24"/>
          <w:szCs w:val="24"/>
          <w:rtl/>
        </w:rPr>
        <w:t>14, 17</w:t>
      </w:r>
      <w:r w:rsidRPr="00CA65C3">
        <w:rPr>
          <w:rFonts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323"/>
        <w:gridCol w:w="1323"/>
        <w:gridCol w:w="1323"/>
      </w:tblGrid>
      <w:tr w:rsidR="009661B0" w:rsidRPr="006C077D" w:rsidTr="006C077D">
        <w:tc>
          <w:tcPr>
            <w:tcW w:w="1323" w:type="dxa"/>
          </w:tcPr>
          <w:p w:rsidR="009661B0" w:rsidRPr="006C077D" w:rsidRDefault="009661B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9661B0" w:rsidRPr="006C077D" w:rsidRDefault="009661B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9661B0" w:rsidRPr="006C077D" w:rsidRDefault="009661B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9661B0" w:rsidRPr="006C077D" w:rsidRDefault="009661B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9661B0" w:rsidRPr="006C077D" w:rsidRDefault="009661B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9661B0" w:rsidRPr="006C077D" w:rsidRDefault="009661B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9661B0" w:rsidRPr="006C077D" w:rsidRDefault="009661B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9661B0" w:rsidRPr="006C077D" w:rsidRDefault="009661B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9661B0" w:rsidRPr="006C077D" w:rsidRDefault="009661B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9661B0" w:rsidRPr="006C077D" w:rsidRDefault="009661B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9661B0" w:rsidRPr="006C077D" w:rsidRDefault="009661B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9661B0" w:rsidRPr="006C077D" w:rsidRDefault="009661B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r>
      <w:tr w:rsidR="009661B0" w:rsidRPr="006C077D" w:rsidTr="006C077D">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18</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17.790</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34</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15.299</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50</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9.947</w:t>
            </w:r>
          </w:p>
        </w:tc>
      </w:tr>
      <w:tr w:rsidR="009661B0" w:rsidRPr="006C077D" w:rsidTr="006C077D">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18.5</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17.736</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34.5</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15.181</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50.5</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9.716</w:t>
            </w:r>
          </w:p>
        </w:tc>
      </w:tr>
      <w:tr w:rsidR="009661B0" w:rsidRPr="006C077D" w:rsidTr="006C077D">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19</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17.683</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35</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15.064</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51</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9.484</w:t>
            </w:r>
          </w:p>
        </w:tc>
      </w:tr>
      <w:tr w:rsidR="009661B0" w:rsidRPr="006C077D" w:rsidTr="006C077D">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19.5</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17.629</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35.5</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14.941</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51.5</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9.242</w:t>
            </w:r>
          </w:p>
        </w:tc>
      </w:tr>
      <w:tr w:rsidR="009661B0" w:rsidRPr="006C077D" w:rsidTr="006C077D">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20</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17.574</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36</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14.818</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52</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9.000</w:t>
            </w:r>
          </w:p>
        </w:tc>
      </w:tr>
      <w:tr w:rsidR="009661B0" w:rsidRPr="006C077D" w:rsidTr="006C077D">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20.5</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17.519</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36.5</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14.689</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52.5</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8.749</w:t>
            </w:r>
          </w:p>
        </w:tc>
      </w:tr>
      <w:tr w:rsidR="009661B0" w:rsidRPr="006C077D" w:rsidTr="006C077D">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21</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17.463</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37</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14.560</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53</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8.497</w:t>
            </w:r>
          </w:p>
        </w:tc>
      </w:tr>
      <w:tr w:rsidR="009661B0" w:rsidRPr="006C077D" w:rsidTr="006C077D">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21.5</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17.404</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37.5</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14.425</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53.5</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8.234</w:t>
            </w:r>
          </w:p>
        </w:tc>
      </w:tr>
      <w:tr w:rsidR="009661B0" w:rsidRPr="006C077D" w:rsidTr="006C077D">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22</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17.345</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38</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14.290</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54</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7.971</w:t>
            </w:r>
          </w:p>
        </w:tc>
      </w:tr>
      <w:tr w:rsidR="009661B0" w:rsidRPr="006C077D" w:rsidTr="006C077D">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22.5</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17.284</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38.5</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14.149</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54.5</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7.697</w:t>
            </w:r>
          </w:p>
        </w:tc>
      </w:tr>
      <w:tr w:rsidR="009661B0" w:rsidRPr="006C077D" w:rsidTr="006C077D">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23</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17.223</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39</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14.007</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55</w:t>
            </w:r>
          </w:p>
        </w:tc>
        <w:tc>
          <w:tcPr>
            <w:tcW w:w="1323" w:type="dxa"/>
          </w:tcPr>
          <w:p w:rsidR="009661B0" w:rsidRPr="006C077D" w:rsidRDefault="009661B0" w:rsidP="006C077D">
            <w:pPr>
              <w:pStyle w:val="P00"/>
              <w:spacing w:before="0"/>
              <w:ind w:left="0"/>
              <w:jc w:val="center"/>
              <w:rPr>
                <w:rStyle w:val="default"/>
                <w:rFonts w:cs="FrankRuehl" w:hint="cs"/>
                <w:szCs w:val="24"/>
                <w:rtl/>
              </w:rPr>
            </w:pPr>
            <w:r w:rsidRPr="006C077D">
              <w:rPr>
                <w:rStyle w:val="default"/>
                <w:rFonts w:cs="FrankRuehl" w:hint="cs"/>
                <w:szCs w:val="24"/>
                <w:rtl/>
              </w:rPr>
              <w:t>7.422</w:t>
            </w:r>
          </w:p>
        </w:tc>
      </w:tr>
      <w:tr w:rsidR="009661B0" w:rsidRPr="006C077D" w:rsidTr="006C077D">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23.5</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17.159</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39.5</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13.860</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55.5</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7.134</w:t>
            </w:r>
          </w:p>
        </w:tc>
      </w:tr>
      <w:tr w:rsidR="009661B0" w:rsidRPr="006C077D" w:rsidTr="006C077D">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24</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17.094</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40</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13.712</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56</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6.846</w:t>
            </w:r>
          </w:p>
        </w:tc>
      </w:tr>
      <w:tr w:rsidR="009661B0" w:rsidRPr="006C077D" w:rsidTr="006C077D">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24.5</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17.025</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40.5</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13.557</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56.5</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6.545</w:t>
            </w:r>
          </w:p>
        </w:tc>
      </w:tr>
      <w:tr w:rsidR="009661B0" w:rsidRPr="006C077D" w:rsidTr="006C077D">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25</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16.957</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41</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13.402</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57</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6.243</w:t>
            </w:r>
          </w:p>
        </w:tc>
      </w:tr>
      <w:tr w:rsidR="009661B0" w:rsidRPr="006C077D" w:rsidTr="006C077D">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25.5</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16.884</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41.5</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13.241</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57.5</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5.925</w:t>
            </w:r>
          </w:p>
        </w:tc>
      </w:tr>
      <w:tr w:rsidR="009661B0" w:rsidRPr="006C077D" w:rsidTr="006C077D">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26</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16.811</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42</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13.079</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58</w:t>
            </w:r>
          </w:p>
        </w:tc>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5.608</w:t>
            </w:r>
          </w:p>
        </w:tc>
      </w:tr>
      <w:tr w:rsidR="009661B0" w:rsidRPr="006C077D" w:rsidTr="006C077D">
        <w:tc>
          <w:tcPr>
            <w:tcW w:w="1323" w:type="dxa"/>
          </w:tcPr>
          <w:p w:rsidR="009661B0" w:rsidRPr="006C077D" w:rsidRDefault="00122D79" w:rsidP="006C077D">
            <w:pPr>
              <w:pStyle w:val="P00"/>
              <w:spacing w:before="0"/>
              <w:ind w:left="0"/>
              <w:jc w:val="center"/>
              <w:rPr>
                <w:rStyle w:val="default"/>
                <w:rFonts w:cs="FrankRuehl" w:hint="cs"/>
                <w:szCs w:val="24"/>
                <w:rtl/>
              </w:rPr>
            </w:pPr>
            <w:r w:rsidRPr="006C077D">
              <w:rPr>
                <w:rStyle w:val="default"/>
                <w:rFonts w:cs="FrankRuehl" w:hint="cs"/>
                <w:szCs w:val="24"/>
                <w:rtl/>
              </w:rPr>
              <w:t>26.5</w:t>
            </w:r>
          </w:p>
        </w:tc>
        <w:tc>
          <w:tcPr>
            <w:tcW w:w="1323" w:type="dxa"/>
          </w:tcPr>
          <w:p w:rsidR="009661B0"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16.733</w:t>
            </w:r>
          </w:p>
        </w:tc>
        <w:tc>
          <w:tcPr>
            <w:tcW w:w="1323" w:type="dxa"/>
          </w:tcPr>
          <w:p w:rsidR="009661B0"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42.5</w:t>
            </w:r>
          </w:p>
        </w:tc>
        <w:tc>
          <w:tcPr>
            <w:tcW w:w="1323" w:type="dxa"/>
          </w:tcPr>
          <w:p w:rsidR="009661B0"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12.910</w:t>
            </w:r>
          </w:p>
        </w:tc>
        <w:tc>
          <w:tcPr>
            <w:tcW w:w="1323" w:type="dxa"/>
          </w:tcPr>
          <w:p w:rsidR="009661B0"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58.5</w:t>
            </w:r>
          </w:p>
        </w:tc>
        <w:tc>
          <w:tcPr>
            <w:tcW w:w="1323" w:type="dxa"/>
          </w:tcPr>
          <w:p w:rsidR="009661B0"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5.274</w:t>
            </w:r>
          </w:p>
        </w:tc>
      </w:tr>
      <w:tr w:rsidR="009661B0" w:rsidRPr="006C077D" w:rsidTr="006C077D">
        <w:tc>
          <w:tcPr>
            <w:tcW w:w="1323" w:type="dxa"/>
          </w:tcPr>
          <w:p w:rsidR="009661B0"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27</w:t>
            </w:r>
          </w:p>
        </w:tc>
        <w:tc>
          <w:tcPr>
            <w:tcW w:w="1323" w:type="dxa"/>
          </w:tcPr>
          <w:p w:rsidR="009661B0"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16.656</w:t>
            </w:r>
          </w:p>
        </w:tc>
        <w:tc>
          <w:tcPr>
            <w:tcW w:w="1323" w:type="dxa"/>
          </w:tcPr>
          <w:p w:rsidR="009661B0"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43</w:t>
            </w:r>
          </w:p>
        </w:tc>
        <w:tc>
          <w:tcPr>
            <w:tcW w:w="1323" w:type="dxa"/>
          </w:tcPr>
          <w:p w:rsidR="009661B0"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12.741</w:t>
            </w:r>
          </w:p>
        </w:tc>
        <w:tc>
          <w:tcPr>
            <w:tcW w:w="1323" w:type="dxa"/>
          </w:tcPr>
          <w:p w:rsidR="009661B0"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59</w:t>
            </w:r>
          </w:p>
        </w:tc>
        <w:tc>
          <w:tcPr>
            <w:tcW w:w="1323" w:type="dxa"/>
          </w:tcPr>
          <w:p w:rsidR="009661B0"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4.941</w:t>
            </w:r>
          </w:p>
        </w:tc>
      </w:tr>
      <w:tr w:rsidR="00122D79" w:rsidRPr="006C077D" w:rsidTr="006C077D">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27.5</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16.573</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43.5</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12.564</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59.5</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4.589</w:t>
            </w:r>
          </w:p>
        </w:tc>
      </w:tr>
      <w:tr w:rsidR="00122D79" w:rsidRPr="006C077D" w:rsidTr="006C077D">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28</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16.491</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44</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12.388</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60</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4.237</w:t>
            </w:r>
          </w:p>
        </w:tc>
      </w:tr>
      <w:tr w:rsidR="00122D79" w:rsidRPr="006C077D" w:rsidTr="006C077D">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28.5</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16.404</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44.5</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12.204</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60.5</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3.865</w:t>
            </w:r>
          </w:p>
        </w:tc>
      </w:tr>
      <w:tr w:rsidR="00122D79" w:rsidRPr="006C077D" w:rsidTr="006C077D">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29</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16.317</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45</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12.020</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61</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3.493</w:t>
            </w:r>
          </w:p>
        </w:tc>
      </w:tr>
      <w:tr w:rsidR="00122D79" w:rsidRPr="006C077D" w:rsidTr="006C077D">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29.5</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16.225</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45.5</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11.828</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61.5</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3.099</w:t>
            </w:r>
          </w:p>
        </w:tc>
      </w:tr>
      <w:tr w:rsidR="00122D79" w:rsidRPr="006C077D" w:rsidTr="006C077D">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30</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16.134</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46</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11.637</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62</w:t>
            </w:r>
          </w:p>
        </w:tc>
        <w:tc>
          <w:tcPr>
            <w:tcW w:w="1323" w:type="dxa"/>
          </w:tcPr>
          <w:p w:rsidR="00122D79" w:rsidRPr="006C077D" w:rsidRDefault="00CB0EF9" w:rsidP="006C077D">
            <w:pPr>
              <w:pStyle w:val="P00"/>
              <w:spacing w:before="0"/>
              <w:ind w:left="0"/>
              <w:jc w:val="center"/>
              <w:rPr>
                <w:rStyle w:val="default"/>
                <w:rFonts w:cs="FrankRuehl" w:hint="cs"/>
                <w:szCs w:val="24"/>
                <w:rtl/>
              </w:rPr>
            </w:pPr>
            <w:r w:rsidRPr="006C077D">
              <w:rPr>
                <w:rStyle w:val="default"/>
                <w:rFonts w:cs="FrankRuehl" w:hint="cs"/>
                <w:szCs w:val="24"/>
                <w:rtl/>
              </w:rPr>
              <w:t>2.705</w:t>
            </w:r>
          </w:p>
        </w:tc>
      </w:tr>
      <w:tr w:rsidR="00122D79" w:rsidRPr="006C077D" w:rsidTr="006C077D">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30.5</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16.037</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46.5</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11.438</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62.5</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2.285</w:t>
            </w:r>
          </w:p>
        </w:tc>
      </w:tr>
      <w:tr w:rsidR="00122D79" w:rsidRPr="006C077D" w:rsidTr="006C077D">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31</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15.940</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47</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11.239</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63</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1.865</w:t>
            </w:r>
          </w:p>
        </w:tc>
      </w:tr>
      <w:tr w:rsidR="00122D79" w:rsidRPr="006C077D" w:rsidTr="006C077D">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31.5</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15.838</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47.5</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11.032</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63.5</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1.416</w:t>
            </w:r>
          </w:p>
        </w:tc>
      </w:tr>
      <w:tr w:rsidR="00122D79" w:rsidRPr="006C077D" w:rsidTr="006C077D">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32</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15.737</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48</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10.825</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64</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0.966</w:t>
            </w:r>
          </w:p>
        </w:tc>
      </w:tr>
      <w:tr w:rsidR="00122D79" w:rsidRPr="006C077D" w:rsidTr="006C077D">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32.5</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15.630</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48.5</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10.610</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64.5</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0.483</w:t>
            </w:r>
          </w:p>
        </w:tc>
      </w:tr>
      <w:tr w:rsidR="00122D79" w:rsidRPr="006C077D" w:rsidTr="006C077D">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33</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15.523</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49</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10.394</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65</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0.000</w:t>
            </w:r>
          </w:p>
        </w:tc>
      </w:tr>
      <w:tr w:rsidR="00122D79" w:rsidRPr="006C077D" w:rsidTr="006C077D">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33.5</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15.411</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49.5</w:t>
            </w:r>
          </w:p>
        </w:tc>
        <w:tc>
          <w:tcPr>
            <w:tcW w:w="1323" w:type="dxa"/>
          </w:tcPr>
          <w:p w:rsidR="00122D79" w:rsidRPr="006C077D" w:rsidRDefault="000A4658" w:rsidP="006C077D">
            <w:pPr>
              <w:pStyle w:val="P00"/>
              <w:spacing w:before="0"/>
              <w:ind w:left="0"/>
              <w:jc w:val="center"/>
              <w:rPr>
                <w:rStyle w:val="default"/>
                <w:rFonts w:cs="FrankRuehl" w:hint="cs"/>
                <w:szCs w:val="24"/>
                <w:rtl/>
              </w:rPr>
            </w:pPr>
            <w:r w:rsidRPr="006C077D">
              <w:rPr>
                <w:rStyle w:val="default"/>
                <w:rFonts w:cs="FrankRuehl" w:hint="cs"/>
                <w:szCs w:val="24"/>
                <w:rtl/>
              </w:rPr>
              <w:t>10.171</w:t>
            </w:r>
          </w:p>
        </w:tc>
        <w:tc>
          <w:tcPr>
            <w:tcW w:w="1323" w:type="dxa"/>
          </w:tcPr>
          <w:p w:rsidR="00122D79" w:rsidRPr="006C077D" w:rsidRDefault="00122D79" w:rsidP="006C077D">
            <w:pPr>
              <w:pStyle w:val="P00"/>
              <w:spacing w:before="0"/>
              <w:ind w:left="0"/>
              <w:jc w:val="center"/>
              <w:rPr>
                <w:rStyle w:val="default"/>
                <w:rFonts w:cs="FrankRuehl" w:hint="cs"/>
                <w:szCs w:val="24"/>
                <w:rtl/>
              </w:rPr>
            </w:pPr>
          </w:p>
        </w:tc>
        <w:tc>
          <w:tcPr>
            <w:tcW w:w="1323" w:type="dxa"/>
          </w:tcPr>
          <w:p w:rsidR="00122D79" w:rsidRPr="006C077D" w:rsidRDefault="00122D79" w:rsidP="006C077D">
            <w:pPr>
              <w:pStyle w:val="P00"/>
              <w:spacing w:before="0"/>
              <w:ind w:left="0"/>
              <w:jc w:val="center"/>
              <w:rPr>
                <w:rStyle w:val="default"/>
                <w:rFonts w:cs="FrankRuehl" w:hint="cs"/>
                <w:szCs w:val="24"/>
                <w:rtl/>
              </w:rPr>
            </w:pPr>
          </w:p>
        </w:tc>
      </w:tr>
    </w:tbl>
    <w:p w:rsidR="00281F90" w:rsidRDefault="00281F90" w:rsidP="00281F90">
      <w:pPr>
        <w:pStyle w:val="P00"/>
        <w:spacing w:before="72"/>
        <w:ind w:left="0" w:right="1134"/>
        <w:rPr>
          <w:rStyle w:val="default"/>
          <w:rFonts w:cs="FrankRuehl" w:hint="cs"/>
          <w:rtl/>
        </w:rPr>
      </w:pPr>
    </w:p>
    <w:p w:rsidR="00281F90" w:rsidRPr="00CA65C3" w:rsidRDefault="00281F90" w:rsidP="00281F90">
      <w:pPr>
        <w:pStyle w:val="medium-header"/>
        <w:keepNext w:val="0"/>
        <w:keepLines w:val="0"/>
        <w:ind w:left="0" w:right="1134"/>
        <w:rPr>
          <w:rFonts w:hint="cs"/>
          <w:sz w:val="24"/>
          <w:szCs w:val="24"/>
          <w:rtl/>
        </w:rPr>
      </w:pPr>
      <w:r w:rsidRPr="00CA65C3">
        <w:rPr>
          <w:rFonts w:hint="cs"/>
          <w:sz w:val="24"/>
          <w:szCs w:val="24"/>
          <w:rtl/>
        </w:rPr>
        <w:t xml:space="preserve">לוח </w:t>
      </w:r>
      <w:r>
        <w:rPr>
          <w:rFonts w:hint="cs"/>
          <w:sz w:val="24"/>
          <w:szCs w:val="24"/>
          <w:rtl/>
        </w:rPr>
        <w:t>6</w:t>
      </w:r>
    </w:p>
    <w:p w:rsidR="00281F90" w:rsidRPr="00CA65C3" w:rsidRDefault="00281F90" w:rsidP="00281F90">
      <w:pPr>
        <w:pStyle w:val="medium-header"/>
        <w:keepNext w:val="0"/>
        <w:keepLines w:val="0"/>
        <w:ind w:left="0" w:right="1134"/>
        <w:rPr>
          <w:rFonts w:hint="cs"/>
          <w:sz w:val="24"/>
          <w:szCs w:val="24"/>
          <w:rtl/>
        </w:rPr>
      </w:pPr>
      <w:r w:rsidRPr="00CA65C3">
        <w:rPr>
          <w:rFonts w:hint="cs"/>
          <w:sz w:val="24"/>
          <w:szCs w:val="24"/>
          <w:rtl/>
        </w:rPr>
        <w:t>(תקנ</w:t>
      </w:r>
      <w:r>
        <w:rPr>
          <w:rFonts w:hint="cs"/>
          <w:sz w:val="24"/>
          <w:szCs w:val="24"/>
          <w:rtl/>
        </w:rPr>
        <w:t>ות</w:t>
      </w:r>
      <w:r w:rsidRPr="00CA65C3">
        <w:rPr>
          <w:rFonts w:hint="cs"/>
          <w:sz w:val="24"/>
          <w:szCs w:val="24"/>
          <w:rtl/>
        </w:rPr>
        <w:t xml:space="preserve"> </w:t>
      </w:r>
      <w:r>
        <w:rPr>
          <w:rFonts w:hint="cs"/>
          <w:sz w:val="24"/>
          <w:szCs w:val="24"/>
          <w:rtl/>
        </w:rPr>
        <w:t>14, 17</w:t>
      </w:r>
      <w:r w:rsidRPr="00CA65C3">
        <w:rPr>
          <w:rFonts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323"/>
        <w:gridCol w:w="1323"/>
        <w:gridCol w:w="1323"/>
      </w:tblGrid>
      <w:tr w:rsidR="00281F90" w:rsidRPr="006C077D" w:rsidTr="006C077D">
        <w:tc>
          <w:tcPr>
            <w:tcW w:w="1323" w:type="dxa"/>
          </w:tcPr>
          <w:p w:rsidR="00281F90" w:rsidRPr="006C077D" w:rsidRDefault="00281F9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281F90" w:rsidRPr="006C077D" w:rsidRDefault="00281F9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281F90" w:rsidRPr="006C077D" w:rsidRDefault="00281F9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281F90" w:rsidRPr="006C077D" w:rsidRDefault="00281F9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281F90" w:rsidRPr="006C077D" w:rsidRDefault="00281F9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281F90" w:rsidRPr="006C077D" w:rsidRDefault="00281F9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281F90" w:rsidRPr="006C077D" w:rsidRDefault="00281F9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281F90" w:rsidRPr="006C077D" w:rsidRDefault="00281F9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281F90" w:rsidRPr="006C077D" w:rsidRDefault="00281F9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281F90" w:rsidRPr="006C077D" w:rsidRDefault="00281F9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281F90" w:rsidRPr="006C077D" w:rsidRDefault="00281F9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281F90" w:rsidRPr="006C077D" w:rsidRDefault="00281F9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18</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0.673</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39</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1.950</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60</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6.300</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18.5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0.691</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39.5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2.001</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60.5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6.519</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19</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0.708</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40</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2.052</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61</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6.738</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19.5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0.727</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40.5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2.106</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61.5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6.979</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20</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0.745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41</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2.160</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62</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7.221</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20.5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0.764</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41.5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2.217</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62.5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7.488</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21</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0.784</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42</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2.274</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63</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7.755</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21.5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0.804</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42.5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2.334</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63.5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8.052</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22</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0.825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43</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2.394</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64</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8.349</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22.5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0.846</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43.5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2.457</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64.5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8.681</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23</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0.868</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44</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2.520</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9.012</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23.5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0.890</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44.5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2.588</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65.5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8.862</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24</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0.913</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2.655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66</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8.711</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24.5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0.937</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45.5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2.726</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66.5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8.562</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0.961</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46</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2.798</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67</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8.412</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25.5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0.986</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46.5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2.874</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67.5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8.263</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26</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1.011</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47</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2.949</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68</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8.113</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26.5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1.037</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47.5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3.030</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68.5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7.965</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27</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1.063</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48</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3.111</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69</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7.816</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27.5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1.091</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48.5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3.197</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69.5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7.669</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28</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1.118</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49</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3.283</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70</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7.523</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28.5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1.147</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49.5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3.376</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70.5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7.378</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29</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1.176</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50</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3.468</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71</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7.234</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29.5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1.207</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50.5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3.567</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71.5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7.092</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30</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1.237</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51</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3.665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72</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6.949</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30.5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1.269</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51.5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3.771</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72.5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6.808</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31</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1.301</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52</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3.877</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73</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6.667</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31.5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1.335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52.5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3.991</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73.5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6.527</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32</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1.368</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53</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4.105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74</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6.387</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32.5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1.404</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53.5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4.227</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74.5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6.249</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33</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1.439</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54</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4.350</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6.111</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33.5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1.476</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54.5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4.481</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75.5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5.976</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34</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1.514</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4.613</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76</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5.840</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34.5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1.553</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55.5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4.756</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76.5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5.706</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1.592</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56</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4.898</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77</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5.572</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35.5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1.633</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56.5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5.052</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77.5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5.439</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26</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1.675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57</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5.206</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78</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5.306</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36.5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1.718</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57.5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5.373</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78.5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5.176</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37</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1.762</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58</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5.540</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79</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5.045</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37.5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1.808</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58.5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5.721</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79.5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4.918</w:t>
            </w: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38</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1.854</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59</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5.903</w:t>
            </w:r>
          </w:p>
        </w:tc>
        <w:tc>
          <w:tcPr>
            <w:tcW w:w="1323" w:type="dxa"/>
          </w:tcPr>
          <w:p w:rsidR="00DF3586" w:rsidRPr="006C077D" w:rsidRDefault="00DF3586" w:rsidP="006C077D">
            <w:pPr>
              <w:pStyle w:val="P00"/>
              <w:spacing w:before="0"/>
              <w:ind w:left="0"/>
              <w:jc w:val="center"/>
              <w:rPr>
                <w:rStyle w:val="default"/>
                <w:rFonts w:cs="FrankRuehl" w:hint="cs"/>
                <w:szCs w:val="24"/>
                <w:rtl/>
              </w:rPr>
            </w:pPr>
          </w:p>
        </w:tc>
        <w:tc>
          <w:tcPr>
            <w:tcW w:w="1323" w:type="dxa"/>
          </w:tcPr>
          <w:p w:rsidR="00DF3586" w:rsidRPr="006C077D" w:rsidRDefault="00DF3586" w:rsidP="006C077D">
            <w:pPr>
              <w:pStyle w:val="P00"/>
              <w:spacing w:before="0"/>
              <w:ind w:left="0"/>
              <w:jc w:val="center"/>
              <w:rPr>
                <w:rStyle w:val="default"/>
                <w:rFonts w:cs="FrankRuehl" w:hint="cs"/>
                <w:szCs w:val="24"/>
                <w:rtl/>
              </w:rPr>
            </w:pPr>
          </w:p>
        </w:tc>
      </w:tr>
      <w:tr w:rsidR="00DF3586" w:rsidRPr="006C077D" w:rsidTr="006C077D">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38.5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1.902</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59.5</w:t>
            </w:r>
          </w:p>
        </w:tc>
        <w:tc>
          <w:tcPr>
            <w:tcW w:w="1323" w:type="dxa"/>
          </w:tcPr>
          <w:p w:rsidR="00DF3586" w:rsidRPr="006C077D" w:rsidRDefault="00DF3586" w:rsidP="006C077D">
            <w:pPr>
              <w:pStyle w:val="P00"/>
              <w:spacing w:before="0"/>
              <w:ind w:left="0"/>
              <w:jc w:val="center"/>
              <w:rPr>
                <w:rStyle w:val="default"/>
                <w:rFonts w:cs="FrankRuehl" w:hint="cs"/>
                <w:szCs w:val="24"/>
                <w:rtl/>
              </w:rPr>
            </w:pPr>
            <w:r w:rsidRPr="006C077D">
              <w:rPr>
                <w:rStyle w:val="default"/>
                <w:rFonts w:cs="FrankRuehl" w:hint="cs"/>
                <w:szCs w:val="24"/>
                <w:rtl/>
              </w:rPr>
              <w:t>6.102</w:t>
            </w:r>
          </w:p>
        </w:tc>
        <w:tc>
          <w:tcPr>
            <w:tcW w:w="1323" w:type="dxa"/>
          </w:tcPr>
          <w:p w:rsidR="00DF3586" w:rsidRPr="006C077D" w:rsidRDefault="00DF3586" w:rsidP="006C077D">
            <w:pPr>
              <w:pStyle w:val="P00"/>
              <w:spacing w:before="0"/>
              <w:ind w:left="0"/>
              <w:jc w:val="center"/>
              <w:rPr>
                <w:rStyle w:val="default"/>
                <w:rFonts w:cs="FrankRuehl" w:hint="cs"/>
                <w:szCs w:val="24"/>
                <w:rtl/>
              </w:rPr>
            </w:pPr>
          </w:p>
        </w:tc>
        <w:tc>
          <w:tcPr>
            <w:tcW w:w="1323" w:type="dxa"/>
          </w:tcPr>
          <w:p w:rsidR="00DF3586" w:rsidRPr="006C077D" w:rsidRDefault="00DF3586" w:rsidP="006C077D">
            <w:pPr>
              <w:pStyle w:val="P00"/>
              <w:spacing w:before="0"/>
              <w:ind w:left="0"/>
              <w:jc w:val="center"/>
              <w:rPr>
                <w:rStyle w:val="default"/>
                <w:rFonts w:cs="FrankRuehl" w:hint="cs"/>
                <w:szCs w:val="24"/>
                <w:rtl/>
              </w:rPr>
            </w:pPr>
          </w:p>
        </w:tc>
      </w:tr>
    </w:tbl>
    <w:p w:rsidR="00F678B6" w:rsidRDefault="00F678B6" w:rsidP="00F678B6">
      <w:pPr>
        <w:pStyle w:val="P00"/>
        <w:spacing w:before="72"/>
        <w:ind w:left="0" w:right="1134"/>
        <w:rPr>
          <w:rStyle w:val="default"/>
          <w:rFonts w:cs="FrankRuehl" w:hint="cs"/>
          <w:rtl/>
        </w:rPr>
      </w:pPr>
    </w:p>
    <w:p w:rsidR="00F678B6" w:rsidRPr="00CA65C3" w:rsidRDefault="00F678B6" w:rsidP="00F678B6">
      <w:pPr>
        <w:pStyle w:val="medium-header"/>
        <w:keepNext w:val="0"/>
        <w:keepLines w:val="0"/>
        <w:ind w:left="0" w:right="1134"/>
        <w:rPr>
          <w:rFonts w:hint="cs"/>
          <w:sz w:val="24"/>
          <w:szCs w:val="24"/>
          <w:rtl/>
        </w:rPr>
      </w:pPr>
      <w:r w:rsidRPr="00CA65C3">
        <w:rPr>
          <w:rFonts w:hint="cs"/>
          <w:sz w:val="24"/>
          <w:szCs w:val="24"/>
          <w:rtl/>
        </w:rPr>
        <w:t xml:space="preserve">לוח </w:t>
      </w:r>
      <w:r>
        <w:rPr>
          <w:rFonts w:hint="cs"/>
          <w:sz w:val="24"/>
          <w:szCs w:val="24"/>
          <w:rtl/>
        </w:rPr>
        <w:t>7</w:t>
      </w:r>
    </w:p>
    <w:p w:rsidR="00F678B6" w:rsidRPr="00CA65C3" w:rsidRDefault="00F678B6" w:rsidP="00F678B6">
      <w:pPr>
        <w:pStyle w:val="medium-header"/>
        <w:keepNext w:val="0"/>
        <w:keepLines w:val="0"/>
        <w:ind w:left="0" w:right="1134"/>
        <w:rPr>
          <w:rFonts w:hint="cs"/>
          <w:sz w:val="24"/>
          <w:szCs w:val="24"/>
          <w:rtl/>
        </w:rPr>
      </w:pPr>
      <w:r w:rsidRPr="00CA65C3">
        <w:rPr>
          <w:rFonts w:hint="cs"/>
          <w:sz w:val="24"/>
          <w:szCs w:val="24"/>
          <w:rtl/>
        </w:rPr>
        <w:t>(ת</w:t>
      </w:r>
      <w:r>
        <w:rPr>
          <w:rFonts w:hint="cs"/>
          <w:sz w:val="24"/>
          <w:szCs w:val="24"/>
          <w:rtl/>
        </w:rPr>
        <w:t>קנה 15(א)</w:t>
      </w:r>
      <w:r w:rsidRPr="00CA65C3">
        <w:rPr>
          <w:rFonts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323"/>
        <w:gridCol w:w="1323"/>
        <w:gridCol w:w="1323"/>
      </w:tblGrid>
      <w:tr w:rsidR="00F678B6" w:rsidRPr="006C077D" w:rsidTr="006C077D">
        <w:tc>
          <w:tcPr>
            <w:tcW w:w="1323" w:type="dxa"/>
          </w:tcPr>
          <w:p w:rsidR="00F678B6" w:rsidRPr="006C077D" w:rsidRDefault="00F678B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F678B6" w:rsidRPr="006C077D" w:rsidRDefault="00F678B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F678B6" w:rsidRPr="006C077D" w:rsidRDefault="00F678B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F678B6" w:rsidRPr="006C077D" w:rsidRDefault="00F678B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F678B6" w:rsidRPr="006C077D" w:rsidRDefault="00F678B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F678B6" w:rsidRPr="006C077D" w:rsidRDefault="00F678B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F678B6" w:rsidRPr="006C077D" w:rsidRDefault="00F678B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F678B6" w:rsidRPr="006C077D" w:rsidRDefault="00F678B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F678B6" w:rsidRPr="006C077D" w:rsidRDefault="00F678B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F678B6" w:rsidRPr="006C077D" w:rsidRDefault="00F678B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F678B6" w:rsidRPr="006C077D" w:rsidRDefault="00F678B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F678B6" w:rsidRPr="006C077D" w:rsidRDefault="00F678B6"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r>
      <w:tr w:rsidR="00F678B6" w:rsidRPr="006C077D" w:rsidTr="006C077D">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0</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12.454</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6.5</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9.037</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13</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4.496</w:t>
            </w:r>
          </w:p>
        </w:tc>
      </w:tr>
      <w:tr w:rsidR="00F678B6" w:rsidRPr="006C077D" w:rsidTr="006C077D">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0.5</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12.223</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7</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8.735</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13.5</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4.085</w:t>
            </w:r>
          </w:p>
        </w:tc>
      </w:tr>
      <w:tr w:rsidR="00F678B6" w:rsidRPr="006C077D" w:rsidTr="006C077D">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1</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11.991</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7.5</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8.420</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14</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3.674</w:t>
            </w:r>
          </w:p>
        </w:tc>
      </w:tr>
      <w:tr w:rsidR="00F678B6" w:rsidRPr="006C077D" w:rsidTr="006C077D">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1.5</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11.748</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8</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8.104</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14.5</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3.245</w:t>
            </w:r>
          </w:p>
        </w:tc>
      </w:tr>
      <w:tr w:rsidR="00F678B6" w:rsidRPr="006C077D" w:rsidTr="006C077D">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2</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11.506</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8.5</w:t>
            </w:r>
          </w:p>
        </w:tc>
        <w:tc>
          <w:tcPr>
            <w:tcW w:w="1323" w:type="dxa"/>
          </w:tcPr>
          <w:p w:rsidR="00F678B6" w:rsidRPr="006C077D" w:rsidRDefault="00A44BA1" w:rsidP="006C077D">
            <w:pPr>
              <w:pStyle w:val="P00"/>
              <w:spacing w:before="0"/>
              <w:ind w:left="0"/>
              <w:jc w:val="center"/>
              <w:rPr>
                <w:rStyle w:val="default"/>
                <w:rFonts w:cs="FrankRuehl" w:hint="cs"/>
                <w:szCs w:val="24"/>
                <w:rtl/>
              </w:rPr>
            </w:pPr>
            <w:r w:rsidRPr="006C077D">
              <w:rPr>
                <w:rStyle w:val="default"/>
                <w:rFonts w:cs="FrankRuehl" w:hint="cs"/>
                <w:szCs w:val="24"/>
                <w:rtl/>
              </w:rPr>
              <w:t>7.775</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15</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2.816</w:t>
            </w:r>
          </w:p>
        </w:tc>
      </w:tr>
      <w:tr w:rsidR="00F678B6" w:rsidRPr="006C077D" w:rsidTr="006C077D">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2.5</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11.253</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9</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7.445</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15.5</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2.367</w:t>
            </w:r>
          </w:p>
        </w:tc>
      </w:tr>
      <w:tr w:rsidR="00F678B6" w:rsidRPr="006C077D" w:rsidTr="006C077D">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3</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11.000</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9.5</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7.100</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16</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1.918</w:t>
            </w:r>
          </w:p>
        </w:tc>
      </w:tr>
      <w:tr w:rsidR="00F678B6" w:rsidRPr="006C077D" w:rsidTr="006C077D">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3.5</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10.735</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10</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6.756</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16.5</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1.449</w:t>
            </w:r>
          </w:p>
        </w:tc>
      </w:tr>
      <w:tr w:rsidR="00F678B6" w:rsidRPr="006C077D" w:rsidTr="006C077D">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4</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10.470</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10.5</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6.395</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17</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0.980</w:t>
            </w:r>
          </w:p>
        </w:tc>
      </w:tr>
      <w:tr w:rsidR="00F678B6" w:rsidRPr="006C077D" w:rsidTr="006C077D">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4.5</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10.194</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11</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6.035</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17.5</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0.490</w:t>
            </w:r>
          </w:p>
        </w:tc>
      </w:tr>
      <w:tr w:rsidR="00F678B6" w:rsidRPr="006C077D" w:rsidTr="006C077D">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5</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9.917</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11.5</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5.659</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18</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0.000</w:t>
            </w:r>
          </w:p>
        </w:tc>
      </w:tr>
      <w:tr w:rsidR="00F678B6" w:rsidRPr="006C077D" w:rsidTr="006C077D">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5.5</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9.628</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12</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5.283</w:t>
            </w:r>
          </w:p>
        </w:tc>
        <w:tc>
          <w:tcPr>
            <w:tcW w:w="1323" w:type="dxa"/>
          </w:tcPr>
          <w:p w:rsidR="00F678B6" w:rsidRPr="006C077D" w:rsidRDefault="00F678B6" w:rsidP="006C077D">
            <w:pPr>
              <w:pStyle w:val="P00"/>
              <w:spacing w:before="0"/>
              <w:ind w:left="0"/>
              <w:jc w:val="center"/>
              <w:rPr>
                <w:rStyle w:val="default"/>
                <w:rFonts w:cs="FrankRuehl" w:hint="cs"/>
                <w:szCs w:val="24"/>
                <w:rtl/>
              </w:rPr>
            </w:pPr>
          </w:p>
        </w:tc>
        <w:tc>
          <w:tcPr>
            <w:tcW w:w="1323" w:type="dxa"/>
          </w:tcPr>
          <w:p w:rsidR="00F678B6" w:rsidRPr="006C077D" w:rsidRDefault="00F678B6" w:rsidP="006C077D">
            <w:pPr>
              <w:pStyle w:val="P00"/>
              <w:spacing w:before="0"/>
              <w:ind w:left="0"/>
              <w:jc w:val="center"/>
              <w:rPr>
                <w:rStyle w:val="default"/>
                <w:rFonts w:cs="FrankRuehl" w:hint="cs"/>
                <w:szCs w:val="24"/>
                <w:rtl/>
              </w:rPr>
            </w:pPr>
          </w:p>
        </w:tc>
      </w:tr>
      <w:tr w:rsidR="00F678B6" w:rsidRPr="006C077D" w:rsidTr="006C077D">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6</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9.339</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12.5</w:t>
            </w:r>
          </w:p>
        </w:tc>
        <w:tc>
          <w:tcPr>
            <w:tcW w:w="1323" w:type="dxa"/>
          </w:tcPr>
          <w:p w:rsidR="00F678B6"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4.890</w:t>
            </w:r>
          </w:p>
        </w:tc>
        <w:tc>
          <w:tcPr>
            <w:tcW w:w="1323" w:type="dxa"/>
          </w:tcPr>
          <w:p w:rsidR="00F678B6" w:rsidRPr="006C077D" w:rsidRDefault="00F678B6" w:rsidP="006C077D">
            <w:pPr>
              <w:pStyle w:val="P00"/>
              <w:spacing w:before="0"/>
              <w:ind w:left="0"/>
              <w:jc w:val="center"/>
              <w:rPr>
                <w:rStyle w:val="default"/>
                <w:rFonts w:cs="FrankRuehl" w:hint="cs"/>
                <w:szCs w:val="24"/>
                <w:rtl/>
              </w:rPr>
            </w:pPr>
          </w:p>
        </w:tc>
        <w:tc>
          <w:tcPr>
            <w:tcW w:w="1323" w:type="dxa"/>
          </w:tcPr>
          <w:p w:rsidR="00F678B6" w:rsidRPr="006C077D" w:rsidRDefault="00F678B6" w:rsidP="006C077D">
            <w:pPr>
              <w:pStyle w:val="P00"/>
              <w:spacing w:before="0"/>
              <w:ind w:left="0"/>
              <w:jc w:val="center"/>
              <w:rPr>
                <w:rStyle w:val="default"/>
                <w:rFonts w:cs="FrankRuehl" w:hint="cs"/>
                <w:szCs w:val="24"/>
                <w:rtl/>
              </w:rPr>
            </w:pPr>
          </w:p>
        </w:tc>
      </w:tr>
    </w:tbl>
    <w:p w:rsidR="00955A70" w:rsidRDefault="00955A70" w:rsidP="00955A70">
      <w:pPr>
        <w:pStyle w:val="P00"/>
        <w:spacing w:before="72"/>
        <w:ind w:left="0" w:right="1134"/>
        <w:rPr>
          <w:rStyle w:val="default"/>
          <w:rFonts w:cs="FrankRuehl" w:hint="cs"/>
          <w:rtl/>
        </w:rPr>
      </w:pPr>
    </w:p>
    <w:p w:rsidR="00955A70" w:rsidRPr="00CA65C3" w:rsidRDefault="00955A70" w:rsidP="00955A70">
      <w:pPr>
        <w:pStyle w:val="medium-header"/>
        <w:keepNext w:val="0"/>
        <w:keepLines w:val="0"/>
        <w:ind w:left="0" w:right="1134"/>
        <w:rPr>
          <w:rFonts w:hint="cs"/>
          <w:sz w:val="24"/>
          <w:szCs w:val="24"/>
          <w:rtl/>
        </w:rPr>
      </w:pPr>
      <w:r w:rsidRPr="00CA65C3">
        <w:rPr>
          <w:rFonts w:hint="cs"/>
          <w:sz w:val="24"/>
          <w:szCs w:val="24"/>
          <w:rtl/>
        </w:rPr>
        <w:t xml:space="preserve">לוח </w:t>
      </w:r>
      <w:r>
        <w:rPr>
          <w:rFonts w:hint="cs"/>
          <w:sz w:val="24"/>
          <w:szCs w:val="24"/>
          <w:rtl/>
        </w:rPr>
        <w:t>8</w:t>
      </w:r>
    </w:p>
    <w:p w:rsidR="00955A70" w:rsidRPr="00CA65C3" w:rsidRDefault="00955A70" w:rsidP="00955A70">
      <w:pPr>
        <w:pStyle w:val="medium-header"/>
        <w:keepNext w:val="0"/>
        <w:keepLines w:val="0"/>
        <w:ind w:left="0" w:right="1134"/>
        <w:rPr>
          <w:rFonts w:hint="cs"/>
          <w:sz w:val="24"/>
          <w:szCs w:val="24"/>
          <w:rtl/>
        </w:rPr>
      </w:pPr>
      <w:r w:rsidRPr="00CA65C3">
        <w:rPr>
          <w:rFonts w:hint="cs"/>
          <w:sz w:val="24"/>
          <w:szCs w:val="24"/>
          <w:rtl/>
        </w:rPr>
        <w:t>(ת</w:t>
      </w:r>
      <w:r>
        <w:rPr>
          <w:rFonts w:hint="cs"/>
          <w:sz w:val="24"/>
          <w:szCs w:val="24"/>
          <w:rtl/>
        </w:rPr>
        <w:t>קנה 15(ב)</w:t>
      </w:r>
      <w:r w:rsidRPr="00CA65C3">
        <w:rPr>
          <w:rFonts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323"/>
        <w:gridCol w:w="1323"/>
        <w:gridCol w:w="1323"/>
      </w:tblGrid>
      <w:tr w:rsidR="00955A70" w:rsidRPr="006C077D" w:rsidTr="006C077D">
        <w:tc>
          <w:tcPr>
            <w:tcW w:w="1323" w:type="dxa"/>
          </w:tcPr>
          <w:p w:rsidR="00955A70" w:rsidRPr="006C077D" w:rsidRDefault="00955A7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955A70" w:rsidRPr="006C077D" w:rsidRDefault="00955A7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955A70" w:rsidRPr="006C077D" w:rsidRDefault="00955A7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955A70" w:rsidRPr="006C077D" w:rsidRDefault="00955A7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955A70" w:rsidRPr="006C077D" w:rsidRDefault="00955A7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955A70" w:rsidRPr="006C077D" w:rsidRDefault="00955A7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955A70" w:rsidRPr="006C077D" w:rsidRDefault="00955A7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955A70" w:rsidRPr="006C077D" w:rsidRDefault="00955A7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955A70" w:rsidRPr="006C077D" w:rsidRDefault="00955A7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955A70" w:rsidRPr="006C077D" w:rsidRDefault="00955A7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955A70" w:rsidRPr="006C077D" w:rsidRDefault="00955A7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955A70" w:rsidRPr="006C077D" w:rsidRDefault="00955A70"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r>
      <w:tr w:rsidR="00955A70" w:rsidRPr="006C077D" w:rsidTr="006C077D">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0</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12.004</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6.5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8.816</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13</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4.446</w:t>
            </w:r>
          </w:p>
        </w:tc>
      </w:tr>
      <w:tr w:rsidR="00955A70" w:rsidRPr="006C077D" w:rsidTr="006C077D">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0.5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11.790</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7</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8.530</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13.5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4.044</w:t>
            </w:r>
          </w:p>
        </w:tc>
      </w:tr>
      <w:tr w:rsidR="00955A70" w:rsidRPr="006C077D" w:rsidTr="006C077D">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11.577</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7.5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8.230</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14</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3.641</w:t>
            </w:r>
          </w:p>
        </w:tc>
      </w:tr>
      <w:tr w:rsidR="00955A70" w:rsidRPr="006C077D" w:rsidTr="006C077D">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11.353</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8</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7.929</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14.5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3.219</w:t>
            </w:r>
          </w:p>
        </w:tc>
      </w:tr>
      <w:tr w:rsidR="00955A70" w:rsidRPr="006C077D" w:rsidTr="006C077D">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2</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11.129</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8.5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7.614</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2.796</w:t>
            </w:r>
          </w:p>
        </w:tc>
      </w:tr>
      <w:tr w:rsidR="00955A70" w:rsidRPr="006C077D" w:rsidTr="006C077D">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2.5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10.894</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9</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7.299</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15.5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2.353</w:t>
            </w:r>
          </w:p>
        </w:tc>
      </w:tr>
      <w:tr w:rsidR="00955A70" w:rsidRPr="006C077D" w:rsidTr="006C077D">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3</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10.659</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9.5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6.968</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16</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1.909</w:t>
            </w:r>
          </w:p>
        </w:tc>
      </w:tr>
      <w:tr w:rsidR="00955A70" w:rsidRPr="006C077D" w:rsidTr="006C077D">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3.5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10.412</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10</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6.637</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16.5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1.444</w:t>
            </w:r>
          </w:p>
        </w:tc>
      </w:tr>
      <w:tr w:rsidR="00955A70" w:rsidRPr="006C077D" w:rsidTr="006C077D">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4</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10.165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10.5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6.289</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17</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0.978</w:t>
            </w:r>
          </w:p>
        </w:tc>
      </w:tr>
      <w:tr w:rsidR="00955A70" w:rsidRPr="006C077D" w:rsidTr="006C077D">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4.5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9.905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11</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5.942</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17.5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0.489</w:t>
            </w:r>
          </w:p>
        </w:tc>
      </w:tr>
      <w:tr w:rsidR="00955A70" w:rsidRPr="006C077D" w:rsidTr="006C077D">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9.646</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11.5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5.577</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18</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0.000</w:t>
            </w:r>
          </w:p>
        </w:tc>
      </w:tr>
      <w:tr w:rsidR="00955A70" w:rsidRPr="006C077D" w:rsidTr="006C077D">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5.5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9.374</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12</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5.212</w:t>
            </w:r>
          </w:p>
        </w:tc>
        <w:tc>
          <w:tcPr>
            <w:tcW w:w="1323" w:type="dxa"/>
          </w:tcPr>
          <w:p w:rsidR="00955A70" w:rsidRPr="006C077D" w:rsidRDefault="00955A70" w:rsidP="006C077D">
            <w:pPr>
              <w:pStyle w:val="P00"/>
              <w:spacing w:before="0"/>
              <w:ind w:left="0"/>
              <w:jc w:val="center"/>
              <w:rPr>
                <w:rStyle w:val="default"/>
                <w:rFonts w:cs="FrankRuehl" w:hint="cs"/>
                <w:szCs w:val="24"/>
                <w:rtl/>
              </w:rPr>
            </w:pPr>
          </w:p>
        </w:tc>
        <w:tc>
          <w:tcPr>
            <w:tcW w:w="1323" w:type="dxa"/>
          </w:tcPr>
          <w:p w:rsidR="00955A70" w:rsidRPr="006C077D" w:rsidRDefault="00955A70" w:rsidP="006C077D">
            <w:pPr>
              <w:pStyle w:val="P00"/>
              <w:spacing w:before="0"/>
              <w:ind w:left="0"/>
              <w:jc w:val="center"/>
              <w:rPr>
                <w:rStyle w:val="default"/>
                <w:rFonts w:cs="FrankRuehl" w:hint="cs"/>
                <w:szCs w:val="24"/>
                <w:rtl/>
              </w:rPr>
            </w:pPr>
          </w:p>
        </w:tc>
      </w:tr>
      <w:tr w:rsidR="00955A70" w:rsidRPr="006C077D" w:rsidTr="006C077D">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6</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9.102</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12.5</w:t>
            </w:r>
          </w:p>
        </w:tc>
        <w:tc>
          <w:tcPr>
            <w:tcW w:w="1323" w:type="dxa"/>
          </w:tcPr>
          <w:p w:rsidR="00955A70" w:rsidRPr="006C077D" w:rsidRDefault="00955A70" w:rsidP="006C077D">
            <w:pPr>
              <w:pStyle w:val="P00"/>
              <w:spacing w:before="0"/>
              <w:ind w:left="0"/>
              <w:jc w:val="center"/>
              <w:rPr>
                <w:rStyle w:val="default"/>
                <w:rFonts w:cs="FrankRuehl" w:hint="cs"/>
                <w:szCs w:val="24"/>
                <w:rtl/>
              </w:rPr>
            </w:pPr>
            <w:r w:rsidRPr="006C077D">
              <w:rPr>
                <w:rStyle w:val="default"/>
                <w:rFonts w:cs="FrankRuehl" w:hint="cs"/>
                <w:szCs w:val="24"/>
                <w:rtl/>
              </w:rPr>
              <w:t>4.829</w:t>
            </w:r>
          </w:p>
        </w:tc>
        <w:tc>
          <w:tcPr>
            <w:tcW w:w="1323" w:type="dxa"/>
          </w:tcPr>
          <w:p w:rsidR="00955A70" w:rsidRPr="006C077D" w:rsidRDefault="00955A70" w:rsidP="006C077D">
            <w:pPr>
              <w:pStyle w:val="P00"/>
              <w:spacing w:before="0"/>
              <w:ind w:left="0"/>
              <w:jc w:val="center"/>
              <w:rPr>
                <w:rStyle w:val="default"/>
                <w:rFonts w:cs="FrankRuehl" w:hint="cs"/>
                <w:szCs w:val="24"/>
                <w:rtl/>
              </w:rPr>
            </w:pPr>
          </w:p>
        </w:tc>
        <w:tc>
          <w:tcPr>
            <w:tcW w:w="1323" w:type="dxa"/>
          </w:tcPr>
          <w:p w:rsidR="00955A70" w:rsidRPr="006C077D" w:rsidRDefault="00955A70" w:rsidP="006C077D">
            <w:pPr>
              <w:pStyle w:val="P00"/>
              <w:spacing w:before="0"/>
              <w:ind w:left="0"/>
              <w:jc w:val="center"/>
              <w:rPr>
                <w:rStyle w:val="default"/>
                <w:rFonts w:cs="FrankRuehl" w:hint="cs"/>
                <w:szCs w:val="24"/>
                <w:rtl/>
              </w:rPr>
            </w:pPr>
          </w:p>
        </w:tc>
      </w:tr>
    </w:tbl>
    <w:p w:rsidR="00276767" w:rsidRDefault="00276767" w:rsidP="00276767">
      <w:pPr>
        <w:pStyle w:val="P00"/>
        <w:spacing w:before="72"/>
        <w:ind w:left="0" w:right="1134"/>
        <w:rPr>
          <w:rStyle w:val="default"/>
          <w:rFonts w:cs="FrankRuehl" w:hint="cs"/>
          <w:rtl/>
        </w:rPr>
      </w:pPr>
    </w:p>
    <w:p w:rsidR="00276767" w:rsidRPr="00CA65C3" w:rsidRDefault="00276767" w:rsidP="00276767">
      <w:pPr>
        <w:pStyle w:val="medium-header"/>
        <w:keepNext w:val="0"/>
        <w:keepLines w:val="0"/>
        <w:ind w:left="0" w:right="1134"/>
        <w:rPr>
          <w:rFonts w:hint="cs"/>
          <w:sz w:val="24"/>
          <w:szCs w:val="24"/>
          <w:rtl/>
        </w:rPr>
      </w:pPr>
      <w:r w:rsidRPr="00CA65C3">
        <w:rPr>
          <w:rFonts w:hint="cs"/>
          <w:sz w:val="24"/>
          <w:szCs w:val="24"/>
          <w:rtl/>
        </w:rPr>
        <w:t xml:space="preserve">לוח </w:t>
      </w:r>
      <w:r>
        <w:rPr>
          <w:rFonts w:hint="cs"/>
          <w:sz w:val="24"/>
          <w:szCs w:val="24"/>
          <w:rtl/>
        </w:rPr>
        <w:t>9</w:t>
      </w:r>
    </w:p>
    <w:p w:rsidR="00276767" w:rsidRPr="00CA65C3" w:rsidRDefault="00276767" w:rsidP="00276767">
      <w:pPr>
        <w:pStyle w:val="medium-header"/>
        <w:keepNext w:val="0"/>
        <w:keepLines w:val="0"/>
        <w:ind w:left="0" w:right="1134"/>
        <w:rPr>
          <w:rFonts w:hint="cs"/>
          <w:sz w:val="24"/>
          <w:szCs w:val="24"/>
          <w:rtl/>
        </w:rPr>
      </w:pPr>
      <w:r w:rsidRPr="00CA65C3">
        <w:rPr>
          <w:rFonts w:hint="cs"/>
          <w:sz w:val="24"/>
          <w:szCs w:val="24"/>
          <w:rtl/>
        </w:rPr>
        <w:t>(ת</w:t>
      </w:r>
      <w:r>
        <w:rPr>
          <w:rFonts w:hint="cs"/>
          <w:sz w:val="24"/>
          <w:szCs w:val="24"/>
          <w:rtl/>
        </w:rPr>
        <w:t>קנה 16(א)</w:t>
      </w:r>
      <w:r w:rsidRPr="00CA65C3">
        <w:rPr>
          <w:rFonts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323"/>
        <w:gridCol w:w="1323"/>
        <w:gridCol w:w="1323"/>
      </w:tblGrid>
      <w:tr w:rsidR="00276767" w:rsidRPr="006C077D" w:rsidTr="006C077D">
        <w:tc>
          <w:tcPr>
            <w:tcW w:w="1323" w:type="dxa"/>
          </w:tcPr>
          <w:p w:rsidR="00276767" w:rsidRPr="006C077D" w:rsidRDefault="00276767"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276767" w:rsidRPr="006C077D" w:rsidRDefault="00276767"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276767" w:rsidRPr="006C077D" w:rsidRDefault="00276767"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276767" w:rsidRPr="006C077D" w:rsidRDefault="00276767"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276767" w:rsidRPr="006C077D" w:rsidRDefault="00276767"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276767" w:rsidRPr="006C077D" w:rsidRDefault="00276767"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276767" w:rsidRPr="006C077D" w:rsidRDefault="00276767"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276767" w:rsidRPr="006C077D" w:rsidRDefault="00276767"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276767" w:rsidRPr="006C077D" w:rsidRDefault="00276767"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276767" w:rsidRPr="006C077D" w:rsidRDefault="00276767"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276767" w:rsidRPr="006C077D" w:rsidRDefault="00276767"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276767" w:rsidRPr="006C077D" w:rsidRDefault="00276767"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18.463</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44</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14.908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70</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7.523</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18.5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18.427</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44.5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14.791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70.5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7.378</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19</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18.391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14.674</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7.234</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19.5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18.355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45.5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14.555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71.5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7.092</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20</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18.319</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46</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14.435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6.949</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20.5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18.283</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46.5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14.312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72.5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6.808</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18.246</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47</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14.188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73</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6.667</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21.5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18.208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47.5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14.062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73.5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6.527</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18.170</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13.936</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74</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6.387</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22.5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18.131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48.5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13.807</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74.5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6.249</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23</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18.091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49</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13.678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6.111</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23.5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18.049</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49.5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13.546</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75.5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5.976</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24</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18.007</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50</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13.415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76</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5.840</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24.5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17.962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50.5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13.282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76.5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5.706</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17.917</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13.149</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77</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5.572</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25.5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17.869</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51.5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13.013</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77.5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5.439</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26</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17.821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12.878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5.306</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26.5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17.770</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52.5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12.740</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78.5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5.176</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27</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17.719</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53</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12.602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79</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5.045</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27.5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17.664</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53.5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12.461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79.5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4.918</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17.609</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54</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12.321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80</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4.791</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28.5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17.551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54.5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12.178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80.5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4.668</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29</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17.494</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12.035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4.545</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29.5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17.432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55.5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11.890</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81.5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4.426</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30</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17.371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56</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11.744</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4.307</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30.5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17.306</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56.5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11.596</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82.5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4.194</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17.241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57</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11.448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83</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4.080</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31.5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17.173</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57.5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11.298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83.5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3.971</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17.105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11.148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84</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3.863</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32.5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17.034</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58.5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10.996</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84.5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3.759</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33</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16.962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59</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10.844</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3.656</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33.5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16.887</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59.5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10.690</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85.5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3.558</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34</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16.812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60</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10.537</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86</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3.460</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34.5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16.734</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60.5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10.384</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86.5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3.367</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16.656</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10.231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87</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3.275</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35.5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12.574</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61.5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10.078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87.5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3.187</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36</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16.492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9.926</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3.099</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36.5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16.407</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62.5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9.773</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88.5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3.017</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37</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16.322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63</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9.620</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89</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2.934</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37.5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16.233</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63.5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9.468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89.5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2.857</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16.144</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64</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9.315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90</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2.780</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38.5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16.051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64.5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9.164</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90.5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2.708</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39</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15.958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9.012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91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2.635</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39.5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15.861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65.5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8.862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91.5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2.568</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40</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15.764</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66</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8.711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92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2.500</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40.5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15.663</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66.5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8.562</w:t>
            </w:r>
          </w:p>
        </w:tc>
        <w:tc>
          <w:tcPr>
            <w:tcW w:w="1323" w:type="dxa"/>
          </w:tcPr>
          <w:p w:rsidR="00E81EAE" w:rsidRPr="006C077D" w:rsidRDefault="00D52C32" w:rsidP="006C077D">
            <w:pPr>
              <w:pStyle w:val="P00"/>
              <w:spacing w:before="0"/>
              <w:ind w:left="0"/>
              <w:jc w:val="center"/>
              <w:rPr>
                <w:rStyle w:val="default"/>
                <w:rFonts w:cs="FrankRuehl" w:hint="cs"/>
                <w:szCs w:val="24"/>
                <w:rtl/>
              </w:rPr>
            </w:pPr>
            <w:r w:rsidRPr="006C077D">
              <w:rPr>
                <w:rStyle w:val="default"/>
                <w:rFonts w:cs="FrankRuehl" w:hint="cs"/>
                <w:szCs w:val="24"/>
                <w:rtl/>
              </w:rPr>
              <w:t>92.5</w:t>
            </w:r>
          </w:p>
        </w:tc>
        <w:tc>
          <w:tcPr>
            <w:tcW w:w="1323" w:type="dxa"/>
          </w:tcPr>
          <w:p w:rsidR="00E81EAE" w:rsidRPr="006C077D" w:rsidRDefault="00D52C32" w:rsidP="006C077D">
            <w:pPr>
              <w:pStyle w:val="P00"/>
              <w:spacing w:before="0"/>
              <w:ind w:left="0"/>
              <w:jc w:val="center"/>
              <w:rPr>
                <w:rStyle w:val="default"/>
                <w:rFonts w:cs="FrankRuehl" w:hint="cs"/>
                <w:szCs w:val="24"/>
                <w:rtl/>
              </w:rPr>
            </w:pPr>
            <w:r w:rsidRPr="006C077D">
              <w:rPr>
                <w:rStyle w:val="default"/>
                <w:rFonts w:cs="FrankRuehl" w:hint="cs"/>
                <w:szCs w:val="24"/>
                <w:rtl/>
              </w:rPr>
              <w:t>2.437</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41</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15.562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67</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8.412</w:t>
            </w:r>
          </w:p>
        </w:tc>
        <w:tc>
          <w:tcPr>
            <w:tcW w:w="1323" w:type="dxa"/>
          </w:tcPr>
          <w:p w:rsidR="00E81EAE" w:rsidRPr="006C077D" w:rsidRDefault="00D52C32" w:rsidP="006C077D">
            <w:pPr>
              <w:pStyle w:val="P00"/>
              <w:spacing w:before="0"/>
              <w:ind w:left="0"/>
              <w:jc w:val="center"/>
              <w:rPr>
                <w:rStyle w:val="default"/>
                <w:rFonts w:cs="FrankRuehl" w:hint="cs"/>
                <w:szCs w:val="24"/>
                <w:rtl/>
              </w:rPr>
            </w:pPr>
            <w:r w:rsidRPr="006C077D">
              <w:rPr>
                <w:rStyle w:val="default"/>
                <w:rFonts w:cs="FrankRuehl" w:hint="cs"/>
                <w:szCs w:val="24"/>
                <w:rtl/>
              </w:rPr>
              <w:t>93</w:t>
            </w:r>
          </w:p>
        </w:tc>
        <w:tc>
          <w:tcPr>
            <w:tcW w:w="1323" w:type="dxa"/>
          </w:tcPr>
          <w:p w:rsidR="00E81EAE" w:rsidRPr="006C077D" w:rsidRDefault="00D52C32" w:rsidP="006C077D">
            <w:pPr>
              <w:pStyle w:val="P00"/>
              <w:spacing w:before="0"/>
              <w:ind w:left="0"/>
              <w:jc w:val="center"/>
              <w:rPr>
                <w:rStyle w:val="default"/>
                <w:rFonts w:cs="FrankRuehl" w:hint="cs"/>
                <w:szCs w:val="24"/>
                <w:rtl/>
              </w:rPr>
            </w:pPr>
            <w:r w:rsidRPr="006C077D">
              <w:rPr>
                <w:rStyle w:val="default"/>
                <w:rFonts w:cs="FrankRuehl" w:hint="cs"/>
                <w:szCs w:val="24"/>
                <w:rtl/>
              </w:rPr>
              <w:t>2.374</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41.5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15.458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67.5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8.263</w:t>
            </w:r>
          </w:p>
        </w:tc>
        <w:tc>
          <w:tcPr>
            <w:tcW w:w="1323" w:type="dxa"/>
          </w:tcPr>
          <w:p w:rsidR="00E81EAE" w:rsidRPr="006C077D" w:rsidRDefault="00D52C32" w:rsidP="006C077D">
            <w:pPr>
              <w:pStyle w:val="P00"/>
              <w:spacing w:before="0"/>
              <w:ind w:left="0"/>
              <w:jc w:val="center"/>
              <w:rPr>
                <w:rStyle w:val="default"/>
                <w:rFonts w:cs="FrankRuehl" w:hint="cs"/>
                <w:szCs w:val="24"/>
                <w:rtl/>
              </w:rPr>
            </w:pPr>
            <w:r w:rsidRPr="006C077D">
              <w:rPr>
                <w:rStyle w:val="default"/>
                <w:rFonts w:cs="FrankRuehl" w:hint="cs"/>
                <w:szCs w:val="24"/>
                <w:rtl/>
              </w:rPr>
              <w:t>93.5</w:t>
            </w:r>
          </w:p>
        </w:tc>
        <w:tc>
          <w:tcPr>
            <w:tcW w:w="1323" w:type="dxa"/>
          </w:tcPr>
          <w:p w:rsidR="00E81EAE" w:rsidRPr="006C077D" w:rsidRDefault="00D52C32" w:rsidP="006C077D">
            <w:pPr>
              <w:pStyle w:val="P00"/>
              <w:spacing w:before="0"/>
              <w:ind w:left="0"/>
              <w:jc w:val="center"/>
              <w:rPr>
                <w:rStyle w:val="default"/>
                <w:rFonts w:cs="FrankRuehl" w:hint="cs"/>
                <w:szCs w:val="24"/>
                <w:rtl/>
              </w:rPr>
            </w:pPr>
            <w:r w:rsidRPr="006C077D">
              <w:rPr>
                <w:rStyle w:val="default"/>
                <w:rFonts w:cs="FrankRuehl" w:hint="cs"/>
                <w:szCs w:val="24"/>
                <w:rtl/>
              </w:rPr>
              <w:t>2.315</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15.353</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68</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8.113</w:t>
            </w:r>
          </w:p>
        </w:tc>
        <w:tc>
          <w:tcPr>
            <w:tcW w:w="1323" w:type="dxa"/>
          </w:tcPr>
          <w:p w:rsidR="00E81EAE" w:rsidRPr="006C077D" w:rsidRDefault="00D52C32" w:rsidP="006C077D">
            <w:pPr>
              <w:pStyle w:val="P00"/>
              <w:spacing w:before="0"/>
              <w:ind w:left="0"/>
              <w:jc w:val="center"/>
              <w:rPr>
                <w:rStyle w:val="default"/>
                <w:rFonts w:cs="FrankRuehl" w:hint="cs"/>
                <w:szCs w:val="24"/>
                <w:rtl/>
              </w:rPr>
            </w:pPr>
            <w:r w:rsidRPr="006C077D">
              <w:rPr>
                <w:rStyle w:val="default"/>
                <w:rFonts w:cs="FrankRuehl" w:hint="cs"/>
                <w:szCs w:val="24"/>
                <w:rtl/>
              </w:rPr>
              <w:t>94</w:t>
            </w:r>
          </w:p>
        </w:tc>
        <w:tc>
          <w:tcPr>
            <w:tcW w:w="1323" w:type="dxa"/>
          </w:tcPr>
          <w:p w:rsidR="00E81EAE" w:rsidRPr="006C077D" w:rsidRDefault="00D52C32" w:rsidP="006C077D">
            <w:pPr>
              <w:pStyle w:val="P00"/>
              <w:spacing w:before="0"/>
              <w:ind w:left="0"/>
              <w:jc w:val="center"/>
              <w:rPr>
                <w:rStyle w:val="default"/>
                <w:rFonts w:cs="FrankRuehl" w:hint="cs"/>
                <w:szCs w:val="24"/>
                <w:rtl/>
              </w:rPr>
            </w:pPr>
            <w:r w:rsidRPr="006C077D">
              <w:rPr>
                <w:rStyle w:val="default"/>
                <w:rFonts w:cs="FrankRuehl" w:hint="cs"/>
                <w:szCs w:val="24"/>
                <w:rtl/>
              </w:rPr>
              <w:t>2.256</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42.5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15.244</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68.5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7.965</w:t>
            </w:r>
          </w:p>
        </w:tc>
        <w:tc>
          <w:tcPr>
            <w:tcW w:w="1323" w:type="dxa"/>
          </w:tcPr>
          <w:p w:rsidR="00E81EAE" w:rsidRPr="006C077D" w:rsidRDefault="00D52C32" w:rsidP="006C077D">
            <w:pPr>
              <w:pStyle w:val="P00"/>
              <w:spacing w:before="0"/>
              <w:ind w:left="0"/>
              <w:jc w:val="center"/>
              <w:rPr>
                <w:rStyle w:val="default"/>
                <w:rFonts w:cs="FrankRuehl" w:hint="cs"/>
                <w:szCs w:val="24"/>
                <w:rtl/>
              </w:rPr>
            </w:pPr>
            <w:r w:rsidRPr="006C077D">
              <w:rPr>
                <w:rStyle w:val="default"/>
                <w:rFonts w:cs="FrankRuehl" w:hint="cs"/>
                <w:szCs w:val="24"/>
                <w:rtl/>
              </w:rPr>
              <w:t>94.5</w:t>
            </w:r>
          </w:p>
        </w:tc>
        <w:tc>
          <w:tcPr>
            <w:tcW w:w="1323" w:type="dxa"/>
          </w:tcPr>
          <w:p w:rsidR="00E81EAE" w:rsidRPr="006C077D" w:rsidRDefault="00D52C32" w:rsidP="006C077D">
            <w:pPr>
              <w:pStyle w:val="P00"/>
              <w:spacing w:before="0"/>
              <w:ind w:left="0"/>
              <w:jc w:val="center"/>
              <w:rPr>
                <w:rStyle w:val="default"/>
                <w:rFonts w:cs="FrankRuehl" w:hint="cs"/>
                <w:szCs w:val="24"/>
                <w:rtl/>
              </w:rPr>
            </w:pPr>
            <w:r w:rsidRPr="006C077D">
              <w:rPr>
                <w:rStyle w:val="default"/>
                <w:rFonts w:cs="FrankRuehl" w:hint="cs"/>
                <w:szCs w:val="24"/>
                <w:rtl/>
              </w:rPr>
              <w:t>2.203</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43</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15.135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69</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7.816</w:t>
            </w:r>
          </w:p>
        </w:tc>
        <w:tc>
          <w:tcPr>
            <w:tcW w:w="1323" w:type="dxa"/>
          </w:tcPr>
          <w:p w:rsidR="00E81EAE" w:rsidRPr="006C077D" w:rsidRDefault="00D52C32" w:rsidP="006C077D">
            <w:pPr>
              <w:pStyle w:val="P00"/>
              <w:spacing w:before="0"/>
              <w:ind w:left="0"/>
              <w:jc w:val="center"/>
              <w:rPr>
                <w:rStyle w:val="default"/>
                <w:rFonts w:cs="FrankRuehl" w:hint="cs"/>
                <w:szCs w:val="24"/>
                <w:rtl/>
              </w:rPr>
            </w:pPr>
            <w:r w:rsidRPr="006C077D">
              <w:rPr>
                <w:rStyle w:val="default"/>
                <w:rFonts w:cs="FrankRuehl" w:hint="cs"/>
                <w:szCs w:val="24"/>
                <w:rtl/>
              </w:rPr>
              <w:t>95</w:t>
            </w:r>
          </w:p>
        </w:tc>
        <w:tc>
          <w:tcPr>
            <w:tcW w:w="1323" w:type="dxa"/>
          </w:tcPr>
          <w:p w:rsidR="00E81EAE" w:rsidRPr="006C077D" w:rsidRDefault="00D52C32" w:rsidP="006C077D">
            <w:pPr>
              <w:pStyle w:val="P00"/>
              <w:spacing w:before="0"/>
              <w:ind w:left="0"/>
              <w:jc w:val="center"/>
              <w:rPr>
                <w:rStyle w:val="default"/>
                <w:rFonts w:cs="FrankRuehl" w:hint="cs"/>
                <w:szCs w:val="24"/>
                <w:rtl/>
              </w:rPr>
            </w:pPr>
            <w:r w:rsidRPr="006C077D">
              <w:rPr>
                <w:rStyle w:val="default"/>
                <w:rFonts w:cs="FrankRuehl" w:hint="cs"/>
                <w:szCs w:val="24"/>
                <w:rtl/>
              </w:rPr>
              <w:t>2.149</w:t>
            </w:r>
          </w:p>
        </w:tc>
      </w:tr>
      <w:tr w:rsidR="00E81EAE" w:rsidRPr="006C077D" w:rsidTr="006C077D">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43.5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15.022</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69.5</w:t>
            </w:r>
          </w:p>
        </w:tc>
        <w:tc>
          <w:tcPr>
            <w:tcW w:w="1323" w:type="dxa"/>
          </w:tcPr>
          <w:p w:rsidR="00E81EAE" w:rsidRPr="006C077D" w:rsidRDefault="00E81EAE" w:rsidP="006C077D">
            <w:pPr>
              <w:pStyle w:val="P00"/>
              <w:spacing w:before="0"/>
              <w:ind w:left="0"/>
              <w:jc w:val="center"/>
              <w:rPr>
                <w:rStyle w:val="default"/>
                <w:rFonts w:cs="FrankRuehl" w:hint="cs"/>
                <w:szCs w:val="24"/>
                <w:rtl/>
              </w:rPr>
            </w:pPr>
            <w:r w:rsidRPr="006C077D">
              <w:rPr>
                <w:rStyle w:val="default"/>
                <w:rFonts w:cs="FrankRuehl" w:hint="cs"/>
                <w:szCs w:val="24"/>
                <w:rtl/>
              </w:rPr>
              <w:t>7.669</w:t>
            </w:r>
          </w:p>
        </w:tc>
        <w:tc>
          <w:tcPr>
            <w:tcW w:w="1323" w:type="dxa"/>
          </w:tcPr>
          <w:p w:rsidR="00E81EAE" w:rsidRPr="006C077D" w:rsidRDefault="00E81EAE" w:rsidP="006C077D">
            <w:pPr>
              <w:pStyle w:val="P00"/>
              <w:spacing w:before="0"/>
              <w:ind w:left="0"/>
              <w:jc w:val="center"/>
              <w:rPr>
                <w:rStyle w:val="default"/>
                <w:rFonts w:cs="FrankRuehl" w:hint="cs"/>
                <w:szCs w:val="24"/>
                <w:rtl/>
              </w:rPr>
            </w:pPr>
          </w:p>
        </w:tc>
        <w:tc>
          <w:tcPr>
            <w:tcW w:w="1323" w:type="dxa"/>
          </w:tcPr>
          <w:p w:rsidR="00E81EAE" w:rsidRPr="006C077D" w:rsidRDefault="00E81EAE" w:rsidP="006C077D">
            <w:pPr>
              <w:pStyle w:val="P00"/>
              <w:spacing w:before="0"/>
              <w:ind w:left="0"/>
              <w:jc w:val="center"/>
              <w:rPr>
                <w:rStyle w:val="default"/>
                <w:rFonts w:cs="FrankRuehl" w:hint="cs"/>
                <w:szCs w:val="24"/>
                <w:rtl/>
              </w:rPr>
            </w:pPr>
          </w:p>
        </w:tc>
      </w:tr>
    </w:tbl>
    <w:p w:rsidR="00682CC3" w:rsidRDefault="00682CC3" w:rsidP="00682CC3">
      <w:pPr>
        <w:pStyle w:val="P00"/>
        <w:spacing w:before="72"/>
        <w:ind w:left="0" w:right="1134"/>
        <w:rPr>
          <w:rStyle w:val="default"/>
          <w:rFonts w:cs="FrankRuehl" w:hint="cs"/>
          <w:rtl/>
        </w:rPr>
      </w:pPr>
    </w:p>
    <w:p w:rsidR="00682CC3" w:rsidRPr="00CA65C3" w:rsidRDefault="00682CC3" w:rsidP="00682CC3">
      <w:pPr>
        <w:pStyle w:val="medium-header"/>
        <w:keepNext w:val="0"/>
        <w:keepLines w:val="0"/>
        <w:ind w:left="0" w:right="1134"/>
        <w:rPr>
          <w:rFonts w:hint="cs"/>
          <w:sz w:val="24"/>
          <w:szCs w:val="24"/>
          <w:rtl/>
        </w:rPr>
      </w:pPr>
      <w:r w:rsidRPr="00CA65C3">
        <w:rPr>
          <w:rFonts w:hint="cs"/>
          <w:sz w:val="24"/>
          <w:szCs w:val="24"/>
          <w:rtl/>
        </w:rPr>
        <w:t xml:space="preserve">לוח </w:t>
      </w:r>
      <w:r>
        <w:rPr>
          <w:rFonts w:hint="cs"/>
          <w:sz w:val="24"/>
          <w:szCs w:val="24"/>
          <w:rtl/>
        </w:rPr>
        <w:t>10</w:t>
      </w:r>
    </w:p>
    <w:p w:rsidR="00682CC3" w:rsidRPr="00CA65C3" w:rsidRDefault="00682CC3" w:rsidP="00682CC3">
      <w:pPr>
        <w:pStyle w:val="medium-header"/>
        <w:keepNext w:val="0"/>
        <w:keepLines w:val="0"/>
        <w:ind w:left="0" w:right="1134"/>
        <w:rPr>
          <w:rFonts w:hint="cs"/>
          <w:sz w:val="24"/>
          <w:szCs w:val="24"/>
          <w:rtl/>
        </w:rPr>
      </w:pPr>
      <w:r w:rsidRPr="00CA65C3">
        <w:rPr>
          <w:rFonts w:hint="cs"/>
          <w:sz w:val="24"/>
          <w:szCs w:val="24"/>
          <w:rtl/>
        </w:rPr>
        <w:t>(ת</w:t>
      </w:r>
      <w:r>
        <w:rPr>
          <w:rFonts w:hint="cs"/>
          <w:sz w:val="24"/>
          <w:szCs w:val="24"/>
          <w:rtl/>
        </w:rPr>
        <w:t>קנה 16(ב)</w:t>
      </w:r>
      <w:r w:rsidRPr="00CA65C3">
        <w:rPr>
          <w:rFonts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323"/>
        <w:gridCol w:w="1323"/>
        <w:gridCol w:w="1323"/>
      </w:tblGrid>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682CC3" w:rsidRPr="006C077D" w:rsidRDefault="00682C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682CC3" w:rsidRPr="006C077D" w:rsidRDefault="00682C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682CC3" w:rsidRPr="006C077D" w:rsidRDefault="00682C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682CC3" w:rsidRPr="006C077D" w:rsidRDefault="00682C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682CC3" w:rsidRPr="006C077D" w:rsidRDefault="00682C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682CC3" w:rsidRPr="006C077D" w:rsidRDefault="00682C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682CC3" w:rsidRPr="006C077D" w:rsidRDefault="00682C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682CC3" w:rsidRPr="006C077D" w:rsidRDefault="00682C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682CC3" w:rsidRPr="006C077D" w:rsidRDefault="00682C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682CC3" w:rsidRPr="006C077D" w:rsidRDefault="00682C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682CC3" w:rsidRPr="006C077D" w:rsidRDefault="00682CC3"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18</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18.749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44</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15.347</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70</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7.767</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18.5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18.712</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44.5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15.241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70.5</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7.606</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18.675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15.136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71</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7.446</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19.5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18.637</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45.5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15.027</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71.5</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7.287</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20</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18.598</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14.919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72</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7.129</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20.5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18.558</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46.5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14.806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72.5</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6.974</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18.518</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47</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14.693</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73</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6.820</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21.5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18.476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47.5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14.576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73.5</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6.670</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22</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18.434</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48</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14.459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74</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6.519</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22.5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18.391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48.5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14.339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74.5</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6.374</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23</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18.347</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14.218</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75</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6.228</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23.5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18.302</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49.5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14.094</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75.5</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6.088</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24</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18.256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50</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13.970</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76</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5.948</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24.5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18.208</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50.5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13.842</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76.5</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5.811</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18.161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13.714</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77</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5.674</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25.5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18.111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51.5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13.583</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77.5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5.540</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18.061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52</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13.451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78</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5.406</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26.5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18.008</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52.5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13.315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78.5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5.277</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27</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17.956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53</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13.180</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5.147</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27.5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17.901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53.5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13.041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79.5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5.021</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28</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17.846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54</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12.902</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80</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4.895</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28.5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17.789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54.5</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12.759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80.5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4.774</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17.731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55</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12.617</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4.652</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29.5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17.671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55.5</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12.471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81.5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4.535</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30</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17.612</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56</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12.325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82</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4.418</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30.5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17.549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56.5</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12.175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82.5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4.306</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17.487</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57</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12.025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83</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4.194</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31.5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17.422</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57.5</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11.872</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83.5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4.086</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32</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17.357</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58</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11.719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84</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3.978</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32.5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17.289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58.5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11.563</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84.5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3.876</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33</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17.221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11.407</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3.773</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33.5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17.152</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59.5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11.248</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85.5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3.676</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34</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17.082</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60</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11.089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3.579</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34.5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17.009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60.5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10.929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86.5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3.487</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16.936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61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10.768</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87</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3.395</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35.5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16.860</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61.5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10.604</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87.5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3.307</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16.784</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62</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10.411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88</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3.220</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36.5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16.706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62.5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10.276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88.5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3.138</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37</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16.627</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63</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10.110</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3.057</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37.5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16.546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63.5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9.943</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89.5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2.980</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38</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16.464</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64</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9.776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90</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2.903</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38.5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16.379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64.5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9.608</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90.5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2.832</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16.293</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65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9.441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91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2.761</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39.5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16.206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65.5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9.272</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91.5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2.694</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40</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16.118</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66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9.104</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92</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2.627</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40.5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16.027</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66.5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8.936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92.5</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2.565</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15.936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67</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8.767</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93</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2.503</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41.5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15.842</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67.5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8.599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93.5</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2.447</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42</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15.747</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68</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8.430</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94</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2.391</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42.5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15.649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68.5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8.263</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94.5</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2.338</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43</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15.551</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69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8.096</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95</w:t>
            </w:r>
          </w:p>
        </w:tc>
        <w:tc>
          <w:tcPr>
            <w:tcW w:w="1323" w:type="dxa"/>
          </w:tcPr>
          <w:p w:rsidR="00682CC3"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2.286</w:t>
            </w:r>
          </w:p>
        </w:tc>
      </w:tr>
      <w:tr w:rsidR="00682CC3" w:rsidRPr="006C077D" w:rsidTr="006C077D">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43.5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15.449</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69.5</w:t>
            </w:r>
          </w:p>
        </w:tc>
        <w:tc>
          <w:tcPr>
            <w:tcW w:w="1323" w:type="dxa"/>
          </w:tcPr>
          <w:p w:rsidR="00682CC3" w:rsidRPr="006C077D" w:rsidRDefault="00682CC3" w:rsidP="006C077D">
            <w:pPr>
              <w:pStyle w:val="P00"/>
              <w:spacing w:before="0"/>
              <w:ind w:left="0"/>
              <w:jc w:val="center"/>
              <w:rPr>
                <w:rStyle w:val="default"/>
                <w:rFonts w:cs="FrankRuehl" w:hint="cs"/>
                <w:szCs w:val="24"/>
                <w:rtl/>
              </w:rPr>
            </w:pPr>
            <w:r w:rsidRPr="006C077D">
              <w:rPr>
                <w:rStyle w:val="default"/>
                <w:rFonts w:cs="FrankRuehl" w:hint="cs"/>
                <w:szCs w:val="24"/>
                <w:rtl/>
              </w:rPr>
              <w:t>7.932</w:t>
            </w:r>
          </w:p>
        </w:tc>
        <w:tc>
          <w:tcPr>
            <w:tcW w:w="1323" w:type="dxa"/>
          </w:tcPr>
          <w:p w:rsidR="00682CC3" w:rsidRPr="006C077D" w:rsidRDefault="00682CC3" w:rsidP="006C077D">
            <w:pPr>
              <w:pStyle w:val="P00"/>
              <w:spacing w:before="0"/>
              <w:ind w:left="0"/>
              <w:jc w:val="center"/>
              <w:rPr>
                <w:rStyle w:val="default"/>
                <w:rFonts w:cs="FrankRuehl" w:hint="cs"/>
                <w:szCs w:val="24"/>
                <w:rtl/>
              </w:rPr>
            </w:pPr>
          </w:p>
        </w:tc>
        <w:tc>
          <w:tcPr>
            <w:tcW w:w="1323" w:type="dxa"/>
          </w:tcPr>
          <w:p w:rsidR="00682CC3" w:rsidRPr="006C077D" w:rsidRDefault="00682CC3" w:rsidP="006C077D">
            <w:pPr>
              <w:pStyle w:val="P00"/>
              <w:spacing w:before="0"/>
              <w:ind w:left="0"/>
              <w:jc w:val="center"/>
              <w:rPr>
                <w:rStyle w:val="default"/>
                <w:rFonts w:cs="FrankRuehl" w:hint="cs"/>
                <w:szCs w:val="24"/>
                <w:rtl/>
              </w:rPr>
            </w:pPr>
          </w:p>
        </w:tc>
      </w:tr>
    </w:tbl>
    <w:p w:rsidR="008A4B52" w:rsidRDefault="008A4B52" w:rsidP="008A4B52">
      <w:pPr>
        <w:pStyle w:val="P00"/>
        <w:spacing w:before="72"/>
        <w:ind w:left="0" w:right="1134"/>
        <w:rPr>
          <w:rStyle w:val="default"/>
          <w:rFonts w:cs="FrankRuehl" w:hint="cs"/>
          <w:rtl/>
        </w:rPr>
      </w:pPr>
    </w:p>
    <w:p w:rsidR="008A4B52" w:rsidRPr="00CA65C3" w:rsidRDefault="008A4B52" w:rsidP="008A4B52">
      <w:pPr>
        <w:pStyle w:val="medium-header"/>
        <w:keepNext w:val="0"/>
        <w:keepLines w:val="0"/>
        <w:ind w:left="0" w:right="1134"/>
        <w:rPr>
          <w:rFonts w:hint="cs"/>
          <w:sz w:val="24"/>
          <w:szCs w:val="24"/>
          <w:rtl/>
        </w:rPr>
      </w:pPr>
      <w:r w:rsidRPr="00CA65C3">
        <w:rPr>
          <w:rFonts w:hint="cs"/>
          <w:sz w:val="24"/>
          <w:szCs w:val="24"/>
          <w:rtl/>
        </w:rPr>
        <w:t xml:space="preserve">לוח </w:t>
      </w:r>
      <w:r>
        <w:rPr>
          <w:rFonts w:hint="cs"/>
          <w:sz w:val="24"/>
          <w:szCs w:val="24"/>
          <w:rtl/>
        </w:rPr>
        <w:t>11</w:t>
      </w:r>
    </w:p>
    <w:p w:rsidR="008A4B52" w:rsidRPr="00CA65C3" w:rsidRDefault="008A4B52" w:rsidP="008A4B52">
      <w:pPr>
        <w:pStyle w:val="medium-header"/>
        <w:keepNext w:val="0"/>
        <w:keepLines w:val="0"/>
        <w:ind w:left="0" w:right="1134"/>
        <w:rPr>
          <w:rFonts w:hint="cs"/>
          <w:sz w:val="24"/>
          <w:szCs w:val="24"/>
          <w:rtl/>
        </w:rPr>
      </w:pPr>
      <w:r w:rsidRPr="00CA65C3">
        <w:rPr>
          <w:rFonts w:hint="cs"/>
          <w:sz w:val="24"/>
          <w:szCs w:val="24"/>
          <w:rtl/>
        </w:rPr>
        <w:t>(ת</w:t>
      </w:r>
      <w:r>
        <w:rPr>
          <w:rFonts w:hint="cs"/>
          <w:sz w:val="24"/>
          <w:szCs w:val="24"/>
          <w:rtl/>
        </w:rPr>
        <w:t>קנה 18</w:t>
      </w:r>
      <w:r w:rsidRPr="00CA65C3">
        <w:rPr>
          <w:rFonts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323"/>
        <w:gridCol w:w="1323"/>
        <w:gridCol w:w="1323"/>
      </w:tblGrid>
      <w:tr w:rsidR="008A4B52" w:rsidRPr="006C077D" w:rsidTr="006C077D">
        <w:tc>
          <w:tcPr>
            <w:tcW w:w="1323" w:type="dxa"/>
          </w:tcPr>
          <w:p w:rsidR="008A4B52" w:rsidRPr="006C077D" w:rsidRDefault="008A4B52"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8A4B52" w:rsidRPr="006C077D" w:rsidRDefault="008A4B52"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8A4B52" w:rsidRPr="006C077D" w:rsidRDefault="008A4B52"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8A4B52" w:rsidRPr="006C077D" w:rsidRDefault="008A4B52"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8A4B52" w:rsidRPr="006C077D" w:rsidRDefault="008A4B52"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8A4B52" w:rsidRPr="006C077D" w:rsidRDefault="008A4B52"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8A4B52" w:rsidRPr="006C077D" w:rsidRDefault="008A4B52"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8A4B52" w:rsidRPr="006C077D" w:rsidRDefault="008A4B52"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8A4B52" w:rsidRPr="006C077D" w:rsidRDefault="008A4B52"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8A4B52" w:rsidRPr="006C077D" w:rsidRDefault="008A4B52"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8A4B52" w:rsidRPr="006C077D" w:rsidRDefault="008A4B52"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8A4B52" w:rsidRPr="006C077D" w:rsidRDefault="008A4B52"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r>
      <w:tr w:rsidR="008A4B52" w:rsidRPr="006C077D" w:rsidTr="006C077D">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18</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17.512</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32.5</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14.739</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47</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9.341</w:t>
            </w:r>
          </w:p>
        </w:tc>
      </w:tr>
      <w:tr w:rsidR="008A4B52" w:rsidRPr="006C077D" w:rsidTr="006C077D">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18.5</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17.443</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33</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14.607</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47.5</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9.079</w:t>
            </w:r>
          </w:p>
        </w:tc>
      </w:tr>
      <w:tr w:rsidR="008A4B52" w:rsidRPr="006C077D" w:rsidTr="006C077D">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19</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17.374</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33.5</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14.470</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48</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8.817</w:t>
            </w:r>
          </w:p>
        </w:tc>
      </w:tr>
      <w:tr w:rsidR="008A4B52" w:rsidRPr="006C077D" w:rsidTr="006C077D">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19.5</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17.303</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34</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14.333</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48.5</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8.543</w:t>
            </w:r>
          </w:p>
        </w:tc>
      </w:tr>
      <w:tr w:rsidR="008A4B52" w:rsidRPr="006C077D" w:rsidTr="006C077D">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20</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17.231</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34.5</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14.189</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49</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8.268</w:t>
            </w:r>
          </w:p>
        </w:tc>
      </w:tr>
      <w:tr w:rsidR="008A4B52" w:rsidRPr="006C077D" w:rsidTr="006C077D">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20.5</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17.156</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35</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14.045</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49.5</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7.981</w:t>
            </w:r>
          </w:p>
        </w:tc>
      </w:tr>
      <w:tr w:rsidR="008A4B52" w:rsidRPr="006C077D" w:rsidTr="006C077D">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21</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17.081</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35.5</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13.894</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50</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7.693</w:t>
            </w:r>
          </w:p>
        </w:tc>
      </w:tr>
      <w:tr w:rsidR="008A4B52" w:rsidRPr="006C077D" w:rsidTr="006C077D">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21.5</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17.003</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36</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13.743</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50.5</w:t>
            </w:r>
          </w:p>
        </w:tc>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7.391</w:t>
            </w:r>
          </w:p>
        </w:tc>
      </w:tr>
      <w:tr w:rsidR="008A4B52" w:rsidRPr="006C077D" w:rsidTr="006C077D">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22</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16.924</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36.5</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13.586</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51</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7.089</w:t>
            </w:r>
          </w:p>
        </w:tc>
      </w:tr>
      <w:tr w:rsidR="008A4B52" w:rsidRPr="006C077D" w:rsidTr="006C077D">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22.5</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16.842</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37</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13.429</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51.5</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6.772</w:t>
            </w:r>
          </w:p>
        </w:tc>
      </w:tr>
      <w:tr w:rsidR="008A4B52" w:rsidRPr="006C077D" w:rsidTr="006C077D">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23</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16.760</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37.5</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13.264</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52</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6.456</w:t>
            </w:r>
          </w:p>
        </w:tc>
      </w:tr>
      <w:tr w:rsidR="008A4B52" w:rsidRPr="006C077D" w:rsidTr="006C077D">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23.5</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16.674</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38</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13.099</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52.5</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6.123</w:t>
            </w:r>
          </w:p>
        </w:tc>
      </w:tr>
      <w:tr w:rsidR="008A4B52" w:rsidRPr="006C077D" w:rsidTr="006C077D">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24</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16.588</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38.5</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12.926</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53</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5.790</w:t>
            </w:r>
          </w:p>
        </w:tc>
      </w:tr>
      <w:tr w:rsidR="008A4B52" w:rsidRPr="006C077D" w:rsidTr="006C077D">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24.5</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16.498</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39</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12.753</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53.5</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5.439</w:t>
            </w:r>
          </w:p>
        </w:tc>
      </w:tr>
      <w:tr w:rsidR="008A4B52" w:rsidRPr="006C077D" w:rsidTr="006C077D">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25</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16.408</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39.5</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12.473</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54</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5.089</w:t>
            </w:r>
          </w:p>
        </w:tc>
      </w:tr>
      <w:tr w:rsidR="008A4B52" w:rsidRPr="006C077D" w:rsidTr="006C077D">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25.5</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16.313</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40</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12.393</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54.5</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4.721</w:t>
            </w:r>
          </w:p>
        </w:tc>
      </w:tr>
      <w:tr w:rsidR="008A4B52" w:rsidRPr="006C077D" w:rsidTr="006C077D">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26</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16.218</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40.5</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12.204</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55</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4.352</w:t>
            </w:r>
          </w:p>
        </w:tc>
      </w:tr>
      <w:tr w:rsidR="008A4B52" w:rsidRPr="006C077D" w:rsidTr="006C077D">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26.5</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16.119</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41</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12.015</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55.5</w:t>
            </w:r>
          </w:p>
        </w:tc>
        <w:tc>
          <w:tcPr>
            <w:tcW w:w="1323" w:type="dxa"/>
          </w:tcPr>
          <w:p w:rsidR="008A4B52" w:rsidRPr="006C077D" w:rsidRDefault="0080559B" w:rsidP="006C077D">
            <w:pPr>
              <w:pStyle w:val="P00"/>
              <w:spacing w:before="0"/>
              <w:ind w:left="0"/>
              <w:jc w:val="center"/>
              <w:rPr>
                <w:rStyle w:val="default"/>
                <w:rFonts w:cs="FrankRuehl" w:hint="cs"/>
                <w:szCs w:val="24"/>
                <w:rtl/>
              </w:rPr>
            </w:pPr>
            <w:r w:rsidRPr="006C077D">
              <w:rPr>
                <w:rStyle w:val="default"/>
                <w:rFonts w:cs="FrankRuehl" w:hint="cs"/>
                <w:szCs w:val="24"/>
                <w:rtl/>
              </w:rPr>
              <w:t>3.964</w:t>
            </w:r>
          </w:p>
        </w:tc>
      </w:tr>
      <w:tr w:rsidR="008A4B52" w:rsidRPr="006C077D" w:rsidTr="006C077D">
        <w:tc>
          <w:tcPr>
            <w:tcW w:w="1323" w:type="dxa"/>
          </w:tcPr>
          <w:p w:rsidR="008A4B52" w:rsidRPr="006C077D" w:rsidRDefault="008A4B52" w:rsidP="006C077D">
            <w:pPr>
              <w:pStyle w:val="P00"/>
              <w:spacing w:before="0"/>
              <w:ind w:left="0"/>
              <w:jc w:val="center"/>
              <w:rPr>
                <w:rStyle w:val="default"/>
                <w:rFonts w:cs="FrankRuehl" w:hint="cs"/>
                <w:szCs w:val="24"/>
                <w:rtl/>
              </w:rPr>
            </w:pPr>
            <w:r w:rsidRPr="006C077D">
              <w:rPr>
                <w:rStyle w:val="default"/>
                <w:rFonts w:cs="FrankRuehl" w:hint="cs"/>
                <w:szCs w:val="24"/>
                <w:rtl/>
              </w:rPr>
              <w:t>27</w:t>
            </w:r>
          </w:p>
        </w:tc>
        <w:tc>
          <w:tcPr>
            <w:tcW w:w="1323" w:type="dxa"/>
          </w:tcPr>
          <w:p w:rsidR="008A4B52"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16.019</w:t>
            </w:r>
          </w:p>
        </w:tc>
        <w:tc>
          <w:tcPr>
            <w:tcW w:w="1323" w:type="dxa"/>
          </w:tcPr>
          <w:p w:rsidR="008A4B52"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41.5</w:t>
            </w:r>
          </w:p>
        </w:tc>
        <w:tc>
          <w:tcPr>
            <w:tcW w:w="1323" w:type="dxa"/>
          </w:tcPr>
          <w:p w:rsidR="008A4B52"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11.817</w:t>
            </w:r>
          </w:p>
        </w:tc>
        <w:tc>
          <w:tcPr>
            <w:tcW w:w="1323" w:type="dxa"/>
          </w:tcPr>
          <w:p w:rsidR="008A4B52"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56</w:t>
            </w:r>
          </w:p>
        </w:tc>
        <w:tc>
          <w:tcPr>
            <w:tcW w:w="1323" w:type="dxa"/>
          </w:tcPr>
          <w:p w:rsidR="008A4B52"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3.576</w:t>
            </w:r>
          </w:p>
        </w:tc>
      </w:tr>
      <w:tr w:rsidR="0080559B" w:rsidRPr="006C077D" w:rsidTr="006C077D">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27.5</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15.914</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42</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11.619</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56.5</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3.166</w:t>
            </w:r>
          </w:p>
        </w:tc>
      </w:tr>
      <w:tr w:rsidR="0080559B" w:rsidRPr="006C077D" w:rsidTr="006C077D">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28</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15.810</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42.5</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11.412</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57</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2.756</w:t>
            </w:r>
          </w:p>
        </w:tc>
      </w:tr>
      <w:tr w:rsidR="0080559B" w:rsidRPr="006C077D" w:rsidTr="006C077D">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28.5</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15.701</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43</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11.205</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57.5</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2.323</w:t>
            </w:r>
          </w:p>
        </w:tc>
      </w:tr>
      <w:tr w:rsidR="0080559B" w:rsidRPr="006C077D" w:rsidTr="006C077D">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29</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15.591</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43.5</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10.988</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58</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1.890</w:t>
            </w:r>
          </w:p>
        </w:tc>
      </w:tr>
      <w:tr w:rsidR="0080559B" w:rsidRPr="006C077D" w:rsidTr="006C077D">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29.5</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15.477</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44</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10.770</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58.5</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1.431</w:t>
            </w:r>
          </w:p>
        </w:tc>
      </w:tr>
      <w:tr w:rsidR="0080559B" w:rsidRPr="006C077D" w:rsidTr="006C077D">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30</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15.362</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44.5</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10.543</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59</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0.973</w:t>
            </w:r>
          </w:p>
        </w:tc>
      </w:tr>
      <w:tr w:rsidR="008C0BE0" w:rsidRPr="006C077D" w:rsidTr="006C077D">
        <w:tc>
          <w:tcPr>
            <w:tcW w:w="1323" w:type="dxa"/>
          </w:tcPr>
          <w:p w:rsidR="008C0BE0"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30.5</w:t>
            </w:r>
          </w:p>
        </w:tc>
        <w:tc>
          <w:tcPr>
            <w:tcW w:w="1323" w:type="dxa"/>
          </w:tcPr>
          <w:p w:rsidR="008C0BE0"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15.242</w:t>
            </w:r>
          </w:p>
        </w:tc>
        <w:tc>
          <w:tcPr>
            <w:tcW w:w="1323" w:type="dxa"/>
          </w:tcPr>
          <w:p w:rsidR="008C0BE0"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45</w:t>
            </w:r>
          </w:p>
        </w:tc>
        <w:tc>
          <w:tcPr>
            <w:tcW w:w="1323" w:type="dxa"/>
          </w:tcPr>
          <w:p w:rsidR="008C0BE0"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10.316</w:t>
            </w:r>
          </w:p>
        </w:tc>
        <w:tc>
          <w:tcPr>
            <w:tcW w:w="1323" w:type="dxa"/>
          </w:tcPr>
          <w:p w:rsidR="008C0BE0"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59.5</w:t>
            </w:r>
          </w:p>
        </w:tc>
        <w:tc>
          <w:tcPr>
            <w:tcW w:w="1323" w:type="dxa"/>
          </w:tcPr>
          <w:p w:rsidR="008C0BE0"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0.486</w:t>
            </w:r>
          </w:p>
        </w:tc>
      </w:tr>
      <w:tr w:rsidR="008C0BE0" w:rsidRPr="006C077D" w:rsidTr="006C077D">
        <w:tc>
          <w:tcPr>
            <w:tcW w:w="1323" w:type="dxa"/>
          </w:tcPr>
          <w:p w:rsidR="008C0BE0"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31</w:t>
            </w:r>
          </w:p>
        </w:tc>
        <w:tc>
          <w:tcPr>
            <w:tcW w:w="1323" w:type="dxa"/>
          </w:tcPr>
          <w:p w:rsidR="008C0BE0"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15.122</w:t>
            </w:r>
          </w:p>
        </w:tc>
        <w:tc>
          <w:tcPr>
            <w:tcW w:w="1323" w:type="dxa"/>
          </w:tcPr>
          <w:p w:rsidR="008C0BE0"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45.5</w:t>
            </w:r>
          </w:p>
        </w:tc>
        <w:tc>
          <w:tcPr>
            <w:tcW w:w="1323" w:type="dxa"/>
          </w:tcPr>
          <w:p w:rsidR="008C0BE0"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10.078</w:t>
            </w:r>
          </w:p>
        </w:tc>
        <w:tc>
          <w:tcPr>
            <w:tcW w:w="1323" w:type="dxa"/>
          </w:tcPr>
          <w:p w:rsidR="008C0BE0"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60</w:t>
            </w:r>
          </w:p>
        </w:tc>
        <w:tc>
          <w:tcPr>
            <w:tcW w:w="1323" w:type="dxa"/>
          </w:tcPr>
          <w:p w:rsidR="008C0BE0"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0.000</w:t>
            </w:r>
          </w:p>
        </w:tc>
      </w:tr>
      <w:tr w:rsidR="008C0BE0" w:rsidRPr="006C077D" w:rsidTr="006C077D">
        <w:tc>
          <w:tcPr>
            <w:tcW w:w="1323" w:type="dxa"/>
          </w:tcPr>
          <w:p w:rsidR="008C0BE0"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31.5</w:t>
            </w:r>
          </w:p>
        </w:tc>
        <w:tc>
          <w:tcPr>
            <w:tcW w:w="1323" w:type="dxa"/>
          </w:tcPr>
          <w:p w:rsidR="008C0BE0"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14.996</w:t>
            </w:r>
          </w:p>
        </w:tc>
        <w:tc>
          <w:tcPr>
            <w:tcW w:w="1323" w:type="dxa"/>
          </w:tcPr>
          <w:p w:rsidR="008C0BE0"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46</w:t>
            </w:r>
          </w:p>
        </w:tc>
        <w:tc>
          <w:tcPr>
            <w:tcW w:w="1323" w:type="dxa"/>
          </w:tcPr>
          <w:p w:rsidR="008C0BE0"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9.840</w:t>
            </w:r>
          </w:p>
        </w:tc>
        <w:tc>
          <w:tcPr>
            <w:tcW w:w="1323" w:type="dxa"/>
          </w:tcPr>
          <w:p w:rsidR="008C0BE0" w:rsidRPr="006C077D" w:rsidRDefault="008C0BE0" w:rsidP="006C077D">
            <w:pPr>
              <w:pStyle w:val="P00"/>
              <w:spacing w:before="0"/>
              <w:ind w:left="0"/>
              <w:jc w:val="center"/>
              <w:rPr>
                <w:rStyle w:val="default"/>
                <w:rFonts w:cs="FrankRuehl" w:hint="cs"/>
                <w:szCs w:val="24"/>
                <w:rtl/>
              </w:rPr>
            </w:pPr>
          </w:p>
        </w:tc>
        <w:tc>
          <w:tcPr>
            <w:tcW w:w="1323" w:type="dxa"/>
          </w:tcPr>
          <w:p w:rsidR="008C0BE0" w:rsidRPr="006C077D" w:rsidRDefault="008C0BE0" w:rsidP="006C077D">
            <w:pPr>
              <w:pStyle w:val="P00"/>
              <w:spacing w:before="0"/>
              <w:ind w:left="0"/>
              <w:jc w:val="center"/>
              <w:rPr>
                <w:rStyle w:val="default"/>
                <w:rFonts w:cs="FrankRuehl" w:hint="cs"/>
                <w:szCs w:val="24"/>
                <w:rtl/>
              </w:rPr>
            </w:pPr>
          </w:p>
        </w:tc>
      </w:tr>
      <w:tr w:rsidR="0080559B" w:rsidRPr="006C077D" w:rsidTr="006C077D">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32</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14.871</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46.5</w:t>
            </w:r>
          </w:p>
        </w:tc>
        <w:tc>
          <w:tcPr>
            <w:tcW w:w="1323" w:type="dxa"/>
          </w:tcPr>
          <w:p w:rsidR="0080559B" w:rsidRPr="006C077D" w:rsidRDefault="008C0BE0" w:rsidP="006C077D">
            <w:pPr>
              <w:pStyle w:val="P00"/>
              <w:spacing w:before="0"/>
              <w:ind w:left="0"/>
              <w:jc w:val="center"/>
              <w:rPr>
                <w:rStyle w:val="default"/>
                <w:rFonts w:cs="FrankRuehl" w:hint="cs"/>
                <w:szCs w:val="24"/>
                <w:rtl/>
              </w:rPr>
            </w:pPr>
            <w:r w:rsidRPr="006C077D">
              <w:rPr>
                <w:rStyle w:val="default"/>
                <w:rFonts w:cs="FrankRuehl" w:hint="cs"/>
                <w:szCs w:val="24"/>
                <w:rtl/>
              </w:rPr>
              <w:t>9.590</w:t>
            </w:r>
          </w:p>
        </w:tc>
        <w:tc>
          <w:tcPr>
            <w:tcW w:w="1323" w:type="dxa"/>
          </w:tcPr>
          <w:p w:rsidR="0080559B" w:rsidRPr="006C077D" w:rsidRDefault="0080559B" w:rsidP="006C077D">
            <w:pPr>
              <w:pStyle w:val="P00"/>
              <w:spacing w:before="0"/>
              <w:ind w:left="0"/>
              <w:jc w:val="center"/>
              <w:rPr>
                <w:rStyle w:val="default"/>
                <w:rFonts w:cs="FrankRuehl" w:hint="cs"/>
                <w:szCs w:val="24"/>
                <w:rtl/>
              </w:rPr>
            </w:pPr>
          </w:p>
        </w:tc>
        <w:tc>
          <w:tcPr>
            <w:tcW w:w="1323" w:type="dxa"/>
          </w:tcPr>
          <w:p w:rsidR="0080559B" w:rsidRPr="006C077D" w:rsidRDefault="0080559B" w:rsidP="006C077D">
            <w:pPr>
              <w:pStyle w:val="P00"/>
              <w:spacing w:before="0"/>
              <w:ind w:left="0"/>
              <w:jc w:val="center"/>
              <w:rPr>
                <w:rStyle w:val="default"/>
                <w:rFonts w:cs="FrankRuehl" w:hint="cs"/>
                <w:szCs w:val="24"/>
                <w:rtl/>
              </w:rPr>
            </w:pPr>
          </w:p>
        </w:tc>
      </w:tr>
    </w:tbl>
    <w:p w:rsidR="008D14E5" w:rsidRDefault="008D14E5" w:rsidP="008D14E5">
      <w:pPr>
        <w:pStyle w:val="P00"/>
        <w:spacing w:before="72"/>
        <w:ind w:left="0" w:right="1134"/>
        <w:rPr>
          <w:rStyle w:val="default"/>
          <w:rFonts w:cs="FrankRuehl" w:hint="cs"/>
          <w:rtl/>
        </w:rPr>
      </w:pPr>
    </w:p>
    <w:p w:rsidR="008D14E5" w:rsidRPr="00CA65C3" w:rsidRDefault="008D14E5" w:rsidP="008D14E5">
      <w:pPr>
        <w:pStyle w:val="medium-header"/>
        <w:keepNext w:val="0"/>
        <w:keepLines w:val="0"/>
        <w:ind w:left="0" w:right="1134"/>
        <w:rPr>
          <w:rFonts w:hint="cs"/>
          <w:sz w:val="24"/>
          <w:szCs w:val="24"/>
          <w:rtl/>
        </w:rPr>
      </w:pPr>
      <w:r w:rsidRPr="00CA65C3">
        <w:rPr>
          <w:rFonts w:hint="cs"/>
          <w:sz w:val="24"/>
          <w:szCs w:val="24"/>
          <w:rtl/>
        </w:rPr>
        <w:t xml:space="preserve">לוח </w:t>
      </w:r>
      <w:r>
        <w:rPr>
          <w:rFonts w:hint="cs"/>
          <w:sz w:val="24"/>
          <w:szCs w:val="24"/>
          <w:rtl/>
        </w:rPr>
        <w:t>12</w:t>
      </w:r>
    </w:p>
    <w:p w:rsidR="008D14E5" w:rsidRPr="00CA65C3" w:rsidRDefault="008D14E5" w:rsidP="008D14E5">
      <w:pPr>
        <w:pStyle w:val="medium-header"/>
        <w:keepNext w:val="0"/>
        <w:keepLines w:val="0"/>
        <w:ind w:left="0" w:right="1134"/>
        <w:rPr>
          <w:rFonts w:hint="cs"/>
          <w:sz w:val="24"/>
          <w:szCs w:val="24"/>
          <w:rtl/>
        </w:rPr>
      </w:pPr>
      <w:r w:rsidRPr="00CA65C3">
        <w:rPr>
          <w:rFonts w:hint="cs"/>
          <w:sz w:val="24"/>
          <w:szCs w:val="24"/>
          <w:rtl/>
        </w:rPr>
        <w:t>(תק</w:t>
      </w:r>
      <w:r>
        <w:rPr>
          <w:rFonts w:hint="cs"/>
          <w:sz w:val="24"/>
          <w:szCs w:val="24"/>
          <w:rtl/>
        </w:rPr>
        <w:t>נה 18</w:t>
      </w:r>
      <w:r w:rsidRPr="00CA65C3">
        <w:rPr>
          <w:rFonts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323"/>
        <w:gridCol w:w="1323"/>
        <w:gridCol w:w="1323"/>
      </w:tblGrid>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8D14E5" w:rsidRPr="006C077D" w:rsidRDefault="008D14E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8D14E5" w:rsidRPr="006C077D" w:rsidRDefault="008D14E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8D14E5" w:rsidRPr="006C077D" w:rsidRDefault="008D14E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8D14E5" w:rsidRPr="006C077D" w:rsidRDefault="008D14E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8D14E5" w:rsidRPr="006C077D" w:rsidRDefault="008D14E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8D14E5" w:rsidRPr="006C077D" w:rsidRDefault="008D14E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8D14E5" w:rsidRPr="006C077D" w:rsidRDefault="008D14E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c>
          <w:tcPr>
            <w:tcW w:w="1323" w:type="dxa"/>
          </w:tcPr>
          <w:p w:rsidR="008D14E5" w:rsidRPr="006C077D" w:rsidRDefault="008D14E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א'</w:t>
            </w:r>
          </w:p>
          <w:p w:rsidR="008D14E5" w:rsidRPr="006C077D" w:rsidRDefault="008D14E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הגיל</w:t>
            </w:r>
          </w:p>
        </w:tc>
        <w:tc>
          <w:tcPr>
            <w:tcW w:w="1323" w:type="dxa"/>
          </w:tcPr>
          <w:p w:rsidR="008D14E5" w:rsidRPr="006C077D" w:rsidRDefault="008D14E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טור ב'</w:t>
            </w:r>
          </w:p>
          <w:p w:rsidR="008D14E5" w:rsidRPr="006C077D" w:rsidRDefault="008D14E5" w:rsidP="006C077D">
            <w:pPr>
              <w:pStyle w:val="P00"/>
              <w:spacing w:before="0"/>
              <w:ind w:left="0"/>
              <w:jc w:val="center"/>
              <w:rPr>
                <w:rStyle w:val="default"/>
                <w:rFonts w:cs="FrankRuehl" w:hint="cs"/>
                <w:sz w:val="22"/>
                <w:szCs w:val="22"/>
                <w:rtl/>
              </w:rPr>
            </w:pPr>
            <w:r w:rsidRPr="006C077D">
              <w:rPr>
                <w:rStyle w:val="default"/>
                <w:rFonts w:cs="FrankRuehl" w:hint="cs"/>
                <w:sz w:val="22"/>
                <w:szCs w:val="22"/>
                <w:rtl/>
              </w:rPr>
              <w:t>המקדם</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18</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1.238</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39</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3.540</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60</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11.089</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18.5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1.269</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39.5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3.633</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60.5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10.929</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19</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1.301</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40</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3.726</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61</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10.768</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19.5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1.334</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40.5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3.823</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61.5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10.604</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20</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1.367</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41</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3.921</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62</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10.441</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20.5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1.402</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41.5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4.024</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62.5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10.276</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21</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1.437</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42</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4.128</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63</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10.110</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21.5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1.473</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42.5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4.237</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63.5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9.943</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22</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1.510</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43</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4.346</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64</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9.776</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22.5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1.548</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43.5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4.461</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64.5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9.608</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23</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1.587</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44</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4.576</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65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9.441</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23.5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1.628</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44.5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4.698</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65.5</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9.272</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24</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1.668</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45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4.820</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66</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9.104</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24.5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1.711</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45.5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4.950</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66.5</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8.936</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1.753</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46</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5.079</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67</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8.767</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25.5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1.798</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46.5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5.216</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67.5</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8.599</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26</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1.843</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47</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5.352</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68</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8.430</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26.5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1.890</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47.5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5.497</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68.5</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8.263</w:t>
            </w:r>
          </w:p>
        </w:tc>
      </w:tr>
    </w:tbl>
    <w:p w:rsidR="008D14E5" w:rsidRDefault="008D14E5"/>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3"/>
        <w:gridCol w:w="1323"/>
        <w:gridCol w:w="1323"/>
        <w:gridCol w:w="1323"/>
        <w:gridCol w:w="1323"/>
        <w:gridCol w:w="1323"/>
      </w:tblGrid>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27</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1.937</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48</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5.642</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69</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8.096</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27.5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1.986</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48.5</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5.796</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69.5</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7.932</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28</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2.036</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49</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5.950</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70</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7.767</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28.5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2.088</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49.5</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6.113</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70.5</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7.606</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29</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2.140</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50</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6.277</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71</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7.446</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29.5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2.195</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50.5</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6.451</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71.5</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7.287</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30</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2.250</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51</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6.625</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72</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7.129</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30.5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2.307</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51.5</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6.810</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72.5</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6.974</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31</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2.365</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52</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6.995</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73</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6.820</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31.5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2.426</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52.5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7.193</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73.5</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6.670</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32</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2.487</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53</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7.390</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74</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6.519</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32.5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2.550</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53.5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7.601</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74.5</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6.374</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33</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2.614</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54</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7.812</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75</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6.228</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33.5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2.682</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54.5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8.038</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75.5</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6.088</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34</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2.749</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55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8.265</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76</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5.948</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34.5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2.820</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55.5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8.507</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76.5</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5.811</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35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2.891</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56</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8.749</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77</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5.674</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35.5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2.966</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56.5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9.009</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77.5</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5.540</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26</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3.041</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57</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9.269</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78</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5.406</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36.5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3.120</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57.5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9.549</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78.5</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5.277</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37</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3.199</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58</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9.829</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79</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5.147</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37.5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3.282</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58.5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10.132</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79.5</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5.021</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38</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3.365</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59</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10.434</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80</w:t>
            </w:r>
          </w:p>
        </w:tc>
        <w:tc>
          <w:tcPr>
            <w:tcW w:w="1323" w:type="dxa"/>
          </w:tcPr>
          <w:p w:rsidR="008D14E5" w:rsidRPr="006C077D" w:rsidRDefault="000A449F" w:rsidP="006C077D">
            <w:pPr>
              <w:pStyle w:val="P00"/>
              <w:spacing w:before="0"/>
              <w:ind w:left="0"/>
              <w:jc w:val="center"/>
              <w:rPr>
                <w:rStyle w:val="default"/>
                <w:rFonts w:cs="FrankRuehl" w:hint="cs"/>
                <w:szCs w:val="24"/>
                <w:rtl/>
              </w:rPr>
            </w:pPr>
            <w:r w:rsidRPr="006C077D">
              <w:rPr>
                <w:rStyle w:val="default"/>
                <w:rFonts w:cs="FrankRuehl" w:hint="cs"/>
                <w:szCs w:val="24"/>
                <w:rtl/>
              </w:rPr>
              <w:t>4.895</w:t>
            </w:r>
          </w:p>
        </w:tc>
      </w:tr>
      <w:tr w:rsidR="008D14E5" w:rsidRPr="006C077D" w:rsidTr="006C077D">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38.5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3.453</w:t>
            </w:r>
          </w:p>
        </w:tc>
        <w:tc>
          <w:tcPr>
            <w:tcW w:w="1323" w:type="dxa"/>
          </w:tcPr>
          <w:p w:rsidR="008D14E5" w:rsidRPr="006C077D" w:rsidRDefault="008D14E5" w:rsidP="006C077D">
            <w:pPr>
              <w:pStyle w:val="P00"/>
              <w:spacing w:before="0"/>
              <w:ind w:left="0"/>
              <w:jc w:val="center"/>
              <w:rPr>
                <w:rStyle w:val="default"/>
                <w:rFonts w:cs="FrankRuehl" w:hint="cs"/>
                <w:szCs w:val="24"/>
                <w:rtl/>
              </w:rPr>
            </w:pPr>
            <w:r w:rsidRPr="006C077D">
              <w:rPr>
                <w:rStyle w:val="default"/>
                <w:rFonts w:cs="FrankRuehl" w:hint="cs"/>
                <w:szCs w:val="24"/>
                <w:rtl/>
              </w:rPr>
              <w:t>59.5</w:t>
            </w:r>
          </w:p>
        </w:tc>
        <w:tc>
          <w:tcPr>
            <w:tcW w:w="1323" w:type="dxa"/>
          </w:tcPr>
          <w:p w:rsidR="008D14E5" w:rsidRPr="006C077D" w:rsidRDefault="007C0264" w:rsidP="006C077D">
            <w:pPr>
              <w:pStyle w:val="P00"/>
              <w:spacing w:before="0"/>
              <w:ind w:left="0"/>
              <w:jc w:val="center"/>
              <w:rPr>
                <w:rStyle w:val="default"/>
                <w:rFonts w:cs="FrankRuehl" w:hint="cs"/>
                <w:szCs w:val="24"/>
                <w:rtl/>
              </w:rPr>
            </w:pPr>
            <w:r w:rsidRPr="006C077D">
              <w:rPr>
                <w:rStyle w:val="default"/>
                <w:rFonts w:cs="FrankRuehl" w:hint="cs"/>
                <w:szCs w:val="24"/>
                <w:rtl/>
              </w:rPr>
              <w:t>10.762</w:t>
            </w:r>
          </w:p>
        </w:tc>
        <w:tc>
          <w:tcPr>
            <w:tcW w:w="1323" w:type="dxa"/>
          </w:tcPr>
          <w:p w:rsidR="008D14E5" w:rsidRPr="006C077D" w:rsidRDefault="008D14E5" w:rsidP="006C077D">
            <w:pPr>
              <w:pStyle w:val="P00"/>
              <w:spacing w:before="0"/>
              <w:ind w:left="0"/>
              <w:jc w:val="center"/>
              <w:rPr>
                <w:rStyle w:val="default"/>
                <w:rFonts w:cs="FrankRuehl" w:hint="cs"/>
                <w:szCs w:val="24"/>
                <w:rtl/>
              </w:rPr>
            </w:pPr>
          </w:p>
        </w:tc>
        <w:tc>
          <w:tcPr>
            <w:tcW w:w="1323" w:type="dxa"/>
          </w:tcPr>
          <w:p w:rsidR="008D14E5" w:rsidRPr="006C077D" w:rsidRDefault="008D14E5" w:rsidP="006C077D">
            <w:pPr>
              <w:pStyle w:val="P00"/>
              <w:spacing w:before="0"/>
              <w:ind w:left="0"/>
              <w:jc w:val="center"/>
              <w:rPr>
                <w:rStyle w:val="default"/>
                <w:rFonts w:cs="FrankRuehl" w:hint="cs"/>
                <w:szCs w:val="24"/>
                <w:rtl/>
              </w:rPr>
            </w:pPr>
          </w:p>
        </w:tc>
      </w:tr>
    </w:tbl>
    <w:p w:rsidR="00CA65C3" w:rsidRDefault="00CA65C3" w:rsidP="00176869">
      <w:pPr>
        <w:pStyle w:val="P00"/>
        <w:spacing w:before="72"/>
        <w:ind w:left="0" w:right="1134"/>
        <w:rPr>
          <w:rStyle w:val="default"/>
          <w:rFonts w:cs="FrankRuehl" w:hint="cs"/>
          <w:rtl/>
        </w:rPr>
      </w:pPr>
    </w:p>
    <w:p w:rsidR="000A449F" w:rsidRPr="00CA59F4" w:rsidRDefault="000A449F" w:rsidP="000A449F">
      <w:pPr>
        <w:pStyle w:val="medium2-header"/>
        <w:keepLines w:val="0"/>
        <w:spacing w:before="72"/>
        <w:ind w:left="0" w:right="1134"/>
        <w:rPr>
          <w:rFonts w:hint="cs"/>
          <w:noProof/>
          <w:rtl/>
        </w:rPr>
      </w:pPr>
      <w:bookmarkStart w:id="40" w:name="med5"/>
      <w:bookmarkEnd w:id="40"/>
      <w:r>
        <w:rPr>
          <w:noProof/>
          <w:rtl/>
          <w:lang w:eastAsia="en-US"/>
        </w:rPr>
        <w:pict>
          <v:shape id="_x0000_s1087" type="#_x0000_t202" style="position:absolute;left:0;text-align:left;margin-left:470.35pt;margin-top:7.1pt;width:1in;height:11.2pt;z-index:251675136" filled="f" stroked="f">
            <v:textbox inset="1mm,0,1mm,0">
              <w:txbxContent>
                <w:p w:rsidR="000A449F" w:rsidRDefault="000A449F" w:rsidP="000A449F">
                  <w:pPr>
                    <w:spacing w:line="160" w:lineRule="exact"/>
                    <w:jc w:val="left"/>
                    <w:rPr>
                      <w:rFonts w:cs="Miriam"/>
                      <w:noProof/>
                      <w:szCs w:val="18"/>
                      <w:rtl/>
                    </w:rPr>
                  </w:pPr>
                  <w:r>
                    <w:rPr>
                      <w:rFonts w:cs="Miriam" w:hint="cs"/>
                      <w:szCs w:val="18"/>
                      <w:rtl/>
                    </w:rPr>
                    <w:t>תק' תשע"ג-2012</w:t>
                  </w:r>
                </w:p>
              </w:txbxContent>
            </v:textbox>
          </v:shape>
        </w:pict>
      </w:r>
      <w:r w:rsidRPr="00CA59F4">
        <w:rPr>
          <w:noProof/>
          <w:rtl/>
        </w:rPr>
        <w:t>ת</w:t>
      </w:r>
      <w:r w:rsidRPr="00CA59F4">
        <w:rPr>
          <w:rFonts w:hint="cs"/>
          <w:noProof/>
          <w:rtl/>
        </w:rPr>
        <w:t>וספת</w:t>
      </w:r>
      <w:r>
        <w:rPr>
          <w:rFonts w:hint="cs"/>
          <w:noProof/>
          <w:rtl/>
        </w:rPr>
        <w:t xml:space="preserve"> שנייה</w:t>
      </w:r>
    </w:p>
    <w:p w:rsidR="000A449F" w:rsidRPr="000670A5" w:rsidRDefault="000A449F" w:rsidP="000670A5">
      <w:pPr>
        <w:pStyle w:val="P00"/>
        <w:spacing w:before="72"/>
        <w:ind w:left="0" w:right="1134"/>
        <w:jc w:val="center"/>
        <w:rPr>
          <w:rStyle w:val="default"/>
          <w:rFonts w:cs="FrankRuehl"/>
          <w:sz w:val="24"/>
          <w:szCs w:val="24"/>
          <w:rtl/>
        </w:rPr>
      </w:pPr>
      <w:r w:rsidRPr="000670A5">
        <w:rPr>
          <w:rStyle w:val="default"/>
          <w:rFonts w:cs="FrankRuehl"/>
          <w:sz w:val="24"/>
          <w:szCs w:val="24"/>
          <w:rtl/>
        </w:rPr>
        <w:t>(</w:t>
      </w:r>
      <w:r w:rsidRPr="000670A5">
        <w:rPr>
          <w:rStyle w:val="default"/>
          <w:rFonts w:cs="FrankRuehl" w:hint="cs"/>
          <w:sz w:val="24"/>
          <w:szCs w:val="24"/>
          <w:rtl/>
        </w:rPr>
        <w:t>תקנה 6א(א2))</w:t>
      </w:r>
    </w:p>
    <w:p w:rsidR="000A449F" w:rsidRPr="005C02C2" w:rsidRDefault="000A449F" w:rsidP="000A449F">
      <w:pPr>
        <w:pStyle w:val="P00"/>
        <w:spacing w:before="0"/>
        <w:ind w:left="0" w:right="1134"/>
        <w:rPr>
          <w:rStyle w:val="default"/>
          <w:rFonts w:cs="FrankRuehl" w:hint="cs"/>
          <w:vanish/>
          <w:color w:val="FF0000"/>
          <w:szCs w:val="20"/>
          <w:shd w:val="clear" w:color="auto" w:fill="FFFF99"/>
          <w:rtl/>
        </w:rPr>
      </w:pPr>
      <w:bookmarkStart w:id="41" w:name="Rov42"/>
      <w:r w:rsidRPr="005C02C2">
        <w:rPr>
          <w:rStyle w:val="default"/>
          <w:rFonts w:cs="FrankRuehl" w:hint="cs"/>
          <w:vanish/>
          <w:color w:val="FF0000"/>
          <w:szCs w:val="20"/>
          <w:shd w:val="clear" w:color="auto" w:fill="FFFF99"/>
          <w:rtl/>
        </w:rPr>
        <w:t>מיום 1.10.2012</w:t>
      </w:r>
    </w:p>
    <w:p w:rsidR="000A449F" w:rsidRPr="005C02C2" w:rsidRDefault="000A449F" w:rsidP="000A449F">
      <w:pPr>
        <w:pStyle w:val="P00"/>
        <w:spacing w:before="0"/>
        <w:ind w:left="0" w:right="1134"/>
        <w:rPr>
          <w:rStyle w:val="default"/>
          <w:rFonts w:cs="FrankRuehl" w:hint="cs"/>
          <w:vanish/>
          <w:szCs w:val="20"/>
          <w:shd w:val="clear" w:color="auto" w:fill="FFFF99"/>
          <w:rtl/>
        </w:rPr>
      </w:pPr>
      <w:r w:rsidRPr="005C02C2">
        <w:rPr>
          <w:rStyle w:val="default"/>
          <w:rFonts w:cs="FrankRuehl" w:hint="cs"/>
          <w:b/>
          <w:bCs/>
          <w:vanish/>
          <w:szCs w:val="20"/>
          <w:shd w:val="clear" w:color="auto" w:fill="FFFF99"/>
          <w:rtl/>
        </w:rPr>
        <w:t>תק' תשע"ג-2012</w:t>
      </w:r>
    </w:p>
    <w:p w:rsidR="000A449F" w:rsidRPr="005C02C2" w:rsidRDefault="000A449F" w:rsidP="000A449F">
      <w:pPr>
        <w:pStyle w:val="P00"/>
        <w:spacing w:before="0"/>
        <w:ind w:left="0" w:right="1134"/>
        <w:rPr>
          <w:rStyle w:val="default"/>
          <w:rFonts w:cs="FrankRuehl" w:hint="cs"/>
          <w:vanish/>
          <w:szCs w:val="20"/>
          <w:shd w:val="clear" w:color="auto" w:fill="FFFF99"/>
          <w:rtl/>
        </w:rPr>
      </w:pPr>
      <w:hyperlink r:id="rId22" w:history="1">
        <w:r w:rsidRPr="005C02C2">
          <w:rPr>
            <w:rStyle w:val="Hyperlink"/>
            <w:rFonts w:hint="cs"/>
            <w:vanish/>
            <w:szCs w:val="20"/>
            <w:shd w:val="clear" w:color="auto" w:fill="FFFF99"/>
            <w:rtl/>
          </w:rPr>
          <w:t>ק"ת תשע"ג מס' 7165</w:t>
        </w:r>
      </w:hyperlink>
      <w:r w:rsidRPr="005C02C2">
        <w:rPr>
          <w:rStyle w:val="default"/>
          <w:rFonts w:cs="FrankRuehl" w:hint="cs"/>
          <w:vanish/>
          <w:szCs w:val="20"/>
          <w:shd w:val="clear" w:color="auto" w:fill="FFFF99"/>
          <w:rtl/>
        </w:rPr>
        <w:t xml:space="preserve"> מיום 24.9.2012 עמ' 3</w:t>
      </w:r>
    </w:p>
    <w:p w:rsidR="000A449F" w:rsidRPr="000670A5" w:rsidRDefault="000A449F" w:rsidP="000670A5">
      <w:pPr>
        <w:pStyle w:val="P00"/>
        <w:spacing w:before="0"/>
        <w:ind w:left="0" w:right="1134"/>
        <w:rPr>
          <w:rStyle w:val="default"/>
          <w:rFonts w:cs="FrankRuehl" w:hint="cs"/>
          <w:sz w:val="2"/>
          <w:szCs w:val="2"/>
          <w:shd w:val="clear" w:color="auto" w:fill="FFFF99"/>
          <w:rtl/>
        </w:rPr>
      </w:pPr>
      <w:r w:rsidRPr="005C02C2">
        <w:rPr>
          <w:rStyle w:val="default"/>
          <w:rFonts w:cs="FrankRuehl" w:hint="cs"/>
          <w:b/>
          <w:bCs/>
          <w:vanish/>
          <w:szCs w:val="20"/>
          <w:shd w:val="clear" w:color="auto" w:fill="FFFF99"/>
          <w:rtl/>
        </w:rPr>
        <w:t>הוספת תוספת שנייה</w:t>
      </w:r>
      <w:bookmarkEnd w:id="41"/>
    </w:p>
    <w:p w:rsidR="00CA59F4" w:rsidRPr="000670A5" w:rsidRDefault="000A449F" w:rsidP="00714469">
      <w:pPr>
        <w:pStyle w:val="P00"/>
        <w:tabs>
          <w:tab w:val="clear" w:pos="624"/>
          <w:tab w:val="clear" w:pos="1021"/>
          <w:tab w:val="clear" w:pos="1474"/>
          <w:tab w:val="clear" w:pos="1928"/>
          <w:tab w:val="clear" w:pos="2381"/>
          <w:tab w:val="clear" w:pos="2835"/>
          <w:tab w:val="clear" w:pos="6259"/>
          <w:tab w:val="center" w:pos="2268"/>
          <w:tab w:val="center" w:pos="6521"/>
        </w:tabs>
        <w:spacing w:before="72"/>
        <w:ind w:left="0" w:right="1134"/>
        <w:rPr>
          <w:rStyle w:val="default"/>
          <w:rFonts w:cs="FrankRuehl" w:hint="cs"/>
          <w:sz w:val="22"/>
          <w:szCs w:val="22"/>
          <w:rtl/>
        </w:rPr>
      </w:pPr>
      <w:r w:rsidRPr="000670A5">
        <w:rPr>
          <w:rStyle w:val="default"/>
          <w:rFonts w:cs="FrankRuehl" w:hint="cs"/>
          <w:sz w:val="22"/>
          <w:szCs w:val="22"/>
          <w:rtl/>
        </w:rPr>
        <w:tab/>
        <w:t>טור א'</w:t>
      </w:r>
      <w:r w:rsidRPr="000670A5">
        <w:rPr>
          <w:rStyle w:val="default"/>
          <w:rFonts w:cs="FrankRuehl" w:hint="cs"/>
          <w:sz w:val="22"/>
          <w:szCs w:val="22"/>
          <w:rtl/>
        </w:rPr>
        <w:tab/>
        <w:t>טור ב'</w:t>
      </w:r>
    </w:p>
    <w:p w:rsidR="000A449F" w:rsidRPr="000670A5" w:rsidRDefault="000A449F" w:rsidP="00714469">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521"/>
        </w:tabs>
        <w:spacing w:before="0"/>
        <w:ind w:left="0" w:right="1134"/>
        <w:rPr>
          <w:rStyle w:val="default"/>
          <w:rFonts w:cs="FrankRuehl" w:hint="cs"/>
          <w:sz w:val="22"/>
          <w:szCs w:val="22"/>
          <w:rtl/>
        </w:rPr>
      </w:pPr>
      <w:r w:rsidRPr="000670A5">
        <w:rPr>
          <w:rStyle w:val="default"/>
          <w:rFonts w:cs="FrankRuehl" w:hint="cs"/>
          <w:sz w:val="22"/>
          <w:szCs w:val="22"/>
          <w:rtl/>
        </w:rPr>
        <w:tab/>
        <w:t>מועד פרישה</w:t>
      </w:r>
      <w:r w:rsidRPr="000670A5">
        <w:rPr>
          <w:rStyle w:val="default"/>
          <w:rFonts w:cs="FrankRuehl" w:hint="cs"/>
          <w:sz w:val="22"/>
          <w:szCs w:val="22"/>
          <w:rtl/>
        </w:rPr>
        <w:tab/>
        <w:t>גיל הפסקת הניכוי החודשי (בשנים)</w:t>
      </w:r>
    </w:p>
    <w:p w:rsidR="000A449F" w:rsidRDefault="000A449F" w:rsidP="000670A5">
      <w:pPr>
        <w:pStyle w:val="P00"/>
        <w:tabs>
          <w:tab w:val="clear" w:pos="624"/>
          <w:tab w:val="clear" w:pos="1021"/>
          <w:tab w:val="clear" w:pos="1474"/>
          <w:tab w:val="clear" w:pos="1928"/>
          <w:tab w:val="clear" w:pos="2381"/>
          <w:tab w:val="clear" w:pos="2835"/>
          <w:tab w:val="clear" w:pos="6259"/>
          <w:tab w:val="left" w:pos="6237"/>
        </w:tabs>
        <w:spacing w:before="72"/>
        <w:ind w:left="0" w:right="1134"/>
        <w:rPr>
          <w:rStyle w:val="default"/>
          <w:rFonts w:cs="FrankRuehl" w:hint="cs"/>
          <w:rtl/>
        </w:rPr>
      </w:pPr>
      <w:r>
        <w:rPr>
          <w:rStyle w:val="default"/>
          <w:rFonts w:cs="FrankRuehl" w:hint="cs"/>
          <w:rtl/>
        </w:rPr>
        <w:t>עד יום י"ג באייר התשמ"ח (30 באפריל 1988)</w:t>
      </w:r>
      <w:r>
        <w:rPr>
          <w:rStyle w:val="default"/>
          <w:rFonts w:cs="FrankRuehl" w:hint="cs"/>
          <w:rtl/>
        </w:rPr>
        <w:tab/>
        <w:t>50</w:t>
      </w:r>
    </w:p>
    <w:p w:rsidR="000A449F" w:rsidRDefault="000A449F" w:rsidP="000670A5">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י"ד באייר</w:t>
      </w:r>
      <w:r w:rsidR="000670A5">
        <w:rPr>
          <w:rStyle w:val="default"/>
          <w:rFonts w:cs="FrankRuehl" w:hint="cs"/>
          <w:rtl/>
        </w:rPr>
        <w:t xml:space="preserve"> התשמ"ח (1 במאי 1988) עד יום י"ח באלול התשמ"ח (31 באוגוסט 1988)</w:t>
      </w:r>
      <w:r w:rsidR="000670A5">
        <w:rPr>
          <w:rStyle w:val="default"/>
          <w:rFonts w:cs="FrankRuehl" w:hint="cs"/>
          <w:rtl/>
        </w:rPr>
        <w:tab/>
        <w:t>50 ו-4 חודשים</w:t>
      </w:r>
    </w:p>
    <w:p w:rsidR="000670A5" w:rsidRDefault="000670A5" w:rsidP="000670A5">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י"ט באלול התשמ"ח (1 בספטמבר 1988) עד יום כ"ג בטבת התשמ"ט (31 בדצמבר 1988)</w:t>
      </w:r>
      <w:r>
        <w:rPr>
          <w:rStyle w:val="default"/>
          <w:rFonts w:cs="FrankRuehl" w:hint="cs"/>
          <w:rtl/>
        </w:rPr>
        <w:tab/>
        <w:t>50 ו-8 חודשים</w:t>
      </w:r>
    </w:p>
    <w:p w:rsidR="000670A5" w:rsidRDefault="000670A5" w:rsidP="000670A5">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כ"ד בטבת התשמ"ט (1 בינואר 1989) עד יום כ"ה בניסן התשמ"ט (30 באפריל 1989)</w:t>
      </w:r>
      <w:r>
        <w:rPr>
          <w:rStyle w:val="default"/>
          <w:rFonts w:cs="FrankRuehl" w:hint="cs"/>
          <w:rtl/>
        </w:rPr>
        <w:tab/>
        <w:t>51</w:t>
      </w:r>
    </w:p>
    <w:p w:rsidR="000670A5" w:rsidRDefault="000670A5" w:rsidP="000670A5">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כ"ו בניסן התשמ"ט (1 במאי 1989) עד יום ל' באב התשמ"ט (31 באוגוסט 1989)</w:t>
      </w:r>
      <w:r>
        <w:rPr>
          <w:rStyle w:val="default"/>
          <w:rFonts w:cs="FrankRuehl" w:hint="cs"/>
          <w:rtl/>
        </w:rPr>
        <w:tab/>
        <w:t>51 ו-4 חודשים</w:t>
      </w:r>
    </w:p>
    <w:p w:rsidR="000670A5" w:rsidRDefault="000670A5" w:rsidP="000670A5">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א' באלול התשמ"ט (1 בספטמבר 1989) עד יום ג' בטבת התש"ן (31 בדצמבר 1989)</w:t>
      </w:r>
      <w:r>
        <w:rPr>
          <w:rStyle w:val="default"/>
          <w:rFonts w:cs="FrankRuehl" w:hint="cs"/>
          <w:rtl/>
        </w:rPr>
        <w:tab/>
        <w:t>51 ו-8 חודשים</w:t>
      </w:r>
    </w:p>
    <w:p w:rsidR="00714469" w:rsidRDefault="000670A5" w:rsidP="000670A5">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ד' בטבת התש"ן (1 בינואר 1990) עד יום ה' באייר התש"ן (30 באפריל 1990)</w:t>
      </w:r>
      <w:r w:rsidR="00714469">
        <w:rPr>
          <w:rStyle w:val="default"/>
          <w:rFonts w:cs="FrankRuehl" w:hint="cs"/>
          <w:rtl/>
        </w:rPr>
        <w:tab/>
        <w:t>52</w:t>
      </w:r>
    </w:p>
    <w:p w:rsidR="000670A5" w:rsidRDefault="00714469"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ו' באייר התש"ן</w:t>
      </w:r>
      <w:r w:rsidR="002C2516">
        <w:rPr>
          <w:rStyle w:val="default"/>
          <w:rFonts w:cs="FrankRuehl" w:hint="cs"/>
          <w:rtl/>
        </w:rPr>
        <w:t xml:space="preserve"> (1 במאי 1990) עד יום י' באלול התש"ן (31 באוגוסט 1990)</w:t>
      </w:r>
      <w:r w:rsidR="002C2516">
        <w:rPr>
          <w:rStyle w:val="default"/>
          <w:rFonts w:cs="FrankRuehl" w:hint="cs"/>
          <w:rtl/>
        </w:rPr>
        <w:tab/>
        <w:t>52 ו-4 חודשים</w:t>
      </w:r>
    </w:p>
    <w:p w:rsidR="002C2516" w:rsidRDefault="002C2516"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י"א באלול התש"ן (1 בספטמבר 1990) עד יום י"ד בטבת התשנ"א (31 בדצמבר 1990)</w:t>
      </w:r>
      <w:r>
        <w:rPr>
          <w:rStyle w:val="default"/>
          <w:rFonts w:cs="FrankRuehl" w:hint="cs"/>
          <w:rtl/>
        </w:rPr>
        <w:tab/>
        <w:t>52 ו-8 חודשים</w:t>
      </w:r>
    </w:p>
    <w:p w:rsidR="002C2516" w:rsidRDefault="002C2516"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ט"ו בטבת התשנ"א (1 בינואר 1990) עד יום ט"ז באייר התשנ"א (30 באפריל 1991)</w:t>
      </w:r>
      <w:r>
        <w:rPr>
          <w:rStyle w:val="default"/>
          <w:rFonts w:cs="FrankRuehl" w:hint="cs"/>
          <w:rtl/>
        </w:rPr>
        <w:tab/>
        <w:t>53</w:t>
      </w:r>
    </w:p>
    <w:p w:rsidR="002C2516" w:rsidRDefault="002C2516"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י"ז באייר התשנ"א (1 במאי 1991) עד יום כ"א באלול התשנ"א (31 באוגוסט 1991)</w:t>
      </w:r>
      <w:r>
        <w:rPr>
          <w:rStyle w:val="default"/>
          <w:rFonts w:cs="FrankRuehl" w:hint="cs"/>
          <w:rtl/>
        </w:rPr>
        <w:tab/>
        <w:t>53 ו-4 חודשים</w:t>
      </w:r>
    </w:p>
    <w:p w:rsidR="002C2516" w:rsidRDefault="002C2516"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כ"ב באלול התשנ"א (1 בספטמבר 1991) עד יום כ"ד בטבת התשנ"ב (31 בדצמבר 1991)</w:t>
      </w:r>
      <w:r>
        <w:rPr>
          <w:rStyle w:val="default"/>
          <w:rFonts w:cs="FrankRuehl" w:hint="cs"/>
          <w:rtl/>
        </w:rPr>
        <w:tab/>
        <w:t>53 ו-8 חודשים</w:t>
      </w:r>
    </w:p>
    <w:p w:rsidR="002C2516" w:rsidRDefault="002C2516"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כ"ה בטבת התשנ"ב (1 בינואר 1992) עד יום כ"ז בניסן התשנ"ב (30 באפריל 1992)</w:t>
      </w:r>
      <w:r>
        <w:rPr>
          <w:rStyle w:val="default"/>
          <w:rFonts w:cs="FrankRuehl" w:hint="cs"/>
          <w:rtl/>
        </w:rPr>
        <w:tab/>
        <w:t>54</w:t>
      </w:r>
    </w:p>
    <w:p w:rsidR="002C2516" w:rsidRDefault="002C2516"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כ"ח בניסן התשנ"ב (1 במאי 1992) עד יום ב' באלול התשנ"ב (31 באוגוסט 1992)</w:t>
      </w:r>
      <w:r>
        <w:rPr>
          <w:rStyle w:val="default"/>
          <w:rFonts w:cs="FrankRuehl" w:hint="cs"/>
          <w:rtl/>
        </w:rPr>
        <w:tab/>
        <w:t>54 ו-4 חודשים</w:t>
      </w:r>
    </w:p>
    <w:p w:rsidR="002C2516" w:rsidRDefault="005C02C2"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ג' באלול התשנ"ב (1 בספטמבר 1992) עד יום ז' בטבת התשנ"ג (31 בדצמבר 1992)</w:t>
      </w:r>
      <w:r>
        <w:rPr>
          <w:rStyle w:val="default"/>
          <w:rFonts w:cs="FrankRuehl" w:hint="cs"/>
          <w:rtl/>
        </w:rPr>
        <w:tab/>
        <w:t>54 ו-8 חודשים</w:t>
      </w:r>
    </w:p>
    <w:p w:rsidR="005C02C2" w:rsidRDefault="005C02C2"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ח' בטבת התשנ"ג (1 בינואר 1993) עד יום ט' באייר התשנ"ג (30 באפריל 1993)</w:t>
      </w:r>
      <w:r>
        <w:rPr>
          <w:rStyle w:val="default"/>
          <w:rFonts w:cs="FrankRuehl" w:hint="cs"/>
          <w:rtl/>
        </w:rPr>
        <w:tab/>
        <w:t>55</w:t>
      </w:r>
    </w:p>
    <w:p w:rsidR="005C02C2" w:rsidRDefault="005C02C2"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י' באייר התשנ"ג (1 במאי 1993) עד יום י"ד באלול התשנ"ג (31 באוגוסט 1993)</w:t>
      </w:r>
      <w:r>
        <w:rPr>
          <w:rStyle w:val="default"/>
          <w:rFonts w:cs="FrankRuehl" w:hint="cs"/>
          <w:rtl/>
        </w:rPr>
        <w:tab/>
        <w:t>55 ו-4 חודשים</w:t>
      </w:r>
    </w:p>
    <w:p w:rsidR="005C02C2" w:rsidRDefault="005C02C2"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ט"ו באלול התשנ"ג (1 בספטמבר 1993) עד יום י"ז בטבת התשנ"ד (31 בדצמבר 1993)</w:t>
      </w:r>
      <w:r>
        <w:rPr>
          <w:rStyle w:val="default"/>
          <w:rFonts w:cs="FrankRuehl" w:hint="cs"/>
          <w:rtl/>
        </w:rPr>
        <w:tab/>
        <w:t>55 ו-8 חודשים</w:t>
      </w:r>
    </w:p>
    <w:p w:rsidR="005C02C2" w:rsidRDefault="005C02C2"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י"ח בטבת התשנ"ד (1 בינואר 1994) עד יום י"ט באייר התשנ"ד (30 באפריל 1994)</w:t>
      </w:r>
      <w:r>
        <w:rPr>
          <w:rStyle w:val="default"/>
          <w:rFonts w:cs="FrankRuehl" w:hint="cs"/>
          <w:rtl/>
        </w:rPr>
        <w:tab/>
        <w:t>56</w:t>
      </w:r>
    </w:p>
    <w:p w:rsidR="005C02C2" w:rsidRDefault="005C02C2"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כ' באייר התשנ"ד (1 במאי 1994) עד יום כ"ד באלול התשנ"ד (31 באוגוסט 1994)</w:t>
      </w:r>
      <w:r>
        <w:rPr>
          <w:rStyle w:val="default"/>
          <w:rFonts w:cs="FrankRuehl" w:hint="cs"/>
          <w:rtl/>
        </w:rPr>
        <w:tab/>
        <w:t>56 ו-4 חודשים</w:t>
      </w:r>
    </w:p>
    <w:p w:rsidR="005C02C2" w:rsidRDefault="005C02C2"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כ"ה באלול התשנ"ד (1 בספטמבר 1994) עד יום כ"ח בטבת התשנ"ה (31 בדצמבר 1994)</w:t>
      </w:r>
      <w:r>
        <w:rPr>
          <w:rStyle w:val="default"/>
          <w:rFonts w:cs="FrankRuehl" w:hint="cs"/>
          <w:rtl/>
        </w:rPr>
        <w:tab/>
        <w:t>56 ו-8 חודשים</w:t>
      </w:r>
    </w:p>
    <w:p w:rsidR="005C02C2" w:rsidRDefault="005C02C2"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כ"ט בטבת התשנ"ה (1 בינואר 1995) עד יום ל' בניסן התשנ"ה (30 באפריל 1995)</w:t>
      </w:r>
      <w:r>
        <w:rPr>
          <w:rStyle w:val="default"/>
          <w:rFonts w:cs="FrankRuehl" w:hint="cs"/>
          <w:rtl/>
        </w:rPr>
        <w:tab/>
        <w:t>57</w:t>
      </w:r>
    </w:p>
    <w:p w:rsidR="005C02C2" w:rsidRDefault="005C02C2"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א' באייר התשנ"ה (1 במאי 1995) עד ים ה' באלול התשנ"ה (31 באוגוסט 1995)</w:t>
      </w:r>
      <w:r>
        <w:rPr>
          <w:rStyle w:val="default"/>
          <w:rFonts w:cs="FrankRuehl" w:hint="cs"/>
          <w:rtl/>
        </w:rPr>
        <w:tab/>
        <w:t>57 ו-4 חודשים</w:t>
      </w:r>
    </w:p>
    <w:p w:rsidR="005C02C2" w:rsidRDefault="005C02C2"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ו' באלול התשנ"ה (1 בספטמבר 1995) עד יום ח' בטבת התשנ"ו (31 בדצמבר 1995)</w:t>
      </w:r>
      <w:r>
        <w:rPr>
          <w:rStyle w:val="default"/>
          <w:rFonts w:cs="FrankRuehl" w:hint="cs"/>
          <w:rtl/>
        </w:rPr>
        <w:tab/>
        <w:t>57 ו-8 חודשים</w:t>
      </w:r>
    </w:p>
    <w:p w:rsidR="005C02C2" w:rsidRDefault="005C02C2"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ט' בטבת התשנ"ו (1 בינואר 1996) עד יום י"א באייר התשנ"ו (30 באפריל 1996)</w:t>
      </w:r>
      <w:r>
        <w:rPr>
          <w:rStyle w:val="default"/>
          <w:rFonts w:cs="FrankRuehl" w:hint="cs"/>
          <w:rtl/>
        </w:rPr>
        <w:tab/>
        <w:t>58</w:t>
      </w:r>
    </w:p>
    <w:p w:rsidR="005C02C2" w:rsidRDefault="005C02C2"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י"ב באייר התשנ"ו (1 במאי 1996) עד יום ט"ז באלול התשנ"ו (31 באוגוסט 1996)</w:t>
      </w:r>
      <w:r>
        <w:rPr>
          <w:rStyle w:val="default"/>
          <w:rFonts w:cs="FrankRuehl" w:hint="cs"/>
          <w:rtl/>
        </w:rPr>
        <w:tab/>
        <w:t>58 ו-4 חודשים</w:t>
      </w:r>
    </w:p>
    <w:p w:rsidR="005C02C2" w:rsidRDefault="005C02C2"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י"ז באלול התשנ"ו (1 בספטמבר 1996) עד יום כ"א בטבת התשנ"ז (31 בדצמבר 1996)</w:t>
      </w:r>
      <w:r>
        <w:rPr>
          <w:rStyle w:val="default"/>
          <w:rFonts w:cs="FrankRuehl" w:hint="cs"/>
          <w:rtl/>
        </w:rPr>
        <w:tab/>
        <w:t>58 ו-8 חודשים</w:t>
      </w:r>
    </w:p>
    <w:p w:rsidR="005C02C2" w:rsidRDefault="005C02C2"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כ"ב בטבת התשנ"ז (1 בינואר 1997) עד יום כ"ג בניסן התשנ"ז (30 באפריל 1997)</w:t>
      </w:r>
      <w:r>
        <w:rPr>
          <w:rStyle w:val="default"/>
          <w:rFonts w:cs="FrankRuehl" w:hint="cs"/>
          <w:rtl/>
        </w:rPr>
        <w:tab/>
        <w:t>59</w:t>
      </w:r>
    </w:p>
    <w:p w:rsidR="005C02C2" w:rsidRDefault="005C02C2"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כ"ד בניסן התשנ"ז (1 במאי 1997) עד יום כ"ח באב התשנ"ז (31 באוגוסט 1997)</w:t>
      </w:r>
      <w:r>
        <w:rPr>
          <w:rStyle w:val="default"/>
          <w:rFonts w:cs="FrankRuehl" w:hint="cs"/>
          <w:rtl/>
        </w:rPr>
        <w:tab/>
        <w:t>59 ו-4 חודשים</w:t>
      </w:r>
    </w:p>
    <w:p w:rsidR="005C02C2" w:rsidRDefault="005C02C2" w:rsidP="00714469">
      <w:pPr>
        <w:pStyle w:val="P00"/>
        <w:tabs>
          <w:tab w:val="clear" w:pos="624"/>
          <w:tab w:val="clear" w:pos="1021"/>
          <w:tab w:val="clear" w:pos="1474"/>
          <w:tab w:val="clear" w:pos="1928"/>
          <w:tab w:val="clear" w:pos="2381"/>
          <w:tab w:val="clear" w:pos="2835"/>
          <w:tab w:val="clear" w:pos="6259"/>
          <w:tab w:val="left" w:pos="6237"/>
        </w:tabs>
        <w:spacing w:before="72"/>
        <w:ind w:left="0" w:right="3969"/>
        <w:jc w:val="left"/>
        <w:rPr>
          <w:rStyle w:val="default"/>
          <w:rFonts w:cs="FrankRuehl" w:hint="cs"/>
          <w:rtl/>
        </w:rPr>
      </w:pPr>
      <w:r>
        <w:rPr>
          <w:rStyle w:val="default"/>
          <w:rFonts w:cs="FrankRuehl" w:hint="cs"/>
          <w:rtl/>
        </w:rPr>
        <w:t>מיום כ"ט באב התשנ"ז (1 בספמבר 1997) עד יום ב' בטבת התשנ"ח (31 בדצמבר 1997)</w:t>
      </w:r>
      <w:r>
        <w:rPr>
          <w:rStyle w:val="default"/>
          <w:rFonts w:cs="FrankRuehl" w:hint="cs"/>
          <w:rtl/>
        </w:rPr>
        <w:tab/>
        <w:t>59 ו-8 חודשים</w:t>
      </w:r>
    </w:p>
    <w:p w:rsidR="00CA59F4" w:rsidRPr="00176869" w:rsidRDefault="00CA59F4" w:rsidP="00176869">
      <w:pPr>
        <w:pStyle w:val="P00"/>
        <w:spacing w:before="72"/>
        <w:ind w:left="0" w:right="1134"/>
        <w:rPr>
          <w:rStyle w:val="default"/>
          <w:rFonts w:cs="FrankRuehl" w:hint="cs"/>
          <w:rtl/>
        </w:rPr>
      </w:pPr>
    </w:p>
    <w:p w:rsidR="00176869" w:rsidRPr="00176869" w:rsidRDefault="00176869" w:rsidP="00176869">
      <w:pPr>
        <w:pStyle w:val="P00"/>
        <w:spacing w:before="72"/>
        <w:ind w:left="0" w:right="1134"/>
        <w:rPr>
          <w:rStyle w:val="default"/>
          <w:rFonts w:cs="FrankRuehl"/>
          <w:rtl/>
        </w:rPr>
      </w:pPr>
    </w:p>
    <w:p w:rsidR="001D5027" w:rsidRDefault="001D5027">
      <w:pPr>
        <w:pStyle w:val="sig-0"/>
        <w:ind w:left="0" w:right="1134"/>
        <w:rPr>
          <w:rtl/>
        </w:rPr>
      </w:pPr>
      <w:r>
        <w:rPr>
          <w:rtl/>
        </w:rPr>
        <w:t>ח</w:t>
      </w:r>
      <w:r>
        <w:rPr>
          <w:rFonts w:hint="cs"/>
          <w:rtl/>
        </w:rPr>
        <w:t>' בסיון תש"ל (12 ביוני 1970)</w:t>
      </w:r>
      <w:r>
        <w:rPr>
          <w:rtl/>
        </w:rPr>
        <w:tab/>
      </w:r>
      <w:r>
        <w:rPr>
          <w:rFonts w:hint="cs"/>
          <w:rtl/>
        </w:rPr>
        <w:t>משה דיין</w:t>
      </w:r>
    </w:p>
    <w:p w:rsidR="001D5027" w:rsidRDefault="001D5027">
      <w:pPr>
        <w:pStyle w:val="sig-1"/>
        <w:widowControl/>
        <w:ind w:left="0" w:right="1134"/>
        <w:rPr>
          <w:rFonts w:hint="cs"/>
          <w:rtl/>
        </w:rPr>
      </w:pPr>
      <w:r>
        <w:rPr>
          <w:rtl/>
        </w:rPr>
        <w:tab/>
      </w:r>
      <w:r>
        <w:rPr>
          <w:rtl/>
        </w:rPr>
        <w:tab/>
      </w:r>
      <w:r>
        <w:rPr>
          <w:rtl/>
        </w:rPr>
        <w:tab/>
      </w:r>
      <w:r>
        <w:rPr>
          <w:rFonts w:hint="cs"/>
          <w:rtl/>
        </w:rPr>
        <w:t>שר הבטחון</w:t>
      </w:r>
    </w:p>
    <w:p w:rsidR="00176869" w:rsidRPr="00176869" w:rsidRDefault="00176869" w:rsidP="00176869">
      <w:pPr>
        <w:pStyle w:val="P00"/>
        <w:spacing w:before="72"/>
        <w:ind w:left="0" w:right="1134"/>
        <w:rPr>
          <w:rStyle w:val="default"/>
          <w:rFonts w:cs="FrankRuehl" w:hint="cs"/>
          <w:rtl/>
        </w:rPr>
      </w:pPr>
    </w:p>
    <w:p w:rsidR="00176869" w:rsidRPr="00176869" w:rsidRDefault="00176869" w:rsidP="00176869">
      <w:pPr>
        <w:pStyle w:val="P00"/>
        <w:spacing w:before="72"/>
        <w:ind w:left="0" w:right="1134"/>
        <w:rPr>
          <w:rStyle w:val="default"/>
          <w:rFonts w:cs="FrankRuehl"/>
          <w:rtl/>
        </w:rPr>
      </w:pPr>
    </w:p>
    <w:p w:rsidR="001D5027" w:rsidRPr="00176869" w:rsidRDefault="001D5027" w:rsidP="00176869">
      <w:pPr>
        <w:pStyle w:val="P00"/>
        <w:spacing w:before="72"/>
        <w:ind w:left="0" w:right="1134"/>
        <w:rPr>
          <w:rStyle w:val="default"/>
          <w:rFonts w:cs="FrankRuehl"/>
          <w:rtl/>
        </w:rPr>
      </w:pPr>
      <w:bookmarkStart w:id="42" w:name="LawPartEnd"/>
    </w:p>
    <w:bookmarkEnd w:id="42"/>
    <w:p w:rsidR="008E4757" w:rsidRDefault="008E4757" w:rsidP="00176869">
      <w:pPr>
        <w:pStyle w:val="P00"/>
        <w:spacing w:before="72"/>
        <w:ind w:left="0" w:right="1134"/>
        <w:rPr>
          <w:rStyle w:val="default"/>
          <w:rFonts w:cs="FrankRuehl"/>
          <w:rtl/>
        </w:rPr>
      </w:pPr>
    </w:p>
    <w:p w:rsidR="008E4757" w:rsidRDefault="008E4757" w:rsidP="00176869">
      <w:pPr>
        <w:pStyle w:val="P00"/>
        <w:spacing w:before="72"/>
        <w:ind w:left="0" w:right="1134"/>
        <w:rPr>
          <w:rStyle w:val="default"/>
          <w:rFonts w:cs="FrankRuehl"/>
          <w:rtl/>
        </w:rPr>
      </w:pPr>
    </w:p>
    <w:p w:rsidR="008E4757" w:rsidRDefault="008E4757" w:rsidP="008E4757">
      <w:pPr>
        <w:pStyle w:val="P00"/>
        <w:spacing w:before="72"/>
        <w:ind w:left="0" w:right="1134"/>
        <w:jc w:val="center"/>
        <w:rPr>
          <w:rStyle w:val="default"/>
          <w:rFonts w:cs="David"/>
          <w:color w:val="0000FF"/>
          <w:szCs w:val="24"/>
          <w:u w:val="single"/>
          <w:rtl/>
        </w:rPr>
      </w:pPr>
      <w:hyperlink r:id="rId23" w:history="1">
        <w:r>
          <w:rPr>
            <w:rStyle w:val="default"/>
            <w:rFonts w:cs="David"/>
            <w:color w:val="0000FF"/>
            <w:szCs w:val="24"/>
            <w:u w:val="single"/>
            <w:rtl/>
          </w:rPr>
          <w:t>הודעה למנויים על עריכה ושינויים במסמכי פסיקה, חקיקה ועוד באתר נבו - הקש כאן</w:t>
        </w:r>
      </w:hyperlink>
    </w:p>
    <w:p w:rsidR="003533A8" w:rsidRPr="009D27C4" w:rsidRDefault="003533A8" w:rsidP="003533A8">
      <w:pPr>
        <w:pStyle w:val="P00"/>
        <w:spacing w:before="72"/>
        <w:ind w:left="0" w:right="1134"/>
        <w:rPr>
          <w:rStyle w:val="default"/>
          <w:rFonts w:hint="cs"/>
          <w:sz w:val="16"/>
          <w:szCs w:val="16"/>
          <w:rtl/>
        </w:rPr>
      </w:pPr>
      <w:r w:rsidRPr="009D27C4">
        <w:rPr>
          <w:rStyle w:val="default"/>
          <w:rFonts w:hint="cs"/>
          <w:sz w:val="16"/>
          <w:szCs w:val="16"/>
          <w:rtl/>
        </w:rPr>
        <w:t>גפני</w:t>
      </w:r>
    </w:p>
    <w:p w:rsidR="001D5027" w:rsidRPr="008E4757" w:rsidRDefault="001D5027" w:rsidP="008E4757">
      <w:pPr>
        <w:pStyle w:val="P00"/>
        <w:spacing w:before="72"/>
        <w:ind w:left="0" w:right="1134"/>
        <w:jc w:val="center"/>
        <w:rPr>
          <w:rStyle w:val="default"/>
          <w:rFonts w:cs="David"/>
          <w:color w:val="0000FF"/>
          <w:szCs w:val="24"/>
          <w:u w:val="single"/>
          <w:rtl/>
        </w:rPr>
      </w:pPr>
    </w:p>
    <w:sectPr w:rsidR="001D5027" w:rsidRPr="008E4757">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077D" w:rsidRDefault="006C077D">
      <w:r>
        <w:separator/>
      </w:r>
    </w:p>
  </w:endnote>
  <w:endnote w:type="continuationSeparator" w:id="0">
    <w:p w:rsidR="006C077D" w:rsidRDefault="006C0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CC3" w:rsidRDefault="00682CC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682CC3" w:rsidRDefault="00682CC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82CC3" w:rsidRDefault="00682CC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4757">
      <w:rPr>
        <w:rFonts w:cs="TopType Jerushalmi"/>
        <w:noProof/>
        <w:color w:val="000000"/>
        <w:sz w:val="14"/>
        <w:szCs w:val="14"/>
      </w:rPr>
      <w:t>Z:\000-law\yael\2012\2012-09-27\tav\P199_071.doc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CC3" w:rsidRDefault="00682CC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6696F">
      <w:rPr>
        <w:rFonts w:hAnsi="FrankRuehl"/>
        <w:noProof/>
        <w:sz w:val="24"/>
        <w:szCs w:val="24"/>
        <w:rtl/>
      </w:rPr>
      <w:t>5</w:t>
    </w:r>
    <w:r>
      <w:rPr>
        <w:rFonts w:hAnsi="FrankRuehl"/>
        <w:sz w:val="24"/>
        <w:szCs w:val="24"/>
        <w:rtl/>
      </w:rPr>
      <w:fldChar w:fldCharType="end"/>
    </w:r>
  </w:p>
  <w:p w:rsidR="00682CC3" w:rsidRDefault="00682CC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82CC3" w:rsidRDefault="00682CC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E4757">
      <w:rPr>
        <w:rFonts w:cs="TopType Jerushalmi"/>
        <w:noProof/>
        <w:color w:val="000000"/>
        <w:sz w:val="14"/>
        <w:szCs w:val="14"/>
      </w:rPr>
      <w:t>Z:\000-law\yael\2012\2012-09-27\tav\P199_071.doc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077D" w:rsidRDefault="006C077D" w:rsidP="00EC29CE">
      <w:pPr>
        <w:spacing w:before="60" w:line="240" w:lineRule="auto"/>
        <w:ind w:right="1134"/>
      </w:pPr>
      <w:r>
        <w:separator/>
      </w:r>
    </w:p>
  </w:footnote>
  <w:footnote w:type="continuationSeparator" w:id="0">
    <w:p w:rsidR="006C077D" w:rsidRDefault="006C077D">
      <w:r>
        <w:continuationSeparator/>
      </w:r>
    </w:p>
  </w:footnote>
  <w:footnote w:id="1">
    <w:p w:rsidR="00682CC3" w:rsidRPr="00EC29CE" w:rsidRDefault="00682CC3" w:rsidP="00EC29CE">
      <w:pPr>
        <w:pStyle w:val="a5"/>
        <w:spacing w:before="72" w:line="240" w:lineRule="auto"/>
        <w:ind w:right="1134"/>
        <w:rPr>
          <w:rFonts w:cs="FrankRuehl" w:hint="cs"/>
          <w:sz w:val="22"/>
          <w:szCs w:val="22"/>
          <w:rtl/>
        </w:rPr>
      </w:pPr>
      <w:r w:rsidRPr="00EC29CE">
        <w:rPr>
          <w:rFonts w:cs="FrankRuehl"/>
          <w:sz w:val="22"/>
          <w:szCs w:val="22"/>
          <w:rtl/>
        </w:rPr>
        <w:t xml:space="preserve">* </w:t>
      </w:r>
      <w:r w:rsidRPr="00EC29CE">
        <w:rPr>
          <w:rFonts w:cs="FrankRuehl" w:hint="cs"/>
          <w:sz w:val="22"/>
          <w:szCs w:val="22"/>
          <w:rtl/>
        </w:rPr>
        <w:t xml:space="preserve">פורסמו </w:t>
      </w:r>
      <w:hyperlink r:id="rId1" w:history="1">
        <w:r w:rsidRPr="00EC29CE">
          <w:rPr>
            <w:rStyle w:val="Hyperlink"/>
            <w:rFonts w:cs="FrankRuehl" w:hint="cs"/>
            <w:sz w:val="22"/>
            <w:szCs w:val="22"/>
            <w:rtl/>
          </w:rPr>
          <w:t>ק"ת תש"ל מס' 2586</w:t>
        </w:r>
      </w:hyperlink>
      <w:r w:rsidRPr="00EC29CE">
        <w:rPr>
          <w:rFonts w:cs="FrankRuehl" w:hint="cs"/>
          <w:sz w:val="22"/>
          <w:szCs w:val="22"/>
          <w:rtl/>
        </w:rPr>
        <w:t xml:space="preserve"> מיום 19.7.1970 עמ' 1973.</w:t>
      </w:r>
    </w:p>
    <w:p w:rsidR="00682CC3" w:rsidRPr="00EC29CE" w:rsidRDefault="00682CC3" w:rsidP="00EC29CE">
      <w:pPr>
        <w:pStyle w:val="a5"/>
        <w:spacing w:before="72" w:line="240" w:lineRule="auto"/>
        <w:ind w:right="1134"/>
        <w:rPr>
          <w:rFonts w:cs="FrankRuehl" w:hint="cs"/>
          <w:sz w:val="22"/>
          <w:szCs w:val="22"/>
          <w:rtl/>
        </w:rPr>
      </w:pPr>
      <w:r w:rsidRPr="00EC29CE">
        <w:rPr>
          <w:rFonts w:cs="FrankRuehl" w:hint="cs"/>
          <w:sz w:val="22"/>
          <w:szCs w:val="22"/>
          <w:rtl/>
        </w:rPr>
        <w:t xml:space="preserve">תוקנו </w:t>
      </w:r>
      <w:hyperlink r:id="rId2" w:history="1">
        <w:r w:rsidRPr="00EC29CE">
          <w:rPr>
            <w:rStyle w:val="Hyperlink"/>
            <w:rFonts w:cs="FrankRuehl" w:hint="cs"/>
            <w:sz w:val="22"/>
            <w:szCs w:val="22"/>
            <w:rtl/>
          </w:rPr>
          <w:t>ק"ת תשל"א מס' 2709</w:t>
        </w:r>
      </w:hyperlink>
      <w:r w:rsidRPr="00EC29CE">
        <w:rPr>
          <w:rFonts w:cs="FrankRuehl" w:hint="cs"/>
          <w:sz w:val="22"/>
          <w:szCs w:val="22"/>
          <w:rtl/>
        </w:rPr>
        <w:t xml:space="preserve"> מיום 24.6.1971 עמ' 1250 </w:t>
      </w:r>
      <w:r w:rsidRPr="00EC29CE">
        <w:rPr>
          <w:rFonts w:cs="FrankRuehl"/>
          <w:sz w:val="22"/>
          <w:szCs w:val="22"/>
          <w:rtl/>
        </w:rPr>
        <w:t>–</w:t>
      </w:r>
      <w:r w:rsidRPr="00EC29CE">
        <w:rPr>
          <w:rFonts w:cs="FrankRuehl" w:hint="cs"/>
          <w:sz w:val="22"/>
          <w:szCs w:val="22"/>
          <w:rtl/>
        </w:rPr>
        <w:t xml:space="preserve"> תק' תשל"א-1971.</w:t>
      </w:r>
    </w:p>
    <w:p w:rsidR="00383A54" w:rsidRPr="00EC29CE" w:rsidRDefault="00682CC3" w:rsidP="0006696F">
      <w:pPr>
        <w:pStyle w:val="a5"/>
        <w:spacing w:before="72" w:line="240" w:lineRule="auto"/>
        <w:ind w:right="1134"/>
        <w:rPr>
          <w:rFonts w:cs="FrankRuehl" w:hint="cs"/>
          <w:sz w:val="22"/>
          <w:szCs w:val="22"/>
          <w:rtl/>
        </w:rPr>
      </w:pPr>
      <w:hyperlink r:id="rId3" w:history="1">
        <w:r w:rsidRPr="00EC29CE">
          <w:rPr>
            <w:rStyle w:val="Hyperlink"/>
            <w:rFonts w:cs="FrankRuehl" w:hint="cs"/>
            <w:sz w:val="22"/>
            <w:szCs w:val="22"/>
            <w:rtl/>
          </w:rPr>
          <w:t>ק"ת תשנ</w:t>
        </w:r>
        <w:r w:rsidRPr="00EC29CE">
          <w:rPr>
            <w:rStyle w:val="Hyperlink"/>
            <w:rFonts w:cs="FrankRuehl" w:hint="cs"/>
            <w:sz w:val="22"/>
            <w:szCs w:val="22"/>
            <w:rtl/>
          </w:rPr>
          <w:t>"</w:t>
        </w:r>
        <w:r w:rsidRPr="00EC29CE">
          <w:rPr>
            <w:rStyle w:val="Hyperlink"/>
            <w:rFonts w:cs="FrankRuehl" w:hint="cs"/>
            <w:sz w:val="22"/>
            <w:szCs w:val="22"/>
            <w:rtl/>
          </w:rPr>
          <w:t>ב מס' 5413</w:t>
        </w:r>
      </w:hyperlink>
      <w:r w:rsidRPr="00EC29CE">
        <w:rPr>
          <w:rFonts w:cs="FrankRuehl" w:hint="cs"/>
          <w:sz w:val="22"/>
          <w:szCs w:val="22"/>
          <w:rtl/>
        </w:rPr>
        <w:t xml:space="preserve"> מיום 9.1.1992 עמ' 642 </w:t>
      </w:r>
      <w:r w:rsidRPr="00EC29CE">
        <w:rPr>
          <w:rFonts w:cs="FrankRuehl"/>
          <w:sz w:val="22"/>
          <w:szCs w:val="22"/>
          <w:rtl/>
        </w:rPr>
        <w:t>–</w:t>
      </w:r>
      <w:r w:rsidRPr="00EC29CE">
        <w:rPr>
          <w:rFonts w:cs="FrankRuehl" w:hint="cs"/>
          <w:sz w:val="22"/>
          <w:szCs w:val="22"/>
          <w:rtl/>
        </w:rPr>
        <w:t xml:space="preserve"> תק' תשנ"ב-1992; </w:t>
      </w:r>
      <w:r w:rsidR="0006696F">
        <w:rPr>
          <w:rFonts w:cs="FrankRuehl" w:hint="cs"/>
          <w:sz w:val="22"/>
          <w:szCs w:val="22"/>
          <w:rtl/>
        </w:rPr>
        <w:t xml:space="preserve">$$$ </w:t>
      </w:r>
      <w:r>
        <w:rPr>
          <w:rFonts w:cs="FrankRuehl" w:hint="cs"/>
          <w:sz w:val="22"/>
          <w:szCs w:val="22"/>
          <w:rtl/>
        </w:rPr>
        <w:t>תחילתן ביום 1.2.1992 ור' סעיף 2 לענין תחולה</w:t>
      </w:r>
      <w:r w:rsidRPr="00EC29CE">
        <w:rPr>
          <w:rFonts w:cs="FrankRuehl" w:hint="cs"/>
          <w:sz w:val="22"/>
          <w:szCs w:val="22"/>
          <w:rtl/>
        </w:rPr>
        <w:t>.</w:t>
      </w:r>
      <w:r w:rsidR="0006696F">
        <w:rPr>
          <w:rFonts w:cs="FrankRuehl" w:hint="cs"/>
          <w:sz w:val="22"/>
          <w:szCs w:val="22"/>
          <w:rtl/>
        </w:rPr>
        <w:t xml:space="preserve"> </w:t>
      </w:r>
      <w:r w:rsidR="00383A54">
        <w:rPr>
          <w:rFonts w:cs="FrankRuehl" w:hint="cs"/>
          <w:sz w:val="22"/>
          <w:szCs w:val="22"/>
          <w:rtl/>
        </w:rPr>
        <w:t>$$$</w:t>
      </w:r>
      <w:r w:rsidR="0006696F">
        <w:rPr>
          <w:rFonts w:cs="FrankRuehl" w:hint="cs"/>
          <w:sz w:val="22"/>
          <w:szCs w:val="22"/>
          <w:rtl/>
        </w:rPr>
        <w:t xml:space="preserve"> 2. </w:t>
      </w:r>
      <w:r w:rsidR="00383A54">
        <w:rPr>
          <w:rFonts w:cs="FrankRuehl" w:hint="cs"/>
          <w:sz w:val="22"/>
          <w:szCs w:val="22"/>
          <w:rtl/>
        </w:rPr>
        <w:t>תחילתן של תקנות אלה ב-1 בחודש לאחר פרסומן, ואולם חישוב קיצבתו של זכאי, כאמור בסעיף 1, יהיה החל ביום כ"ה בטבת התשנ"ב (1 בינואר 1992).</w:t>
      </w:r>
      <w:r w:rsidR="0006696F">
        <w:rPr>
          <w:rFonts w:cs="FrankRuehl" w:hint="cs"/>
          <w:sz w:val="22"/>
          <w:szCs w:val="22"/>
          <w:rtl/>
        </w:rPr>
        <w:t xml:space="preserve"> ### </w:t>
      </w:r>
      <w:r w:rsidR="00383A54">
        <w:rPr>
          <w:rFonts w:cs="FrankRuehl" w:hint="cs"/>
          <w:sz w:val="22"/>
          <w:szCs w:val="22"/>
          <w:rtl/>
        </w:rPr>
        <w:t>###</w:t>
      </w:r>
    </w:p>
    <w:p w:rsidR="00682CC3" w:rsidRDefault="00682CC3" w:rsidP="0006696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 w:history="1">
        <w:r w:rsidRPr="00EC29CE">
          <w:rPr>
            <w:rStyle w:val="Hyperlink"/>
            <w:rFonts w:hint="cs"/>
            <w:rtl/>
          </w:rPr>
          <w:t>ק"ת תשנ"ה מס' 5675</w:t>
        </w:r>
      </w:hyperlink>
      <w:r w:rsidRPr="00EC29CE">
        <w:rPr>
          <w:rFonts w:hint="cs"/>
          <w:rtl/>
        </w:rPr>
        <w:t xml:space="preserve"> מיום 9.4.1995 עמ' 1362 </w:t>
      </w:r>
      <w:r w:rsidRPr="00EC29CE">
        <w:rPr>
          <w:rtl/>
        </w:rPr>
        <w:t>–</w:t>
      </w:r>
      <w:r w:rsidRPr="00EC29CE">
        <w:rPr>
          <w:rFonts w:hint="cs"/>
          <w:rtl/>
        </w:rPr>
        <w:t xml:space="preserve"> תק' תשנ"ה-1995; </w:t>
      </w:r>
      <w:r w:rsidR="0006696F">
        <w:rPr>
          <w:rFonts w:hint="cs"/>
          <w:rtl/>
        </w:rPr>
        <w:t xml:space="preserve">$$$ </w:t>
      </w:r>
      <w:r>
        <w:rPr>
          <w:rFonts w:hint="cs"/>
          <w:rtl/>
        </w:rPr>
        <w:t>תחולתן מיום 1.1.1995</w:t>
      </w:r>
      <w:r w:rsidRPr="00EC29CE">
        <w:rPr>
          <w:rFonts w:hint="cs"/>
          <w:rtl/>
        </w:rPr>
        <w:t>.</w:t>
      </w:r>
      <w:r w:rsidR="0006696F">
        <w:rPr>
          <w:rFonts w:hint="cs"/>
          <w:rtl/>
        </w:rPr>
        <w:t xml:space="preserve"> ###</w:t>
      </w:r>
    </w:p>
    <w:p w:rsidR="00383A54" w:rsidRDefault="00F62232" w:rsidP="0006696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00682CC3" w:rsidRPr="00F62232">
          <w:rPr>
            <w:rStyle w:val="Hyperlink"/>
            <w:rFonts w:hint="cs"/>
            <w:rtl/>
          </w:rPr>
          <w:t>ק"ת תשע"ג מס' 7165</w:t>
        </w:r>
      </w:hyperlink>
      <w:r w:rsidR="00682CC3">
        <w:rPr>
          <w:rFonts w:hint="cs"/>
          <w:rtl/>
        </w:rPr>
        <w:t xml:space="preserve"> מיום 24.9.2012 עמ' 2 </w:t>
      </w:r>
      <w:r w:rsidR="00682CC3">
        <w:rPr>
          <w:rtl/>
        </w:rPr>
        <w:t>–</w:t>
      </w:r>
      <w:r w:rsidR="00682CC3">
        <w:rPr>
          <w:rFonts w:hint="cs"/>
          <w:rtl/>
        </w:rPr>
        <w:t xml:space="preserve"> תק' תשע"ג-2012; </w:t>
      </w:r>
      <w:r w:rsidR="0006696F">
        <w:rPr>
          <w:rFonts w:hint="cs"/>
          <w:rtl/>
        </w:rPr>
        <w:t xml:space="preserve">$$$ </w:t>
      </w:r>
      <w:r w:rsidR="00682CC3">
        <w:rPr>
          <w:rFonts w:hint="cs"/>
          <w:rtl/>
        </w:rPr>
        <w:t>תחילתן ביום 1.10.2012 ור' תקנה 12 לענין תחולה.</w:t>
      </w:r>
      <w:r w:rsidR="0006696F">
        <w:rPr>
          <w:rFonts w:hint="cs"/>
          <w:rtl/>
        </w:rPr>
        <w:t xml:space="preserve"> </w:t>
      </w:r>
      <w:r w:rsidR="00383A54">
        <w:rPr>
          <w:rFonts w:hint="cs"/>
          <w:rtl/>
        </w:rPr>
        <w:t>$$$</w:t>
      </w:r>
      <w:r w:rsidR="0006696F">
        <w:rPr>
          <w:rFonts w:hint="cs"/>
          <w:rtl/>
        </w:rPr>
        <w:t xml:space="preserve"> 12. </w:t>
      </w:r>
      <w:r w:rsidR="00383A54">
        <w:rPr>
          <w:rFonts w:hint="cs"/>
          <w:rtl/>
        </w:rPr>
        <w:t>תחילתן של תקנות אלה ב-1 בחודש שלאחר פרסומן, והן יחולו לגבי תשלום קצבאות בעד חודש ינואר 2012 ואילך למי שמתקיים בו האמור בתקנה 6א לתקנות העיקריות, כנוסחן בתקנה 2 לתקנות אלה, ואולם החזר התשלומים שנוכו מהקצבאות בעד התקופה שמינואר 2012 עד יוני 2013 ושלפי תקנה 6א לתקנות העיקריות כנוסחה בתקנה 2 לתקנות אלה, אין לנכותם, ישולם לא יאוחר ממועד תשלום קצבת יולי 2013.</w:t>
      </w:r>
      <w:r w:rsidR="0006696F">
        <w:rPr>
          <w:rFonts w:hint="cs"/>
          <w:rtl/>
        </w:rPr>
        <w:t xml:space="preserve"> ### </w:t>
      </w:r>
      <w:r w:rsidR="00383A54">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CC3" w:rsidRDefault="00682CC3">
    <w:pPr>
      <w:pStyle w:val="a3"/>
      <w:spacing w:line="220" w:lineRule="exact"/>
      <w:ind w:left="0" w:right="1134"/>
      <w:jc w:val="center"/>
      <w:rPr>
        <w:rFonts w:hAnsi="FrankRuehl"/>
        <w:color w:val="000000"/>
        <w:sz w:val="28"/>
        <w:szCs w:val="28"/>
        <w:rtl/>
      </w:rPr>
    </w:pPr>
    <w:r>
      <w:rPr>
        <w:rFonts w:hAnsi="FrankRuehl"/>
        <w:color w:val="000000"/>
        <w:sz w:val="28"/>
        <w:szCs w:val="28"/>
        <w:rtl/>
      </w:rPr>
      <w:t>תקנות שירות הקבע בצבא-הגנה לישראל (גימלאות) (היוון קיצבאות ותביעות נגד צד שלישי), תש"ל–1970</w:t>
    </w:r>
  </w:p>
  <w:p w:rsidR="00682CC3" w:rsidRDefault="00682CC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82CC3" w:rsidRDefault="00682CC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2CC3" w:rsidRDefault="00682CC3" w:rsidP="00EC29CE">
    <w:pPr>
      <w:pStyle w:val="a3"/>
      <w:spacing w:line="220" w:lineRule="exact"/>
      <w:ind w:left="0" w:right="1134"/>
      <w:jc w:val="center"/>
      <w:rPr>
        <w:rFonts w:hAnsi="FrankRuehl"/>
        <w:color w:val="000000"/>
        <w:sz w:val="28"/>
        <w:szCs w:val="28"/>
        <w:rtl/>
      </w:rPr>
    </w:pPr>
    <w:r>
      <w:rPr>
        <w:rFonts w:hAnsi="FrankRuehl"/>
        <w:color w:val="000000"/>
        <w:sz w:val="28"/>
        <w:szCs w:val="28"/>
        <w:rtl/>
      </w:rPr>
      <w:t>תקנות שירות הקבע בצבא-הגנה לישראל (גימלאות) (היוון קיצבאות ותביעות נגד צד שלישי), תש"ל</w:t>
    </w:r>
    <w:r>
      <w:rPr>
        <w:rFonts w:hAnsi="FrankRuehl" w:hint="cs"/>
        <w:color w:val="000000"/>
        <w:sz w:val="28"/>
        <w:szCs w:val="28"/>
        <w:rtl/>
      </w:rPr>
      <w:t>-</w:t>
    </w:r>
    <w:r>
      <w:rPr>
        <w:rFonts w:hAnsi="FrankRuehl"/>
        <w:color w:val="000000"/>
        <w:sz w:val="28"/>
        <w:szCs w:val="28"/>
        <w:rtl/>
      </w:rPr>
      <w:t>1970</w:t>
    </w:r>
  </w:p>
  <w:p w:rsidR="00682CC3" w:rsidRDefault="00682CC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682CC3" w:rsidRDefault="00682CC3">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E4EF2"/>
    <w:multiLevelType w:val="singleLevel"/>
    <w:tmpl w:val="C59A4E00"/>
    <w:lvl w:ilvl="0">
      <w:start w:val="1"/>
      <w:numFmt w:val="bullet"/>
      <w:lvlText w:val=""/>
      <w:lvlJc w:val="left"/>
      <w:pPr>
        <w:tabs>
          <w:tab w:val="num" w:pos="360"/>
        </w:tabs>
        <w:ind w:hanging="360"/>
      </w:pPr>
      <w:rPr>
        <w:rFonts w:ascii="Symbol" w:hAnsi="Symbol" w:cs="Times New Roman" w:hint="default"/>
        <w:sz w:val="22"/>
      </w:rPr>
    </w:lvl>
  </w:abstractNum>
  <w:num w:numId="1" w16cid:durableId="1704750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4798"/>
    <w:rsid w:val="00042A93"/>
    <w:rsid w:val="0005047B"/>
    <w:rsid w:val="0006696F"/>
    <w:rsid w:val="000670A5"/>
    <w:rsid w:val="00086601"/>
    <w:rsid w:val="00095891"/>
    <w:rsid w:val="000A449F"/>
    <w:rsid w:val="000A4658"/>
    <w:rsid w:val="000D4798"/>
    <w:rsid w:val="00122D79"/>
    <w:rsid w:val="00137B00"/>
    <w:rsid w:val="00152746"/>
    <w:rsid w:val="00155C03"/>
    <w:rsid w:val="00176869"/>
    <w:rsid w:val="001A0C4B"/>
    <w:rsid w:val="001B2575"/>
    <w:rsid w:val="001D5027"/>
    <w:rsid w:val="001F10FC"/>
    <w:rsid w:val="00242368"/>
    <w:rsid w:val="00244744"/>
    <w:rsid w:val="00276767"/>
    <w:rsid w:val="002773E0"/>
    <w:rsid w:val="00281F90"/>
    <w:rsid w:val="002C2516"/>
    <w:rsid w:val="00307AFA"/>
    <w:rsid w:val="00314A50"/>
    <w:rsid w:val="00334AC0"/>
    <w:rsid w:val="003533A8"/>
    <w:rsid w:val="00383A54"/>
    <w:rsid w:val="00392A35"/>
    <w:rsid w:val="00396BB9"/>
    <w:rsid w:val="003A4381"/>
    <w:rsid w:val="004202D9"/>
    <w:rsid w:val="004E30F6"/>
    <w:rsid w:val="00566020"/>
    <w:rsid w:val="005A02E0"/>
    <w:rsid w:val="005A70A9"/>
    <w:rsid w:val="005C02C2"/>
    <w:rsid w:val="005D42F3"/>
    <w:rsid w:val="005D7870"/>
    <w:rsid w:val="005E21FE"/>
    <w:rsid w:val="00606234"/>
    <w:rsid w:val="006221B3"/>
    <w:rsid w:val="00682CC3"/>
    <w:rsid w:val="00683036"/>
    <w:rsid w:val="006C077D"/>
    <w:rsid w:val="00704FCC"/>
    <w:rsid w:val="00714469"/>
    <w:rsid w:val="00717F31"/>
    <w:rsid w:val="00726004"/>
    <w:rsid w:val="00737C1F"/>
    <w:rsid w:val="007A585F"/>
    <w:rsid w:val="007A72C3"/>
    <w:rsid w:val="007C0264"/>
    <w:rsid w:val="007C7850"/>
    <w:rsid w:val="007F26A0"/>
    <w:rsid w:val="0080559B"/>
    <w:rsid w:val="00882FDA"/>
    <w:rsid w:val="00892C68"/>
    <w:rsid w:val="008A4B52"/>
    <w:rsid w:val="008C0BE0"/>
    <w:rsid w:val="008C0C1A"/>
    <w:rsid w:val="008D14E5"/>
    <w:rsid w:val="008D58FD"/>
    <w:rsid w:val="008D61A7"/>
    <w:rsid w:val="008E4757"/>
    <w:rsid w:val="00955A70"/>
    <w:rsid w:val="009661B0"/>
    <w:rsid w:val="00A318F4"/>
    <w:rsid w:val="00A44BA1"/>
    <w:rsid w:val="00AC3221"/>
    <w:rsid w:val="00AF6534"/>
    <w:rsid w:val="00B03954"/>
    <w:rsid w:val="00B5050B"/>
    <w:rsid w:val="00B651BB"/>
    <w:rsid w:val="00B82D4E"/>
    <w:rsid w:val="00B91062"/>
    <w:rsid w:val="00B91B53"/>
    <w:rsid w:val="00BA73E4"/>
    <w:rsid w:val="00BC05B3"/>
    <w:rsid w:val="00C031BE"/>
    <w:rsid w:val="00C20819"/>
    <w:rsid w:val="00C6501A"/>
    <w:rsid w:val="00C658DD"/>
    <w:rsid w:val="00CA59F4"/>
    <w:rsid w:val="00CA65C3"/>
    <w:rsid w:val="00CB0EF9"/>
    <w:rsid w:val="00CE11E8"/>
    <w:rsid w:val="00CE444E"/>
    <w:rsid w:val="00D02FA8"/>
    <w:rsid w:val="00D356F8"/>
    <w:rsid w:val="00D52C32"/>
    <w:rsid w:val="00D60935"/>
    <w:rsid w:val="00D739A5"/>
    <w:rsid w:val="00D73F66"/>
    <w:rsid w:val="00DA53CC"/>
    <w:rsid w:val="00DC3545"/>
    <w:rsid w:val="00DC4EA4"/>
    <w:rsid w:val="00DD750D"/>
    <w:rsid w:val="00DE02AB"/>
    <w:rsid w:val="00DF3586"/>
    <w:rsid w:val="00E0650B"/>
    <w:rsid w:val="00E12014"/>
    <w:rsid w:val="00E42F71"/>
    <w:rsid w:val="00E65A1D"/>
    <w:rsid w:val="00E671B8"/>
    <w:rsid w:val="00E731A5"/>
    <w:rsid w:val="00E81EAE"/>
    <w:rsid w:val="00E838D8"/>
    <w:rsid w:val="00EC29CE"/>
    <w:rsid w:val="00F03F44"/>
    <w:rsid w:val="00F16538"/>
    <w:rsid w:val="00F27109"/>
    <w:rsid w:val="00F455AB"/>
    <w:rsid w:val="00F468B7"/>
    <w:rsid w:val="00F62232"/>
    <w:rsid w:val="00F678B6"/>
    <w:rsid w:val="00F8512F"/>
    <w:rsid w:val="00FB2C11"/>
    <w:rsid w:val="00FC0F25"/>
    <w:rsid w:val="00FC37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B5A0E97-7D74-4828-8C56-113EE834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sid w:val="005E21FE"/>
    <w:rPr>
      <w:sz w:val="20"/>
      <w:szCs w:val="20"/>
    </w:rPr>
  </w:style>
  <w:style w:type="character" w:styleId="a6">
    <w:name w:val="footnote reference"/>
    <w:basedOn w:val="a0"/>
    <w:semiHidden/>
    <w:rsid w:val="005E21FE"/>
    <w:rPr>
      <w:vertAlign w:val="superscript"/>
    </w:rPr>
  </w:style>
  <w:style w:type="table" w:styleId="a7">
    <w:name w:val="טבלת רשת"/>
    <w:basedOn w:val="a1"/>
    <w:rsid w:val="00244744"/>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rsid w:val="00383A5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165.pdf" TargetMode="External"/><Relationship Id="rId13" Type="http://schemas.openxmlformats.org/officeDocument/2006/relationships/hyperlink" Target="http://www.nevo.co.il/Law_word/law06/tak-7165.pdf" TargetMode="External"/><Relationship Id="rId18" Type="http://schemas.openxmlformats.org/officeDocument/2006/relationships/hyperlink" Target="http://www.nevo.co.il/Law_word/law06/tak-7165.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_word/law06/tak-7165.pdf" TargetMode="External"/><Relationship Id="rId7" Type="http://schemas.openxmlformats.org/officeDocument/2006/relationships/hyperlink" Target="http://www.nevo.co.il/Law_word/law06/tak-7165.pdf" TargetMode="External"/><Relationship Id="rId12" Type="http://schemas.openxmlformats.org/officeDocument/2006/relationships/hyperlink" Target="http://www.nevo.co.il/Law_word/law06/tak-7165.pdf" TargetMode="External"/><Relationship Id="rId17" Type="http://schemas.openxmlformats.org/officeDocument/2006/relationships/hyperlink" Target="http://www.nevo.co.il/Law_word/law06/tak-7165.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_word/law06/tak-7165.pdf" TargetMode="External"/><Relationship Id="rId20" Type="http://schemas.openxmlformats.org/officeDocument/2006/relationships/hyperlink" Target="http://www.nevo.co.il/Law_word/law06/TAK-2709.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5675.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_word/law06/tak-7165.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06/TAK-5413.pdf" TargetMode="External"/><Relationship Id="rId19" Type="http://schemas.openxmlformats.org/officeDocument/2006/relationships/hyperlink" Target="http://www.nevo.co.il/Law_word/law06/tak-7165.pdf" TargetMode="External"/><Relationship Id="rId4" Type="http://schemas.openxmlformats.org/officeDocument/2006/relationships/webSettings" Target="webSettings.xml"/><Relationship Id="rId9" Type="http://schemas.openxmlformats.org/officeDocument/2006/relationships/hyperlink" Target="http://www.nevo.co.il/Law_word/law06/TAK-2709.pdf" TargetMode="External"/><Relationship Id="rId14" Type="http://schemas.openxmlformats.org/officeDocument/2006/relationships/hyperlink" Target="http://www.nevo.co.il/Law_word/law06/tak-7165.pdf" TargetMode="External"/><Relationship Id="rId22" Type="http://schemas.openxmlformats.org/officeDocument/2006/relationships/hyperlink" Target="http://www.nevo.co.il/Law_word/law06/tak-7165.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413.pdf" TargetMode="External"/><Relationship Id="rId2" Type="http://schemas.openxmlformats.org/officeDocument/2006/relationships/hyperlink" Target="http://www.nevo.co.il/Law_word/law06/TAK-2709.pdf" TargetMode="External"/><Relationship Id="rId1" Type="http://schemas.openxmlformats.org/officeDocument/2006/relationships/hyperlink" Target="http://www.nevo.co.il/Law_word/law06/TAK-2586.pdf" TargetMode="External"/><Relationship Id="rId5" Type="http://schemas.openxmlformats.org/officeDocument/2006/relationships/hyperlink" Target="http://www.nevo.co.il/Law_word/law06/TAK-7165.pdf" TargetMode="External"/><Relationship Id="rId4" Type="http://schemas.openxmlformats.org/officeDocument/2006/relationships/hyperlink" Target="http://www.nevo.co.il/Law_word/law06/TAK-567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5197</Words>
  <Characters>29625</Characters>
  <Application>Microsoft Office Word</Application>
  <DocSecurity>0</DocSecurity>
  <Lines>246</Lines>
  <Paragraphs>69</Paragraphs>
  <ScaleCrop>false</ScaleCrop>
  <HeadingPairs>
    <vt:vector size="2" baseType="variant">
      <vt:variant>
        <vt:lpstr>שם</vt:lpstr>
      </vt:variant>
      <vt:variant>
        <vt:i4>1</vt:i4>
      </vt:variant>
    </vt:vector>
  </HeadingPairs>
  <TitlesOfParts>
    <vt:vector size="1" baseType="lpstr">
      <vt:lpstr>nevo.co.il</vt:lpstr>
    </vt:vector>
  </TitlesOfParts>
  <Company/>
  <LinksUpToDate>false</LinksUpToDate>
  <CharactersWithSpaces>34753</CharactersWithSpaces>
  <SharedDoc>false</SharedDoc>
  <HLinks>
    <vt:vector size="300" baseType="variant">
      <vt:variant>
        <vt:i4>393283</vt:i4>
      </vt:variant>
      <vt:variant>
        <vt:i4>216</vt:i4>
      </vt:variant>
      <vt:variant>
        <vt:i4>0</vt:i4>
      </vt:variant>
      <vt:variant>
        <vt:i4>5</vt:i4>
      </vt:variant>
      <vt:variant>
        <vt:lpwstr>http://www.nevo.co.il/advertisements/nevo-100.doc</vt:lpwstr>
      </vt:variant>
      <vt:variant>
        <vt:lpwstr/>
      </vt:variant>
      <vt:variant>
        <vt:i4>7864332</vt:i4>
      </vt:variant>
      <vt:variant>
        <vt:i4>213</vt:i4>
      </vt:variant>
      <vt:variant>
        <vt:i4>0</vt:i4>
      </vt:variant>
      <vt:variant>
        <vt:i4>5</vt:i4>
      </vt:variant>
      <vt:variant>
        <vt:lpwstr>http://www.nevo.co.il/Law_word/law06/tak-7165.pdf</vt:lpwstr>
      </vt:variant>
      <vt:variant>
        <vt:lpwstr/>
      </vt:variant>
      <vt:variant>
        <vt:i4>7864332</vt:i4>
      </vt:variant>
      <vt:variant>
        <vt:i4>210</vt:i4>
      </vt:variant>
      <vt:variant>
        <vt:i4>0</vt:i4>
      </vt:variant>
      <vt:variant>
        <vt:i4>5</vt:i4>
      </vt:variant>
      <vt:variant>
        <vt:lpwstr>http://www.nevo.co.il/Law_word/law06/tak-7165.pdf</vt:lpwstr>
      </vt:variant>
      <vt:variant>
        <vt:lpwstr/>
      </vt:variant>
      <vt:variant>
        <vt:i4>8060934</vt:i4>
      </vt:variant>
      <vt:variant>
        <vt:i4>207</vt:i4>
      </vt:variant>
      <vt:variant>
        <vt:i4>0</vt:i4>
      </vt:variant>
      <vt:variant>
        <vt:i4>5</vt:i4>
      </vt:variant>
      <vt:variant>
        <vt:lpwstr>http://www.nevo.co.il/Law_word/law06/TAK-2709.pdf</vt:lpwstr>
      </vt:variant>
      <vt:variant>
        <vt:lpwstr/>
      </vt:variant>
      <vt:variant>
        <vt:i4>7864332</vt:i4>
      </vt:variant>
      <vt:variant>
        <vt:i4>204</vt:i4>
      </vt:variant>
      <vt:variant>
        <vt:i4>0</vt:i4>
      </vt:variant>
      <vt:variant>
        <vt:i4>5</vt:i4>
      </vt:variant>
      <vt:variant>
        <vt:lpwstr>http://www.nevo.co.il/Law_word/law06/tak-7165.pdf</vt:lpwstr>
      </vt:variant>
      <vt:variant>
        <vt:lpwstr/>
      </vt:variant>
      <vt:variant>
        <vt:i4>7864332</vt:i4>
      </vt:variant>
      <vt:variant>
        <vt:i4>201</vt:i4>
      </vt:variant>
      <vt:variant>
        <vt:i4>0</vt:i4>
      </vt:variant>
      <vt:variant>
        <vt:i4>5</vt:i4>
      </vt:variant>
      <vt:variant>
        <vt:lpwstr>http://www.nevo.co.il/Law_word/law06/tak-7165.pdf</vt:lpwstr>
      </vt:variant>
      <vt:variant>
        <vt:lpwstr/>
      </vt:variant>
      <vt:variant>
        <vt:i4>7864332</vt:i4>
      </vt:variant>
      <vt:variant>
        <vt:i4>198</vt:i4>
      </vt:variant>
      <vt:variant>
        <vt:i4>0</vt:i4>
      </vt:variant>
      <vt:variant>
        <vt:i4>5</vt:i4>
      </vt:variant>
      <vt:variant>
        <vt:lpwstr>http://www.nevo.co.il/Law_word/law06/tak-7165.pdf</vt:lpwstr>
      </vt:variant>
      <vt:variant>
        <vt:lpwstr/>
      </vt:variant>
      <vt:variant>
        <vt:i4>7864332</vt:i4>
      </vt:variant>
      <vt:variant>
        <vt:i4>195</vt:i4>
      </vt:variant>
      <vt:variant>
        <vt:i4>0</vt:i4>
      </vt:variant>
      <vt:variant>
        <vt:i4>5</vt:i4>
      </vt:variant>
      <vt:variant>
        <vt:lpwstr>http://www.nevo.co.il/Law_word/law06/tak-7165.pdf</vt:lpwstr>
      </vt:variant>
      <vt:variant>
        <vt:lpwstr/>
      </vt:variant>
      <vt:variant>
        <vt:i4>7864332</vt:i4>
      </vt:variant>
      <vt:variant>
        <vt:i4>192</vt:i4>
      </vt:variant>
      <vt:variant>
        <vt:i4>0</vt:i4>
      </vt:variant>
      <vt:variant>
        <vt:i4>5</vt:i4>
      </vt:variant>
      <vt:variant>
        <vt:lpwstr>http://www.nevo.co.il/Law_word/law06/tak-7165.pdf</vt:lpwstr>
      </vt:variant>
      <vt:variant>
        <vt:lpwstr/>
      </vt:variant>
      <vt:variant>
        <vt:i4>7864332</vt:i4>
      </vt:variant>
      <vt:variant>
        <vt:i4>189</vt:i4>
      </vt:variant>
      <vt:variant>
        <vt:i4>0</vt:i4>
      </vt:variant>
      <vt:variant>
        <vt:i4>5</vt:i4>
      </vt:variant>
      <vt:variant>
        <vt:lpwstr>http://www.nevo.co.il/Law_word/law06/tak-7165.pdf</vt:lpwstr>
      </vt:variant>
      <vt:variant>
        <vt:lpwstr/>
      </vt:variant>
      <vt:variant>
        <vt:i4>7864332</vt:i4>
      </vt:variant>
      <vt:variant>
        <vt:i4>186</vt:i4>
      </vt:variant>
      <vt:variant>
        <vt:i4>0</vt:i4>
      </vt:variant>
      <vt:variant>
        <vt:i4>5</vt:i4>
      </vt:variant>
      <vt:variant>
        <vt:lpwstr>http://www.nevo.co.il/Law_word/law06/tak-7165.pdf</vt:lpwstr>
      </vt:variant>
      <vt:variant>
        <vt:lpwstr/>
      </vt:variant>
      <vt:variant>
        <vt:i4>7864332</vt:i4>
      </vt:variant>
      <vt:variant>
        <vt:i4>183</vt:i4>
      </vt:variant>
      <vt:variant>
        <vt:i4>0</vt:i4>
      </vt:variant>
      <vt:variant>
        <vt:i4>5</vt:i4>
      </vt:variant>
      <vt:variant>
        <vt:lpwstr>http://www.nevo.co.il/Law_word/law06/tak-7165.pdf</vt:lpwstr>
      </vt:variant>
      <vt:variant>
        <vt:lpwstr/>
      </vt:variant>
      <vt:variant>
        <vt:i4>8060939</vt:i4>
      </vt:variant>
      <vt:variant>
        <vt:i4>180</vt:i4>
      </vt:variant>
      <vt:variant>
        <vt:i4>0</vt:i4>
      </vt:variant>
      <vt:variant>
        <vt:i4>5</vt:i4>
      </vt:variant>
      <vt:variant>
        <vt:lpwstr>http://www.nevo.co.il/Law_word/law06/TAK-5675.pdf</vt:lpwstr>
      </vt:variant>
      <vt:variant>
        <vt:lpwstr/>
      </vt:variant>
      <vt:variant>
        <vt:i4>8192015</vt:i4>
      </vt:variant>
      <vt:variant>
        <vt:i4>177</vt:i4>
      </vt:variant>
      <vt:variant>
        <vt:i4>0</vt:i4>
      </vt:variant>
      <vt:variant>
        <vt:i4>5</vt:i4>
      </vt:variant>
      <vt:variant>
        <vt:lpwstr>http://www.nevo.co.il/Law_word/law06/TAK-5413.pdf</vt:lpwstr>
      </vt:variant>
      <vt:variant>
        <vt:lpwstr/>
      </vt:variant>
      <vt:variant>
        <vt:i4>8060934</vt:i4>
      </vt:variant>
      <vt:variant>
        <vt:i4>174</vt:i4>
      </vt:variant>
      <vt:variant>
        <vt:i4>0</vt:i4>
      </vt:variant>
      <vt:variant>
        <vt:i4>5</vt:i4>
      </vt:variant>
      <vt:variant>
        <vt:lpwstr>http://www.nevo.co.il/Law_word/law06/TAK-2709.pdf</vt:lpwstr>
      </vt:variant>
      <vt:variant>
        <vt:lpwstr/>
      </vt:variant>
      <vt:variant>
        <vt:i4>7864332</vt:i4>
      </vt:variant>
      <vt:variant>
        <vt:i4>171</vt:i4>
      </vt:variant>
      <vt:variant>
        <vt:i4>0</vt:i4>
      </vt:variant>
      <vt:variant>
        <vt:i4>5</vt:i4>
      </vt:variant>
      <vt:variant>
        <vt:lpwstr>http://www.nevo.co.il/Law_word/law06/tak-7165.pdf</vt:lpwstr>
      </vt:variant>
      <vt:variant>
        <vt:lpwstr/>
      </vt:variant>
      <vt:variant>
        <vt:i4>7864332</vt:i4>
      </vt:variant>
      <vt:variant>
        <vt:i4>168</vt:i4>
      </vt:variant>
      <vt:variant>
        <vt:i4>0</vt:i4>
      </vt:variant>
      <vt:variant>
        <vt:i4>5</vt:i4>
      </vt:variant>
      <vt:variant>
        <vt:lpwstr>http://www.nevo.co.il/Law_word/law06/tak-7165.pdf</vt:lpwstr>
      </vt:variant>
      <vt:variant>
        <vt:lpwstr/>
      </vt:variant>
      <vt:variant>
        <vt:i4>5242889</vt:i4>
      </vt:variant>
      <vt:variant>
        <vt:i4>162</vt:i4>
      </vt:variant>
      <vt:variant>
        <vt:i4>0</vt:i4>
      </vt:variant>
      <vt:variant>
        <vt:i4>5</vt:i4>
      </vt:variant>
      <vt:variant>
        <vt:lpwstr/>
      </vt:variant>
      <vt:variant>
        <vt:lpwstr>med5</vt:lpwstr>
      </vt:variant>
      <vt:variant>
        <vt:i4>5308425</vt:i4>
      </vt:variant>
      <vt:variant>
        <vt:i4>156</vt:i4>
      </vt:variant>
      <vt:variant>
        <vt:i4>0</vt:i4>
      </vt:variant>
      <vt:variant>
        <vt:i4>5</vt:i4>
      </vt:variant>
      <vt:variant>
        <vt:lpwstr/>
      </vt:variant>
      <vt:variant>
        <vt:lpwstr>med4</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5636105</vt:i4>
      </vt:variant>
      <vt:variant>
        <vt:i4>132</vt:i4>
      </vt:variant>
      <vt:variant>
        <vt:i4>0</vt:i4>
      </vt:variant>
      <vt:variant>
        <vt:i4>5</vt:i4>
      </vt:variant>
      <vt:variant>
        <vt:lpwstr/>
      </vt:variant>
      <vt:variant>
        <vt:lpwstr>med3</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3211304</vt:i4>
      </vt:variant>
      <vt:variant>
        <vt:i4>72</vt:i4>
      </vt:variant>
      <vt:variant>
        <vt:i4>0</vt:i4>
      </vt:variant>
      <vt:variant>
        <vt:i4>5</vt:i4>
      </vt:variant>
      <vt:variant>
        <vt:lpwstr/>
      </vt:variant>
      <vt:variant>
        <vt:lpwstr>Seif22</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7864332</vt:i4>
      </vt:variant>
      <vt:variant>
        <vt:i4>12</vt:i4>
      </vt:variant>
      <vt:variant>
        <vt:i4>0</vt:i4>
      </vt:variant>
      <vt:variant>
        <vt:i4>5</vt:i4>
      </vt:variant>
      <vt:variant>
        <vt:lpwstr>http://www.nevo.co.il/Law_word/law06/TAK-7165.pdf</vt:lpwstr>
      </vt:variant>
      <vt:variant>
        <vt:lpwstr/>
      </vt:variant>
      <vt:variant>
        <vt:i4>8060939</vt:i4>
      </vt:variant>
      <vt:variant>
        <vt:i4>9</vt:i4>
      </vt:variant>
      <vt:variant>
        <vt:i4>0</vt:i4>
      </vt:variant>
      <vt:variant>
        <vt:i4>5</vt:i4>
      </vt:variant>
      <vt:variant>
        <vt:lpwstr>http://www.nevo.co.il/Law_word/law06/TAK-5675.pdf</vt:lpwstr>
      </vt:variant>
      <vt:variant>
        <vt:lpwstr/>
      </vt:variant>
      <vt:variant>
        <vt:i4>8192015</vt:i4>
      </vt:variant>
      <vt:variant>
        <vt:i4>6</vt:i4>
      </vt:variant>
      <vt:variant>
        <vt:i4>0</vt:i4>
      </vt:variant>
      <vt:variant>
        <vt:i4>5</vt:i4>
      </vt:variant>
      <vt:variant>
        <vt:lpwstr>http://www.nevo.co.il/Law_word/law06/TAK-5413.pdf</vt:lpwstr>
      </vt:variant>
      <vt:variant>
        <vt:lpwstr/>
      </vt:variant>
      <vt:variant>
        <vt:i4>8060934</vt:i4>
      </vt:variant>
      <vt:variant>
        <vt:i4>3</vt:i4>
      </vt:variant>
      <vt:variant>
        <vt:i4>0</vt:i4>
      </vt:variant>
      <vt:variant>
        <vt:i4>5</vt:i4>
      </vt:variant>
      <vt:variant>
        <vt:lpwstr>http://www.nevo.co.il/Law_word/law06/TAK-2709.pdf</vt:lpwstr>
      </vt:variant>
      <vt:variant>
        <vt:lpwstr/>
      </vt:variant>
      <vt:variant>
        <vt:i4>7536651</vt:i4>
      </vt:variant>
      <vt:variant>
        <vt:i4>0</vt:i4>
      </vt:variant>
      <vt:variant>
        <vt:i4>0</vt:i4>
      </vt:variant>
      <vt:variant>
        <vt:i4>5</vt:i4>
      </vt:variant>
      <vt:variant>
        <vt:lpwstr>http://www.nevo.co.il/Law_word/law06/TAK-2586.pdf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Mor</dc:creator>
  <cp:keywords/>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שירות הקבע בצבא-הגנה לישראל (גימלאות) (היוון קיצבאות ותביעות נגד צד שלישי), תש"ל-1970</vt:lpwstr>
  </property>
  <property fmtid="{D5CDD505-2E9C-101B-9397-08002B2CF9AE}" pid="5" name="LAWNUMBER">
    <vt:lpwstr>0071</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שרות קבע (גמלאות)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הקבע בצבא-הגנה לישראל (גימלאות)</vt:lpwstr>
  </property>
  <property fmtid="{D5CDD505-2E9C-101B-9397-08002B2CF9AE}" pid="48" name="MEKOR_SAIF1">
    <vt:lpwstr>56X</vt:lpwstr>
  </property>
  <property fmtid="{D5CDD505-2E9C-101B-9397-08002B2CF9AE}" pid="49" name="MEKORSAMCHUT">
    <vt:lpwstr/>
  </property>
  <property fmtid="{D5CDD505-2E9C-101B-9397-08002B2CF9AE}" pid="50" name="LINKK1">
    <vt:lpwstr>http://www.nevo.co.il/Law_word/law06/TAK-7165.pdf;רשומות - תקנות כלליות#ק"ת תשע"ג מס' 7165 #מיום 24.9.2012 עמ' 2 – תק' תשע"ג-2012; תחילתן ביום 1.10.2012 ור' תקנה 12 לענין תחולה</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