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5CDF" w:rsidRPr="00DB4A0D" w:rsidRDefault="00C15CDF" w:rsidP="00C3469E">
      <w:pPr>
        <w:pStyle w:val="big-header"/>
        <w:ind w:left="0" w:right="1134"/>
        <w:rPr>
          <w:rFonts w:cs="FrankRuehl" w:hint="cs"/>
          <w:sz w:val="32"/>
          <w:rtl/>
        </w:rPr>
      </w:pPr>
      <w:r w:rsidRPr="00DB4A0D">
        <w:rPr>
          <w:rFonts w:cs="FrankRuehl"/>
          <w:sz w:val="32"/>
          <w:rtl/>
        </w:rPr>
        <w:t>תקנות שירות התעסוקה (דרכי עררים), תשי"ט</w:t>
      </w:r>
      <w:r w:rsidR="00C3469E">
        <w:rPr>
          <w:rFonts w:cs="FrankRuehl" w:hint="cs"/>
          <w:sz w:val="32"/>
          <w:rtl/>
        </w:rPr>
        <w:t>-</w:t>
      </w:r>
      <w:r w:rsidRPr="00DB4A0D">
        <w:rPr>
          <w:rFonts w:cs="FrankRuehl"/>
          <w:sz w:val="32"/>
          <w:rtl/>
        </w:rPr>
        <w:t>1959</w:t>
      </w:r>
    </w:p>
    <w:p w:rsidR="007C2C29" w:rsidRDefault="007C2C29">
      <w:pPr>
        <w:pStyle w:val="big-header"/>
        <w:ind w:left="0" w:right="1134"/>
        <w:rPr>
          <w:rFonts w:cs="FrankRuehl"/>
          <w:color w:val="008000"/>
        </w:rPr>
      </w:pPr>
      <w:r w:rsidRPr="00DB4A0D">
        <w:rPr>
          <w:rFonts w:cs="FrankRuehl" w:hint="cs"/>
          <w:color w:val="008000"/>
          <w:rtl/>
        </w:rPr>
        <w:t>רבדים בחקיקה</w:t>
      </w:r>
    </w:p>
    <w:p w:rsidR="006930BF" w:rsidRDefault="006930BF" w:rsidP="006930BF">
      <w:pPr>
        <w:spacing w:line="320" w:lineRule="auto"/>
        <w:jc w:val="left"/>
        <w:rPr>
          <w:rtl/>
        </w:rPr>
      </w:pPr>
    </w:p>
    <w:p w:rsidR="006930BF" w:rsidRPr="006930BF" w:rsidRDefault="006930BF" w:rsidP="006930BF">
      <w:pPr>
        <w:spacing w:line="320" w:lineRule="auto"/>
        <w:jc w:val="left"/>
        <w:rPr>
          <w:rFonts w:cs="Miriam"/>
          <w:szCs w:val="22"/>
          <w:rtl/>
        </w:rPr>
      </w:pPr>
      <w:r w:rsidRPr="006930BF">
        <w:rPr>
          <w:rFonts w:cs="Miriam"/>
          <w:szCs w:val="22"/>
          <w:rtl/>
        </w:rPr>
        <w:t>עבודה</w:t>
      </w:r>
      <w:r w:rsidRPr="006930BF">
        <w:rPr>
          <w:rFonts w:cs="FrankRuehl"/>
          <w:szCs w:val="26"/>
          <w:rtl/>
        </w:rPr>
        <w:t xml:space="preserve"> – שירות התעסוקה – ערר</w:t>
      </w:r>
    </w:p>
    <w:p w:rsidR="00C15CDF" w:rsidRPr="00DB4A0D" w:rsidRDefault="00C15CDF">
      <w:pPr>
        <w:pStyle w:val="big-header"/>
        <w:ind w:left="0" w:right="1134"/>
        <w:rPr>
          <w:rFonts w:cs="FrankRuehl"/>
          <w:sz w:val="32"/>
          <w:rtl/>
        </w:rPr>
      </w:pPr>
      <w:r w:rsidRPr="00DB4A0D">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B7F98" w:rsidRPr="005B7F98">
        <w:tblPrEx>
          <w:tblCellMar>
            <w:top w:w="0" w:type="dxa"/>
            <w:bottom w:w="0" w:type="dxa"/>
          </w:tblCellMar>
        </w:tblPrEx>
        <w:tc>
          <w:tcPr>
            <w:tcW w:w="1247" w:type="dxa"/>
          </w:tcPr>
          <w:p w:rsidR="005B7F98" w:rsidRPr="005B7F98" w:rsidRDefault="005B7F98" w:rsidP="005B7F98">
            <w:pPr>
              <w:spacing w:line="240" w:lineRule="auto"/>
              <w:jc w:val="left"/>
              <w:rPr>
                <w:rFonts w:cs="Frankruhel"/>
                <w:sz w:val="24"/>
                <w:rtl/>
              </w:rPr>
            </w:pPr>
            <w:r>
              <w:rPr>
                <w:sz w:val="24"/>
                <w:rtl/>
              </w:rPr>
              <w:t xml:space="preserve">סעיף 1 </w:t>
            </w:r>
          </w:p>
        </w:tc>
        <w:tc>
          <w:tcPr>
            <w:tcW w:w="5669" w:type="dxa"/>
          </w:tcPr>
          <w:p w:rsidR="005B7F98" w:rsidRPr="005B7F98" w:rsidRDefault="005B7F98" w:rsidP="005B7F98">
            <w:pPr>
              <w:spacing w:line="240" w:lineRule="auto"/>
              <w:jc w:val="left"/>
              <w:rPr>
                <w:rFonts w:cs="Frankruhel"/>
                <w:sz w:val="24"/>
                <w:rtl/>
              </w:rPr>
            </w:pPr>
            <w:r>
              <w:rPr>
                <w:sz w:val="24"/>
                <w:rtl/>
              </w:rPr>
              <w:t>הגדרות</w:t>
            </w:r>
          </w:p>
        </w:tc>
        <w:tc>
          <w:tcPr>
            <w:tcW w:w="567" w:type="dxa"/>
          </w:tcPr>
          <w:p w:rsidR="005B7F98" w:rsidRPr="005B7F98" w:rsidRDefault="005B7F98" w:rsidP="005B7F98">
            <w:pPr>
              <w:spacing w:line="240" w:lineRule="auto"/>
              <w:jc w:val="left"/>
              <w:rPr>
                <w:rStyle w:val="Hyperlink"/>
                <w:rtl/>
              </w:rPr>
            </w:pPr>
            <w:hyperlink w:anchor="Seif1" w:tooltip="הגדרות" w:history="1">
              <w:r w:rsidRPr="005B7F98">
                <w:rPr>
                  <w:rStyle w:val="Hyperlink"/>
                </w:rPr>
                <w:t>Go</w:t>
              </w:r>
            </w:hyperlink>
          </w:p>
        </w:tc>
        <w:tc>
          <w:tcPr>
            <w:tcW w:w="850" w:type="dxa"/>
          </w:tcPr>
          <w:p w:rsidR="005B7F98" w:rsidRPr="005B7F98" w:rsidRDefault="005B7F98" w:rsidP="005B7F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B7F98" w:rsidRPr="005B7F98">
        <w:tblPrEx>
          <w:tblCellMar>
            <w:top w:w="0" w:type="dxa"/>
            <w:bottom w:w="0" w:type="dxa"/>
          </w:tblCellMar>
        </w:tblPrEx>
        <w:tc>
          <w:tcPr>
            <w:tcW w:w="1247" w:type="dxa"/>
          </w:tcPr>
          <w:p w:rsidR="005B7F98" w:rsidRPr="005B7F98" w:rsidRDefault="005B7F98" w:rsidP="005B7F98">
            <w:pPr>
              <w:spacing w:line="240" w:lineRule="auto"/>
              <w:jc w:val="left"/>
              <w:rPr>
                <w:rFonts w:cs="Frankruhel"/>
                <w:sz w:val="24"/>
                <w:rtl/>
              </w:rPr>
            </w:pPr>
            <w:r>
              <w:rPr>
                <w:sz w:val="24"/>
                <w:rtl/>
              </w:rPr>
              <w:t xml:space="preserve">סעיף 2 </w:t>
            </w:r>
          </w:p>
        </w:tc>
        <w:tc>
          <w:tcPr>
            <w:tcW w:w="5669" w:type="dxa"/>
          </w:tcPr>
          <w:p w:rsidR="005B7F98" w:rsidRPr="005B7F98" w:rsidRDefault="005B7F98" w:rsidP="005B7F98">
            <w:pPr>
              <w:spacing w:line="240" w:lineRule="auto"/>
              <w:jc w:val="left"/>
              <w:rPr>
                <w:rFonts w:cs="Frankruhel"/>
                <w:sz w:val="24"/>
                <w:rtl/>
              </w:rPr>
            </w:pPr>
            <w:r>
              <w:rPr>
                <w:sz w:val="24"/>
                <w:rtl/>
              </w:rPr>
              <w:t>הגשת ערר</w:t>
            </w:r>
          </w:p>
        </w:tc>
        <w:tc>
          <w:tcPr>
            <w:tcW w:w="567" w:type="dxa"/>
          </w:tcPr>
          <w:p w:rsidR="005B7F98" w:rsidRPr="005B7F98" w:rsidRDefault="005B7F98" w:rsidP="005B7F98">
            <w:pPr>
              <w:spacing w:line="240" w:lineRule="auto"/>
              <w:jc w:val="left"/>
              <w:rPr>
                <w:rStyle w:val="Hyperlink"/>
                <w:rtl/>
              </w:rPr>
            </w:pPr>
            <w:hyperlink w:anchor="Seif2" w:tooltip="הגשת ערר" w:history="1">
              <w:r w:rsidRPr="005B7F98">
                <w:rPr>
                  <w:rStyle w:val="Hyperlink"/>
                </w:rPr>
                <w:t>Go</w:t>
              </w:r>
            </w:hyperlink>
          </w:p>
        </w:tc>
        <w:tc>
          <w:tcPr>
            <w:tcW w:w="850" w:type="dxa"/>
          </w:tcPr>
          <w:p w:rsidR="005B7F98" w:rsidRPr="005B7F98" w:rsidRDefault="005B7F98" w:rsidP="005B7F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B7F98" w:rsidRPr="005B7F98">
        <w:tblPrEx>
          <w:tblCellMar>
            <w:top w:w="0" w:type="dxa"/>
            <w:bottom w:w="0" w:type="dxa"/>
          </w:tblCellMar>
        </w:tblPrEx>
        <w:tc>
          <w:tcPr>
            <w:tcW w:w="1247" w:type="dxa"/>
          </w:tcPr>
          <w:p w:rsidR="005B7F98" w:rsidRPr="005B7F98" w:rsidRDefault="005B7F98" w:rsidP="005B7F98">
            <w:pPr>
              <w:spacing w:line="240" w:lineRule="auto"/>
              <w:jc w:val="left"/>
              <w:rPr>
                <w:rFonts w:cs="Frankruhel"/>
                <w:sz w:val="24"/>
                <w:rtl/>
              </w:rPr>
            </w:pPr>
            <w:r>
              <w:rPr>
                <w:sz w:val="24"/>
                <w:rtl/>
              </w:rPr>
              <w:t xml:space="preserve">סעיף 3 </w:t>
            </w:r>
          </w:p>
        </w:tc>
        <w:tc>
          <w:tcPr>
            <w:tcW w:w="5669" w:type="dxa"/>
          </w:tcPr>
          <w:p w:rsidR="005B7F98" w:rsidRPr="005B7F98" w:rsidRDefault="005B7F98" w:rsidP="005B7F98">
            <w:pPr>
              <w:spacing w:line="240" w:lineRule="auto"/>
              <w:jc w:val="left"/>
              <w:rPr>
                <w:rFonts w:cs="Frankruhel"/>
                <w:sz w:val="24"/>
                <w:rtl/>
              </w:rPr>
            </w:pPr>
            <w:r>
              <w:rPr>
                <w:sz w:val="24"/>
                <w:rtl/>
              </w:rPr>
              <w:t>בירור הערר</w:t>
            </w:r>
          </w:p>
        </w:tc>
        <w:tc>
          <w:tcPr>
            <w:tcW w:w="567" w:type="dxa"/>
          </w:tcPr>
          <w:p w:rsidR="005B7F98" w:rsidRPr="005B7F98" w:rsidRDefault="005B7F98" w:rsidP="005B7F98">
            <w:pPr>
              <w:spacing w:line="240" w:lineRule="auto"/>
              <w:jc w:val="left"/>
              <w:rPr>
                <w:rStyle w:val="Hyperlink"/>
                <w:rtl/>
              </w:rPr>
            </w:pPr>
            <w:hyperlink w:anchor="Seif3" w:tooltip="בירור הערר" w:history="1">
              <w:r w:rsidRPr="005B7F98">
                <w:rPr>
                  <w:rStyle w:val="Hyperlink"/>
                </w:rPr>
                <w:t>Go</w:t>
              </w:r>
            </w:hyperlink>
          </w:p>
        </w:tc>
        <w:tc>
          <w:tcPr>
            <w:tcW w:w="850" w:type="dxa"/>
          </w:tcPr>
          <w:p w:rsidR="005B7F98" w:rsidRPr="005B7F98" w:rsidRDefault="005B7F98" w:rsidP="005B7F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B7F98" w:rsidRPr="005B7F98">
        <w:tblPrEx>
          <w:tblCellMar>
            <w:top w:w="0" w:type="dxa"/>
            <w:bottom w:w="0" w:type="dxa"/>
          </w:tblCellMar>
        </w:tblPrEx>
        <w:tc>
          <w:tcPr>
            <w:tcW w:w="1247" w:type="dxa"/>
          </w:tcPr>
          <w:p w:rsidR="005B7F98" w:rsidRPr="005B7F98" w:rsidRDefault="005B7F98" w:rsidP="005B7F98">
            <w:pPr>
              <w:spacing w:line="240" w:lineRule="auto"/>
              <w:jc w:val="left"/>
              <w:rPr>
                <w:rFonts w:cs="Frankruhel"/>
                <w:sz w:val="24"/>
                <w:rtl/>
              </w:rPr>
            </w:pPr>
            <w:r>
              <w:rPr>
                <w:sz w:val="24"/>
                <w:rtl/>
              </w:rPr>
              <w:t xml:space="preserve">סעיף 4 </w:t>
            </w:r>
          </w:p>
        </w:tc>
        <w:tc>
          <w:tcPr>
            <w:tcW w:w="5669" w:type="dxa"/>
          </w:tcPr>
          <w:p w:rsidR="005B7F98" w:rsidRPr="005B7F98" w:rsidRDefault="005B7F98" w:rsidP="005B7F98">
            <w:pPr>
              <w:spacing w:line="240" w:lineRule="auto"/>
              <w:jc w:val="left"/>
              <w:rPr>
                <w:rFonts w:cs="Frankruhel"/>
                <w:sz w:val="24"/>
                <w:rtl/>
              </w:rPr>
            </w:pPr>
            <w:r>
              <w:rPr>
                <w:sz w:val="24"/>
                <w:rtl/>
              </w:rPr>
              <w:t>סמכות ניהול</w:t>
            </w:r>
          </w:p>
        </w:tc>
        <w:tc>
          <w:tcPr>
            <w:tcW w:w="567" w:type="dxa"/>
          </w:tcPr>
          <w:p w:rsidR="005B7F98" w:rsidRPr="005B7F98" w:rsidRDefault="005B7F98" w:rsidP="005B7F98">
            <w:pPr>
              <w:spacing w:line="240" w:lineRule="auto"/>
              <w:jc w:val="left"/>
              <w:rPr>
                <w:rStyle w:val="Hyperlink"/>
                <w:rtl/>
              </w:rPr>
            </w:pPr>
            <w:hyperlink w:anchor="Seif4" w:tooltip="סמכות ניהול" w:history="1">
              <w:r w:rsidRPr="005B7F98">
                <w:rPr>
                  <w:rStyle w:val="Hyperlink"/>
                </w:rPr>
                <w:t>Go</w:t>
              </w:r>
            </w:hyperlink>
          </w:p>
        </w:tc>
        <w:tc>
          <w:tcPr>
            <w:tcW w:w="850" w:type="dxa"/>
          </w:tcPr>
          <w:p w:rsidR="005B7F98" w:rsidRPr="005B7F98" w:rsidRDefault="005B7F98" w:rsidP="005B7F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B7F98" w:rsidRPr="005B7F98">
        <w:tblPrEx>
          <w:tblCellMar>
            <w:top w:w="0" w:type="dxa"/>
            <w:bottom w:w="0" w:type="dxa"/>
          </w:tblCellMar>
        </w:tblPrEx>
        <w:tc>
          <w:tcPr>
            <w:tcW w:w="1247" w:type="dxa"/>
          </w:tcPr>
          <w:p w:rsidR="005B7F98" w:rsidRPr="005B7F98" w:rsidRDefault="005B7F98" w:rsidP="005B7F98">
            <w:pPr>
              <w:spacing w:line="240" w:lineRule="auto"/>
              <w:jc w:val="left"/>
              <w:rPr>
                <w:rFonts w:cs="Frankruhel"/>
                <w:sz w:val="24"/>
                <w:rtl/>
              </w:rPr>
            </w:pPr>
            <w:r>
              <w:rPr>
                <w:sz w:val="24"/>
                <w:rtl/>
              </w:rPr>
              <w:t xml:space="preserve">סעיף 5 </w:t>
            </w:r>
          </w:p>
        </w:tc>
        <w:tc>
          <w:tcPr>
            <w:tcW w:w="5669" w:type="dxa"/>
          </w:tcPr>
          <w:p w:rsidR="005B7F98" w:rsidRPr="005B7F98" w:rsidRDefault="005B7F98" w:rsidP="005B7F98">
            <w:pPr>
              <w:spacing w:line="240" w:lineRule="auto"/>
              <w:jc w:val="left"/>
              <w:rPr>
                <w:rFonts w:cs="Frankruhel"/>
                <w:sz w:val="24"/>
                <w:rtl/>
              </w:rPr>
            </w:pPr>
            <w:r>
              <w:rPr>
                <w:sz w:val="24"/>
                <w:rtl/>
              </w:rPr>
              <w:t>החלטת הועדה</w:t>
            </w:r>
          </w:p>
        </w:tc>
        <w:tc>
          <w:tcPr>
            <w:tcW w:w="567" w:type="dxa"/>
          </w:tcPr>
          <w:p w:rsidR="005B7F98" w:rsidRPr="005B7F98" w:rsidRDefault="005B7F98" w:rsidP="005B7F98">
            <w:pPr>
              <w:spacing w:line="240" w:lineRule="auto"/>
              <w:jc w:val="left"/>
              <w:rPr>
                <w:rStyle w:val="Hyperlink"/>
                <w:rtl/>
              </w:rPr>
            </w:pPr>
            <w:hyperlink w:anchor="Seif5" w:tooltip="החלטת הועדה" w:history="1">
              <w:r w:rsidRPr="005B7F98">
                <w:rPr>
                  <w:rStyle w:val="Hyperlink"/>
                </w:rPr>
                <w:t>Go</w:t>
              </w:r>
            </w:hyperlink>
          </w:p>
        </w:tc>
        <w:tc>
          <w:tcPr>
            <w:tcW w:w="850" w:type="dxa"/>
          </w:tcPr>
          <w:p w:rsidR="005B7F98" w:rsidRPr="005B7F98" w:rsidRDefault="005B7F98" w:rsidP="005B7F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B7F98" w:rsidRPr="005B7F98">
        <w:tblPrEx>
          <w:tblCellMar>
            <w:top w:w="0" w:type="dxa"/>
            <w:bottom w:w="0" w:type="dxa"/>
          </w:tblCellMar>
        </w:tblPrEx>
        <w:tc>
          <w:tcPr>
            <w:tcW w:w="1247" w:type="dxa"/>
          </w:tcPr>
          <w:p w:rsidR="005B7F98" w:rsidRPr="005B7F98" w:rsidRDefault="005B7F98" w:rsidP="005B7F98">
            <w:pPr>
              <w:spacing w:line="240" w:lineRule="auto"/>
              <w:jc w:val="left"/>
              <w:rPr>
                <w:rFonts w:cs="Frankruhel"/>
                <w:sz w:val="24"/>
                <w:rtl/>
              </w:rPr>
            </w:pPr>
            <w:r>
              <w:rPr>
                <w:sz w:val="24"/>
                <w:rtl/>
              </w:rPr>
              <w:t xml:space="preserve">סעיף 6 </w:t>
            </w:r>
          </w:p>
        </w:tc>
        <w:tc>
          <w:tcPr>
            <w:tcW w:w="5669" w:type="dxa"/>
          </w:tcPr>
          <w:p w:rsidR="005B7F98" w:rsidRPr="005B7F98" w:rsidRDefault="005B7F98" w:rsidP="005B7F98">
            <w:pPr>
              <w:spacing w:line="240" w:lineRule="auto"/>
              <w:jc w:val="left"/>
              <w:rPr>
                <w:rFonts w:cs="Frankruhel"/>
                <w:sz w:val="24"/>
                <w:rtl/>
              </w:rPr>
            </w:pPr>
            <w:r>
              <w:rPr>
                <w:sz w:val="24"/>
                <w:rtl/>
              </w:rPr>
              <w:t>ללא כותרת</w:t>
            </w:r>
          </w:p>
        </w:tc>
        <w:tc>
          <w:tcPr>
            <w:tcW w:w="567" w:type="dxa"/>
          </w:tcPr>
          <w:p w:rsidR="005B7F98" w:rsidRPr="005B7F98" w:rsidRDefault="005B7F98" w:rsidP="005B7F98">
            <w:pPr>
              <w:spacing w:line="240" w:lineRule="auto"/>
              <w:jc w:val="left"/>
              <w:rPr>
                <w:rStyle w:val="Hyperlink"/>
                <w:rtl/>
              </w:rPr>
            </w:pPr>
            <w:hyperlink w:anchor="Seif6" w:tooltip="ללא כותרת" w:history="1">
              <w:r w:rsidRPr="005B7F98">
                <w:rPr>
                  <w:rStyle w:val="Hyperlink"/>
                </w:rPr>
                <w:t>Go</w:t>
              </w:r>
            </w:hyperlink>
          </w:p>
        </w:tc>
        <w:tc>
          <w:tcPr>
            <w:tcW w:w="850" w:type="dxa"/>
          </w:tcPr>
          <w:p w:rsidR="005B7F98" w:rsidRPr="005B7F98" w:rsidRDefault="005B7F98" w:rsidP="005B7F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B7F98" w:rsidRPr="005B7F98">
        <w:tblPrEx>
          <w:tblCellMar>
            <w:top w:w="0" w:type="dxa"/>
            <w:bottom w:w="0" w:type="dxa"/>
          </w:tblCellMar>
        </w:tblPrEx>
        <w:tc>
          <w:tcPr>
            <w:tcW w:w="1247" w:type="dxa"/>
          </w:tcPr>
          <w:p w:rsidR="005B7F98" w:rsidRPr="005B7F98" w:rsidRDefault="005B7F98" w:rsidP="005B7F98">
            <w:pPr>
              <w:spacing w:line="240" w:lineRule="auto"/>
              <w:jc w:val="left"/>
              <w:rPr>
                <w:rFonts w:cs="Frankruhel"/>
                <w:sz w:val="24"/>
                <w:rtl/>
              </w:rPr>
            </w:pPr>
            <w:r>
              <w:rPr>
                <w:sz w:val="24"/>
                <w:rtl/>
              </w:rPr>
              <w:t xml:space="preserve">סעיף 7 </w:t>
            </w:r>
          </w:p>
        </w:tc>
        <w:tc>
          <w:tcPr>
            <w:tcW w:w="5669" w:type="dxa"/>
          </w:tcPr>
          <w:p w:rsidR="005B7F98" w:rsidRPr="005B7F98" w:rsidRDefault="005B7F98" w:rsidP="005B7F98">
            <w:pPr>
              <w:spacing w:line="240" w:lineRule="auto"/>
              <w:jc w:val="left"/>
              <w:rPr>
                <w:rFonts w:cs="Frankruhel"/>
                <w:sz w:val="24"/>
                <w:rtl/>
              </w:rPr>
            </w:pPr>
            <w:r>
              <w:rPr>
                <w:sz w:val="24"/>
                <w:rtl/>
              </w:rPr>
              <w:t>השם</w:t>
            </w:r>
          </w:p>
        </w:tc>
        <w:tc>
          <w:tcPr>
            <w:tcW w:w="567" w:type="dxa"/>
          </w:tcPr>
          <w:p w:rsidR="005B7F98" w:rsidRPr="005B7F98" w:rsidRDefault="005B7F98" w:rsidP="005B7F98">
            <w:pPr>
              <w:spacing w:line="240" w:lineRule="auto"/>
              <w:jc w:val="left"/>
              <w:rPr>
                <w:rStyle w:val="Hyperlink"/>
                <w:rtl/>
              </w:rPr>
            </w:pPr>
            <w:hyperlink w:anchor="Seif7" w:tooltip="השם" w:history="1">
              <w:r w:rsidRPr="005B7F98">
                <w:rPr>
                  <w:rStyle w:val="Hyperlink"/>
                </w:rPr>
                <w:t>Go</w:t>
              </w:r>
            </w:hyperlink>
          </w:p>
        </w:tc>
        <w:tc>
          <w:tcPr>
            <w:tcW w:w="850" w:type="dxa"/>
          </w:tcPr>
          <w:p w:rsidR="005B7F98" w:rsidRPr="005B7F98" w:rsidRDefault="005B7F98" w:rsidP="005B7F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C15CDF" w:rsidRPr="00DB4A0D" w:rsidRDefault="00C15CDF">
      <w:pPr>
        <w:pStyle w:val="big-header"/>
        <w:ind w:left="0" w:right="1134"/>
        <w:rPr>
          <w:rFonts w:cs="FrankRuehl"/>
          <w:sz w:val="32"/>
          <w:rtl/>
        </w:rPr>
      </w:pPr>
    </w:p>
    <w:p w:rsidR="00C15CDF" w:rsidRPr="00DB4A0D" w:rsidRDefault="00C15CDF" w:rsidP="006930BF">
      <w:pPr>
        <w:pStyle w:val="big-header"/>
        <w:ind w:left="0" w:right="1134"/>
        <w:rPr>
          <w:rStyle w:val="default"/>
          <w:rFonts w:cs="FrankRuehl" w:hint="cs"/>
          <w:rtl/>
        </w:rPr>
      </w:pPr>
      <w:r w:rsidRPr="00DB4A0D">
        <w:rPr>
          <w:rtl/>
        </w:rPr>
        <w:br w:type="page"/>
      </w:r>
      <w:r w:rsidRPr="00DB4A0D">
        <w:rPr>
          <w:rFonts w:cs="FrankRuehl"/>
          <w:sz w:val="32"/>
          <w:rtl/>
        </w:rPr>
        <w:lastRenderedPageBreak/>
        <w:t>תק</w:t>
      </w:r>
      <w:r w:rsidRPr="00DB4A0D">
        <w:rPr>
          <w:rFonts w:cs="FrankRuehl" w:hint="cs"/>
          <w:sz w:val="32"/>
          <w:rtl/>
        </w:rPr>
        <w:t>נות שירות התעסוקה (דרכי עררים), תשי"ט</w:t>
      </w:r>
      <w:r w:rsidR="00C3469E">
        <w:rPr>
          <w:rFonts w:cs="FrankRuehl" w:hint="cs"/>
          <w:sz w:val="32"/>
          <w:rtl/>
        </w:rPr>
        <w:t>-</w:t>
      </w:r>
      <w:r w:rsidRPr="00DB4A0D">
        <w:rPr>
          <w:rFonts w:cs="FrankRuehl"/>
          <w:sz w:val="32"/>
          <w:rtl/>
        </w:rPr>
        <w:t>1959</w:t>
      </w:r>
      <w:r w:rsidR="00C3469E">
        <w:rPr>
          <w:rStyle w:val="a6"/>
          <w:rFonts w:cs="FrankRuehl"/>
          <w:sz w:val="32"/>
          <w:rtl/>
        </w:rPr>
        <w:footnoteReference w:customMarkFollows="1" w:id="1"/>
        <w:t>*</w:t>
      </w:r>
    </w:p>
    <w:p w:rsidR="00C15CDF" w:rsidRPr="00DB4A0D" w:rsidRDefault="00C15CDF" w:rsidP="00F84885">
      <w:pPr>
        <w:pStyle w:val="P00"/>
        <w:spacing w:before="72"/>
        <w:ind w:left="0" w:right="1134"/>
        <w:rPr>
          <w:rStyle w:val="default"/>
          <w:rFonts w:cs="FrankRuehl"/>
          <w:rtl/>
        </w:rPr>
      </w:pPr>
      <w:r w:rsidRPr="00DB4A0D">
        <w:rPr>
          <w:rFonts w:cs="FrankRuehl"/>
          <w:sz w:val="26"/>
          <w:rtl/>
        </w:rPr>
        <w:tab/>
      </w:r>
      <w:r w:rsidRPr="00DB4A0D">
        <w:rPr>
          <w:rStyle w:val="default"/>
          <w:rFonts w:cs="FrankRuehl"/>
          <w:rtl/>
        </w:rPr>
        <w:t>בת</w:t>
      </w:r>
      <w:r w:rsidRPr="00DB4A0D">
        <w:rPr>
          <w:rStyle w:val="default"/>
          <w:rFonts w:cs="FrankRuehl" w:hint="cs"/>
          <w:rtl/>
        </w:rPr>
        <w:t>וקף סמכותי לפי הסעיפים 43 ו-89 לחוק שירות התעסוקה, תשי"ט</w:t>
      </w:r>
      <w:r w:rsidR="00F84885">
        <w:rPr>
          <w:rStyle w:val="default"/>
          <w:rFonts w:cs="FrankRuehl" w:hint="cs"/>
          <w:rtl/>
        </w:rPr>
        <w:t>-</w:t>
      </w:r>
      <w:r w:rsidRPr="00DB4A0D">
        <w:rPr>
          <w:rStyle w:val="default"/>
          <w:rFonts w:cs="FrankRuehl"/>
          <w:rtl/>
        </w:rPr>
        <w:t xml:space="preserve">1959, </w:t>
      </w:r>
      <w:r w:rsidRPr="00DB4A0D">
        <w:rPr>
          <w:rStyle w:val="default"/>
          <w:rFonts w:cs="FrankRuehl" w:hint="cs"/>
          <w:rtl/>
        </w:rPr>
        <w:t>אני מתקין תקנות אלה:</w:t>
      </w:r>
    </w:p>
    <w:p w:rsidR="00C15CDF" w:rsidRDefault="00C15CDF">
      <w:pPr>
        <w:pStyle w:val="P00"/>
        <w:spacing w:before="72"/>
        <w:ind w:left="0" w:right="1134"/>
        <w:rPr>
          <w:rStyle w:val="default"/>
          <w:rFonts w:cs="FrankRuehl" w:hint="cs"/>
          <w:rtl/>
        </w:rPr>
      </w:pPr>
      <w:bookmarkStart w:id="0" w:name="Seif1"/>
      <w:bookmarkEnd w:id="0"/>
      <w:r w:rsidRPr="00DB4A0D">
        <w:rPr>
          <w:lang w:val="he-IL"/>
        </w:rPr>
        <w:pict>
          <v:rect id="_x0000_s1026" style="position:absolute;left:0;text-align:left;margin-left:464.5pt;margin-top:8.05pt;width:75.05pt;height:15.4pt;z-index:251653632" o:allowincell="f" filled="f" stroked="f" strokecolor="lime" strokeweight=".25pt">
            <v:textbox inset="0,0,0,0">
              <w:txbxContent>
                <w:p w:rsidR="00182006" w:rsidRDefault="00182006">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DB4A0D">
        <w:rPr>
          <w:rStyle w:val="big-number"/>
          <w:rFonts w:cs="Miriam"/>
          <w:rtl/>
        </w:rPr>
        <w:t>1.</w:t>
      </w:r>
      <w:r w:rsidRPr="00DB4A0D">
        <w:rPr>
          <w:rStyle w:val="big-number"/>
          <w:rFonts w:cs="Miriam"/>
          <w:rtl/>
        </w:rPr>
        <w:tab/>
      </w:r>
      <w:r w:rsidRPr="00DB4A0D">
        <w:rPr>
          <w:rStyle w:val="default"/>
          <w:rFonts w:cs="FrankRuehl"/>
          <w:rtl/>
        </w:rPr>
        <w:t>בת</w:t>
      </w:r>
      <w:r w:rsidRPr="00DB4A0D">
        <w:rPr>
          <w:rStyle w:val="default"/>
          <w:rFonts w:cs="FrankRuehl" w:hint="cs"/>
          <w:rtl/>
        </w:rPr>
        <w:t xml:space="preserve">קנות אלה </w:t>
      </w:r>
      <w:r w:rsidR="00F84885">
        <w:rPr>
          <w:rStyle w:val="default"/>
          <w:rFonts w:cs="FrankRuehl"/>
          <w:rtl/>
        </w:rPr>
        <w:t>–</w:t>
      </w:r>
    </w:p>
    <w:p w:rsidR="00C15CDF" w:rsidRPr="00DB4A0D" w:rsidRDefault="00C15CDF" w:rsidP="00F84885">
      <w:pPr>
        <w:pStyle w:val="P00"/>
        <w:spacing w:before="72"/>
        <w:ind w:left="0" w:right="1134"/>
        <w:rPr>
          <w:rStyle w:val="default"/>
          <w:rFonts w:cs="FrankRuehl"/>
          <w:rtl/>
        </w:rPr>
      </w:pPr>
      <w:r w:rsidRPr="00DB4A0D">
        <w:rPr>
          <w:rFonts w:cs="FrankRuehl"/>
          <w:sz w:val="26"/>
          <w:rtl/>
        </w:rPr>
        <w:tab/>
      </w:r>
      <w:r w:rsidRPr="00DB4A0D">
        <w:rPr>
          <w:rStyle w:val="default"/>
          <w:rFonts w:cs="FrankRuehl"/>
          <w:rtl/>
        </w:rPr>
        <w:t>"ו</w:t>
      </w:r>
      <w:r w:rsidRPr="00DB4A0D">
        <w:rPr>
          <w:rStyle w:val="default"/>
          <w:rFonts w:cs="FrankRuehl" w:hint="cs"/>
          <w:rtl/>
        </w:rPr>
        <w:t xml:space="preserve">עדה" </w:t>
      </w:r>
      <w:r w:rsidR="00F84885">
        <w:rPr>
          <w:rStyle w:val="default"/>
          <w:rFonts w:cs="FrankRuehl" w:hint="cs"/>
          <w:rtl/>
        </w:rPr>
        <w:t>-</w:t>
      </w:r>
      <w:r w:rsidRPr="00DB4A0D">
        <w:rPr>
          <w:rStyle w:val="default"/>
          <w:rFonts w:cs="FrankRuehl"/>
          <w:rtl/>
        </w:rPr>
        <w:t xml:space="preserve"> </w:t>
      </w:r>
      <w:r w:rsidRPr="00DB4A0D">
        <w:rPr>
          <w:rStyle w:val="default"/>
          <w:rFonts w:cs="FrankRuehl" w:hint="cs"/>
          <w:rtl/>
        </w:rPr>
        <w:t>ועדת ערר שנתמנתה על ידי מועצת לשכת העבודה;</w:t>
      </w:r>
    </w:p>
    <w:p w:rsidR="00C15CDF" w:rsidRPr="00DB4A0D" w:rsidRDefault="00C15CDF" w:rsidP="00F84885">
      <w:pPr>
        <w:pStyle w:val="P00"/>
        <w:spacing w:before="72"/>
        <w:ind w:left="0" w:right="1134"/>
        <w:rPr>
          <w:rStyle w:val="default"/>
          <w:rFonts w:cs="FrankRuehl"/>
          <w:rtl/>
        </w:rPr>
      </w:pPr>
      <w:r w:rsidRPr="00DB4A0D">
        <w:rPr>
          <w:rFonts w:cs="FrankRuehl"/>
          <w:sz w:val="26"/>
          <w:rtl/>
        </w:rPr>
        <w:tab/>
      </w:r>
      <w:r w:rsidRPr="00DB4A0D">
        <w:rPr>
          <w:rStyle w:val="default"/>
          <w:rFonts w:cs="FrankRuehl"/>
          <w:rtl/>
        </w:rPr>
        <w:t>"ל</w:t>
      </w:r>
      <w:r w:rsidRPr="00DB4A0D">
        <w:rPr>
          <w:rStyle w:val="default"/>
          <w:rFonts w:cs="FrankRuehl" w:hint="cs"/>
          <w:rtl/>
        </w:rPr>
        <w:t xml:space="preserve">שכה" </w:t>
      </w:r>
      <w:r w:rsidR="00F84885">
        <w:rPr>
          <w:rStyle w:val="default"/>
          <w:rFonts w:cs="FrankRuehl" w:hint="cs"/>
          <w:rtl/>
        </w:rPr>
        <w:t>-</w:t>
      </w:r>
      <w:r w:rsidRPr="00DB4A0D">
        <w:rPr>
          <w:rStyle w:val="default"/>
          <w:rFonts w:cs="FrankRuehl"/>
          <w:rtl/>
        </w:rPr>
        <w:t xml:space="preserve"> </w:t>
      </w:r>
      <w:r w:rsidRPr="00DB4A0D">
        <w:rPr>
          <w:rStyle w:val="default"/>
          <w:rFonts w:cs="FrankRuehl" w:hint="cs"/>
          <w:rtl/>
        </w:rPr>
        <w:t>לשכת עבודה.</w:t>
      </w:r>
    </w:p>
    <w:p w:rsidR="00C15CDF" w:rsidRPr="00DB4A0D" w:rsidRDefault="00C15CDF">
      <w:pPr>
        <w:pStyle w:val="P00"/>
        <w:spacing w:before="72"/>
        <w:ind w:left="0" w:right="1134"/>
        <w:rPr>
          <w:rStyle w:val="default"/>
          <w:rFonts w:cs="FrankRuehl"/>
          <w:rtl/>
        </w:rPr>
      </w:pPr>
      <w:bookmarkStart w:id="1" w:name="Seif2"/>
      <w:bookmarkEnd w:id="1"/>
      <w:r w:rsidRPr="00DB4A0D">
        <w:rPr>
          <w:lang w:val="he-IL"/>
        </w:rPr>
        <w:pict>
          <v:rect id="_x0000_s1027" style="position:absolute;left:0;text-align:left;margin-left:464.5pt;margin-top:8.05pt;width:75.05pt;height:14.4pt;z-index:251654656" o:allowincell="f" filled="f" stroked="f" strokecolor="lime" strokeweight=".25pt">
            <v:textbox inset="0,0,0,0">
              <w:txbxContent>
                <w:p w:rsidR="00182006" w:rsidRDefault="00182006">
                  <w:pPr>
                    <w:spacing w:line="160" w:lineRule="exact"/>
                    <w:jc w:val="left"/>
                    <w:rPr>
                      <w:rFonts w:cs="Miriam"/>
                      <w:noProof/>
                      <w:sz w:val="18"/>
                      <w:szCs w:val="18"/>
                      <w:rtl/>
                    </w:rPr>
                  </w:pPr>
                  <w:r>
                    <w:rPr>
                      <w:rFonts w:cs="Miriam"/>
                      <w:sz w:val="18"/>
                      <w:szCs w:val="18"/>
                      <w:rtl/>
                    </w:rPr>
                    <w:t>הג</w:t>
                  </w:r>
                  <w:r>
                    <w:rPr>
                      <w:rFonts w:cs="Miriam" w:hint="cs"/>
                      <w:sz w:val="18"/>
                      <w:szCs w:val="18"/>
                      <w:rtl/>
                    </w:rPr>
                    <w:t>שת ערר</w:t>
                  </w:r>
                </w:p>
              </w:txbxContent>
            </v:textbox>
            <w10:anchorlock/>
          </v:rect>
        </w:pict>
      </w:r>
      <w:r w:rsidRPr="00DB4A0D">
        <w:rPr>
          <w:rStyle w:val="big-number"/>
          <w:rFonts w:cs="Miriam"/>
          <w:rtl/>
        </w:rPr>
        <w:t>2.</w:t>
      </w:r>
      <w:r w:rsidRPr="00DB4A0D">
        <w:rPr>
          <w:rStyle w:val="big-number"/>
          <w:rFonts w:cs="Miriam"/>
          <w:rtl/>
        </w:rPr>
        <w:tab/>
      </w:r>
      <w:r w:rsidRPr="00DB4A0D">
        <w:rPr>
          <w:rStyle w:val="default"/>
          <w:rFonts w:cs="FrankRuehl"/>
          <w:rtl/>
        </w:rPr>
        <w:t>(א</w:t>
      </w:r>
      <w:r w:rsidRPr="00DB4A0D">
        <w:rPr>
          <w:rStyle w:val="default"/>
          <w:rFonts w:cs="FrankRuehl" w:hint="cs"/>
          <w:rtl/>
        </w:rPr>
        <w:t>)</w:t>
      </w:r>
      <w:r w:rsidRPr="00DB4A0D">
        <w:rPr>
          <w:rStyle w:val="default"/>
          <w:rFonts w:cs="FrankRuehl"/>
          <w:rtl/>
        </w:rPr>
        <w:tab/>
        <w:t>ע</w:t>
      </w:r>
      <w:r w:rsidRPr="00DB4A0D">
        <w:rPr>
          <w:rStyle w:val="default"/>
          <w:rFonts w:cs="FrankRuehl" w:hint="cs"/>
          <w:rtl/>
        </w:rPr>
        <w:t>רר יוגש לועדה, בכתב או בעל פה, תוך שבוע ימים מהיום שבו נודע לעורר על פעולת הלשכה שהוא רואה עצמו נפגע על ידיה.</w:t>
      </w:r>
    </w:p>
    <w:p w:rsidR="00C15CDF" w:rsidRPr="00DB4A0D" w:rsidRDefault="00C15CDF">
      <w:pPr>
        <w:pStyle w:val="P00"/>
        <w:spacing w:before="72"/>
        <w:ind w:left="0" w:right="1134"/>
        <w:rPr>
          <w:rStyle w:val="default"/>
          <w:rFonts w:cs="FrankRuehl"/>
          <w:rtl/>
        </w:rPr>
      </w:pPr>
      <w:r w:rsidRPr="00DB4A0D">
        <w:rPr>
          <w:rFonts w:cs="FrankRuehl"/>
          <w:sz w:val="26"/>
          <w:rtl/>
        </w:rPr>
        <w:tab/>
      </w:r>
      <w:r w:rsidRPr="00DB4A0D">
        <w:rPr>
          <w:rStyle w:val="default"/>
          <w:rFonts w:cs="FrankRuehl"/>
          <w:rtl/>
        </w:rPr>
        <w:t>(ב</w:t>
      </w:r>
      <w:r w:rsidRPr="00DB4A0D">
        <w:rPr>
          <w:rStyle w:val="default"/>
          <w:rFonts w:cs="FrankRuehl" w:hint="cs"/>
          <w:rtl/>
        </w:rPr>
        <w:t>)</w:t>
      </w:r>
      <w:r w:rsidRPr="00DB4A0D">
        <w:rPr>
          <w:rStyle w:val="default"/>
          <w:rFonts w:cs="FrankRuehl"/>
          <w:rtl/>
        </w:rPr>
        <w:tab/>
        <w:t>י</w:t>
      </w:r>
      <w:r w:rsidRPr="00DB4A0D">
        <w:rPr>
          <w:rStyle w:val="default"/>
          <w:rFonts w:cs="FrankRuehl" w:hint="cs"/>
          <w:rtl/>
        </w:rPr>
        <w:t>ו</w:t>
      </w:r>
      <w:r w:rsidRPr="00DB4A0D">
        <w:rPr>
          <w:rStyle w:val="default"/>
          <w:rFonts w:cs="FrankRuehl"/>
          <w:rtl/>
        </w:rPr>
        <w:t>ש</w:t>
      </w:r>
      <w:r w:rsidRPr="00DB4A0D">
        <w:rPr>
          <w:rStyle w:val="default"/>
          <w:rFonts w:cs="FrankRuehl" w:hint="cs"/>
          <w:rtl/>
        </w:rPr>
        <w:t>ב ראש הועדה רשאי להאריך את הזמן להגשת ערר, אם הוא רואה סיבה מספקת לכך.</w:t>
      </w:r>
    </w:p>
    <w:p w:rsidR="00C15CDF" w:rsidRPr="00DB4A0D" w:rsidRDefault="00C15CDF">
      <w:pPr>
        <w:pStyle w:val="P00"/>
        <w:spacing w:before="72"/>
        <w:ind w:left="0" w:right="1134"/>
        <w:rPr>
          <w:rStyle w:val="default"/>
          <w:rFonts w:cs="FrankRuehl"/>
          <w:rtl/>
        </w:rPr>
      </w:pPr>
      <w:bookmarkStart w:id="2" w:name="Seif3"/>
      <w:bookmarkEnd w:id="2"/>
      <w:r w:rsidRPr="00DB4A0D">
        <w:rPr>
          <w:lang w:val="he-IL"/>
        </w:rPr>
        <w:pict>
          <v:rect id="_x0000_s1028" style="position:absolute;left:0;text-align:left;margin-left:464.5pt;margin-top:8.05pt;width:75.05pt;height:19.1pt;z-index:251655680" o:allowincell="f" filled="f" stroked="f" strokecolor="lime" strokeweight=".25pt">
            <v:textbox inset="0,0,0,0">
              <w:txbxContent>
                <w:p w:rsidR="00182006" w:rsidRDefault="00182006">
                  <w:pPr>
                    <w:spacing w:line="160" w:lineRule="exact"/>
                    <w:jc w:val="left"/>
                    <w:rPr>
                      <w:rFonts w:cs="Miriam"/>
                      <w:noProof/>
                      <w:sz w:val="18"/>
                      <w:szCs w:val="18"/>
                      <w:rtl/>
                    </w:rPr>
                  </w:pPr>
                  <w:r>
                    <w:rPr>
                      <w:rFonts w:cs="Miriam"/>
                      <w:sz w:val="18"/>
                      <w:szCs w:val="18"/>
                      <w:rtl/>
                    </w:rPr>
                    <w:t>בי</w:t>
                  </w:r>
                  <w:r>
                    <w:rPr>
                      <w:rFonts w:cs="Miriam" w:hint="cs"/>
                      <w:sz w:val="18"/>
                      <w:szCs w:val="18"/>
                      <w:rtl/>
                    </w:rPr>
                    <w:t>רור הערר</w:t>
                  </w:r>
                </w:p>
              </w:txbxContent>
            </v:textbox>
            <w10:anchorlock/>
          </v:rect>
        </w:pict>
      </w:r>
      <w:r w:rsidRPr="00DB4A0D">
        <w:rPr>
          <w:rStyle w:val="big-number"/>
          <w:rFonts w:cs="Miriam"/>
          <w:rtl/>
        </w:rPr>
        <w:t>3.</w:t>
      </w:r>
      <w:r w:rsidRPr="00DB4A0D">
        <w:rPr>
          <w:rStyle w:val="big-number"/>
          <w:rFonts w:cs="Miriam"/>
          <w:rtl/>
        </w:rPr>
        <w:tab/>
      </w:r>
      <w:r w:rsidRPr="00DB4A0D">
        <w:rPr>
          <w:rStyle w:val="default"/>
          <w:rFonts w:cs="FrankRuehl"/>
          <w:rtl/>
        </w:rPr>
        <w:t>(א</w:t>
      </w:r>
      <w:r w:rsidRPr="00DB4A0D">
        <w:rPr>
          <w:rStyle w:val="default"/>
          <w:rFonts w:cs="FrankRuehl" w:hint="cs"/>
          <w:rtl/>
        </w:rPr>
        <w:t>)</w:t>
      </w:r>
      <w:r w:rsidRPr="00DB4A0D">
        <w:rPr>
          <w:rStyle w:val="default"/>
          <w:rFonts w:cs="FrankRuehl"/>
          <w:rtl/>
        </w:rPr>
        <w:tab/>
        <w:t>ה</w:t>
      </w:r>
      <w:r w:rsidRPr="00DB4A0D">
        <w:rPr>
          <w:rStyle w:val="default"/>
          <w:rFonts w:cs="FrankRuehl" w:hint="cs"/>
          <w:rtl/>
        </w:rPr>
        <w:t>תייצבו בפני הועדה כל הנוגעים בדבר אף אם לא הוזמנו, רשאית</w:t>
      </w:r>
      <w:r w:rsidRPr="00DB4A0D">
        <w:rPr>
          <w:rStyle w:val="default"/>
          <w:rFonts w:cs="FrankRuehl"/>
          <w:rtl/>
        </w:rPr>
        <w:t xml:space="preserve"> ה</w:t>
      </w:r>
      <w:r w:rsidRPr="00DB4A0D">
        <w:rPr>
          <w:rStyle w:val="default"/>
          <w:rFonts w:cs="FrankRuehl" w:hint="cs"/>
          <w:rtl/>
        </w:rPr>
        <w:t>יא לתת את החלטתה על יסוד החומר שהובא בפניה.</w:t>
      </w:r>
    </w:p>
    <w:p w:rsidR="00C15CDF" w:rsidRPr="00DB4A0D" w:rsidRDefault="00C15CDF">
      <w:pPr>
        <w:pStyle w:val="P00"/>
        <w:spacing w:before="72"/>
        <w:ind w:left="0" w:right="1134"/>
        <w:rPr>
          <w:rStyle w:val="default"/>
          <w:rFonts w:cs="FrankRuehl"/>
          <w:rtl/>
        </w:rPr>
      </w:pPr>
      <w:r w:rsidRPr="00DB4A0D">
        <w:rPr>
          <w:rFonts w:cs="FrankRuehl"/>
          <w:sz w:val="26"/>
          <w:rtl/>
        </w:rPr>
        <w:tab/>
      </w:r>
      <w:r w:rsidRPr="00DB4A0D">
        <w:rPr>
          <w:rStyle w:val="default"/>
          <w:rFonts w:cs="FrankRuehl"/>
          <w:rtl/>
        </w:rPr>
        <w:t>(ב</w:t>
      </w:r>
      <w:r w:rsidRPr="00DB4A0D">
        <w:rPr>
          <w:rStyle w:val="default"/>
          <w:rFonts w:cs="FrankRuehl" w:hint="cs"/>
          <w:rtl/>
        </w:rPr>
        <w:t>)</w:t>
      </w:r>
      <w:r w:rsidRPr="00DB4A0D">
        <w:rPr>
          <w:rStyle w:val="default"/>
          <w:rFonts w:cs="FrankRuehl"/>
          <w:rtl/>
        </w:rPr>
        <w:tab/>
        <w:t>ל</w:t>
      </w:r>
      <w:r w:rsidRPr="00DB4A0D">
        <w:rPr>
          <w:rStyle w:val="default"/>
          <w:rFonts w:cs="FrankRuehl" w:hint="cs"/>
          <w:rtl/>
        </w:rPr>
        <w:t>א התייצבו בעלי הדין כאמור, יקבע יושב ראש הועדה מועד לשמיעת הערר, וימציא הזמנה בכתב לעורר וללשכה לפחות שלושה ימים לפני מועד השמיעה.</w:t>
      </w:r>
    </w:p>
    <w:p w:rsidR="00C15CDF" w:rsidRPr="00DB4A0D" w:rsidRDefault="00C15CDF">
      <w:pPr>
        <w:pStyle w:val="P00"/>
        <w:spacing w:before="72"/>
        <w:ind w:left="0" w:right="1134"/>
        <w:rPr>
          <w:rStyle w:val="default"/>
          <w:rFonts w:cs="FrankRuehl"/>
          <w:rtl/>
        </w:rPr>
      </w:pPr>
      <w:r w:rsidRPr="00DB4A0D">
        <w:rPr>
          <w:rFonts w:cs="FrankRuehl"/>
          <w:sz w:val="26"/>
          <w:rtl/>
        </w:rPr>
        <w:tab/>
      </w:r>
      <w:r w:rsidRPr="00DB4A0D">
        <w:rPr>
          <w:rStyle w:val="default"/>
          <w:rFonts w:cs="FrankRuehl"/>
          <w:rtl/>
        </w:rPr>
        <w:t>(ג</w:t>
      </w:r>
      <w:r w:rsidRPr="00DB4A0D">
        <w:rPr>
          <w:rStyle w:val="default"/>
          <w:rFonts w:cs="FrankRuehl" w:hint="cs"/>
          <w:rtl/>
        </w:rPr>
        <w:t>)</w:t>
      </w:r>
      <w:r w:rsidRPr="00DB4A0D">
        <w:rPr>
          <w:rStyle w:val="default"/>
          <w:rFonts w:cs="FrankRuehl"/>
          <w:rtl/>
        </w:rPr>
        <w:tab/>
        <w:t>ה</w:t>
      </w:r>
      <w:r w:rsidRPr="00DB4A0D">
        <w:rPr>
          <w:rStyle w:val="default"/>
          <w:rFonts w:cs="FrankRuehl" w:hint="cs"/>
          <w:rtl/>
        </w:rPr>
        <w:t>ועדה רשאית להחליט בערר אף אם בעל דין הוזמן ולא התייצב, או התייצב וע</w:t>
      </w:r>
      <w:r w:rsidRPr="00DB4A0D">
        <w:rPr>
          <w:rStyle w:val="default"/>
          <w:rFonts w:cs="FrankRuehl"/>
          <w:rtl/>
        </w:rPr>
        <w:t>זב</w:t>
      </w:r>
      <w:r w:rsidRPr="00DB4A0D">
        <w:rPr>
          <w:rStyle w:val="default"/>
          <w:rFonts w:cs="FrankRuehl" w:hint="cs"/>
          <w:rtl/>
        </w:rPr>
        <w:t xml:space="preserve"> את הישיבה לפני סיומה.</w:t>
      </w:r>
    </w:p>
    <w:p w:rsidR="00C15CDF" w:rsidRPr="00DB4A0D" w:rsidRDefault="00C15CDF">
      <w:pPr>
        <w:pStyle w:val="P00"/>
        <w:spacing w:before="72"/>
        <w:ind w:left="0" w:right="1134"/>
        <w:rPr>
          <w:rStyle w:val="default"/>
          <w:rFonts w:cs="FrankRuehl" w:hint="cs"/>
          <w:rtl/>
        </w:rPr>
      </w:pPr>
      <w:r w:rsidRPr="00DB4A0D">
        <w:rPr>
          <w:lang w:val="he-IL"/>
        </w:rPr>
        <w:pict>
          <v:rect id="_x0000_s1029" style="position:absolute;left:0;text-align:left;margin-left:464.5pt;margin-top:8.05pt;width:75.05pt;height:16.55pt;z-index:251656704" o:allowincell="f" filled="f" stroked="f" strokecolor="lime" strokeweight=".25pt">
            <v:textbox inset="0,0,0,0">
              <w:txbxContent>
                <w:p w:rsidR="00182006" w:rsidRDefault="00182006" w:rsidP="00F84885">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sidR="00F84885">
                    <w:rPr>
                      <w:rFonts w:cs="Miriam" w:hint="cs"/>
                      <w:sz w:val="18"/>
                      <w:szCs w:val="18"/>
                      <w:rtl/>
                    </w:rPr>
                    <w:t>-</w:t>
                  </w:r>
                  <w:r>
                    <w:rPr>
                      <w:rFonts w:cs="Miriam"/>
                      <w:sz w:val="18"/>
                      <w:szCs w:val="18"/>
                      <w:rtl/>
                    </w:rPr>
                    <w:t>2000</w:t>
                  </w:r>
                </w:p>
              </w:txbxContent>
            </v:textbox>
            <w10:anchorlock/>
          </v:rect>
        </w:pict>
      </w:r>
      <w:r w:rsidRPr="00DB4A0D">
        <w:rPr>
          <w:rFonts w:cs="FrankRuehl"/>
          <w:sz w:val="26"/>
          <w:rtl/>
        </w:rPr>
        <w:tab/>
      </w:r>
      <w:r w:rsidRPr="00DB4A0D">
        <w:rPr>
          <w:rStyle w:val="default"/>
          <w:rFonts w:cs="FrankRuehl"/>
          <w:rtl/>
        </w:rPr>
        <w:t>(ד</w:t>
      </w:r>
      <w:r w:rsidRPr="00DB4A0D">
        <w:rPr>
          <w:rStyle w:val="default"/>
          <w:rFonts w:cs="FrankRuehl" w:hint="cs"/>
          <w:rtl/>
        </w:rPr>
        <w:t>)</w:t>
      </w:r>
      <w:r w:rsidRPr="00DB4A0D">
        <w:rPr>
          <w:rStyle w:val="default"/>
          <w:rFonts w:cs="FrankRuehl"/>
          <w:rtl/>
        </w:rPr>
        <w:tab/>
        <w:t>ז</w:t>
      </w:r>
      <w:r w:rsidRPr="00DB4A0D">
        <w:rPr>
          <w:rStyle w:val="default"/>
          <w:rFonts w:cs="FrankRuehl" w:hint="cs"/>
          <w:rtl/>
        </w:rPr>
        <w:t>ומנו חברי הועדה לישיבה ולא הופיעו, יתקיים הדיון בהעדרם, בהסכמת בעלי הדין, ובלבד שנכח בו היושב ראש; לא הסכימו לכך בעלי הדין, יידחה הדיון למועד אחר.</w:t>
      </w:r>
    </w:p>
    <w:p w:rsidR="00182006" w:rsidRPr="00F84885" w:rsidRDefault="00182006" w:rsidP="00182006">
      <w:pPr>
        <w:pStyle w:val="P00"/>
        <w:spacing w:before="0"/>
        <w:ind w:left="0" w:right="1134"/>
        <w:rPr>
          <w:rFonts w:cs="FrankRuehl" w:hint="cs"/>
          <w:b/>
          <w:bCs/>
          <w:vanish/>
          <w:szCs w:val="20"/>
          <w:shd w:val="clear" w:color="auto" w:fill="FFFF99"/>
          <w:rtl/>
        </w:rPr>
      </w:pPr>
      <w:bookmarkStart w:id="3" w:name="Rov10"/>
      <w:r w:rsidRPr="00F84885">
        <w:rPr>
          <w:rFonts w:cs="FrankRuehl" w:hint="cs"/>
          <w:vanish/>
          <w:color w:val="FF0000"/>
          <w:szCs w:val="20"/>
          <w:shd w:val="clear" w:color="auto" w:fill="FFFF99"/>
          <w:rtl/>
        </w:rPr>
        <w:t>מיום 30.7.2000</w:t>
      </w:r>
    </w:p>
    <w:p w:rsidR="00182006" w:rsidRPr="00F84885" w:rsidRDefault="00182006" w:rsidP="006829E7">
      <w:pPr>
        <w:pStyle w:val="P00"/>
        <w:spacing w:before="0"/>
        <w:ind w:left="0" w:right="1134"/>
        <w:rPr>
          <w:rFonts w:cs="FrankRuehl" w:hint="cs"/>
          <w:b/>
          <w:bCs/>
          <w:vanish/>
          <w:szCs w:val="20"/>
          <w:shd w:val="clear" w:color="auto" w:fill="FFFF99"/>
          <w:rtl/>
        </w:rPr>
      </w:pPr>
      <w:r w:rsidRPr="00F84885">
        <w:rPr>
          <w:rFonts w:cs="FrankRuehl" w:hint="cs"/>
          <w:b/>
          <w:bCs/>
          <w:vanish/>
          <w:szCs w:val="20"/>
          <w:shd w:val="clear" w:color="auto" w:fill="FFFF99"/>
          <w:rtl/>
        </w:rPr>
        <w:t>תק' תש</w:t>
      </w:r>
      <w:r w:rsidR="006829E7" w:rsidRPr="00F84885">
        <w:rPr>
          <w:rFonts w:cs="FrankRuehl" w:hint="cs"/>
          <w:b/>
          <w:bCs/>
          <w:vanish/>
          <w:szCs w:val="20"/>
          <w:shd w:val="clear" w:color="auto" w:fill="FFFF99"/>
          <w:rtl/>
        </w:rPr>
        <w:t>"ס</w:t>
      </w:r>
      <w:r w:rsidRPr="00F84885">
        <w:rPr>
          <w:rFonts w:cs="FrankRuehl" w:hint="cs"/>
          <w:b/>
          <w:bCs/>
          <w:vanish/>
          <w:szCs w:val="20"/>
          <w:shd w:val="clear" w:color="auto" w:fill="FFFF99"/>
          <w:rtl/>
        </w:rPr>
        <w:t>-</w:t>
      </w:r>
      <w:r w:rsidR="006829E7" w:rsidRPr="00F84885">
        <w:rPr>
          <w:rFonts w:cs="FrankRuehl" w:hint="cs"/>
          <w:b/>
          <w:bCs/>
          <w:vanish/>
          <w:szCs w:val="20"/>
          <w:shd w:val="clear" w:color="auto" w:fill="FFFF99"/>
          <w:rtl/>
        </w:rPr>
        <w:t>2000</w:t>
      </w:r>
    </w:p>
    <w:p w:rsidR="00182006" w:rsidRPr="00F84885" w:rsidRDefault="006829E7" w:rsidP="006829E7">
      <w:pPr>
        <w:pStyle w:val="P00"/>
        <w:tabs>
          <w:tab w:val="clear" w:pos="6259"/>
        </w:tabs>
        <w:spacing w:before="0"/>
        <w:ind w:left="0" w:right="1134"/>
        <w:rPr>
          <w:rFonts w:cs="FrankRuehl" w:hint="cs"/>
          <w:vanish/>
          <w:szCs w:val="20"/>
          <w:shd w:val="clear" w:color="auto" w:fill="FFFF99"/>
          <w:rtl/>
        </w:rPr>
      </w:pPr>
      <w:hyperlink r:id="rId6" w:history="1">
        <w:r w:rsidR="00182006" w:rsidRPr="00F84885">
          <w:rPr>
            <w:rStyle w:val="Hyperlink"/>
            <w:rFonts w:cs="FrankRuehl" w:hint="cs"/>
            <w:vanish/>
            <w:szCs w:val="20"/>
            <w:shd w:val="clear" w:color="auto" w:fill="FFFF99"/>
            <w:rtl/>
          </w:rPr>
          <w:t>ק"ת תש</w:t>
        </w:r>
        <w:r w:rsidRPr="00F84885">
          <w:rPr>
            <w:rStyle w:val="Hyperlink"/>
            <w:rFonts w:cs="FrankRuehl" w:hint="cs"/>
            <w:vanish/>
            <w:szCs w:val="20"/>
            <w:shd w:val="clear" w:color="auto" w:fill="FFFF99"/>
            <w:rtl/>
          </w:rPr>
          <w:t>"ס</w:t>
        </w:r>
        <w:r w:rsidR="00182006" w:rsidRPr="00F84885">
          <w:rPr>
            <w:rStyle w:val="Hyperlink"/>
            <w:rFonts w:cs="FrankRuehl" w:hint="cs"/>
            <w:vanish/>
            <w:szCs w:val="20"/>
            <w:shd w:val="clear" w:color="auto" w:fill="FFFF99"/>
            <w:rtl/>
          </w:rPr>
          <w:t xml:space="preserve"> מס' </w:t>
        </w:r>
        <w:r w:rsidRPr="00F84885">
          <w:rPr>
            <w:rStyle w:val="Hyperlink"/>
            <w:rFonts w:cs="FrankRuehl" w:hint="cs"/>
            <w:vanish/>
            <w:szCs w:val="20"/>
            <w:shd w:val="clear" w:color="auto" w:fill="FFFF99"/>
            <w:rtl/>
          </w:rPr>
          <w:t>6047</w:t>
        </w:r>
      </w:hyperlink>
      <w:r w:rsidR="00182006" w:rsidRPr="00F84885">
        <w:rPr>
          <w:rFonts w:cs="FrankRuehl" w:hint="cs"/>
          <w:vanish/>
          <w:szCs w:val="20"/>
          <w:shd w:val="clear" w:color="auto" w:fill="FFFF99"/>
          <w:rtl/>
        </w:rPr>
        <w:t xml:space="preserve"> מיום </w:t>
      </w:r>
      <w:r w:rsidRPr="00F84885">
        <w:rPr>
          <w:rFonts w:cs="FrankRuehl" w:hint="cs"/>
          <w:vanish/>
          <w:szCs w:val="20"/>
          <w:shd w:val="clear" w:color="auto" w:fill="FFFF99"/>
          <w:rtl/>
        </w:rPr>
        <w:t>30</w:t>
      </w:r>
      <w:r w:rsidR="00182006" w:rsidRPr="00F84885">
        <w:rPr>
          <w:rFonts w:cs="FrankRuehl" w:hint="cs"/>
          <w:vanish/>
          <w:szCs w:val="20"/>
          <w:shd w:val="clear" w:color="auto" w:fill="FFFF99"/>
          <w:rtl/>
        </w:rPr>
        <w:t>.</w:t>
      </w:r>
      <w:r w:rsidRPr="00F84885">
        <w:rPr>
          <w:rFonts w:cs="FrankRuehl" w:hint="cs"/>
          <w:vanish/>
          <w:szCs w:val="20"/>
          <w:shd w:val="clear" w:color="auto" w:fill="FFFF99"/>
          <w:rtl/>
        </w:rPr>
        <w:t>7</w:t>
      </w:r>
      <w:r w:rsidR="00182006" w:rsidRPr="00F84885">
        <w:rPr>
          <w:rFonts w:cs="FrankRuehl" w:hint="cs"/>
          <w:vanish/>
          <w:szCs w:val="20"/>
          <w:shd w:val="clear" w:color="auto" w:fill="FFFF99"/>
          <w:rtl/>
        </w:rPr>
        <w:t>.</w:t>
      </w:r>
      <w:r w:rsidRPr="00F84885">
        <w:rPr>
          <w:rFonts w:cs="FrankRuehl" w:hint="cs"/>
          <w:vanish/>
          <w:szCs w:val="20"/>
          <w:shd w:val="clear" w:color="auto" w:fill="FFFF99"/>
          <w:rtl/>
        </w:rPr>
        <w:t>2000</w:t>
      </w:r>
      <w:r w:rsidR="00182006" w:rsidRPr="00F84885">
        <w:rPr>
          <w:rFonts w:cs="FrankRuehl" w:hint="cs"/>
          <w:vanish/>
          <w:szCs w:val="20"/>
          <w:shd w:val="clear" w:color="auto" w:fill="FFFF99"/>
          <w:rtl/>
        </w:rPr>
        <w:t xml:space="preserve"> עמ' 7</w:t>
      </w:r>
      <w:r w:rsidRPr="00F84885">
        <w:rPr>
          <w:rFonts w:cs="FrankRuehl" w:hint="cs"/>
          <w:vanish/>
          <w:szCs w:val="20"/>
          <w:shd w:val="clear" w:color="auto" w:fill="FFFF99"/>
          <w:rtl/>
        </w:rPr>
        <w:t>84</w:t>
      </w:r>
    </w:p>
    <w:p w:rsidR="00182006" w:rsidRPr="00DB4A0D" w:rsidRDefault="006829E7" w:rsidP="00DB4A0D">
      <w:pPr>
        <w:pStyle w:val="P00"/>
        <w:tabs>
          <w:tab w:val="clear" w:pos="6259"/>
        </w:tabs>
        <w:spacing w:before="0"/>
        <w:ind w:left="0" w:right="1134"/>
        <w:rPr>
          <w:rStyle w:val="default"/>
          <w:rFonts w:cs="FrankRuehl"/>
          <w:b/>
          <w:bCs/>
          <w:sz w:val="2"/>
          <w:szCs w:val="2"/>
          <w:rtl/>
        </w:rPr>
      </w:pPr>
      <w:r w:rsidRPr="00F84885">
        <w:rPr>
          <w:rFonts w:cs="FrankRuehl" w:hint="cs"/>
          <w:b/>
          <w:bCs/>
          <w:vanish/>
          <w:szCs w:val="20"/>
          <w:shd w:val="clear" w:color="auto" w:fill="FFFF99"/>
          <w:rtl/>
        </w:rPr>
        <w:t>הוספת תקנת משנה 3(ד)</w:t>
      </w:r>
      <w:bookmarkEnd w:id="3"/>
    </w:p>
    <w:p w:rsidR="00C15CDF" w:rsidRPr="00DB4A0D" w:rsidRDefault="00C15CDF">
      <w:pPr>
        <w:pStyle w:val="P00"/>
        <w:spacing w:before="72"/>
        <w:ind w:left="0" w:right="1134"/>
        <w:rPr>
          <w:rStyle w:val="default"/>
          <w:rFonts w:cs="FrankRuehl"/>
          <w:rtl/>
        </w:rPr>
      </w:pPr>
      <w:bookmarkStart w:id="4" w:name="Seif4"/>
      <w:bookmarkEnd w:id="4"/>
      <w:r w:rsidRPr="00DB4A0D">
        <w:rPr>
          <w:lang w:val="he-IL"/>
        </w:rPr>
        <w:pict>
          <v:rect id="_x0000_s1030" style="position:absolute;left:0;text-align:left;margin-left:464.5pt;margin-top:8.05pt;width:75.05pt;height:30.95pt;z-index:251657728" o:allowincell="f" filled="f" stroked="f" strokecolor="lime" strokeweight=".25pt">
            <v:textbox inset="0,0,0,0">
              <w:txbxContent>
                <w:p w:rsidR="00182006" w:rsidRDefault="00182006">
                  <w:pPr>
                    <w:spacing w:line="160" w:lineRule="exact"/>
                    <w:jc w:val="left"/>
                    <w:rPr>
                      <w:rFonts w:cs="Miriam"/>
                      <w:noProof/>
                      <w:sz w:val="18"/>
                      <w:szCs w:val="18"/>
                      <w:rtl/>
                    </w:rPr>
                  </w:pPr>
                  <w:r>
                    <w:rPr>
                      <w:rFonts w:cs="Miriam"/>
                      <w:sz w:val="18"/>
                      <w:szCs w:val="18"/>
                      <w:rtl/>
                    </w:rPr>
                    <w:t>סמ</w:t>
                  </w:r>
                  <w:r>
                    <w:rPr>
                      <w:rFonts w:cs="Miriam" w:hint="cs"/>
                      <w:sz w:val="18"/>
                      <w:szCs w:val="18"/>
                      <w:rtl/>
                    </w:rPr>
                    <w:t>כות ניהול</w:t>
                  </w:r>
                </w:p>
                <w:p w:rsidR="00182006" w:rsidRDefault="00182006" w:rsidP="00F84885">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sidR="00F84885">
                    <w:rPr>
                      <w:rFonts w:cs="Miriam" w:hint="cs"/>
                      <w:sz w:val="18"/>
                      <w:szCs w:val="18"/>
                      <w:rtl/>
                    </w:rPr>
                    <w:t>-</w:t>
                  </w:r>
                  <w:r>
                    <w:rPr>
                      <w:rFonts w:cs="Miriam"/>
                      <w:sz w:val="18"/>
                      <w:szCs w:val="18"/>
                      <w:rtl/>
                    </w:rPr>
                    <w:t>1965</w:t>
                  </w:r>
                </w:p>
                <w:p w:rsidR="00182006" w:rsidRDefault="00182006" w:rsidP="00F84885">
                  <w:pPr>
                    <w:spacing w:line="160" w:lineRule="exact"/>
                    <w:jc w:val="left"/>
                    <w:rPr>
                      <w:rFonts w:cs="Miriam"/>
                      <w:noProof/>
                      <w:sz w:val="18"/>
                      <w:szCs w:val="18"/>
                      <w:rtl/>
                    </w:rPr>
                  </w:pPr>
                  <w:r>
                    <w:rPr>
                      <w:rFonts w:cs="Miriam"/>
                      <w:sz w:val="18"/>
                      <w:szCs w:val="18"/>
                      <w:rtl/>
                    </w:rPr>
                    <w:t>תק</w:t>
                  </w:r>
                  <w:r>
                    <w:rPr>
                      <w:rFonts w:cs="Miriam" w:hint="cs"/>
                      <w:sz w:val="18"/>
                      <w:szCs w:val="18"/>
                      <w:rtl/>
                    </w:rPr>
                    <w:t>' תשל"ז</w:t>
                  </w:r>
                  <w:r w:rsidR="00F84885">
                    <w:rPr>
                      <w:rFonts w:cs="Miriam" w:hint="cs"/>
                      <w:sz w:val="18"/>
                      <w:szCs w:val="18"/>
                      <w:rtl/>
                    </w:rPr>
                    <w:t>-</w:t>
                  </w:r>
                  <w:r>
                    <w:rPr>
                      <w:rFonts w:cs="Miriam"/>
                      <w:sz w:val="18"/>
                      <w:szCs w:val="18"/>
                      <w:rtl/>
                    </w:rPr>
                    <w:t>1977</w:t>
                  </w:r>
                </w:p>
              </w:txbxContent>
            </v:textbox>
            <w10:anchorlock/>
          </v:rect>
        </w:pict>
      </w:r>
      <w:r w:rsidRPr="00DB4A0D">
        <w:rPr>
          <w:rStyle w:val="big-number"/>
          <w:rFonts w:cs="Miriam"/>
          <w:rtl/>
        </w:rPr>
        <w:t>4.</w:t>
      </w:r>
      <w:r w:rsidRPr="00DB4A0D">
        <w:rPr>
          <w:rStyle w:val="big-number"/>
          <w:rFonts w:cs="Miriam"/>
          <w:rtl/>
        </w:rPr>
        <w:tab/>
      </w:r>
      <w:r w:rsidRPr="00DB4A0D">
        <w:rPr>
          <w:rStyle w:val="default"/>
          <w:rFonts w:cs="FrankRuehl"/>
          <w:rtl/>
        </w:rPr>
        <w:t>יו</w:t>
      </w:r>
      <w:r w:rsidRPr="00DB4A0D">
        <w:rPr>
          <w:rStyle w:val="default"/>
          <w:rFonts w:cs="FrankRuehl" w:hint="cs"/>
          <w:rtl/>
        </w:rPr>
        <w:t>שב ראש הועדה רשאי:</w:t>
      </w:r>
    </w:p>
    <w:p w:rsidR="00C15CDF" w:rsidRPr="00DB4A0D" w:rsidRDefault="00C15CDF">
      <w:pPr>
        <w:pStyle w:val="P22"/>
        <w:spacing w:before="72"/>
        <w:ind w:left="1021" w:right="1134"/>
        <w:rPr>
          <w:rStyle w:val="default"/>
          <w:rFonts w:cs="FrankRuehl"/>
          <w:rtl/>
        </w:rPr>
      </w:pPr>
      <w:r w:rsidRPr="00DB4A0D">
        <w:rPr>
          <w:rStyle w:val="default"/>
          <w:rFonts w:cs="FrankRuehl"/>
          <w:rtl/>
        </w:rPr>
        <w:t>(1)</w:t>
      </w:r>
      <w:r w:rsidRPr="00DB4A0D">
        <w:rPr>
          <w:rStyle w:val="default"/>
          <w:rFonts w:cs="FrankRuehl"/>
          <w:rtl/>
        </w:rPr>
        <w:tab/>
        <w:t>ל</w:t>
      </w:r>
      <w:r w:rsidRPr="00DB4A0D">
        <w:rPr>
          <w:rStyle w:val="default"/>
          <w:rFonts w:cs="FrankRuehl" w:hint="cs"/>
          <w:rtl/>
        </w:rPr>
        <w:t>צרף כעורר או כמשיב אדם הנראה לו נוגע בדבר;</w:t>
      </w:r>
    </w:p>
    <w:p w:rsidR="00C15CDF" w:rsidRPr="00DB4A0D" w:rsidRDefault="00C15CDF">
      <w:pPr>
        <w:pStyle w:val="P22"/>
        <w:spacing w:before="72"/>
        <w:ind w:left="1021" w:right="1134"/>
        <w:rPr>
          <w:rStyle w:val="default"/>
          <w:rFonts w:cs="FrankRuehl" w:hint="cs"/>
          <w:rtl/>
        </w:rPr>
      </w:pPr>
      <w:r w:rsidRPr="00DB4A0D">
        <w:rPr>
          <w:rStyle w:val="default"/>
          <w:rFonts w:cs="FrankRuehl" w:hint="cs"/>
          <w:rtl/>
        </w:rPr>
        <w:t>(2)</w:t>
      </w:r>
      <w:r w:rsidRPr="00DB4A0D">
        <w:rPr>
          <w:rStyle w:val="default"/>
          <w:rFonts w:cs="FrankRuehl"/>
          <w:rtl/>
        </w:rPr>
        <w:tab/>
      </w:r>
      <w:r w:rsidRPr="00DB4A0D">
        <w:rPr>
          <w:rStyle w:val="default"/>
          <w:rFonts w:cs="FrankRuehl" w:hint="cs"/>
          <w:rtl/>
        </w:rPr>
        <w:t>ל</w:t>
      </w:r>
      <w:r w:rsidRPr="00DB4A0D">
        <w:rPr>
          <w:rStyle w:val="default"/>
          <w:rFonts w:cs="FrankRuehl"/>
          <w:rtl/>
        </w:rPr>
        <w:t>א</w:t>
      </w:r>
      <w:r w:rsidRPr="00DB4A0D">
        <w:rPr>
          <w:rStyle w:val="default"/>
          <w:rFonts w:cs="FrankRuehl" w:hint="cs"/>
          <w:rtl/>
        </w:rPr>
        <w:t>חד עררים או להפריד עררים מאוחדים.</w:t>
      </w:r>
    </w:p>
    <w:p w:rsidR="00B31A6A" w:rsidRPr="00F84885" w:rsidRDefault="00B31A6A" w:rsidP="006F5AA6">
      <w:pPr>
        <w:pStyle w:val="P00"/>
        <w:spacing w:before="0"/>
        <w:ind w:left="0" w:right="1134"/>
        <w:rPr>
          <w:rFonts w:cs="FrankRuehl" w:hint="cs"/>
          <w:b/>
          <w:bCs/>
          <w:vanish/>
          <w:szCs w:val="20"/>
          <w:shd w:val="clear" w:color="auto" w:fill="FFFF99"/>
          <w:rtl/>
        </w:rPr>
      </w:pPr>
      <w:bookmarkStart w:id="5" w:name="Rov11"/>
      <w:r w:rsidRPr="00F84885">
        <w:rPr>
          <w:rFonts w:cs="FrankRuehl" w:hint="cs"/>
          <w:vanish/>
          <w:color w:val="FF0000"/>
          <w:szCs w:val="20"/>
          <w:shd w:val="clear" w:color="auto" w:fill="FFFF99"/>
          <w:rtl/>
        </w:rPr>
        <w:t xml:space="preserve">מיום </w:t>
      </w:r>
      <w:r w:rsidR="006F5AA6" w:rsidRPr="00F84885">
        <w:rPr>
          <w:rFonts w:cs="FrankRuehl" w:hint="cs"/>
          <w:vanish/>
          <w:color w:val="FF0000"/>
          <w:szCs w:val="20"/>
          <w:shd w:val="clear" w:color="auto" w:fill="FFFF99"/>
          <w:rtl/>
        </w:rPr>
        <w:t>8</w:t>
      </w:r>
      <w:r w:rsidRPr="00F84885">
        <w:rPr>
          <w:rFonts w:cs="FrankRuehl" w:hint="cs"/>
          <w:vanish/>
          <w:color w:val="FF0000"/>
          <w:szCs w:val="20"/>
          <w:shd w:val="clear" w:color="auto" w:fill="FFFF99"/>
          <w:rtl/>
        </w:rPr>
        <w:t>.</w:t>
      </w:r>
      <w:r w:rsidR="006F5AA6" w:rsidRPr="00F84885">
        <w:rPr>
          <w:rFonts w:cs="FrankRuehl" w:hint="cs"/>
          <w:vanish/>
          <w:color w:val="FF0000"/>
          <w:szCs w:val="20"/>
          <w:shd w:val="clear" w:color="auto" w:fill="FFFF99"/>
          <w:rtl/>
        </w:rPr>
        <w:t>4</w:t>
      </w:r>
      <w:r w:rsidRPr="00F84885">
        <w:rPr>
          <w:rFonts w:cs="FrankRuehl" w:hint="cs"/>
          <w:vanish/>
          <w:color w:val="FF0000"/>
          <w:szCs w:val="20"/>
          <w:shd w:val="clear" w:color="auto" w:fill="FFFF99"/>
          <w:rtl/>
        </w:rPr>
        <w:t>.19</w:t>
      </w:r>
      <w:r w:rsidR="006F5AA6" w:rsidRPr="00F84885">
        <w:rPr>
          <w:rFonts w:cs="FrankRuehl" w:hint="cs"/>
          <w:vanish/>
          <w:color w:val="FF0000"/>
          <w:szCs w:val="20"/>
          <w:shd w:val="clear" w:color="auto" w:fill="FFFF99"/>
          <w:rtl/>
        </w:rPr>
        <w:t>65</w:t>
      </w:r>
    </w:p>
    <w:p w:rsidR="00B31A6A" w:rsidRPr="00F84885" w:rsidRDefault="00B31A6A" w:rsidP="006F5AA6">
      <w:pPr>
        <w:pStyle w:val="P00"/>
        <w:spacing w:before="0"/>
        <w:ind w:left="0" w:right="1134"/>
        <w:rPr>
          <w:rFonts w:cs="FrankRuehl" w:hint="cs"/>
          <w:b/>
          <w:bCs/>
          <w:vanish/>
          <w:szCs w:val="20"/>
          <w:shd w:val="clear" w:color="auto" w:fill="FFFF99"/>
          <w:rtl/>
        </w:rPr>
      </w:pPr>
      <w:r w:rsidRPr="00F84885">
        <w:rPr>
          <w:rFonts w:cs="FrankRuehl" w:hint="cs"/>
          <w:b/>
          <w:bCs/>
          <w:vanish/>
          <w:szCs w:val="20"/>
          <w:shd w:val="clear" w:color="auto" w:fill="FFFF99"/>
          <w:rtl/>
        </w:rPr>
        <w:t>תק' תש</w:t>
      </w:r>
      <w:r w:rsidR="006F5AA6" w:rsidRPr="00F84885">
        <w:rPr>
          <w:rFonts w:cs="FrankRuehl" w:hint="cs"/>
          <w:b/>
          <w:bCs/>
          <w:vanish/>
          <w:szCs w:val="20"/>
          <w:shd w:val="clear" w:color="auto" w:fill="FFFF99"/>
          <w:rtl/>
        </w:rPr>
        <w:t>כ</w:t>
      </w:r>
      <w:r w:rsidRPr="00F84885">
        <w:rPr>
          <w:rFonts w:cs="FrankRuehl" w:hint="cs"/>
          <w:b/>
          <w:bCs/>
          <w:vanish/>
          <w:szCs w:val="20"/>
          <w:shd w:val="clear" w:color="auto" w:fill="FFFF99"/>
          <w:rtl/>
        </w:rPr>
        <w:t>"</w:t>
      </w:r>
      <w:r w:rsidR="006F5AA6" w:rsidRPr="00F84885">
        <w:rPr>
          <w:rFonts w:cs="FrankRuehl" w:hint="cs"/>
          <w:b/>
          <w:bCs/>
          <w:vanish/>
          <w:szCs w:val="20"/>
          <w:shd w:val="clear" w:color="auto" w:fill="FFFF99"/>
          <w:rtl/>
        </w:rPr>
        <w:t>ה</w:t>
      </w:r>
      <w:r w:rsidRPr="00F84885">
        <w:rPr>
          <w:rFonts w:cs="FrankRuehl" w:hint="cs"/>
          <w:b/>
          <w:bCs/>
          <w:vanish/>
          <w:szCs w:val="20"/>
          <w:shd w:val="clear" w:color="auto" w:fill="FFFF99"/>
          <w:rtl/>
        </w:rPr>
        <w:t>-19</w:t>
      </w:r>
      <w:r w:rsidR="006F5AA6" w:rsidRPr="00F84885">
        <w:rPr>
          <w:rFonts w:cs="FrankRuehl" w:hint="cs"/>
          <w:b/>
          <w:bCs/>
          <w:vanish/>
          <w:szCs w:val="20"/>
          <w:shd w:val="clear" w:color="auto" w:fill="FFFF99"/>
          <w:rtl/>
        </w:rPr>
        <w:t>65</w:t>
      </w:r>
    </w:p>
    <w:p w:rsidR="00B31A6A" w:rsidRPr="00F84885" w:rsidRDefault="006F5AA6" w:rsidP="006F5AA6">
      <w:pPr>
        <w:pStyle w:val="P00"/>
        <w:tabs>
          <w:tab w:val="clear" w:pos="6259"/>
        </w:tabs>
        <w:spacing w:before="0"/>
        <w:ind w:left="0" w:right="1134"/>
        <w:rPr>
          <w:rFonts w:cs="FrankRuehl" w:hint="cs"/>
          <w:vanish/>
          <w:szCs w:val="20"/>
          <w:shd w:val="clear" w:color="auto" w:fill="FFFF99"/>
          <w:rtl/>
        </w:rPr>
      </w:pPr>
      <w:hyperlink r:id="rId7" w:history="1">
        <w:r w:rsidR="00B31A6A" w:rsidRPr="00F84885">
          <w:rPr>
            <w:rStyle w:val="Hyperlink"/>
            <w:rFonts w:cs="FrankRuehl" w:hint="cs"/>
            <w:vanish/>
            <w:szCs w:val="20"/>
            <w:shd w:val="clear" w:color="auto" w:fill="FFFF99"/>
            <w:rtl/>
          </w:rPr>
          <w:t>ק"ת תש</w:t>
        </w:r>
        <w:r w:rsidRPr="00F84885">
          <w:rPr>
            <w:rStyle w:val="Hyperlink"/>
            <w:rFonts w:cs="FrankRuehl" w:hint="cs"/>
            <w:vanish/>
            <w:szCs w:val="20"/>
            <w:shd w:val="clear" w:color="auto" w:fill="FFFF99"/>
            <w:rtl/>
          </w:rPr>
          <w:t>כ</w:t>
        </w:r>
        <w:r w:rsidR="00B31A6A" w:rsidRPr="00F84885">
          <w:rPr>
            <w:rStyle w:val="Hyperlink"/>
            <w:rFonts w:cs="FrankRuehl" w:hint="cs"/>
            <w:vanish/>
            <w:szCs w:val="20"/>
            <w:shd w:val="clear" w:color="auto" w:fill="FFFF99"/>
            <w:rtl/>
          </w:rPr>
          <w:t>"</w:t>
        </w:r>
        <w:r w:rsidRPr="00F84885">
          <w:rPr>
            <w:rStyle w:val="Hyperlink"/>
            <w:rFonts w:cs="FrankRuehl" w:hint="cs"/>
            <w:vanish/>
            <w:szCs w:val="20"/>
            <w:shd w:val="clear" w:color="auto" w:fill="FFFF99"/>
            <w:rtl/>
          </w:rPr>
          <w:t>ה</w:t>
        </w:r>
        <w:r w:rsidR="00B31A6A" w:rsidRPr="00F84885">
          <w:rPr>
            <w:rStyle w:val="Hyperlink"/>
            <w:rFonts w:cs="FrankRuehl" w:hint="cs"/>
            <w:vanish/>
            <w:szCs w:val="20"/>
            <w:shd w:val="clear" w:color="auto" w:fill="FFFF99"/>
            <w:rtl/>
          </w:rPr>
          <w:t xml:space="preserve"> מס' </w:t>
        </w:r>
        <w:r w:rsidRPr="00F84885">
          <w:rPr>
            <w:rStyle w:val="Hyperlink"/>
            <w:rFonts w:cs="FrankRuehl" w:hint="cs"/>
            <w:vanish/>
            <w:szCs w:val="20"/>
            <w:shd w:val="clear" w:color="auto" w:fill="FFFF99"/>
            <w:rtl/>
          </w:rPr>
          <w:t>1710</w:t>
        </w:r>
      </w:hyperlink>
      <w:r w:rsidR="00B31A6A" w:rsidRPr="00F84885">
        <w:rPr>
          <w:rFonts w:cs="FrankRuehl" w:hint="cs"/>
          <w:vanish/>
          <w:szCs w:val="20"/>
          <w:shd w:val="clear" w:color="auto" w:fill="FFFF99"/>
          <w:rtl/>
        </w:rPr>
        <w:t xml:space="preserve"> מיום </w:t>
      </w:r>
      <w:r w:rsidRPr="00F84885">
        <w:rPr>
          <w:rFonts w:cs="FrankRuehl" w:hint="cs"/>
          <w:vanish/>
          <w:szCs w:val="20"/>
          <w:shd w:val="clear" w:color="auto" w:fill="FFFF99"/>
          <w:rtl/>
        </w:rPr>
        <w:t>8</w:t>
      </w:r>
      <w:r w:rsidR="00B31A6A" w:rsidRPr="00F84885">
        <w:rPr>
          <w:rFonts w:cs="FrankRuehl" w:hint="cs"/>
          <w:vanish/>
          <w:szCs w:val="20"/>
          <w:shd w:val="clear" w:color="auto" w:fill="FFFF99"/>
          <w:rtl/>
        </w:rPr>
        <w:t>.</w:t>
      </w:r>
      <w:r w:rsidRPr="00F84885">
        <w:rPr>
          <w:rFonts w:cs="FrankRuehl" w:hint="cs"/>
          <w:vanish/>
          <w:szCs w:val="20"/>
          <w:shd w:val="clear" w:color="auto" w:fill="FFFF99"/>
          <w:rtl/>
        </w:rPr>
        <w:t>4</w:t>
      </w:r>
      <w:r w:rsidR="00B31A6A" w:rsidRPr="00F84885">
        <w:rPr>
          <w:rFonts w:cs="FrankRuehl" w:hint="cs"/>
          <w:vanish/>
          <w:szCs w:val="20"/>
          <w:shd w:val="clear" w:color="auto" w:fill="FFFF99"/>
          <w:rtl/>
        </w:rPr>
        <w:t>.19</w:t>
      </w:r>
      <w:r w:rsidRPr="00F84885">
        <w:rPr>
          <w:rFonts w:cs="FrankRuehl" w:hint="cs"/>
          <w:vanish/>
          <w:szCs w:val="20"/>
          <w:shd w:val="clear" w:color="auto" w:fill="FFFF99"/>
          <w:rtl/>
        </w:rPr>
        <w:t>65</w:t>
      </w:r>
      <w:r w:rsidR="00B31A6A" w:rsidRPr="00F84885">
        <w:rPr>
          <w:rFonts w:cs="FrankRuehl" w:hint="cs"/>
          <w:vanish/>
          <w:szCs w:val="20"/>
          <w:shd w:val="clear" w:color="auto" w:fill="FFFF99"/>
          <w:rtl/>
        </w:rPr>
        <w:t xml:space="preserve"> עמ' </w:t>
      </w:r>
      <w:r w:rsidRPr="00F84885">
        <w:rPr>
          <w:rFonts w:cs="FrankRuehl" w:hint="cs"/>
          <w:vanish/>
          <w:szCs w:val="20"/>
          <w:shd w:val="clear" w:color="auto" w:fill="FFFF99"/>
          <w:rtl/>
        </w:rPr>
        <w:t>1756</w:t>
      </w:r>
    </w:p>
    <w:p w:rsidR="006F5AA6" w:rsidRPr="00F84885" w:rsidRDefault="006F5AA6" w:rsidP="006F5AA6">
      <w:pPr>
        <w:pStyle w:val="P00"/>
        <w:tabs>
          <w:tab w:val="clear" w:pos="6259"/>
        </w:tabs>
        <w:spacing w:before="0"/>
        <w:ind w:left="0" w:right="1134"/>
        <w:rPr>
          <w:rFonts w:cs="FrankRuehl" w:hint="cs"/>
          <w:b/>
          <w:bCs/>
          <w:vanish/>
          <w:szCs w:val="20"/>
          <w:shd w:val="clear" w:color="auto" w:fill="FFFF99"/>
          <w:rtl/>
        </w:rPr>
      </w:pPr>
      <w:r w:rsidRPr="00F84885">
        <w:rPr>
          <w:rFonts w:cs="FrankRuehl" w:hint="cs"/>
          <w:b/>
          <w:bCs/>
          <w:vanish/>
          <w:szCs w:val="20"/>
          <w:shd w:val="clear" w:color="auto" w:fill="FFFF99"/>
          <w:rtl/>
        </w:rPr>
        <w:t>החלפת תקנה 4</w:t>
      </w:r>
    </w:p>
    <w:p w:rsidR="006F5AA6" w:rsidRPr="00F84885" w:rsidRDefault="006F5AA6" w:rsidP="006F5AA6">
      <w:pPr>
        <w:pStyle w:val="P00"/>
        <w:tabs>
          <w:tab w:val="clear" w:pos="6259"/>
        </w:tabs>
        <w:ind w:left="0" w:right="1134"/>
        <w:rPr>
          <w:rFonts w:cs="FrankRuehl" w:hint="cs"/>
          <w:vanish/>
          <w:szCs w:val="20"/>
          <w:shd w:val="clear" w:color="auto" w:fill="FFFF99"/>
          <w:rtl/>
        </w:rPr>
      </w:pPr>
      <w:r w:rsidRPr="00F84885">
        <w:rPr>
          <w:rFonts w:cs="FrankRuehl" w:hint="cs"/>
          <w:vanish/>
          <w:szCs w:val="20"/>
          <w:shd w:val="clear" w:color="auto" w:fill="FFFF99"/>
          <w:rtl/>
        </w:rPr>
        <w:t>הנוסח הקודם:</w:t>
      </w:r>
    </w:p>
    <w:p w:rsidR="006F5AA6" w:rsidRPr="00F84885" w:rsidRDefault="006F5AA6" w:rsidP="006F5AA6">
      <w:pPr>
        <w:pStyle w:val="P00"/>
        <w:tabs>
          <w:tab w:val="clear" w:pos="6259"/>
        </w:tabs>
        <w:spacing w:before="20"/>
        <w:ind w:left="0" w:right="1134"/>
        <w:rPr>
          <w:rFonts w:cs="Miriam" w:hint="cs"/>
          <w:strike/>
          <w:vanish/>
          <w:sz w:val="16"/>
          <w:szCs w:val="16"/>
          <w:shd w:val="clear" w:color="auto" w:fill="FFFF99"/>
          <w:rtl/>
        </w:rPr>
      </w:pPr>
      <w:r w:rsidRPr="00F84885">
        <w:rPr>
          <w:rFonts w:cs="Miriam" w:hint="cs"/>
          <w:strike/>
          <w:vanish/>
          <w:sz w:val="16"/>
          <w:szCs w:val="16"/>
          <w:shd w:val="clear" w:color="auto" w:fill="FFFF99"/>
          <w:rtl/>
        </w:rPr>
        <w:t>סמכויות ניהול של הועדה</w:t>
      </w:r>
    </w:p>
    <w:p w:rsidR="006F5AA6" w:rsidRPr="00F84885" w:rsidRDefault="006F5AA6" w:rsidP="006F5AA6">
      <w:pPr>
        <w:pStyle w:val="P00"/>
        <w:tabs>
          <w:tab w:val="clear" w:pos="6259"/>
        </w:tabs>
        <w:spacing w:before="0"/>
        <w:ind w:left="0" w:right="1134"/>
        <w:rPr>
          <w:rStyle w:val="default"/>
          <w:rFonts w:cs="FrankRuehl" w:hint="cs"/>
          <w:strike/>
          <w:vanish/>
          <w:sz w:val="22"/>
          <w:szCs w:val="22"/>
          <w:shd w:val="clear" w:color="auto" w:fill="FFFF99"/>
          <w:rtl/>
        </w:rPr>
      </w:pPr>
      <w:r w:rsidRPr="00F84885">
        <w:rPr>
          <w:rStyle w:val="default"/>
          <w:rFonts w:cs="FrankRuehl" w:hint="cs"/>
          <w:strike/>
          <w:vanish/>
          <w:sz w:val="22"/>
          <w:szCs w:val="22"/>
          <w:shd w:val="clear" w:color="auto" w:fill="FFFF99"/>
          <w:rtl/>
        </w:rPr>
        <w:t>4.</w:t>
      </w:r>
      <w:r w:rsidRPr="00F84885">
        <w:rPr>
          <w:rStyle w:val="default"/>
          <w:rFonts w:cs="FrankRuehl" w:hint="cs"/>
          <w:strike/>
          <w:vanish/>
          <w:sz w:val="22"/>
          <w:szCs w:val="22"/>
          <w:shd w:val="clear" w:color="auto" w:fill="FFFF99"/>
          <w:rtl/>
        </w:rPr>
        <w:tab/>
        <w:t xml:space="preserve">הועדה רשאית </w:t>
      </w:r>
      <w:r w:rsidRPr="00F84885">
        <w:rPr>
          <w:rStyle w:val="default"/>
          <w:rFonts w:cs="FrankRuehl"/>
          <w:strike/>
          <w:vanish/>
          <w:sz w:val="22"/>
          <w:szCs w:val="22"/>
          <w:shd w:val="clear" w:color="auto" w:fill="FFFF99"/>
          <w:rtl/>
        </w:rPr>
        <w:t>–</w:t>
      </w:r>
      <w:r w:rsidRPr="00F84885">
        <w:rPr>
          <w:rStyle w:val="default"/>
          <w:rFonts w:cs="FrankRuehl" w:hint="cs"/>
          <w:strike/>
          <w:vanish/>
          <w:sz w:val="22"/>
          <w:szCs w:val="22"/>
          <w:shd w:val="clear" w:color="auto" w:fill="FFFF99"/>
          <w:rtl/>
        </w:rPr>
        <w:t xml:space="preserve"> </w:t>
      </w:r>
    </w:p>
    <w:p w:rsidR="006F5AA6" w:rsidRPr="00F84885" w:rsidRDefault="006F5AA6" w:rsidP="006F5AA6">
      <w:pPr>
        <w:pStyle w:val="P00"/>
        <w:tabs>
          <w:tab w:val="clear" w:pos="6259"/>
        </w:tabs>
        <w:spacing w:before="0"/>
        <w:ind w:left="1021" w:right="1134"/>
        <w:rPr>
          <w:rStyle w:val="default"/>
          <w:rFonts w:cs="FrankRuehl" w:hint="cs"/>
          <w:strike/>
          <w:vanish/>
          <w:sz w:val="22"/>
          <w:szCs w:val="22"/>
          <w:shd w:val="clear" w:color="auto" w:fill="FFFF99"/>
          <w:rtl/>
        </w:rPr>
      </w:pPr>
      <w:r w:rsidRPr="00F84885">
        <w:rPr>
          <w:rStyle w:val="default"/>
          <w:rFonts w:cs="FrankRuehl" w:hint="cs"/>
          <w:strike/>
          <w:vanish/>
          <w:sz w:val="22"/>
          <w:szCs w:val="22"/>
          <w:shd w:val="clear" w:color="auto" w:fill="FFFF99"/>
          <w:rtl/>
        </w:rPr>
        <w:t>(1)</w:t>
      </w:r>
      <w:r w:rsidRPr="00F84885">
        <w:rPr>
          <w:rStyle w:val="default"/>
          <w:rFonts w:cs="FrankRuehl" w:hint="cs"/>
          <w:strike/>
          <w:vanish/>
          <w:sz w:val="22"/>
          <w:szCs w:val="22"/>
          <w:shd w:val="clear" w:color="auto" w:fill="FFFF99"/>
          <w:rtl/>
        </w:rPr>
        <w:tab/>
        <w:t>לצרף כעורר או כמשיב אדם הנראה לה נוגע בדבר;</w:t>
      </w:r>
    </w:p>
    <w:p w:rsidR="006F5AA6" w:rsidRPr="00F84885" w:rsidRDefault="006F5AA6" w:rsidP="006F5AA6">
      <w:pPr>
        <w:pStyle w:val="P00"/>
        <w:tabs>
          <w:tab w:val="clear" w:pos="6259"/>
        </w:tabs>
        <w:spacing w:before="0"/>
        <w:ind w:left="1021" w:right="1134"/>
        <w:rPr>
          <w:rStyle w:val="default"/>
          <w:rFonts w:cs="FrankRuehl" w:hint="cs"/>
          <w:strike/>
          <w:vanish/>
          <w:sz w:val="22"/>
          <w:szCs w:val="22"/>
          <w:shd w:val="clear" w:color="auto" w:fill="FFFF99"/>
          <w:rtl/>
        </w:rPr>
      </w:pPr>
      <w:r w:rsidRPr="00F84885">
        <w:rPr>
          <w:rStyle w:val="default"/>
          <w:rFonts w:cs="FrankRuehl" w:hint="cs"/>
          <w:strike/>
          <w:vanish/>
          <w:sz w:val="22"/>
          <w:szCs w:val="22"/>
          <w:shd w:val="clear" w:color="auto" w:fill="FFFF99"/>
          <w:rtl/>
        </w:rPr>
        <w:t>(2)</w:t>
      </w:r>
      <w:r w:rsidRPr="00F84885">
        <w:rPr>
          <w:rStyle w:val="default"/>
          <w:rFonts w:cs="FrankRuehl" w:hint="cs"/>
          <w:strike/>
          <w:vanish/>
          <w:sz w:val="22"/>
          <w:szCs w:val="22"/>
          <w:shd w:val="clear" w:color="auto" w:fill="FFFF99"/>
          <w:rtl/>
        </w:rPr>
        <w:tab/>
        <w:t xml:space="preserve">לאחד עררים או להפריד עררים מאוחדים. </w:t>
      </w:r>
    </w:p>
    <w:p w:rsidR="006F5AA6" w:rsidRPr="00F84885" w:rsidRDefault="006F5AA6" w:rsidP="006F5AA6">
      <w:pPr>
        <w:pStyle w:val="P00"/>
        <w:spacing w:before="0"/>
        <w:ind w:left="0" w:right="1134"/>
        <w:rPr>
          <w:rFonts w:cs="FrankRuehl" w:hint="cs"/>
          <w:vanish/>
          <w:color w:val="FF0000"/>
          <w:szCs w:val="20"/>
          <w:shd w:val="clear" w:color="auto" w:fill="FFFF99"/>
          <w:rtl/>
        </w:rPr>
      </w:pPr>
    </w:p>
    <w:p w:rsidR="006F5AA6" w:rsidRPr="00F84885" w:rsidRDefault="006F5AA6" w:rsidP="006F5AA6">
      <w:pPr>
        <w:pStyle w:val="P00"/>
        <w:spacing w:before="0"/>
        <w:ind w:left="0" w:right="1134"/>
        <w:rPr>
          <w:rFonts w:cs="FrankRuehl" w:hint="cs"/>
          <w:b/>
          <w:bCs/>
          <w:vanish/>
          <w:szCs w:val="20"/>
          <w:shd w:val="clear" w:color="auto" w:fill="FFFF99"/>
          <w:rtl/>
        </w:rPr>
      </w:pPr>
      <w:r w:rsidRPr="00F84885">
        <w:rPr>
          <w:rFonts w:cs="FrankRuehl" w:hint="cs"/>
          <w:vanish/>
          <w:color w:val="FF0000"/>
          <w:szCs w:val="20"/>
          <w:shd w:val="clear" w:color="auto" w:fill="FFFF99"/>
          <w:rtl/>
        </w:rPr>
        <w:t>מיום 20.1.1977</w:t>
      </w:r>
    </w:p>
    <w:p w:rsidR="006F5AA6" w:rsidRPr="00F84885" w:rsidRDefault="006F5AA6" w:rsidP="000D57AC">
      <w:pPr>
        <w:pStyle w:val="P00"/>
        <w:spacing w:before="0"/>
        <w:ind w:left="0" w:right="1134"/>
        <w:rPr>
          <w:rFonts w:cs="FrankRuehl" w:hint="cs"/>
          <w:b/>
          <w:bCs/>
          <w:vanish/>
          <w:szCs w:val="20"/>
          <w:shd w:val="clear" w:color="auto" w:fill="FFFF99"/>
          <w:rtl/>
        </w:rPr>
      </w:pPr>
      <w:r w:rsidRPr="00F84885">
        <w:rPr>
          <w:rFonts w:cs="FrankRuehl" w:hint="cs"/>
          <w:b/>
          <w:bCs/>
          <w:vanish/>
          <w:szCs w:val="20"/>
          <w:shd w:val="clear" w:color="auto" w:fill="FFFF99"/>
          <w:rtl/>
        </w:rPr>
        <w:t>תק' תש</w:t>
      </w:r>
      <w:r w:rsidR="000D57AC" w:rsidRPr="00F84885">
        <w:rPr>
          <w:rFonts w:cs="FrankRuehl" w:hint="cs"/>
          <w:b/>
          <w:bCs/>
          <w:vanish/>
          <w:szCs w:val="20"/>
          <w:shd w:val="clear" w:color="auto" w:fill="FFFF99"/>
          <w:rtl/>
        </w:rPr>
        <w:t>ל</w:t>
      </w:r>
      <w:r w:rsidRPr="00F84885">
        <w:rPr>
          <w:rFonts w:cs="FrankRuehl" w:hint="cs"/>
          <w:b/>
          <w:bCs/>
          <w:vanish/>
          <w:szCs w:val="20"/>
          <w:shd w:val="clear" w:color="auto" w:fill="FFFF99"/>
          <w:rtl/>
        </w:rPr>
        <w:t>"</w:t>
      </w:r>
      <w:r w:rsidR="000D57AC" w:rsidRPr="00F84885">
        <w:rPr>
          <w:rFonts w:cs="FrankRuehl" w:hint="cs"/>
          <w:b/>
          <w:bCs/>
          <w:vanish/>
          <w:szCs w:val="20"/>
          <w:shd w:val="clear" w:color="auto" w:fill="FFFF99"/>
          <w:rtl/>
        </w:rPr>
        <w:t>ז</w:t>
      </w:r>
      <w:r w:rsidRPr="00F84885">
        <w:rPr>
          <w:rFonts w:cs="FrankRuehl" w:hint="cs"/>
          <w:b/>
          <w:bCs/>
          <w:vanish/>
          <w:szCs w:val="20"/>
          <w:shd w:val="clear" w:color="auto" w:fill="FFFF99"/>
          <w:rtl/>
        </w:rPr>
        <w:t>-19</w:t>
      </w:r>
      <w:r w:rsidR="000D57AC" w:rsidRPr="00F84885">
        <w:rPr>
          <w:rFonts w:cs="FrankRuehl" w:hint="cs"/>
          <w:b/>
          <w:bCs/>
          <w:vanish/>
          <w:szCs w:val="20"/>
          <w:shd w:val="clear" w:color="auto" w:fill="FFFF99"/>
          <w:rtl/>
        </w:rPr>
        <w:t>77</w:t>
      </w:r>
    </w:p>
    <w:p w:rsidR="006F5AA6" w:rsidRPr="00F84885" w:rsidRDefault="000D57AC" w:rsidP="000D57AC">
      <w:pPr>
        <w:pStyle w:val="P00"/>
        <w:tabs>
          <w:tab w:val="clear" w:pos="6259"/>
        </w:tabs>
        <w:spacing w:before="0"/>
        <w:ind w:left="0" w:right="1134"/>
        <w:rPr>
          <w:rStyle w:val="default"/>
          <w:rFonts w:cs="FrankRuehl" w:hint="cs"/>
          <w:vanish/>
          <w:sz w:val="20"/>
          <w:szCs w:val="20"/>
          <w:shd w:val="clear" w:color="auto" w:fill="FFFF99"/>
          <w:rtl/>
        </w:rPr>
      </w:pPr>
      <w:hyperlink r:id="rId8" w:history="1">
        <w:r w:rsidR="006F5AA6" w:rsidRPr="00F84885">
          <w:rPr>
            <w:rStyle w:val="Hyperlink"/>
            <w:rFonts w:cs="FrankRuehl" w:hint="cs"/>
            <w:vanish/>
            <w:szCs w:val="20"/>
            <w:shd w:val="clear" w:color="auto" w:fill="FFFF99"/>
            <w:rtl/>
          </w:rPr>
          <w:t>ק"ת תש</w:t>
        </w:r>
        <w:r w:rsidRPr="00F84885">
          <w:rPr>
            <w:rStyle w:val="Hyperlink"/>
            <w:rFonts w:cs="FrankRuehl" w:hint="cs"/>
            <w:vanish/>
            <w:szCs w:val="20"/>
            <w:shd w:val="clear" w:color="auto" w:fill="FFFF99"/>
            <w:rtl/>
          </w:rPr>
          <w:t>ל</w:t>
        </w:r>
        <w:r w:rsidR="006F5AA6" w:rsidRPr="00F84885">
          <w:rPr>
            <w:rStyle w:val="Hyperlink"/>
            <w:rFonts w:cs="FrankRuehl" w:hint="cs"/>
            <w:vanish/>
            <w:szCs w:val="20"/>
            <w:shd w:val="clear" w:color="auto" w:fill="FFFF99"/>
            <w:rtl/>
          </w:rPr>
          <w:t>"</w:t>
        </w:r>
        <w:r w:rsidRPr="00F84885">
          <w:rPr>
            <w:rStyle w:val="Hyperlink"/>
            <w:rFonts w:cs="FrankRuehl" w:hint="cs"/>
            <w:vanish/>
            <w:szCs w:val="20"/>
            <w:shd w:val="clear" w:color="auto" w:fill="FFFF99"/>
            <w:rtl/>
          </w:rPr>
          <w:t>ז</w:t>
        </w:r>
        <w:r w:rsidR="006F5AA6" w:rsidRPr="00F84885">
          <w:rPr>
            <w:rStyle w:val="Hyperlink"/>
            <w:rFonts w:cs="FrankRuehl" w:hint="cs"/>
            <w:vanish/>
            <w:szCs w:val="20"/>
            <w:shd w:val="clear" w:color="auto" w:fill="FFFF99"/>
            <w:rtl/>
          </w:rPr>
          <w:t xml:space="preserve"> מס' </w:t>
        </w:r>
        <w:r w:rsidRPr="00F84885">
          <w:rPr>
            <w:rStyle w:val="Hyperlink"/>
            <w:rFonts w:cs="FrankRuehl" w:hint="cs"/>
            <w:vanish/>
            <w:szCs w:val="20"/>
            <w:shd w:val="clear" w:color="auto" w:fill="FFFF99"/>
            <w:rtl/>
          </w:rPr>
          <w:t>3653</w:t>
        </w:r>
      </w:hyperlink>
      <w:r w:rsidR="006F5AA6" w:rsidRPr="00F84885">
        <w:rPr>
          <w:rFonts w:cs="FrankRuehl" w:hint="cs"/>
          <w:vanish/>
          <w:szCs w:val="20"/>
          <w:shd w:val="clear" w:color="auto" w:fill="FFFF99"/>
          <w:rtl/>
        </w:rPr>
        <w:t xml:space="preserve"> מיום </w:t>
      </w:r>
      <w:r w:rsidRPr="00F84885">
        <w:rPr>
          <w:rFonts w:cs="FrankRuehl" w:hint="cs"/>
          <w:vanish/>
          <w:szCs w:val="20"/>
          <w:shd w:val="clear" w:color="auto" w:fill="FFFF99"/>
          <w:rtl/>
        </w:rPr>
        <w:t>20</w:t>
      </w:r>
      <w:r w:rsidR="006F5AA6" w:rsidRPr="00F84885">
        <w:rPr>
          <w:rFonts w:cs="FrankRuehl" w:hint="cs"/>
          <w:vanish/>
          <w:szCs w:val="20"/>
          <w:shd w:val="clear" w:color="auto" w:fill="FFFF99"/>
          <w:rtl/>
        </w:rPr>
        <w:t>.</w:t>
      </w:r>
      <w:r w:rsidRPr="00F84885">
        <w:rPr>
          <w:rFonts w:cs="FrankRuehl" w:hint="cs"/>
          <w:vanish/>
          <w:szCs w:val="20"/>
          <w:shd w:val="clear" w:color="auto" w:fill="FFFF99"/>
          <w:rtl/>
        </w:rPr>
        <w:t>1</w:t>
      </w:r>
      <w:r w:rsidR="006F5AA6" w:rsidRPr="00F84885">
        <w:rPr>
          <w:rFonts w:cs="FrankRuehl" w:hint="cs"/>
          <w:vanish/>
          <w:szCs w:val="20"/>
          <w:shd w:val="clear" w:color="auto" w:fill="FFFF99"/>
          <w:rtl/>
        </w:rPr>
        <w:t>.19</w:t>
      </w:r>
      <w:r w:rsidRPr="00F84885">
        <w:rPr>
          <w:rFonts w:cs="FrankRuehl" w:hint="cs"/>
          <w:vanish/>
          <w:szCs w:val="20"/>
          <w:shd w:val="clear" w:color="auto" w:fill="FFFF99"/>
          <w:rtl/>
        </w:rPr>
        <w:t>77</w:t>
      </w:r>
      <w:r w:rsidR="006F5AA6" w:rsidRPr="00F84885">
        <w:rPr>
          <w:rFonts w:cs="FrankRuehl" w:hint="cs"/>
          <w:vanish/>
          <w:szCs w:val="20"/>
          <w:shd w:val="clear" w:color="auto" w:fill="FFFF99"/>
          <w:rtl/>
        </w:rPr>
        <w:t xml:space="preserve"> עמ' 756</w:t>
      </w:r>
    </w:p>
    <w:p w:rsidR="000D57AC" w:rsidRPr="00F84885" w:rsidRDefault="000D57AC" w:rsidP="000D57AC">
      <w:pPr>
        <w:pStyle w:val="P00"/>
        <w:tabs>
          <w:tab w:val="clear" w:pos="6259"/>
        </w:tabs>
        <w:ind w:left="0" w:right="1134"/>
        <w:rPr>
          <w:rStyle w:val="default"/>
          <w:rFonts w:cs="FrankRuehl" w:hint="cs"/>
          <w:vanish/>
          <w:sz w:val="22"/>
          <w:szCs w:val="22"/>
          <w:shd w:val="clear" w:color="auto" w:fill="FFFF99"/>
          <w:rtl/>
        </w:rPr>
      </w:pPr>
      <w:r w:rsidRPr="00F84885">
        <w:rPr>
          <w:rStyle w:val="default"/>
          <w:rFonts w:cs="FrankRuehl" w:hint="cs"/>
          <w:vanish/>
          <w:sz w:val="22"/>
          <w:szCs w:val="22"/>
          <w:shd w:val="clear" w:color="auto" w:fill="FFFF99"/>
          <w:rtl/>
        </w:rPr>
        <w:t>4.</w:t>
      </w:r>
      <w:r w:rsidRPr="00F84885">
        <w:rPr>
          <w:rStyle w:val="default"/>
          <w:rFonts w:cs="FrankRuehl" w:hint="cs"/>
          <w:vanish/>
          <w:sz w:val="22"/>
          <w:szCs w:val="22"/>
          <w:shd w:val="clear" w:color="auto" w:fill="FFFF99"/>
          <w:rtl/>
        </w:rPr>
        <w:tab/>
      </w:r>
      <w:r w:rsidRPr="00F84885">
        <w:rPr>
          <w:rFonts w:cs="FrankRuehl"/>
          <w:vanish/>
          <w:sz w:val="22"/>
          <w:szCs w:val="22"/>
          <w:shd w:val="clear" w:color="auto" w:fill="FFFF99"/>
          <w:rtl/>
        </w:rPr>
        <w:t>יו</w:t>
      </w:r>
      <w:r w:rsidRPr="00F84885">
        <w:rPr>
          <w:rFonts w:cs="FrankRuehl" w:hint="cs"/>
          <w:vanish/>
          <w:sz w:val="22"/>
          <w:szCs w:val="22"/>
          <w:shd w:val="clear" w:color="auto" w:fill="FFFF99"/>
          <w:rtl/>
        </w:rPr>
        <w:t>שב ראש הועדה רשאי</w:t>
      </w:r>
      <w:r w:rsidRPr="00F84885">
        <w:rPr>
          <w:rFonts w:cs="FrankRuehl"/>
          <w:vanish/>
          <w:sz w:val="22"/>
          <w:szCs w:val="22"/>
          <w:shd w:val="clear" w:color="auto" w:fill="FFFF99"/>
          <w:rtl/>
        </w:rPr>
        <w:t xml:space="preserve"> </w:t>
      </w:r>
      <w:r w:rsidRPr="00F84885">
        <w:rPr>
          <w:rStyle w:val="default"/>
          <w:rFonts w:cs="FrankRuehl" w:hint="cs"/>
          <w:strike/>
          <w:vanish/>
          <w:sz w:val="22"/>
          <w:szCs w:val="22"/>
          <w:shd w:val="clear" w:color="auto" w:fill="FFFF99"/>
          <w:rtl/>
        </w:rPr>
        <w:t>או יושב ראש ועדת הערר העליונה</w:t>
      </w:r>
      <w:r w:rsidRPr="00F84885">
        <w:rPr>
          <w:rStyle w:val="default"/>
          <w:rFonts w:cs="FrankRuehl" w:hint="cs"/>
          <w:vanish/>
          <w:sz w:val="22"/>
          <w:szCs w:val="22"/>
          <w:shd w:val="clear" w:color="auto" w:fill="FFFF99"/>
          <w:rtl/>
        </w:rPr>
        <w:t xml:space="preserve"> </w:t>
      </w:r>
      <w:r w:rsidRPr="00F84885">
        <w:rPr>
          <w:rStyle w:val="default"/>
          <w:rFonts w:cs="FrankRuehl"/>
          <w:vanish/>
          <w:sz w:val="22"/>
          <w:szCs w:val="22"/>
          <w:shd w:val="clear" w:color="auto" w:fill="FFFF99"/>
          <w:rtl/>
        </w:rPr>
        <w:t>–</w:t>
      </w:r>
      <w:r w:rsidRPr="00F84885">
        <w:rPr>
          <w:rStyle w:val="default"/>
          <w:rFonts w:cs="FrankRuehl" w:hint="cs"/>
          <w:vanish/>
          <w:sz w:val="22"/>
          <w:szCs w:val="22"/>
          <w:shd w:val="clear" w:color="auto" w:fill="FFFF99"/>
          <w:rtl/>
        </w:rPr>
        <w:t xml:space="preserve"> </w:t>
      </w:r>
    </w:p>
    <w:p w:rsidR="000D57AC" w:rsidRPr="00F84885" w:rsidRDefault="000D57AC" w:rsidP="000D57AC">
      <w:pPr>
        <w:pStyle w:val="P00"/>
        <w:tabs>
          <w:tab w:val="clear" w:pos="6259"/>
        </w:tabs>
        <w:spacing w:before="0"/>
        <w:ind w:left="1021" w:right="1134"/>
        <w:rPr>
          <w:rStyle w:val="default"/>
          <w:rFonts w:cs="FrankRuehl" w:hint="cs"/>
          <w:vanish/>
          <w:sz w:val="22"/>
          <w:szCs w:val="22"/>
          <w:shd w:val="clear" w:color="auto" w:fill="FFFF99"/>
          <w:rtl/>
        </w:rPr>
      </w:pPr>
      <w:r w:rsidRPr="00F84885">
        <w:rPr>
          <w:rStyle w:val="default"/>
          <w:rFonts w:cs="FrankRuehl" w:hint="cs"/>
          <w:vanish/>
          <w:sz w:val="22"/>
          <w:szCs w:val="22"/>
          <w:shd w:val="clear" w:color="auto" w:fill="FFFF99"/>
          <w:rtl/>
        </w:rPr>
        <w:t>(1)</w:t>
      </w:r>
      <w:r w:rsidRPr="00F84885">
        <w:rPr>
          <w:rStyle w:val="default"/>
          <w:rFonts w:cs="FrankRuehl" w:hint="cs"/>
          <w:vanish/>
          <w:sz w:val="22"/>
          <w:szCs w:val="22"/>
          <w:shd w:val="clear" w:color="auto" w:fill="FFFF99"/>
          <w:rtl/>
        </w:rPr>
        <w:tab/>
        <w:t>לצרף כעורר או כמשיב אדם הנראה לה נוגע בדבר;</w:t>
      </w:r>
    </w:p>
    <w:p w:rsidR="000D57AC" w:rsidRPr="00DB4A0D" w:rsidRDefault="000D57AC" w:rsidP="00DB4A0D">
      <w:pPr>
        <w:pStyle w:val="P00"/>
        <w:tabs>
          <w:tab w:val="clear" w:pos="6259"/>
        </w:tabs>
        <w:spacing w:before="0"/>
        <w:ind w:left="1021" w:right="1134"/>
        <w:rPr>
          <w:rStyle w:val="default"/>
          <w:rFonts w:cs="FrankRuehl"/>
          <w:sz w:val="2"/>
          <w:szCs w:val="2"/>
          <w:rtl/>
        </w:rPr>
      </w:pPr>
      <w:r w:rsidRPr="00F84885">
        <w:rPr>
          <w:rStyle w:val="default"/>
          <w:rFonts w:cs="FrankRuehl" w:hint="cs"/>
          <w:vanish/>
          <w:sz w:val="22"/>
          <w:szCs w:val="22"/>
          <w:shd w:val="clear" w:color="auto" w:fill="FFFF99"/>
          <w:rtl/>
        </w:rPr>
        <w:t>(2)</w:t>
      </w:r>
      <w:r w:rsidRPr="00F84885">
        <w:rPr>
          <w:rStyle w:val="default"/>
          <w:rFonts w:cs="FrankRuehl" w:hint="cs"/>
          <w:vanish/>
          <w:sz w:val="22"/>
          <w:szCs w:val="22"/>
          <w:shd w:val="clear" w:color="auto" w:fill="FFFF99"/>
          <w:rtl/>
        </w:rPr>
        <w:tab/>
        <w:t xml:space="preserve">לאחד עררים או להפריד עררים מאוחדים. </w:t>
      </w:r>
      <w:bookmarkEnd w:id="5"/>
    </w:p>
    <w:p w:rsidR="00C15CDF" w:rsidRPr="00DB4A0D" w:rsidRDefault="00C15CDF">
      <w:pPr>
        <w:pStyle w:val="P00"/>
        <w:spacing w:before="72"/>
        <w:ind w:left="0" w:right="1134"/>
        <w:rPr>
          <w:rStyle w:val="default"/>
          <w:rFonts w:cs="FrankRuehl"/>
          <w:rtl/>
        </w:rPr>
      </w:pPr>
      <w:bookmarkStart w:id="6" w:name="Seif5"/>
      <w:bookmarkEnd w:id="6"/>
      <w:r w:rsidRPr="00DB4A0D">
        <w:rPr>
          <w:lang w:val="he-IL"/>
        </w:rPr>
        <w:pict>
          <v:rect id="_x0000_s1031" style="position:absolute;left:0;text-align:left;margin-left:464.5pt;margin-top:8.05pt;width:75.05pt;height:11.6pt;z-index:251658752" o:allowincell="f" filled="f" stroked="f" strokecolor="lime" strokeweight=".25pt">
            <v:textbox inset="0,0,0,0">
              <w:txbxContent>
                <w:p w:rsidR="00182006" w:rsidRDefault="00182006">
                  <w:pPr>
                    <w:spacing w:line="160" w:lineRule="exact"/>
                    <w:jc w:val="left"/>
                    <w:rPr>
                      <w:rFonts w:cs="Miriam"/>
                      <w:noProof/>
                      <w:sz w:val="18"/>
                      <w:szCs w:val="18"/>
                      <w:rtl/>
                    </w:rPr>
                  </w:pPr>
                  <w:r>
                    <w:rPr>
                      <w:rFonts w:cs="Miriam"/>
                      <w:sz w:val="18"/>
                      <w:szCs w:val="18"/>
                      <w:rtl/>
                    </w:rPr>
                    <w:t>הח</w:t>
                  </w:r>
                  <w:r>
                    <w:rPr>
                      <w:rFonts w:cs="Miriam" w:hint="cs"/>
                      <w:sz w:val="18"/>
                      <w:szCs w:val="18"/>
                      <w:rtl/>
                    </w:rPr>
                    <w:t>לטת הועדה</w:t>
                  </w:r>
                </w:p>
              </w:txbxContent>
            </v:textbox>
            <w10:anchorlock/>
          </v:rect>
        </w:pict>
      </w:r>
      <w:r w:rsidRPr="00DB4A0D">
        <w:rPr>
          <w:rStyle w:val="big-number"/>
          <w:rFonts w:cs="Miriam"/>
          <w:rtl/>
        </w:rPr>
        <w:t>5.</w:t>
      </w:r>
      <w:r w:rsidRPr="00DB4A0D">
        <w:rPr>
          <w:rStyle w:val="big-number"/>
          <w:rFonts w:cs="Miriam"/>
          <w:rtl/>
        </w:rPr>
        <w:tab/>
      </w:r>
      <w:r w:rsidRPr="00DB4A0D">
        <w:rPr>
          <w:rStyle w:val="default"/>
          <w:rFonts w:cs="FrankRuehl"/>
          <w:rtl/>
        </w:rPr>
        <w:t>(א</w:t>
      </w:r>
      <w:r w:rsidRPr="00DB4A0D">
        <w:rPr>
          <w:rStyle w:val="default"/>
          <w:rFonts w:cs="FrankRuehl" w:hint="cs"/>
          <w:rtl/>
        </w:rPr>
        <w:t>)</w:t>
      </w:r>
      <w:r w:rsidRPr="00DB4A0D">
        <w:rPr>
          <w:rStyle w:val="default"/>
          <w:rFonts w:cs="FrankRuehl"/>
          <w:rtl/>
        </w:rPr>
        <w:tab/>
        <w:t>ה</w:t>
      </w:r>
      <w:r w:rsidRPr="00DB4A0D">
        <w:rPr>
          <w:rStyle w:val="default"/>
          <w:rFonts w:cs="FrankRuehl" w:hint="cs"/>
          <w:rtl/>
        </w:rPr>
        <w:t>חלטת הועדה תיערך בכתב ותיחתם על ידי חבריה והעתק ממנה יומצא לבעלי הדין.</w:t>
      </w:r>
    </w:p>
    <w:p w:rsidR="00C15CDF" w:rsidRPr="00DB4A0D" w:rsidRDefault="00C15CDF">
      <w:pPr>
        <w:pStyle w:val="P00"/>
        <w:spacing w:before="72"/>
        <w:ind w:left="0" w:right="1134"/>
        <w:rPr>
          <w:rStyle w:val="default"/>
          <w:rFonts w:cs="FrankRuehl"/>
          <w:rtl/>
        </w:rPr>
      </w:pPr>
      <w:r w:rsidRPr="00DB4A0D">
        <w:rPr>
          <w:rFonts w:cs="FrankRuehl"/>
          <w:sz w:val="26"/>
          <w:rtl/>
        </w:rPr>
        <w:tab/>
      </w:r>
      <w:r w:rsidRPr="00DB4A0D">
        <w:rPr>
          <w:rStyle w:val="default"/>
          <w:rFonts w:cs="FrankRuehl"/>
          <w:rtl/>
        </w:rPr>
        <w:t>(ב</w:t>
      </w:r>
      <w:r w:rsidRPr="00DB4A0D">
        <w:rPr>
          <w:rStyle w:val="default"/>
          <w:rFonts w:cs="FrankRuehl" w:hint="cs"/>
          <w:rtl/>
        </w:rPr>
        <w:t>)</w:t>
      </w:r>
      <w:r w:rsidRPr="00DB4A0D">
        <w:rPr>
          <w:rStyle w:val="default"/>
          <w:rFonts w:cs="FrankRuehl"/>
          <w:rtl/>
        </w:rPr>
        <w:tab/>
        <w:t>ה</w:t>
      </w:r>
      <w:r w:rsidRPr="00DB4A0D">
        <w:rPr>
          <w:rStyle w:val="default"/>
          <w:rFonts w:cs="FrankRuehl" w:hint="cs"/>
          <w:rtl/>
        </w:rPr>
        <w:t>החלטה תכלול:</w:t>
      </w:r>
    </w:p>
    <w:p w:rsidR="00C15CDF" w:rsidRPr="00DB4A0D" w:rsidRDefault="00C15CDF">
      <w:pPr>
        <w:pStyle w:val="P22"/>
        <w:spacing w:before="72"/>
        <w:ind w:left="1021" w:right="1134"/>
        <w:rPr>
          <w:rStyle w:val="default"/>
          <w:rFonts w:cs="FrankRuehl"/>
          <w:rtl/>
        </w:rPr>
      </w:pPr>
      <w:r w:rsidRPr="00DB4A0D">
        <w:rPr>
          <w:rStyle w:val="default"/>
          <w:rFonts w:cs="FrankRuehl"/>
          <w:rtl/>
        </w:rPr>
        <w:t>(1)</w:t>
      </w:r>
      <w:r w:rsidRPr="00DB4A0D">
        <w:rPr>
          <w:rStyle w:val="default"/>
          <w:rFonts w:cs="FrankRuehl"/>
          <w:rtl/>
        </w:rPr>
        <w:tab/>
        <w:t>ש</w:t>
      </w:r>
      <w:r w:rsidRPr="00DB4A0D">
        <w:rPr>
          <w:rStyle w:val="default"/>
          <w:rFonts w:cs="FrankRuehl" w:hint="cs"/>
          <w:rtl/>
        </w:rPr>
        <w:t>מותיהם ומעניהם של בעלי הדין;</w:t>
      </w:r>
    </w:p>
    <w:p w:rsidR="00C15CDF" w:rsidRPr="00DB4A0D" w:rsidRDefault="00C15CDF" w:rsidP="00F84885">
      <w:pPr>
        <w:pStyle w:val="P22"/>
        <w:spacing w:before="72"/>
        <w:ind w:left="1021" w:right="1134"/>
        <w:rPr>
          <w:rStyle w:val="default"/>
          <w:rFonts w:cs="FrankRuehl"/>
          <w:rtl/>
        </w:rPr>
      </w:pPr>
      <w:r w:rsidRPr="00DB4A0D">
        <w:rPr>
          <w:rStyle w:val="default"/>
          <w:rFonts w:cs="FrankRuehl" w:hint="cs"/>
          <w:rtl/>
        </w:rPr>
        <w:t>(2)</w:t>
      </w:r>
      <w:r w:rsidRPr="00DB4A0D">
        <w:rPr>
          <w:rStyle w:val="default"/>
          <w:rFonts w:cs="FrankRuehl"/>
          <w:rtl/>
        </w:rPr>
        <w:tab/>
        <w:t>ב</w:t>
      </w:r>
      <w:r w:rsidRPr="00DB4A0D">
        <w:rPr>
          <w:rStyle w:val="default"/>
          <w:rFonts w:cs="FrankRuehl" w:hint="cs"/>
          <w:rtl/>
        </w:rPr>
        <w:t>קשות בעלי הדין ותמצית מטענותיהם ומהראיות</w:t>
      </w:r>
      <w:r w:rsidRPr="00DB4A0D">
        <w:rPr>
          <w:rStyle w:val="default"/>
          <w:rFonts w:cs="FrankRuehl"/>
          <w:rtl/>
        </w:rPr>
        <w:t xml:space="preserve"> שנג</w:t>
      </w:r>
      <w:r w:rsidRPr="00DB4A0D">
        <w:rPr>
          <w:rStyle w:val="default"/>
          <w:rFonts w:cs="FrankRuehl" w:hint="cs"/>
          <w:rtl/>
        </w:rPr>
        <w:t>בו;</w:t>
      </w:r>
    </w:p>
    <w:p w:rsidR="00C15CDF" w:rsidRPr="00DB4A0D" w:rsidRDefault="00C15CDF">
      <w:pPr>
        <w:pStyle w:val="P22"/>
        <w:spacing w:before="72"/>
        <w:ind w:left="1021" w:right="1134"/>
        <w:rPr>
          <w:rStyle w:val="default"/>
          <w:rFonts w:cs="FrankRuehl"/>
          <w:rtl/>
        </w:rPr>
      </w:pPr>
      <w:r w:rsidRPr="00DB4A0D">
        <w:rPr>
          <w:rStyle w:val="default"/>
          <w:rFonts w:cs="FrankRuehl" w:hint="cs"/>
          <w:rtl/>
        </w:rPr>
        <w:t>(3)</w:t>
      </w:r>
      <w:r w:rsidRPr="00DB4A0D">
        <w:rPr>
          <w:rStyle w:val="default"/>
          <w:rFonts w:cs="FrankRuehl"/>
          <w:rtl/>
        </w:rPr>
        <w:tab/>
        <w:t>נ</w:t>
      </w:r>
      <w:r w:rsidRPr="00DB4A0D">
        <w:rPr>
          <w:rStyle w:val="default"/>
          <w:rFonts w:cs="FrankRuehl" w:hint="cs"/>
          <w:rtl/>
        </w:rPr>
        <w:t>ימוקי ההחלטה, לרבות הנימוקים לדחיית טענות או ראיות;</w:t>
      </w:r>
    </w:p>
    <w:p w:rsidR="00C15CDF" w:rsidRPr="00DB4A0D" w:rsidRDefault="00C15CDF">
      <w:pPr>
        <w:pStyle w:val="P22"/>
        <w:spacing w:before="72"/>
        <w:ind w:left="1021" w:right="1134"/>
        <w:rPr>
          <w:rStyle w:val="default"/>
          <w:rFonts w:cs="FrankRuehl"/>
          <w:rtl/>
        </w:rPr>
      </w:pPr>
      <w:r w:rsidRPr="00DB4A0D">
        <w:rPr>
          <w:lang w:val="he-IL"/>
        </w:rPr>
        <w:pict>
          <v:rect id="_x0000_s1032" style="position:absolute;left:0;text-align:left;margin-left:464.5pt;margin-top:8.05pt;width:75.05pt;height:14.9pt;z-index:251659776" o:allowincell="f" filled="f" stroked="f" strokecolor="lime" strokeweight=".25pt">
            <v:textbox inset="0,0,0,0">
              <w:txbxContent>
                <w:p w:rsidR="00182006" w:rsidRDefault="00182006" w:rsidP="00F84885">
                  <w:pPr>
                    <w:spacing w:line="160" w:lineRule="exact"/>
                    <w:jc w:val="left"/>
                    <w:rPr>
                      <w:rFonts w:cs="Miriam"/>
                      <w:noProof/>
                      <w:sz w:val="18"/>
                      <w:szCs w:val="18"/>
                      <w:rtl/>
                    </w:rPr>
                  </w:pPr>
                  <w:r>
                    <w:rPr>
                      <w:rFonts w:cs="Miriam"/>
                      <w:sz w:val="18"/>
                      <w:szCs w:val="18"/>
                      <w:rtl/>
                    </w:rPr>
                    <w:t>תק</w:t>
                  </w:r>
                  <w:r>
                    <w:rPr>
                      <w:rFonts w:cs="Miriam" w:hint="cs"/>
                      <w:sz w:val="18"/>
                      <w:szCs w:val="18"/>
                      <w:rtl/>
                    </w:rPr>
                    <w:t>' תשל"ז</w:t>
                  </w:r>
                  <w:r w:rsidR="00F84885">
                    <w:rPr>
                      <w:rFonts w:cs="Miriam" w:hint="cs"/>
                      <w:sz w:val="18"/>
                      <w:szCs w:val="18"/>
                      <w:rtl/>
                    </w:rPr>
                    <w:t>-</w:t>
                  </w:r>
                  <w:r>
                    <w:rPr>
                      <w:rFonts w:cs="Miriam"/>
                      <w:sz w:val="18"/>
                      <w:szCs w:val="18"/>
                      <w:rtl/>
                    </w:rPr>
                    <w:t>1977</w:t>
                  </w:r>
                </w:p>
              </w:txbxContent>
            </v:textbox>
            <w10:anchorlock/>
          </v:rect>
        </w:pict>
      </w:r>
      <w:r w:rsidRPr="00DB4A0D">
        <w:rPr>
          <w:rStyle w:val="default"/>
          <w:rFonts w:cs="FrankRuehl"/>
          <w:rtl/>
        </w:rPr>
        <w:t>(4)</w:t>
      </w:r>
      <w:r w:rsidRPr="00DB4A0D">
        <w:rPr>
          <w:rStyle w:val="default"/>
          <w:rFonts w:cs="FrankRuehl"/>
          <w:rtl/>
        </w:rPr>
        <w:tab/>
        <w:t>ה</w:t>
      </w:r>
      <w:r w:rsidRPr="00DB4A0D">
        <w:rPr>
          <w:rStyle w:val="default"/>
          <w:rFonts w:cs="FrankRuehl" w:hint="cs"/>
          <w:rtl/>
        </w:rPr>
        <w:t>ודעה על רשות לערער בפני בית הדין האזורי לעבודה;</w:t>
      </w:r>
    </w:p>
    <w:p w:rsidR="00C15CDF" w:rsidRPr="00DB4A0D" w:rsidRDefault="00C15CDF">
      <w:pPr>
        <w:pStyle w:val="P22"/>
        <w:spacing w:before="72"/>
        <w:ind w:left="1021" w:right="1134"/>
        <w:rPr>
          <w:rStyle w:val="default"/>
          <w:rFonts w:cs="FrankRuehl" w:hint="cs"/>
          <w:rtl/>
        </w:rPr>
      </w:pPr>
      <w:r w:rsidRPr="00DB4A0D">
        <w:rPr>
          <w:rStyle w:val="default"/>
          <w:rFonts w:cs="FrankRuehl" w:hint="cs"/>
          <w:rtl/>
        </w:rPr>
        <w:t>(5)</w:t>
      </w:r>
      <w:r w:rsidRPr="00DB4A0D">
        <w:rPr>
          <w:rStyle w:val="default"/>
          <w:rFonts w:cs="FrankRuehl"/>
          <w:rtl/>
        </w:rPr>
        <w:tab/>
        <w:t>ת</w:t>
      </w:r>
      <w:r w:rsidRPr="00DB4A0D">
        <w:rPr>
          <w:rStyle w:val="default"/>
          <w:rFonts w:cs="FrankRuehl" w:hint="cs"/>
          <w:rtl/>
        </w:rPr>
        <w:t>אריך ההחלטה.</w:t>
      </w:r>
    </w:p>
    <w:p w:rsidR="000D57AC" w:rsidRPr="00F84885" w:rsidRDefault="000D57AC" w:rsidP="000D57AC">
      <w:pPr>
        <w:pStyle w:val="P00"/>
        <w:spacing w:before="0"/>
        <w:ind w:left="1021" w:right="1134"/>
        <w:rPr>
          <w:rFonts w:cs="FrankRuehl" w:hint="cs"/>
          <w:b/>
          <w:bCs/>
          <w:vanish/>
          <w:szCs w:val="20"/>
          <w:shd w:val="clear" w:color="auto" w:fill="FFFF99"/>
          <w:rtl/>
        </w:rPr>
      </w:pPr>
      <w:bookmarkStart w:id="7" w:name="Rov12"/>
      <w:r w:rsidRPr="00F84885">
        <w:rPr>
          <w:rFonts w:cs="FrankRuehl" w:hint="cs"/>
          <w:vanish/>
          <w:color w:val="FF0000"/>
          <w:szCs w:val="20"/>
          <w:shd w:val="clear" w:color="auto" w:fill="FFFF99"/>
          <w:rtl/>
        </w:rPr>
        <w:t>מיום 20.1.1977</w:t>
      </w:r>
    </w:p>
    <w:p w:rsidR="000D57AC" w:rsidRPr="00F84885" w:rsidRDefault="000D57AC" w:rsidP="000D57AC">
      <w:pPr>
        <w:pStyle w:val="P00"/>
        <w:spacing w:before="0"/>
        <w:ind w:left="1021" w:right="1134"/>
        <w:rPr>
          <w:rFonts w:cs="FrankRuehl" w:hint="cs"/>
          <w:b/>
          <w:bCs/>
          <w:vanish/>
          <w:szCs w:val="20"/>
          <w:shd w:val="clear" w:color="auto" w:fill="FFFF99"/>
          <w:rtl/>
        </w:rPr>
      </w:pPr>
      <w:r w:rsidRPr="00F84885">
        <w:rPr>
          <w:rFonts w:cs="FrankRuehl" w:hint="cs"/>
          <w:b/>
          <w:bCs/>
          <w:vanish/>
          <w:szCs w:val="20"/>
          <w:shd w:val="clear" w:color="auto" w:fill="FFFF99"/>
          <w:rtl/>
        </w:rPr>
        <w:t>תק' תשל"ז-1977</w:t>
      </w:r>
    </w:p>
    <w:p w:rsidR="000D57AC" w:rsidRPr="00F84885" w:rsidRDefault="000D57AC" w:rsidP="000D57AC">
      <w:pPr>
        <w:pStyle w:val="P00"/>
        <w:tabs>
          <w:tab w:val="clear" w:pos="6259"/>
        </w:tabs>
        <w:spacing w:before="0"/>
        <w:ind w:left="1021" w:right="1134"/>
        <w:rPr>
          <w:rFonts w:cs="FrankRuehl" w:hint="cs"/>
          <w:vanish/>
          <w:szCs w:val="20"/>
          <w:shd w:val="clear" w:color="auto" w:fill="FFFF99"/>
          <w:rtl/>
        </w:rPr>
      </w:pPr>
      <w:hyperlink r:id="rId9" w:history="1">
        <w:r w:rsidRPr="00F84885">
          <w:rPr>
            <w:rStyle w:val="Hyperlink"/>
            <w:rFonts w:cs="FrankRuehl" w:hint="cs"/>
            <w:vanish/>
            <w:szCs w:val="20"/>
            <w:shd w:val="clear" w:color="auto" w:fill="FFFF99"/>
            <w:rtl/>
          </w:rPr>
          <w:t>ק"ת תשל"ז מס' 3653</w:t>
        </w:r>
      </w:hyperlink>
      <w:r w:rsidRPr="00F84885">
        <w:rPr>
          <w:rFonts w:cs="FrankRuehl" w:hint="cs"/>
          <w:vanish/>
          <w:szCs w:val="20"/>
          <w:shd w:val="clear" w:color="auto" w:fill="FFFF99"/>
          <w:rtl/>
        </w:rPr>
        <w:t xml:space="preserve"> מיום 20.1.1977 עמ' 756</w:t>
      </w:r>
    </w:p>
    <w:p w:rsidR="000D57AC" w:rsidRPr="00F84885" w:rsidRDefault="000D57AC" w:rsidP="000D57AC">
      <w:pPr>
        <w:pStyle w:val="P00"/>
        <w:tabs>
          <w:tab w:val="clear" w:pos="6259"/>
        </w:tabs>
        <w:spacing w:before="0"/>
        <w:ind w:left="1021" w:right="1134"/>
        <w:rPr>
          <w:rFonts w:cs="FrankRuehl" w:hint="cs"/>
          <w:b/>
          <w:bCs/>
          <w:vanish/>
          <w:szCs w:val="20"/>
          <w:shd w:val="clear" w:color="auto" w:fill="FFFF99"/>
          <w:rtl/>
        </w:rPr>
      </w:pPr>
      <w:r w:rsidRPr="00F84885">
        <w:rPr>
          <w:rFonts w:cs="FrankRuehl" w:hint="cs"/>
          <w:b/>
          <w:bCs/>
          <w:vanish/>
          <w:szCs w:val="20"/>
          <w:shd w:val="clear" w:color="auto" w:fill="FFFF99"/>
          <w:rtl/>
        </w:rPr>
        <w:t>החלפת פסקה 5(ב)(4)</w:t>
      </w:r>
    </w:p>
    <w:p w:rsidR="000D57AC" w:rsidRPr="00F84885" w:rsidRDefault="000D57AC" w:rsidP="000D57AC">
      <w:pPr>
        <w:pStyle w:val="P00"/>
        <w:tabs>
          <w:tab w:val="clear" w:pos="6259"/>
        </w:tabs>
        <w:ind w:left="1021" w:right="1134"/>
        <w:rPr>
          <w:rStyle w:val="default"/>
          <w:rFonts w:cs="FrankRuehl" w:hint="cs"/>
          <w:vanish/>
          <w:sz w:val="20"/>
          <w:szCs w:val="20"/>
          <w:shd w:val="clear" w:color="auto" w:fill="FFFF99"/>
          <w:rtl/>
        </w:rPr>
      </w:pPr>
      <w:r w:rsidRPr="00F84885">
        <w:rPr>
          <w:rFonts w:cs="FrankRuehl" w:hint="cs"/>
          <w:vanish/>
          <w:szCs w:val="20"/>
          <w:shd w:val="clear" w:color="auto" w:fill="FFFF99"/>
          <w:rtl/>
        </w:rPr>
        <w:t>הנוסח הקודם:</w:t>
      </w:r>
    </w:p>
    <w:p w:rsidR="000D57AC" w:rsidRPr="00DB4A0D" w:rsidRDefault="000D57AC" w:rsidP="00DB4A0D">
      <w:pPr>
        <w:pStyle w:val="P00"/>
        <w:tabs>
          <w:tab w:val="clear" w:pos="6259"/>
        </w:tabs>
        <w:spacing w:before="0"/>
        <w:ind w:left="1021" w:right="1134"/>
        <w:rPr>
          <w:rStyle w:val="default"/>
          <w:rFonts w:cs="FrankRuehl"/>
          <w:strike/>
          <w:sz w:val="2"/>
          <w:szCs w:val="2"/>
          <w:rtl/>
        </w:rPr>
      </w:pPr>
      <w:r w:rsidRPr="00F84885">
        <w:rPr>
          <w:rStyle w:val="default"/>
          <w:rFonts w:cs="FrankRuehl" w:hint="cs"/>
          <w:strike/>
          <w:vanish/>
          <w:sz w:val="22"/>
          <w:szCs w:val="22"/>
          <w:shd w:val="clear" w:color="auto" w:fill="FFFF99"/>
          <w:rtl/>
        </w:rPr>
        <w:t>(4)</w:t>
      </w:r>
      <w:r w:rsidRPr="00F84885">
        <w:rPr>
          <w:rStyle w:val="default"/>
          <w:rFonts w:cs="FrankRuehl" w:hint="cs"/>
          <w:strike/>
          <w:vanish/>
          <w:sz w:val="22"/>
          <w:szCs w:val="22"/>
          <w:shd w:val="clear" w:color="auto" w:fill="FFFF99"/>
          <w:rtl/>
        </w:rPr>
        <w:tab/>
        <w:t>הודעה על רשות לערור בפני ועדת הערר העליונה;</w:t>
      </w:r>
      <w:bookmarkEnd w:id="7"/>
    </w:p>
    <w:p w:rsidR="00C15CDF" w:rsidRPr="00DB4A0D" w:rsidRDefault="00C15CDF">
      <w:pPr>
        <w:pStyle w:val="P00"/>
        <w:spacing w:before="72"/>
        <w:ind w:left="0" w:right="1134"/>
        <w:rPr>
          <w:rStyle w:val="default"/>
          <w:rFonts w:cs="FrankRuehl" w:hint="cs"/>
          <w:rtl/>
        </w:rPr>
      </w:pPr>
      <w:bookmarkStart w:id="8" w:name="Seif6"/>
      <w:bookmarkEnd w:id="8"/>
      <w:r w:rsidRPr="00DB4A0D">
        <w:rPr>
          <w:lang w:val="he-IL"/>
        </w:rPr>
        <w:pict>
          <v:rect id="_x0000_s1033" style="position:absolute;left:0;text-align:left;margin-left:464.5pt;margin-top:8.05pt;width:75.05pt;height:12.9pt;z-index:251660800" o:allowincell="f" filled="f" stroked="f" strokecolor="lime" strokeweight=".25pt">
            <v:textbox inset="0,0,0,0">
              <w:txbxContent>
                <w:p w:rsidR="00182006" w:rsidRDefault="00182006" w:rsidP="00F84885">
                  <w:pPr>
                    <w:spacing w:line="160" w:lineRule="exact"/>
                    <w:jc w:val="left"/>
                    <w:rPr>
                      <w:rFonts w:cs="Miriam"/>
                      <w:noProof/>
                      <w:sz w:val="18"/>
                      <w:szCs w:val="18"/>
                      <w:rtl/>
                    </w:rPr>
                  </w:pPr>
                  <w:r>
                    <w:rPr>
                      <w:rFonts w:cs="Miriam"/>
                      <w:sz w:val="18"/>
                      <w:szCs w:val="18"/>
                      <w:rtl/>
                    </w:rPr>
                    <w:t>תק</w:t>
                  </w:r>
                  <w:r>
                    <w:rPr>
                      <w:rFonts w:cs="Miriam" w:hint="cs"/>
                      <w:sz w:val="18"/>
                      <w:szCs w:val="18"/>
                      <w:rtl/>
                    </w:rPr>
                    <w:t>' תשל"ז</w:t>
                  </w:r>
                  <w:r w:rsidR="00F84885">
                    <w:rPr>
                      <w:rFonts w:cs="Miriam" w:hint="cs"/>
                      <w:sz w:val="18"/>
                      <w:szCs w:val="18"/>
                      <w:rtl/>
                    </w:rPr>
                    <w:t>-</w:t>
                  </w:r>
                  <w:r>
                    <w:rPr>
                      <w:rFonts w:cs="Miriam"/>
                      <w:sz w:val="18"/>
                      <w:szCs w:val="18"/>
                      <w:rtl/>
                    </w:rPr>
                    <w:t>1977</w:t>
                  </w:r>
                </w:p>
              </w:txbxContent>
            </v:textbox>
            <w10:anchorlock/>
          </v:rect>
        </w:pict>
      </w:r>
      <w:r w:rsidRPr="00DB4A0D">
        <w:rPr>
          <w:rStyle w:val="big-number"/>
          <w:rFonts w:cs="Miriam"/>
          <w:rtl/>
        </w:rPr>
        <w:t>6.</w:t>
      </w:r>
      <w:r w:rsidRPr="00DB4A0D">
        <w:rPr>
          <w:rStyle w:val="big-number"/>
          <w:rFonts w:cs="Miriam"/>
          <w:rtl/>
        </w:rPr>
        <w:tab/>
      </w:r>
      <w:r w:rsidRPr="00DB4A0D">
        <w:rPr>
          <w:rStyle w:val="default"/>
          <w:rFonts w:cs="FrankRuehl"/>
          <w:rtl/>
        </w:rPr>
        <w:t>(ב</w:t>
      </w:r>
      <w:r w:rsidRPr="00DB4A0D">
        <w:rPr>
          <w:rStyle w:val="default"/>
          <w:rFonts w:cs="FrankRuehl" w:hint="cs"/>
          <w:rtl/>
        </w:rPr>
        <w:t>וטלה).</w:t>
      </w:r>
    </w:p>
    <w:p w:rsidR="00DD2A34" w:rsidRPr="00F84885" w:rsidRDefault="00DD2A34" w:rsidP="00DD2A34">
      <w:pPr>
        <w:pStyle w:val="P00"/>
        <w:spacing w:before="0"/>
        <w:ind w:left="0" w:right="1134"/>
        <w:rPr>
          <w:rFonts w:cs="FrankRuehl" w:hint="cs"/>
          <w:b/>
          <w:bCs/>
          <w:vanish/>
          <w:szCs w:val="20"/>
          <w:shd w:val="clear" w:color="auto" w:fill="FFFF99"/>
          <w:rtl/>
        </w:rPr>
      </w:pPr>
      <w:bookmarkStart w:id="9" w:name="Rov13"/>
      <w:r w:rsidRPr="00F84885">
        <w:rPr>
          <w:rFonts w:cs="FrankRuehl" w:hint="cs"/>
          <w:vanish/>
          <w:color w:val="FF0000"/>
          <w:szCs w:val="20"/>
          <w:shd w:val="clear" w:color="auto" w:fill="FFFF99"/>
          <w:rtl/>
        </w:rPr>
        <w:t>מיום 20.1.1977</w:t>
      </w:r>
    </w:p>
    <w:p w:rsidR="00DD2A34" w:rsidRPr="00F84885" w:rsidRDefault="00DD2A34" w:rsidP="00DD2A34">
      <w:pPr>
        <w:pStyle w:val="P00"/>
        <w:spacing w:before="0"/>
        <w:ind w:left="0" w:right="1134"/>
        <w:rPr>
          <w:rFonts w:cs="FrankRuehl" w:hint="cs"/>
          <w:b/>
          <w:bCs/>
          <w:vanish/>
          <w:szCs w:val="20"/>
          <w:shd w:val="clear" w:color="auto" w:fill="FFFF99"/>
          <w:rtl/>
        </w:rPr>
      </w:pPr>
      <w:r w:rsidRPr="00F84885">
        <w:rPr>
          <w:rFonts w:cs="FrankRuehl" w:hint="cs"/>
          <w:b/>
          <w:bCs/>
          <w:vanish/>
          <w:szCs w:val="20"/>
          <w:shd w:val="clear" w:color="auto" w:fill="FFFF99"/>
          <w:rtl/>
        </w:rPr>
        <w:t>תק' תשל"ז-1977</w:t>
      </w:r>
    </w:p>
    <w:p w:rsidR="00DD2A34" w:rsidRPr="00F84885" w:rsidRDefault="00DD2A34" w:rsidP="00DD2A34">
      <w:pPr>
        <w:pStyle w:val="P00"/>
        <w:tabs>
          <w:tab w:val="clear" w:pos="6259"/>
        </w:tabs>
        <w:spacing w:before="0"/>
        <w:ind w:left="0" w:right="1134"/>
        <w:rPr>
          <w:rFonts w:cs="FrankRuehl" w:hint="cs"/>
          <w:vanish/>
          <w:szCs w:val="20"/>
          <w:shd w:val="clear" w:color="auto" w:fill="FFFF99"/>
          <w:rtl/>
        </w:rPr>
      </w:pPr>
      <w:hyperlink r:id="rId10" w:history="1">
        <w:r w:rsidRPr="00F84885">
          <w:rPr>
            <w:rStyle w:val="Hyperlink"/>
            <w:rFonts w:cs="FrankRuehl" w:hint="cs"/>
            <w:vanish/>
            <w:szCs w:val="20"/>
            <w:shd w:val="clear" w:color="auto" w:fill="FFFF99"/>
            <w:rtl/>
          </w:rPr>
          <w:t>ק"ת תשל"ז מס' 3653</w:t>
        </w:r>
      </w:hyperlink>
      <w:r w:rsidRPr="00F84885">
        <w:rPr>
          <w:rFonts w:cs="FrankRuehl" w:hint="cs"/>
          <w:vanish/>
          <w:szCs w:val="20"/>
          <w:shd w:val="clear" w:color="auto" w:fill="FFFF99"/>
          <w:rtl/>
        </w:rPr>
        <w:t xml:space="preserve"> מיום 20.1.1977 עמ' 756</w:t>
      </w:r>
    </w:p>
    <w:p w:rsidR="00DD2A34" w:rsidRPr="00F84885" w:rsidRDefault="00DD2A34" w:rsidP="00DD2A34">
      <w:pPr>
        <w:pStyle w:val="P00"/>
        <w:tabs>
          <w:tab w:val="clear" w:pos="6259"/>
        </w:tabs>
        <w:spacing w:before="0"/>
        <w:ind w:left="0" w:right="1134"/>
        <w:rPr>
          <w:rFonts w:cs="FrankRuehl" w:hint="cs"/>
          <w:b/>
          <w:bCs/>
          <w:vanish/>
          <w:szCs w:val="20"/>
          <w:shd w:val="clear" w:color="auto" w:fill="FFFF99"/>
          <w:rtl/>
        </w:rPr>
      </w:pPr>
      <w:r w:rsidRPr="00F84885">
        <w:rPr>
          <w:rFonts w:cs="FrankRuehl" w:hint="cs"/>
          <w:b/>
          <w:bCs/>
          <w:vanish/>
          <w:szCs w:val="20"/>
          <w:shd w:val="clear" w:color="auto" w:fill="FFFF99"/>
          <w:rtl/>
        </w:rPr>
        <w:t>ביטול תקנה 6</w:t>
      </w:r>
    </w:p>
    <w:p w:rsidR="00DD2A34" w:rsidRPr="00F84885" w:rsidRDefault="00DD2A34" w:rsidP="00DD2A34">
      <w:pPr>
        <w:pStyle w:val="P00"/>
        <w:tabs>
          <w:tab w:val="clear" w:pos="6259"/>
        </w:tabs>
        <w:ind w:left="0" w:right="1134"/>
        <w:rPr>
          <w:rFonts w:cs="FrankRuehl" w:hint="cs"/>
          <w:vanish/>
          <w:szCs w:val="20"/>
          <w:shd w:val="clear" w:color="auto" w:fill="FFFF99"/>
          <w:rtl/>
        </w:rPr>
      </w:pPr>
      <w:r w:rsidRPr="00F84885">
        <w:rPr>
          <w:rFonts w:cs="FrankRuehl" w:hint="cs"/>
          <w:vanish/>
          <w:szCs w:val="20"/>
          <w:shd w:val="clear" w:color="auto" w:fill="FFFF99"/>
          <w:rtl/>
        </w:rPr>
        <w:t>הנוסח הקודם:</w:t>
      </w:r>
    </w:p>
    <w:p w:rsidR="00DD2A34" w:rsidRPr="00F84885" w:rsidRDefault="00DD2A34" w:rsidP="00DD2A34">
      <w:pPr>
        <w:pStyle w:val="P00"/>
        <w:tabs>
          <w:tab w:val="clear" w:pos="6259"/>
        </w:tabs>
        <w:spacing w:before="20"/>
        <w:ind w:left="0" w:right="1134"/>
        <w:rPr>
          <w:rStyle w:val="default"/>
          <w:rFonts w:cs="Miriam" w:hint="cs"/>
          <w:strike/>
          <w:vanish/>
          <w:sz w:val="16"/>
          <w:szCs w:val="16"/>
          <w:shd w:val="clear" w:color="auto" w:fill="FFFF99"/>
          <w:rtl/>
        </w:rPr>
      </w:pPr>
      <w:r w:rsidRPr="00F84885">
        <w:rPr>
          <w:rStyle w:val="default"/>
          <w:rFonts w:cs="Miriam" w:hint="cs"/>
          <w:strike/>
          <w:vanish/>
          <w:sz w:val="16"/>
          <w:szCs w:val="16"/>
          <w:shd w:val="clear" w:color="auto" w:fill="FFFF99"/>
          <w:rtl/>
        </w:rPr>
        <w:t>ערר לפני ועדת הערר העליונה</w:t>
      </w:r>
    </w:p>
    <w:p w:rsidR="00DD2A34" w:rsidRPr="00F84885" w:rsidRDefault="00DD2A34" w:rsidP="00DD2A34">
      <w:pPr>
        <w:pStyle w:val="P00"/>
        <w:tabs>
          <w:tab w:val="clear" w:pos="6259"/>
        </w:tabs>
        <w:spacing w:before="0"/>
        <w:ind w:left="0" w:right="1134"/>
        <w:rPr>
          <w:rStyle w:val="default"/>
          <w:rFonts w:cs="FrankRuehl" w:hint="cs"/>
          <w:strike/>
          <w:vanish/>
          <w:sz w:val="22"/>
          <w:szCs w:val="22"/>
          <w:shd w:val="clear" w:color="auto" w:fill="FFFF99"/>
          <w:rtl/>
        </w:rPr>
      </w:pPr>
      <w:r w:rsidRPr="00F84885">
        <w:rPr>
          <w:rStyle w:val="default"/>
          <w:rFonts w:cs="FrankRuehl" w:hint="cs"/>
          <w:strike/>
          <w:vanish/>
          <w:sz w:val="22"/>
          <w:szCs w:val="22"/>
          <w:shd w:val="clear" w:color="auto" w:fill="FFFF99"/>
          <w:rtl/>
        </w:rPr>
        <w:t>6.</w:t>
      </w:r>
      <w:r w:rsidRPr="00F84885">
        <w:rPr>
          <w:rStyle w:val="default"/>
          <w:rFonts w:cs="FrankRuehl" w:hint="cs"/>
          <w:strike/>
          <w:vanish/>
          <w:sz w:val="22"/>
          <w:szCs w:val="22"/>
          <w:shd w:val="clear" w:color="auto" w:fill="FFFF99"/>
          <w:rtl/>
        </w:rPr>
        <w:tab/>
        <w:t>(א)</w:t>
      </w:r>
      <w:r w:rsidRPr="00F84885">
        <w:rPr>
          <w:rStyle w:val="default"/>
          <w:rFonts w:cs="FrankRuehl" w:hint="cs"/>
          <w:strike/>
          <w:vanish/>
          <w:sz w:val="22"/>
          <w:szCs w:val="22"/>
          <w:shd w:val="clear" w:color="auto" w:fill="FFFF99"/>
          <w:rtl/>
        </w:rPr>
        <w:tab/>
        <w:t xml:space="preserve">ערר על החלטת הועדה יוגש בכתב ליושב ראש הועדה, או ליושב ראש ועדת הערר העליונה, תוך שבוע ימים מיום נתינתה, ואם בעל הדין לא היה נוכח בשעת נתינת ההחלטה </w:t>
      </w:r>
      <w:r w:rsidRPr="00F84885">
        <w:rPr>
          <w:rStyle w:val="default"/>
          <w:rFonts w:cs="FrankRuehl"/>
          <w:strike/>
          <w:vanish/>
          <w:sz w:val="22"/>
          <w:szCs w:val="22"/>
          <w:shd w:val="clear" w:color="auto" w:fill="FFFF99"/>
          <w:rtl/>
        </w:rPr>
        <w:t>–</w:t>
      </w:r>
      <w:r w:rsidRPr="00F84885">
        <w:rPr>
          <w:rStyle w:val="default"/>
          <w:rFonts w:cs="FrankRuehl" w:hint="cs"/>
          <w:strike/>
          <w:vanish/>
          <w:sz w:val="22"/>
          <w:szCs w:val="22"/>
          <w:shd w:val="clear" w:color="auto" w:fill="FFFF99"/>
          <w:rtl/>
        </w:rPr>
        <w:t xml:space="preserve"> תוך שבוע ימים מהיום שהומצאה לו.</w:t>
      </w:r>
    </w:p>
    <w:p w:rsidR="00DD2A34" w:rsidRPr="00F84885" w:rsidRDefault="00DD2A34" w:rsidP="00DD2A34">
      <w:pPr>
        <w:pStyle w:val="P00"/>
        <w:tabs>
          <w:tab w:val="clear" w:pos="6259"/>
        </w:tabs>
        <w:spacing w:before="0"/>
        <w:ind w:left="0" w:right="1134"/>
        <w:rPr>
          <w:rStyle w:val="default"/>
          <w:rFonts w:cs="FrankRuehl" w:hint="cs"/>
          <w:strike/>
          <w:vanish/>
          <w:sz w:val="22"/>
          <w:szCs w:val="22"/>
          <w:shd w:val="clear" w:color="auto" w:fill="FFFF99"/>
          <w:rtl/>
        </w:rPr>
      </w:pPr>
      <w:r w:rsidRPr="00F84885">
        <w:rPr>
          <w:rStyle w:val="default"/>
          <w:rFonts w:cs="FrankRuehl" w:hint="cs"/>
          <w:vanish/>
          <w:sz w:val="22"/>
          <w:szCs w:val="22"/>
          <w:shd w:val="clear" w:color="auto" w:fill="FFFF99"/>
          <w:rtl/>
        </w:rPr>
        <w:tab/>
      </w:r>
      <w:r w:rsidRPr="00F84885">
        <w:rPr>
          <w:rStyle w:val="default"/>
          <w:rFonts w:cs="FrankRuehl" w:hint="cs"/>
          <w:strike/>
          <w:vanish/>
          <w:sz w:val="22"/>
          <w:szCs w:val="22"/>
          <w:shd w:val="clear" w:color="auto" w:fill="FFFF99"/>
          <w:rtl/>
        </w:rPr>
        <w:t>(ב)</w:t>
      </w:r>
      <w:r w:rsidRPr="00F84885">
        <w:rPr>
          <w:rStyle w:val="default"/>
          <w:rFonts w:cs="FrankRuehl" w:hint="cs"/>
          <w:strike/>
          <w:vanish/>
          <w:sz w:val="22"/>
          <w:szCs w:val="22"/>
          <w:shd w:val="clear" w:color="auto" w:fill="FFFF99"/>
          <w:rtl/>
        </w:rPr>
        <w:tab/>
        <w:t>יושב ועדת הערר העליונה רשאי להאריך את הזמן להגשת הערר, אם הוא רואה סיבה מספקת לכך.</w:t>
      </w:r>
    </w:p>
    <w:p w:rsidR="00DD2A34" w:rsidRPr="00DB4A0D" w:rsidRDefault="00DD2A34" w:rsidP="00DB4A0D">
      <w:pPr>
        <w:pStyle w:val="P00"/>
        <w:tabs>
          <w:tab w:val="clear" w:pos="6259"/>
        </w:tabs>
        <w:spacing w:before="0"/>
        <w:ind w:left="0" w:right="1134"/>
        <w:rPr>
          <w:rStyle w:val="default"/>
          <w:rFonts w:cs="FrankRuehl"/>
          <w:strike/>
          <w:sz w:val="2"/>
          <w:szCs w:val="2"/>
          <w:rtl/>
        </w:rPr>
      </w:pPr>
      <w:r w:rsidRPr="00F84885">
        <w:rPr>
          <w:rStyle w:val="default"/>
          <w:rFonts w:cs="FrankRuehl" w:hint="cs"/>
          <w:vanish/>
          <w:sz w:val="22"/>
          <w:szCs w:val="22"/>
          <w:shd w:val="clear" w:color="auto" w:fill="FFFF99"/>
          <w:rtl/>
        </w:rPr>
        <w:tab/>
      </w:r>
      <w:r w:rsidRPr="00F84885">
        <w:rPr>
          <w:rStyle w:val="default"/>
          <w:rFonts w:cs="FrankRuehl" w:hint="cs"/>
          <w:strike/>
          <w:vanish/>
          <w:sz w:val="22"/>
          <w:szCs w:val="22"/>
          <w:shd w:val="clear" w:color="auto" w:fill="FFFF99"/>
          <w:rtl/>
        </w:rPr>
        <w:t>(ג)</w:t>
      </w:r>
      <w:r w:rsidRPr="00F84885">
        <w:rPr>
          <w:rStyle w:val="default"/>
          <w:rFonts w:cs="FrankRuehl" w:hint="cs"/>
          <w:strike/>
          <w:vanish/>
          <w:sz w:val="22"/>
          <w:szCs w:val="22"/>
          <w:shd w:val="clear" w:color="auto" w:fill="FFFF99"/>
          <w:rtl/>
        </w:rPr>
        <w:tab/>
        <w:t>החלטת הועדה ושאר המסמכים</w:t>
      </w:r>
      <w:r w:rsidR="00B3741C" w:rsidRPr="00F84885">
        <w:rPr>
          <w:rStyle w:val="default"/>
          <w:rFonts w:cs="FrankRuehl" w:hint="cs"/>
          <w:strike/>
          <w:vanish/>
          <w:sz w:val="22"/>
          <w:szCs w:val="22"/>
          <w:shd w:val="clear" w:color="auto" w:fill="FFFF99"/>
          <w:rtl/>
        </w:rPr>
        <w:t xml:space="preserve"> בענין יועברו על ידי יושב ראש הועדה ליושב ראש ועדת העררר העליונה על פי יזמתו של יושב ראש הועדה אם הערר הוגש לועדה, ועל פי בקשתו של יושב ראש ועדת הערר העליונה אם הוגש הערר לועדת הערר העליונה.</w:t>
      </w:r>
      <w:bookmarkEnd w:id="9"/>
    </w:p>
    <w:p w:rsidR="00C15CDF" w:rsidRPr="00DB4A0D" w:rsidRDefault="00C15CDF" w:rsidP="00F84885">
      <w:pPr>
        <w:pStyle w:val="P00"/>
        <w:spacing w:before="72"/>
        <w:ind w:left="0" w:right="1134"/>
        <w:rPr>
          <w:rStyle w:val="default"/>
          <w:rFonts w:cs="FrankRuehl"/>
          <w:rtl/>
        </w:rPr>
      </w:pPr>
      <w:bookmarkStart w:id="10" w:name="Seif7"/>
      <w:bookmarkEnd w:id="10"/>
      <w:r w:rsidRPr="00DB4A0D">
        <w:rPr>
          <w:lang w:val="he-IL"/>
        </w:rPr>
        <w:pict>
          <v:rect id="_x0000_s1034" style="position:absolute;left:0;text-align:left;margin-left:464.5pt;margin-top:8.05pt;width:75.05pt;height:16pt;z-index:251661824" o:allowincell="f" filled="f" stroked="f" strokecolor="lime" strokeweight=".25pt">
            <v:textbox style="mso-next-textbox:#_x0000_s1034" inset="0,0,0,0">
              <w:txbxContent>
                <w:p w:rsidR="00182006" w:rsidRDefault="00182006">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DB4A0D">
        <w:rPr>
          <w:rStyle w:val="big-number"/>
          <w:rFonts w:cs="Miriam"/>
          <w:rtl/>
        </w:rPr>
        <w:t>7.</w:t>
      </w:r>
      <w:r w:rsidRPr="00DB4A0D">
        <w:rPr>
          <w:rStyle w:val="big-number"/>
          <w:rFonts w:cs="Miriam"/>
          <w:rtl/>
        </w:rPr>
        <w:tab/>
      </w:r>
      <w:r w:rsidRPr="00DB4A0D">
        <w:rPr>
          <w:rStyle w:val="default"/>
          <w:rFonts w:cs="FrankRuehl"/>
          <w:rtl/>
        </w:rPr>
        <w:t>לת</w:t>
      </w:r>
      <w:r w:rsidRPr="00DB4A0D">
        <w:rPr>
          <w:rStyle w:val="default"/>
          <w:rFonts w:cs="FrankRuehl" w:hint="cs"/>
          <w:rtl/>
        </w:rPr>
        <w:t>קנות אלה ייקרא "תקנות שירות התעסוקה (דרכי עררים), תשי"ט</w:t>
      </w:r>
      <w:r w:rsidR="00F84885">
        <w:rPr>
          <w:rStyle w:val="default"/>
          <w:rFonts w:cs="FrankRuehl" w:hint="cs"/>
          <w:rtl/>
        </w:rPr>
        <w:t>-</w:t>
      </w:r>
      <w:r w:rsidRPr="00DB4A0D">
        <w:rPr>
          <w:rStyle w:val="default"/>
          <w:rFonts w:cs="FrankRuehl"/>
          <w:rtl/>
        </w:rPr>
        <w:t>1959".</w:t>
      </w:r>
    </w:p>
    <w:p w:rsidR="00C15CDF" w:rsidRDefault="00C15CDF">
      <w:pPr>
        <w:pStyle w:val="P00"/>
        <w:spacing w:before="72"/>
        <w:ind w:left="0" w:right="1134"/>
        <w:rPr>
          <w:rStyle w:val="default"/>
          <w:rFonts w:cs="FrankRuehl" w:hint="cs"/>
          <w:rtl/>
        </w:rPr>
      </w:pPr>
    </w:p>
    <w:p w:rsidR="00F84885" w:rsidRPr="00DB4A0D" w:rsidRDefault="00F84885">
      <w:pPr>
        <w:pStyle w:val="P00"/>
        <w:spacing w:before="72"/>
        <w:ind w:left="0" w:right="1134"/>
        <w:rPr>
          <w:rStyle w:val="default"/>
          <w:rFonts w:cs="FrankRuehl" w:hint="cs"/>
          <w:rtl/>
        </w:rPr>
      </w:pPr>
    </w:p>
    <w:p w:rsidR="00C15CDF" w:rsidRPr="00DB4A0D" w:rsidRDefault="00C15CDF">
      <w:pPr>
        <w:pStyle w:val="sig-0"/>
        <w:ind w:left="0" w:right="1134"/>
        <w:rPr>
          <w:rFonts w:cs="FrankRuehl"/>
          <w:sz w:val="26"/>
          <w:rtl/>
        </w:rPr>
      </w:pPr>
      <w:r w:rsidRPr="00DB4A0D">
        <w:rPr>
          <w:rFonts w:cs="FrankRuehl"/>
          <w:sz w:val="26"/>
          <w:rtl/>
        </w:rPr>
        <w:t>ט"</w:t>
      </w:r>
      <w:r w:rsidRPr="00DB4A0D">
        <w:rPr>
          <w:rFonts w:cs="FrankRuehl" w:hint="cs"/>
          <w:sz w:val="26"/>
          <w:rtl/>
        </w:rPr>
        <w:t>ז בתמוז תשי"ט (22 ביולי 1959)</w:t>
      </w:r>
      <w:r w:rsidRPr="00DB4A0D">
        <w:rPr>
          <w:rFonts w:cs="FrankRuehl"/>
          <w:sz w:val="26"/>
          <w:rtl/>
        </w:rPr>
        <w:tab/>
        <w:t>מ</w:t>
      </w:r>
      <w:r w:rsidRPr="00DB4A0D">
        <w:rPr>
          <w:rFonts w:cs="FrankRuehl" w:hint="cs"/>
          <w:sz w:val="26"/>
          <w:rtl/>
        </w:rPr>
        <w:t>רדכי</w:t>
      </w:r>
      <w:r w:rsidRPr="00DB4A0D">
        <w:rPr>
          <w:rFonts w:cs="FrankRuehl"/>
          <w:sz w:val="26"/>
          <w:rtl/>
        </w:rPr>
        <w:t xml:space="preserve"> נ</w:t>
      </w:r>
      <w:r w:rsidRPr="00DB4A0D">
        <w:rPr>
          <w:rFonts w:cs="FrankRuehl" w:hint="cs"/>
          <w:sz w:val="26"/>
          <w:rtl/>
        </w:rPr>
        <w:t>מיר</w:t>
      </w:r>
    </w:p>
    <w:p w:rsidR="00C15CDF" w:rsidRDefault="00C15CDF">
      <w:pPr>
        <w:pStyle w:val="sig-1"/>
        <w:widowControl/>
        <w:ind w:left="0" w:right="1134"/>
        <w:rPr>
          <w:rFonts w:cs="FrankRuehl"/>
          <w:sz w:val="22"/>
          <w:rtl/>
        </w:rPr>
      </w:pPr>
      <w:r w:rsidRPr="00DB4A0D">
        <w:rPr>
          <w:rFonts w:cs="FrankRuehl"/>
          <w:sz w:val="22"/>
          <w:rtl/>
        </w:rPr>
        <w:tab/>
      </w:r>
      <w:r w:rsidRPr="00DB4A0D">
        <w:rPr>
          <w:rFonts w:cs="FrankRuehl"/>
          <w:sz w:val="22"/>
          <w:rtl/>
        </w:rPr>
        <w:tab/>
      </w:r>
      <w:r w:rsidRPr="00DB4A0D">
        <w:rPr>
          <w:rFonts w:cs="FrankRuehl"/>
          <w:sz w:val="22"/>
          <w:rtl/>
        </w:rPr>
        <w:tab/>
        <w:t>ש</w:t>
      </w:r>
      <w:r w:rsidRPr="00DB4A0D">
        <w:rPr>
          <w:rFonts w:cs="FrankRuehl" w:hint="cs"/>
          <w:sz w:val="22"/>
          <w:rtl/>
        </w:rPr>
        <w:t>ר העבודה</w:t>
      </w:r>
    </w:p>
    <w:p w:rsidR="00C15CDF" w:rsidRPr="00F84885" w:rsidRDefault="00C15CDF" w:rsidP="00F84885">
      <w:pPr>
        <w:pStyle w:val="P00"/>
        <w:spacing w:before="72"/>
        <w:ind w:left="0" w:right="1134"/>
        <w:rPr>
          <w:rStyle w:val="default"/>
          <w:rFonts w:cs="FrankRuehl"/>
          <w:rtl/>
        </w:rPr>
      </w:pPr>
    </w:p>
    <w:p w:rsidR="00C15CDF" w:rsidRPr="00F84885" w:rsidRDefault="00C15CDF" w:rsidP="00F84885">
      <w:pPr>
        <w:pStyle w:val="P00"/>
        <w:spacing w:before="72"/>
        <w:ind w:left="0" w:right="1134"/>
        <w:rPr>
          <w:rStyle w:val="default"/>
          <w:rFonts w:cs="FrankRuehl"/>
          <w:rtl/>
        </w:rPr>
      </w:pPr>
    </w:p>
    <w:p w:rsidR="00C15CDF" w:rsidRPr="00F84885" w:rsidRDefault="00C15CDF" w:rsidP="00F84885">
      <w:pPr>
        <w:pStyle w:val="P00"/>
        <w:spacing w:before="72"/>
        <w:ind w:left="0" w:right="1134"/>
        <w:rPr>
          <w:rStyle w:val="default"/>
          <w:rFonts w:cs="FrankRuehl"/>
          <w:rtl/>
        </w:rPr>
      </w:pPr>
      <w:bookmarkStart w:id="11" w:name="LawPartEnd"/>
    </w:p>
    <w:bookmarkEnd w:id="11"/>
    <w:p w:rsidR="00C15CDF" w:rsidRPr="00F84885" w:rsidRDefault="00C15CDF" w:rsidP="00F84885">
      <w:pPr>
        <w:pStyle w:val="P00"/>
        <w:spacing w:before="72"/>
        <w:ind w:left="0" w:right="1134"/>
        <w:rPr>
          <w:rStyle w:val="default"/>
          <w:rFonts w:cs="FrankRuehl"/>
          <w:rtl/>
        </w:rPr>
      </w:pPr>
    </w:p>
    <w:sectPr w:rsidR="00C15CDF" w:rsidRPr="00F84885">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6F60" w:rsidRDefault="00546F60">
      <w:pPr>
        <w:spacing w:line="240" w:lineRule="auto"/>
      </w:pPr>
      <w:r>
        <w:separator/>
      </w:r>
    </w:p>
  </w:endnote>
  <w:endnote w:type="continuationSeparator" w:id="0">
    <w:p w:rsidR="00546F60" w:rsidRDefault="00546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2006" w:rsidRDefault="0018200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82006" w:rsidRDefault="0018200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82006" w:rsidRDefault="0018200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B7F98">
      <w:rPr>
        <w:rFonts w:cs="TopType Jerushalmi"/>
        <w:noProof/>
        <w:color w:val="000000"/>
        <w:sz w:val="14"/>
        <w:szCs w:val="14"/>
      </w:rPr>
      <w:t>Z:\000000000000-law\yael\revadim\08-10-16\P222_004.doc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2006" w:rsidRDefault="0018200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930BF">
      <w:rPr>
        <w:rFonts w:hAnsi="FrankRuehl" w:cs="FrankRuehl"/>
        <w:noProof/>
        <w:sz w:val="24"/>
        <w:szCs w:val="24"/>
        <w:rtl/>
      </w:rPr>
      <w:t>1</w:t>
    </w:r>
    <w:r>
      <w:rPr>
        <w:rFonts w:hAnsi="FrankRuehl" w:cs="FrankRuehl"/>
        <w:sz w:val="24"/>
        <w:szCs w:val="24"/>
        <w:rtl/>
      </w:rPr>
      <w:fldChar w:fldCharType="end"/>
    </w:r>
  </w:p>
  <w:p w:rsidR="00182006" w:rsidRDefault="0018200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82006" w:rsidRDefault="0018200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B7F98">
      <w:rPr>
        <w:rFonts w:cs="TopType Jerushalmi"/>
        <w:noProof/>
        <w:color w:val="000000"/>
        <w:sz w:val="14"/>
        <w:szCs w:val="14"/>
      </w:rPr>
      <w:t>Z:\000000000000-law\yael\revadim\08-10-16\P222_004.doc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6F60" w:rsidRDefault="00546F60" w:rsidP="00C3469E">
      <w:pPr>
        <w:spacing w:before="60" w:line="240" w:lineRule="auto"/>
        <w:ind w:right="1134"/>
      </w:pPr>
      <w:r>
        <w:separator/>
      </w:r>
    </w:p>
  </w:footnote>
  <w:footnote w:type="continuationSeparator" w:id="0">
    <w:p w:rsidR="00546F60" w:rsidRDefault="00546F60">
      <w:pPr>
        <w:spacing w:line="240" w:lineRule="auto"/>
      </w:pPr>
      <w:r>
        <w:continuationSeparator/>
      </w:r>
    </w:p>
  </w:footnote>
  <w:footnote w:id="1">
    <w:p w:rsidR="00C3469E" w:rsidRPr="00DB4A0D" w:rsidRDefault="00C3469E" w:rsidP="00C346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C3469E">
        <w:rPr>
          <w:rFonts w:cs="FrankRuehl"/>
          <w:rtl/>
        </w:rPr>
        <w:t xml:space="preserve">* </w:t>
      </w:r>
      <w:r w:rsidRPr="00DB4A0D">
        <w:rPr>
          <w:rFonts w:cs="FrankRuehl"/>
          <w:rtl/>
        </w:rPr>
        <w:t>פו</w:t>
      </w:r>
      <w:r w:rsidRPr="00DB4A0D">
        <w:rPr>
          <w:rFonts w:cs="FrankRuehl" w:hint="cs"/>
          <w:rtl/>
        </w:rPr>
        <w:t xml:space="preserve">רסמו </w:t>
      </w:r>
      <w:hyperlink r:id="rId1" w:history="1">
        <w:r w:rsidRPr="00DB4A0D">
          <w:rPr>
            <w:rStyle w:val="Hyperlink"/>
            <w:rFonts w:cs="FrankRuehl" w:hint="cs"/>
            <w:rtl/>
          </w:rPr>
          <w:t>ק"ת תשי"ט מס' 933</w:t>
        </w:r>
      </w:hyperlink>
      <w:r w:rsidRPr="00DB4A0D">
        <w:rPr>
          <w:rFonts w:cs="FrankRuehl" w:hint="cs"/>
          <w:rtl/>
        </w:rPr>
        <w:t xml:space="preserve"> מיום 6.8.1959 עמ' 1792.</w:t>
      </w:r>
    </w:p>
    <w:p w:rsidR="00C3469E" w:rsidRPr="00DB4A0D" w:rsidRDefault="00C3469E" w:rsidP="00C346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DB4A0D">
        <w:rPr>
          <w:rFonts w:cs="FrankRuehl" w:hint="cs"/>
          <w:rtl/>
        </w:rPr>
        <w:t>ת</w:t>
      </w:r>
      <w:r w:rsidRPr="00DB4A0D">
        <w:rPr>
          <w:rFonts w:cs="FrankRuehl"/>
          <w:rtl/>
        </w:rPr>
        <w:t>ו</w:t>
      </w:r>
      <w:r w:rsidRPr="00DB4A0D">
        <w:rPr>
          <w:rFonts w:cs="FrankRuehl" w:hint="cs"/>
          <w:rtl/>
        </w:rPr>
        <w:t xml:space="preserve">קנו </w:t>
      </w:r>
      <w:hyperlink r:id="rId2" w:history="1">
        <w:r w:rsidRPr="00DB4A0D">
          <w:rPr>
            <w:rStyle w:val="Hyperlink"/>
            <w:rFonts w:cs="FrankRuehl" w:hint="cs"/>
            <w:rtl/>
          </w:rPr>
          <w:t>ק"ת תשכ"ה מס' 1710</w:t>
        </w:r>
      </w:hyperlink>
      <w:r w:rsidR="006226C4">
        <w:rPr>
          <w:rFonts w:cs="FrankRuehl" w:hint="cs"/>
          <w:rtl/>
        </w:rPr>
        <w:t xml:space="preserve"> מיום 8.4.1965 עמ' 1756 </w:t>
      </w:r>
      <w:r w:rsidR="006226C4">
        <w:rPr>
          <w:rFonts w:cs="FrankRuehl"/>
          <w:rtl/>
        </w:rPr>
        <w:t>–</w:t>
      </w:r>
      <w:r w:rsidR="006226C4">
        <w:rPr>
          <w:rFonts w:cs="FrankRuehl" w:hint="cs"/>
          <w:rtl/>
        </w:rPr>
        <w:t xml:space="preserve"> תק' תשכ"ה-1965</w:t>
      </w:r>
      <w:r w:rsidRPr="00DB4A0D">
        <w:rPr>
          <w:rFonts w:cs="FrankRuehl" w:hint="cs"/>
          <w:rtl/>
        </w:rPr>
        <w:t>.</w:t>
      </w:r>
    </w:p>
    <w:p w:rsidR="00C3469E" w:rsidRPr="00DB4A0D" w:rsidRDefault="00C3469E" w:rsidP="00C346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DB4A0D">
          <w:rPr>
            <w:rStyle w:val="Hyperlink"/>
            <w:rFonts w:cs="FrankRuehl" w:hint="cs"/>
            <w:rtl/>
          </w:rPr>
          <w:t>ק</w:t>
        </w:r>
        <w:r w:rsidRPr="00DB4A0D">
          <w:rPr>
            <w:rStyle w:val="Hyperlink"/>
            <w:rFonts w:cs="FrankRuehl"/>
            <w:rtl/>
          </w:rPr>
          <w:t>"</w:t>
        </w:r>
        <w:r w:rsidRPr="00DB4A0D">
          <w:rPr>
            <w:rStyle w:val="Hyperlink"/>
            <w:rFonts w:cs="FrankRuehl" w:hint="cs"/>
            <w:rtl/>
          </w:rPr>
          <w:t>ת תשל"ז מס' 3653</w:t>
        </w:r>
      </w:hyperlink>
      <w:r w:rsidRPr="00DB4A0D">
        <w:rPr>
          <w:rFonts w:cs="FrankRuehl" w:hint="cs"/>
          <w:rtl/>
        </w:rPr>
        <w:t xml:space="preserve"> מיום 20.1.1977 עמ' 756</w:t>
      </w:r>
      <w:r w:rsidR="00F84885">
        <w:rPr>
          <w:rFonts w:cs="FrankRuehl" w:hint="cs"/>
          <w:rtl/>
        </w:rPr>
        <w:t xml:space="preserve"> </w:t>
      </w:r>
      <w:r w:rsidR="00F84885">
        <w:rPr>
          <w:rFonts w:cs="FrankRuehl"/>
          <w:rtl/>
        </w:rPr>
        <w:t>–</w:t>
      </w:r>
      <w:r w:rsidR="00F84885">
        <w:rPr>
          <w:rFonts w:cs="FrankRuehl" w:hint="cs"/>
          <w:rtl/>
        </w:rPr>
        <w:t xml:space="preserve"> תק' תשל"ז-1977</w:t>
      </w:r>
      <w:r w:rsidRPr="00DB4A0D">
        <w:rPr>
          <w:rFonts w:cs="FrankRuehl" w:hint="cs"/>
          <w:rtl/>
        </w:rPr>
        <w:t>.</w:t>
      </w:r>
    </w:p>
    <w:p w:rsidR="00C3469E" w:rsidRPr="00C3469E" w:rsidRDefault="00C3469E" w:rsidP="00F848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Pr="00DB4A0D">
          <w:rPr>
            <w:rStyle w:val="Hyperlink"/>
            <w:rFonts w:cs="FrankRuehl" w:hint="cs"/>
            <w:rtl/>
          </w:rPr>
          <w:t>ק</w:t>
        </w:r>
        <w:r w:rsidRPr="00DB4A0D">
          <w:rPr>
            <w:rStyle w:val="Hyperlink"/>
            <w:rFonts w:cs="FrankRuehl"/>
            <w:rtl/>
          </w:rPr>
          <w:t>"</w:t>
        </w:r>
        <w:r w:rsidRPr="00DB4A0D">
          <w:rPr>
            <w:rStyle w:val="Hyperlink"/>
            <w:rFonts w:cs="FrankRuehl" w:hint="cs"/>
            <w:rtl/>
          </w:rPr>
          <w:t>ת תש"ס מס'</w:t>
        </w:r>
        <w:r w:rsidRPr="00DB4A0D">
          <w:rPr>
            <w:rStyle w:val="Hyperlink"/>
            <w:rFonts w:cs="FrankRuehl"/>
            <w:rtl/>
          </w:rPr>
          <w:t xml:space="preserve"> 6047</w:t>
        </w:r>
      </w:hyperlink>
      <w:r w:rsidRPr="00DB4A0D">
        <w:rPr>
          <w:rFonts w:cs="FrankRuehl"/>
          <w:rtl/>
        </w:rPr>
        <w:t xml:space="preserve"> מ</w:t>
      </w:r>
      <w:r w:rsidRPr="00DB4A0D">
        <w:rPr>
          <w:rFonts w:cs="FrankRuehl" w:hint="cs"/>
          <w:rtl/>
        </w:rPr>
        <w:t xml:space="preserve">יום 30.7.2000 עמ' 784 </w:t>
      </w:r>
      <w:r w:rsidR="00F84885">
        <w:rPr>
          <w:rFonts w:cs="FrankRuehl"/>
          <w:rtl/>
        </w:rPr>
        <w:t>–</w:t>
      </w:r>
      <w:r w:rsidRPr="00DB4A0D">
        <w:rPr>
          <w:rFonts w:cs="FrankRuehl"/>
          <w:rtl/>
        </w:rPr>
        <w:t xml:space="preserve"> </w:t>
      </w:r>
      <w:r w:rsidRPr="00DB4A0D">
        <w:rPr>
          <w:rFonts w:cs="FrankRuehl" w:hint="cs"/>
          <w:rtl/>
        </w:rPr>
        <w:t>תק' תש"ס</w:t>
      </w:r>
      <w:r w:rsidR="00F84885">
        <w:rPr>
          <w:rFonts w:cs="FrankRuehl" w:hint="cs"/>
          <w:rtl/>
        </w:rPr>
        <w:t>-</w:t>
      </w:r>
      <w:r w:rsidRPr="00DB4A0D">
        <w:rPr>
          <w:rFonts w:cs="FrankRuehl"/>
          <w:rtl/>
        </w:rPr>
        <w:t>2000.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2006" w:rsidRDefault="0018200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(דרכי עררים), תשי"ט–1959</w:t>
    </w:r>
  </w:p>
  <w:p w:rsidR="00182006" w:rsidRDefault="0018200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82006" w:rsidRDefault="0018200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2006" w:rsidRDefault="00182006" w:rsidP="00C3469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(דרכי עררים), תשי"ט</w:t>
    </w:r>
    <w:r w:rsidR="00C3469E">
      <w:rPr>
        <w:rFonts w:hAnsi="FrankRuehl" w:cs="FrankRuehl" w:hint="cs"/>
        <w:color w:val="000000"/>
        <w:sz w:val="28"/>
        <w:szCs w:val="28"/>
        <w:rtl/>
      </w:rPr>
      <w:t>-</w:t>
    </w:r>
    <w:r>
      <w:rPr>
        <w:rFonts w:hAnsi="FrankRuehl" w:cs="FrankRuehl"/>
        <w:color w:val="000000"/>
        <w:sz w:val="28"/>
        <w:szCs w:val="28"/>
        <w:rtl/>
      </w:rPr>
      <w:t>1959</w:t>
    </w:r>
  </w:p>
  <w:p w:rsidR="00182006" w:rsidRDefault="0018200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82006" w:rsidRDefault="0018200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0F0C"/>
    <w:rsid w:val="000D57AC"/>
    <w:rsid w:val="00182006"/>
    <w:rsid w:val="00522121"/>
    <w:rsid w:val="00546F60"/>
    <w:rsid w:val="005B7F98"/>
    <w:rsid w:val="006226C4"/>
    <w:rsid w:val="006829E7"/>
    <w:rsid w:val="006930BF"/>
    <w:rsid w:val="006F5AA6"/>
    <w:rsid w:val="007C2C29"/>
    <w:rsid w:val="00AA5216"/>
    <w:rsid w:val="00B31A6A"/>
    <w:rsid w:val="00B3741C"/>
    <w:rsid w:val="00BC0F0C"/>
    <w:rsid w:val="00C15CDF"/>
    <w:rsid w:val="00C17371"/>
    <w:rsid w:val="00C3469E"/>
    <w:rsid w:val="00CC7D3B"/>
    <w:rsid w:val="00DB4A0D"/>
    <w:rsid w:val="00DD2A34"/>
    <w:rsid w:val="00F8488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9926C61-8968-44D8-A72A-9F5DC021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C3469E"/>
    <w:rPr>
      <w:sz w:val="20"/>
      <w:szCs w:val="20"/>
    </w:rPr>
  </w:style>
  <w:style w:type="character" w:styleId="a6">
    <w:name w:val="footnote reference"/>
    <w:basedOn w:val="a0"/>
    <w:semiHidden/>
    <w:rsid w:val="00C34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3653.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1710.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6047.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Law_word/law06/TAK-3653.pdf" TargetMode="External"/><Relationship Id="rId4" Type="http://schemas.openxmlformats.org/officeDocument/2006/relationships/footnotes" Target="footnotes.xml"/><Relationship Id="rId9" Type="http://schemas.openxmlformats.org/officeDocument/2006/relationships/hyperlink" Target="http://www.nevo.co.il/Law_word/law06/TAK-3653.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3653.pdf" TargetMode="External"/><Relationship Id="rId2" Type="http://schemas.openxmlformats.org/officeDocument/2006/relationships/hyperlink" Target="http://www.nevo.co.il/Law_word/law06/TAK-1710.pdf" TargetMode="External"/><Relationship Id="rId1" Type="http://schemas.openxmlformats.org/officeDocument/2006/relationships/hyperlink" Target="http://www.nevo.co.il/Law_word/law06/TAK-0933.pdf" TargetMode="External"/><Relationship Id="rId4" Type="http://schemas.openxmlformats.org/officeDocument/2006/relationships/hyperlink" Target="http://www.nevo.co.il/Law_word/law06/TAK-60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פרק 222</vt:lpstr>
    </vt:vector>
  </TitlesOfParts>
  <Company/>
  <LinksUpToDate>false</LinksUpToDate>
  <CharactersWithSpaces>3812</CharactersWithSpaces>
  <SharedDoc>false</SharedDoc>
  <HLinks>
    <vt:vector size="96" baseType="variant">
      <vt:variant>
        <vt:i4>8323085</vt:i4>
      </vt:variant>
      <vt:variant>
        <vt:i4>54</vt:i4>
      </vt:variant>
      <vt:variant>
        <vt:i4>0</vt:i4>
      </vt:variant>
      <vt:variant>
        <vt:i4>5</vt:i4>
      </vt:variant>
      <vt:variant>
        <vt:lpwstr>http://www.nevo.co.il/Law_word/law06/TAK-3653.pdf</vt:lpwstr>
      </vt:variant>
      <vt:variant>
        <vt:lpwstr/>
      </vt:variant>
      <vt:variant>
        <vt:i4>8323085</vt:i4>
      </vt:variant>
      <vt:variant>
        <vt:i4>51</vt:i4>
      </vt:variant>
      <vt:variant>
        <vt:i4>0</vt:i4>
      </vt:variant>
      <vt:variant>
        <vt:i4>5</vt:i4>
      </vt:variant>
      <vt:variant>
        <vt:lpwstr>http://www.nevo.co.il/Law_word/law06/TAK-3653.pdf</vt:lpwstr>
      </vt:variant>
      <vt:variant>
        <vt:lpwstr/>
      </vt:variant>
      <vt:variant>
        <vt:i4>8323085</vt:i4>
      </vt:variant>
      <vt:variant>
        <vt:i4>48</vt:i4>
      </vt:variant>
      <vt:variant>
        <vt:i4>0</vt:i4>
      </vt:variant>
      <vt:variant>
        <vt:i4>5</vt:i4>
      </vt:variant>
      <vt:variant>
        <vt:lpwstr>http://www.nevo.co.il/Law_word/law06/TAK-3653.pdf</vt:lpwstr>
      </vt:variant>
      <vt:variant>
        <vt:lpwstr/>
      </vt:variant>
      <vt:variant>
        <vt:i4>7929871</vt:i4>
      </vt:variant>
      <vt:variant>
        <vt:i4>45</vt:i4>
      </vt:variant>
      <vt:variant>
        <vt:i4>0</vt:i4>
      </vt:variant>
      <vt:variant>
        <vt:i4>5</vt:i4>
      </vt:variant>
      <vt:variant>
        <vt:lpwstr>http://www.nevo.co.il/Law_word/law06/TAK-1710.pdf</vt:lpwstr>
      </vt:variant>
      <vt:variant>
        <vt:lpwstr/>
      </vt:variant>
      <vt:variant>
        <vt:i4>8060943</vt:i4>
      </vt:variant>
      <vt:variant>
        <vt:i4>42</vt:i4>
      </vt:variant>
      <vt:variant>
        <vt:i4>0</vt:i4>
      </vt:variant>
      <vt:variant>
        <vt:i4>5</vt:i4>
      </vt:variant>
      <vt:variant>
        <vt:lpwstr>http://www.nevo.co.il/Law_word/law06/TAK-6047.pdf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8060943</vt:i4>
      </vt:variant>
      <vt:variant>
        <vt:i4>9</vt:i4>
      </vt:variant>
      <vt:variant>
        <vt:i4>0</vt:i4>
      </vt:variant>
      <vt:variant>
        <vt:i4>5</vt:i4>
      </vt:variant>
      <vt:variant>
        <vt:lpwstr>http://www.nevo.co.il/Law_word/law06/TAK-6047.pdf</vt:lpwstr>
      </vt:variant>
      <vt:variant>
        <vt:lpwstr/>
      </vt:variant>
      <vt:variant>
        <vt:i4>8323085</vt:i4>
      </vt:variant>
      <vt:variant>
        <vt:i4>6</vt:i4>
      </vt:variant>
      <vt:variant>
        <vt:i4>0</vt:i4>
      </vt:variant>
      <vt:variant>
        <vt:i4>5</vt:i4>
      </vt:variant>
      <vt:variant>
        <vt:lpwstr>http://www.nevo.co.il/Law_word/law06/TAK-3653.pdf</vt:lpwstr>
      </vt:variant>
      <vt:variant>
        <vt:lpwstr/>
      </vt:variant>
      <vt:variant>
        <vt:i4>7929871</vt:i4>
      </vt:variant>
      <vt:variant>
        <vt:i4>3</vt:i4>
      </vt:variant>
      <vt:variant>
        <vt:i4>0</vt:i4>
      </vt:variant>
      <vt:variant>
        <vt:i4>5</vt:i4>
      </vt:variant>
      <vt:variant>
        <vt:lpwstr>http://www.nevo.co.il/Law_word/law06/TAK-1710.pdf</vt:lpwstr>
      </vt:variant>
      <vt:variant>
        <vt:lpwstr/>
      </vt:variant>
      <vt:variant>
        <vt:i4>7995394</vt:i4>
      </vt:variant>
      <vt:variant>
        <vt:i4>0</vt:i4>
      </vt:variant>
      <vt:variant>
        <vt:i4>0</vt:i4>
      </vt:variant>
      <vt:variant>
        <vt:i4>5</vt:i4>
      </vt:variant>
      <vt:variant>
        <vt:lpwstr>http://www.nevo.co.il/Law_word/law06/TAK-0933.pdf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222</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P222</vt:lpwstr>
  </property>
  <property fmtid="{D5CDD505-2E9C-101B-9397-08002B2CF9AE}" pid="3" name="CHNAME">
    <vt:lpwstr>שירות תעסוקה</vt:lpwstr>
  </property>
  <property fmtid="{D5CDD505-2E9C-101B-9397-08002B2CF9AE}" pid="4" name="LAWNAME">
    <vt:lpwstr>תקנות שירות התעסוקה (דרכי עררים), תשי"ט-1959 - רבדים</vt:lpwstr>
  </property>
  <property fmtid="{D5CDD505-2E9C-101B-9397-08002B2CF9AE}" pid="5" name="LAWNUMBER">
    <vt:lpwstr>0004</vt:lpwstr>
  </property>
  <property fmtid="{D5CDD505-2E9C-101B-9397-08002B2CF9AE}" pid="6" name="TYPE">
    <vt:lpwstr>01</vt:lpwstr>
  </property>
  <property fmtid="{D5CDD505-2E9C-101B-9397-08002B2CF9AE}" pid="7" name="NOSE11">
    <vt:lpwstr>עבודה</vt:lpwstr>
  </property>
  <property fmtid="{D5CDD505-2E9C-101B-9397-08002B2CF9AE}" pid="8" name="NOSE21">
    <vt:lpwstr>שירות התעסוקה</vt:lpwstr>
  </property>
  <property fmtid="{D5CDD505-2E9C-101B-9397-08002B2CF9AE}" pid="9" name="NOSE31">
    <vt:lpwstr>ערר</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