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1935" w:rsidRDefault="00081935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 xml:space="preserve">תקנות שירות התעסוקה (מסירת מידע לעובד זר בקשר לתיווך עבודה), </w:t>
      </w:r>
      <w:r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תשס"ו-2006</w:t>
      </w:r>
    </w:p>
    <w:p w:rsidR="00A87CCE" w:rsidRPr="00A87CCE" w:rsidRDefault="00A87CCE" w:rsidP="00A87CCE">
      <w:pPr>
        <w:spacing w:line="320" w:lineRule="auto"/>
        <w:rPr>
          <w:rFonts w:cs="FrankRuehl"/>
          <w:szCs w:val="26"/>
          <w:rtl/>
        </w:rPr>
      </w:pPr>
    </w:p>
    <w:p w:rsidR="00A87CCE" w:rsidRDefault="00A87CCE" w:rsidP="00A87CCE">
      <w:pPr>
        <w:spacing w:line="320" w:lineRule="auto"/>
        <w:rPr>
          <w:rtl/>
        </w:rPr>
      </w:pPr>
    </w:p>
    <w:p w:rsidR="00A87CCE" w:rsidRPr="00A87CCE" w:rsidRDefault="00A87CCE" w:rsidP="00A87CCE">
      <w:pPr>
        <w:spacing w:line="320" w:lineRule="auto"/>
        <w:rPr>
          <w:rFonts w:cs="Miriam"/>
          <w:szCs w:val="22"/>
          <w:rtl/>
        </w:rPr>
      </w:pPr>
      <w:r w:rsidRPr="00A87CCE">
        <w:rPr>
          <w:rFonts w:cs="Miriam"/>
          <w:szCs w:val="22"/>
          <w:rtl/>
        </w:rPr>
        <w:t>עבודה</w:t>
      </w:r>
      <w:r w:rsidRPr="00A87CCE">
        <w:rPr>
          <w:rFonts w:cs="FrankRuehl"/>
          <w:szCs w:val="26"/>
          <w:rtl/>
        </w:rPr>
        <w:t xml:space="preserve"> – שירות התעסוקה</w:t>
      </w:r>
    </w:p>
    <w:p w:rsidR="00081935" w:rsidRDefault="0008193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8193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081935" w:rsidRDefault="00081935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081935" w:rsidRDefault="00081935">
            <w:hyperlink w:anchor="Seif0" w:tooltip="מסירת מידע לעובד ז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81935" w:rsidRDefault="00081935">
            <w:pPr>
              <w:rPr>
                <w:rtl/>
              </w:rPr>
            </w:pPr>
            <w:r>
              <w:rPr>
                <w:rtl/>
              </w:rPr>
              <w:t>מסירת מידע לעובד זר</w:t>
            </w:r>
          </w:p>
        </w:tc>
        <w:tc>
          <w:tcPr>
            <w:tcW w:w="1247" w:type="dxa"/>
          </w:tcPr>
          <w:p w:rsidR="00081935" w:rsidRDefault="00081935">
            <w:r>
              <w:rPr>
                <w:rtl/>
              </w:rPr>
              <w:t xml:space="preserve">סעיף 1 </w:t>
            </w:r>
          </w:p>
        </w:tc>
      </w:tr>
      <w:tr w:rsidR="0008193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081935" w:rsidRDefault="00081935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081935" w:rsidRDefault="00081935"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81935" w:rsidRDefault="00081935">
            <w:pPr>
              <w:rPr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1247" w:type="dxa"/>
          </w:tcPr>
          <w:p w:rsidR="00081935" w:rsidRDefault="00081935">
            <w:r>
              <w:rPr>
                <w:rtl/>
              </w:rPr>
              <w:t xml:space="preserve">סעיף 2 </w:t>
            </w:r>
          </w:p>
        </w:tc>
      </w:tr>
    </w:tbl>
    <w:p w:rsidR="00081935" w:rsidRDefault="00081935" w:rsidP="00A87CCE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 xml:space="preserve">תקנות שירות התעסוקה (מסירת מידע לעובד זר בקשר לתיווך עבודה), </w:t>
      </w:r>
      <w:r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תשס"ו-2006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081935" w:rsidRDefault="0008193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סעיף 69ט(א)(3) לחוק שירות התעסוקה, התשי"ט</w:t>
      </w:r>
      <w:r>
        <w:rPr>
          <w:rStyle w:val="default"/>
          <w:rFonts w:cs="FrankRuehl" w:hint="cs"/>
          <w:rtl/>
        </w:rPr>
        <w:t>-1959</w:t>
      </w:r>
      <w:r>
        <w:rPr>
          <w:rStyle w:val="default"/>
          <w:rFonts w:cs="FrankRuehl"/>
          <w:rtl/>
        </w:rPr>
        <w:t xml:space="preserve"> (להלן – החוק), ובאישור ועדת העבודה הרווחה והבריאות של הכנסת לפי סעיף 21א(א) לחוק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יסוד: הכנסת, וסעיף 2(ב) לחוק העונשין, התשל"ז</w:t>
      </w:r>
      <w:r>
        <w:rPr>
          <w:rStyle w:val="default"/>
          <w:rFonts w:cs="FrankRuehl" w:hint="cs"/>
          <w:rtl/>
        </w:rPr>
        <w:t>-1977</w:t>
      </w:r>
      <w:r>
        <w:rPr>
          <w:rStyle w:val="default"/>
          <w:rFonts w:cs="FrankRuehl"/>
          <w:rtl/>
        </w:rPr>
        <w:t>, אני מתקין תקנות אלה:</w:t>
      </w:r>
    </w:p>
    <w:p w:rsidR="00081935" w:rsidRDefault="00081935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0" w:name="Seif0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7.95pt;z-index:251657216" o:allowincell="f" filled="f" stroked="f" strokecolor="lime" strokeweight=".25pt">
            <v:textbox style="mso-next-textbox:#_x0000_s1026" inset="0,0,0,0">
              <w:txbxContent>
                <w:p w:rsidR="00081935" w:rsidRDefault="0008193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מסירת מידע לעובד זר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בהודעה כאמור בסעיף 69ט(א) לחוק, ייכלל גם מידע כמפורט להלן:</w:t>
      </w:r>
    </w:p>
    <w:p w:rsidR="00081935" w:rsidRDefault="00081935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(1)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התנאים לגביית תשלום מותר או לקבלתו בידי הלשכה הפרטית והנסיבות שבהן זכאי עובד זר להחזר תשלומים מהלשכה הפרטית;</w:t>
      </w:r>
    </w:p>
    <w:p w:rsidR="00081935" w:rsidRDefault="00081935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(2)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זהות המעביד המיועד בישראל;</w:t>
      </w:r>
    </w:p>
    <w:p w:rsidR="00081935" w:rsidRDefault="00081935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(3)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תקופת תוקפו של היתר ההעסקה שקיבל המעביד לפי סעיף 1יג לחוק עובדים זרים;</w:t>
      </w:r>
    </w:p>
    <w:p w:rsidR="00081935" w:rsidRDefault="00081935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(4)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תיאור התפקיד הצפוי בישראל;</w:t>
      </w:r>
    </w:p>
    <w:p w:rsidR="00081935" w:rsidRDefault="00081935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(5)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אמדן של השכר הצפוי בישראל בדולר של ארצות הברית, לרבות אמדן של השכר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שהעובד צפוי לקבל בכסף לאחר שינוכו ממנו הניכויים שעל פי דין המעביד חייב לנכותם מן השכר והניכויים שהמעביד רשאי לנכותם מן השכר;</w:t>
      </w:r>
    </w:p>
    <w:p w:rsidR="00081935" w:rsidRDefault="00081935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(6)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זכויותיו של העובד הזר על פי הדין בישראל, כפי שמופיעות ב"זכותון לעובד הזר" שפרסם משרד התעשיה המסחר והתעסוקה באתר האינטרנט של המשרד;</w:t>
      </w:r>
    </w:p>
    <w:p w:rsidR="00081935" w:rsidRDefault="00081935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(7)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לגבי עובד שחלות עליו התקנות לפי סעיף 6א לחוק עובדים זרים – הכללים, התנאים והסייגים בדבר מעבר של עובד זר בין מעבידים, אשר נקבעו בתקנות האמורות.</w:t>
      </w:r>
    </w:p>
    <w:p w:rsidR="00081935" w:rsidRDefault="00081935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1" w:name="Seif1"/>
      <w:bookmarkEnd w:id="1"/>
      <w:r>
        <w:rPr>
          <w:rFonts w:cs="Miriam"/>
          <w:lang w:val="he-IL"/>
        </w:rPr>
        <w:pict>
          <v:rect id="_x0000_s1170" style="position:absolute;left:0;text-align:left;margin-left:464.35pt;margin-top:7.1pt;width:75.05pt;height:14.85pt;z-index:251658240" o:allowincell="f" filled="f" stroked="f" strokecolor="lime" strokeweight=".25pt">
            <v:textbox style="mso-next-textbox:#_x0000_s1170" inset="0,0,0,0">
              <w:txbxContent>
                <w:p w:rsidR="00081935" w:rsidRDefault="0008193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תחילתן של תקנות אלה ביום ה' בתמוז התשס"ו (1 ביולי 2006).</w:t>
      </w:r>
    </w:p>
    <w:p w:rsidR="00081935" w:rsidRDefault="0008193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81935" w:rsidRDefault="0008193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81935" w:rsidRDefault="0008193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כ"ז באדר התשס"ו (27 במרס 2006)</w:t>
      </w:r>
    </w:p>
    <w:p w:rsidR="00081935" w:rsidRDefault="00081935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אהוד אולמרט</w:t>
      </w:r>
    </w:p>
    <w:p w:rsidR="00081935" w:rsidRDefault="00081935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התעשיה המסחר והתעסוקה</w:t>
      </w:r>
    </w:p>
    <w:p w:rsidR="00081935" w:rsidRDefault="00081935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081935" w:rsidRDefault="00081935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081935" w:rsidRDefault="00081935">
      <w:pPr>
        <w:pStyle w:val="sig-0"/>
        <w:ind w:left="0" w:right="1134"/>
        <w:rPr>
          <w:rFonts w:cs="FrankRuehl"/>
          <w:sz w:val="26"/>
          <w:rtl/>
        </w:rPr>
      </w:pPr>
    </w:p>
    <w:sectPr w:rsidR="0008193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1E5C" w:rsidRDefault="00B71E5C">
      <w:r>
        <w:separator/>
      </w:r>
    </w:p>
  </w:endnote>
  <w:endnote w:type="continuationSeparator" w:id="0">
    <w:p w:rsidR="00B71E5C" w:rsidRDefault="00B71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1935" w:rsidRDefault="0008193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81935" w:rsidRDefault="0008193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81935" w:rsidRDefault="0008193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Z:\00000000-law\yael\06-05-09\table\999_626.doc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1935" w:rsidRDefault="0008193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87CC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081935" w:rsidRDefault="0008193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81935" w:rsidRDefault="0008193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Z:\00000000-law\yael\06-05-09\table\999_626.doc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1E5C" w:rsidRDefault="00B71E5C">
      <w:r>
        <w:separator/>
      </w:r>
    </w:p>
  </w:footnote>
  <w:footnote w:type="continuationSeparator" w:id="0">
    <w:p w:rsidR="00B71E5C" w:rsidRDefault="00B71E5C">
      <w:r>
        <w:continuationSeparator/>
      </w:r>
    </w:p>
  </w:footnote>
  <w:footnote w:id="1">
    <w:p w:rsidR="00081935" w:rsidRDefault="0008193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>
          <w:rPr>
            <w:rStyle w:val="Hyperlink"/>
            <w:rFonts w:cs="FrankRuehl" w:hint="cs"/>
            <w:rtl/>
          </w:rPr>
          <w:t>ק"ת תשס"ו מס' 6481</w:t>
        </w:r>
      </w:hyperlink>
      <w:r>
        <w:rPr>
          <w:rFonts w:cs="FrankRuehl" w:hint="cs"/>
          <w:rtl/>
        </w:rPr>
        <w:t xml:space="preserve"> מיום 4.5.2006 עמ' 775.</w:t>
      </w:r>
    </w:p>
    <w:p w:rsidR="00081935" w:rsidRDefault="0008193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bidi w:val="0"/>
        <w:spacing w:before="72"/>
        <w:ind w:left="0" w:right="1134"/>
        <w:rPr>
          <w:rFonts w:cs="FrankRuehl"/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1935" w:rsidRDefault="00081935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081935" w:rsidRDefault="0008193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81935" w:rsidRDefault="0008193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1935" w:rsidRDefault="0008193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שירות התעסוקה (מסירת מידע לעובד זר בקשר לתיווך עבודה), תשס"ו-2006</w:t>
    </w:r>
  </w:p>
  <w:p w:rsidR="00081935" w:rsidRDefault="0008193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81935" w:rsidRDefault="0008193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607783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1935"/>
    <w:rsid w:val="00081935"/>
    <w:rsid w:val="008F4766"/>
    <w:rsid w:val="009E2ED8"/>
    <w:rsid w:val="00A87CCE"/>
    <w:rsid w:val="00B71E5C"/>
    <w:rsid w:val="00E8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3D22FFF6-E39F-4AE5-8F7E-F242C234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8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1506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7798797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http://www.nevo.co.il/Law_word/law06/tak-6481.pdf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שירות התעסוקה (מסירת מידע לעובד זר בקשר לתיווך עבודה), תשס"ו-2006</vt:lpwstr>
  </property>
  <property fmtid="{D5CDD505-2E9C-101B-9397-08002B2CF9AE}" pid="4" name="LAWNUMBER">
    <vt:lpwstr>0626</vt:lpwstr>
  </property>
  <property fmtid="{D5CDD505-2E9C-101B-9397-08002B2CF9AE}" pid="5" name="TYPE">
    <vt:lpwstr>01</vt:lpwstr>
  </property>
  <property fmtid="{D5CDD505-2E9C-101B-9397-08002B2CF9AE}" pid="6" name="CHNAME">
    <vt:lpwstr>שירות התעסוקה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http://www.nevo.co.il/Law_word/law06/tak-6481.pdf;רשומות - תקנות כלליות#פורסמו ק"ת תשס"ו מס' 6481 #מיום 4.5.2006 #עמ' 775</vt:lpwstr>
  </property>
  <property fmtid="{D5CDD505-2E9C-101B-9397-08002B2CF9AE}" pid="22" name="MEKOR_NAME1">
    <vt:lpwstr>חוק שירות התעסוקה</vt:lpwstr>
  </property>
  <property fmtid="{D5CDD505-2E9C-101B-9397-08002B2CF9AE}" pid="23" name="MEKOR_SAIF1">
    <vt:lpwstr>69טXאX3X</vt:lpwstr>
  </property>
  <property fmtid="{D5CDD505-2E9C-101B-9397-08002B2CF9AE}" pid="24" name="MEKOR_NAME2">
    <vt:lpwstr>חוק-יסוד: הכנסת</vt:lpwstr>
  </property>
  <property fmtid="{D5CDD505-2E9C-101B-9397-08002B2CF9AE}" pid="25" name="MEKOR_SAIF2">
    <vt:lpwstr>21אXאX</vt:lpwstr>
  </property>
  <property fmtid="{D5CDD505-2E9C-101B-9397-08002B2CF9AE}" pid="26" name="MEKOR_NAME3">
    <vt:lpwstr>חוק העונשין</vt:lpwstr>
  </property>
  <property fmtid="{D5CDD505-2E9C-101B-9397-08002B2CF9AE}" pid="27" name="MEKOR_SAIF3">
    <vt:lpwstr>2XבX</vt:lpwstr>
  </property>
  <property fmtid="{D5CDD505-2E9C-101B-9397-08002B2CF9AE}" pid="28" name="NOSE11">
    <vt:lpwstr>עבודה</vt:lpwstr>
  </property>
  <property fmtid="{D5CDD505-2E9C-101B-9397-08002B2CF9AE}" pid="29" name="NOSE21">
    <vt:lpwstr>שירות התעסוקה</vt:lpwstr>
  </property>
  <property fmtid="{D5CDD505-2E9C-101B-9397-08002B2CF9AE}" pid="30" name="NOSE31">
    <vt:lpwstr/>
  </property>
  <property fmtid="{D5CDD505-2E9C-101B-9397-08002B2CF9AE}" pid="31" name="NOSE41">
    <vt:lpwstr/>
  </property>
  <property fmtid="{D5CDD505-2E9C-101B-9397-08002B2CF9AE}" pid="32" name="NOSE12">
    <vt:lpwstr/>
  </property>
  <property fmtid="{D5CDD505-2E9C-101B-9397-08002B2CF9AE}" pid="33" name="NOSE22">
    <vt:lpwstr/>
  </property>
  <property fmtid="{D5CDD505-2E9C-101B-9397-08002B2CF9AE}" pid="34" name="NOSE32">
    <vt:lpwstr/>
  </property>
  <property fmtid="{D5CDD505-2E9C-101B-9397-08002B2CF9AE}" pid="35" name="NOSE42">
    <vt:lpwstr/>
  </property>
  <property fmtid="{D5CDD505-2E9C-101B-9397-08002B2CF9AE}" pid="36" name="NOSE13">
    <vt:lpwstr/>
  </property>
  <property fmtid="{D5CDD505-2E9C-101B-9397-08002B2CF9AE}" pid="37" name="NOSE23">
    <vt:lpwstr/>
  </property>
  <property fmtid="{D5CDD505-2E9C-101B-9397-08002B2CF9AE}" pid="38" name="NOSE33">
    <vt:lpwstr/>
  </property>
  <property fmtid="{D5CDD505-2E9C-101B-9397-08002B2CF9AE}" pid="39" name="NOSE43">
    <vt:lpwstr/>
  </property>
  <property fmtid="{D5CDD505-2E9C-101B-9397-08002B2CF9AE}" pid="40" name="NOSE14">
    <vt:lpwstr/>
  </property>
  <property fmtid="{D5CDD505-2E9C-101B-9397-08002B2CF9AE}" pid="41" name="NOSE24">
    <vt:lpwstr/>
  </property>
  <property fmtid="{D5CDD505-2E9C-101B-9397-08002B2CF9AE}" pid="42" name="NOSE34">
    <vt:lpwstr/>
  </property>
  <property fmtid="{D5CDD505-2E9C-101B-9397-08002B2CF9AE}" pid="43" name="NOSE44">
    <vt:lpwstr/>
  </property>
  <property fmtid="{D5CDD505-2E9C-101B-9397-08002B2CF9AE}" pid="44" name="NOSE15">
    <vt:lpwstr/>
  </property>
  <property fmtid="{D5CDD505-2E9C-101B-9397-08002B2CF9AE}" pid="45" name="NOSE25">
    <vt:lpwstr/>
  </property>
  <property fmtid="{D5CDD505-2E9C-101B-9397-08002B2CF9AE}" pid="46" name="NOSE35">
    <vt:lpwstr/>
  </property>
  <property fmtid="{D5CDD505-2E9C-101B-9397-08002B2CF9AE}" pid="47" name="NOSE45">
    <vt:lpwstr/>
  </property>
  <property fmtid="{D5CDD505-2E9C-101B-9397-08002B2CF9AE}" pid="48" name="NOSE16">
    <vt:lpwstr/>
  </property>
  <property fmtid="{D5CDD505-2E9C-101B-9397-08002B2CF9AE}" pid="49" name="NOSE26">
    <vt:lpwstr/>
  </property>
  <property fmtid="{D5CDD505-2E9C-101B-9397-08002B2CF9AE}" pid="50" name="NOSE36">
    <vt:lpwstr/>
  </property>
  <property fmtid="{D5CDD505-2E9C-101B-9397-08002B2CF9AE}" pid="51" name="NOSE46">
    <vt:lpwstr/>
  </property>
  <property fmtid="{D5CDD505-2E9C-101B-9397-08002B2CF9AE}" pid="52" name="NOSE17">
    <vt:lpwstr/>
  </property>
  <property fmtid="{D5CDD505-2E9C-101B-9397-08002B2CF9AE}" pid="53" name="NOSE27">
    <vt:lpwstr/>
  </property>
  <property fmtid="{D5CDD505-2E9C-101B-9397-08002B2CF9AE}" pid="54" name="NOSE37">
    <vt:lpwstr/>
  </property>
  <property fmtid="{D5CDD505-2E9C-101B-9397-08002B2CF9AE}" pid="55" name="NOSE47">
    <vt:lpwstr/>
  </property>
  <property fmtid="{D5CDD505-2E9C-101B-9397-08002B2CF9AE}" pid="56" name="NOSE18">
    <vt:lpwstr/>
  </property>
  <property fmtid="{D5CDD505-2E9C-101B-9397-08002B2CF9AE}" pid="57" name="NOSE28">
    <vt:lpwstr/>
  </property>
  <property fmtid="{D5CDD505-2E9C-101B-9397-08002B2CF9AE}" pid="58" name="NOSE38">
    <vt:lpwstr/>
  </property>
  <property fmtid="{D5CDD505-2E9C-101B-9397-08002B2CF9AE}" pid="59" name="NOSE48">
    <vt:lpwstr/>
  </property>
  <property fmtid="{D5CDD505-2E9C-101B-9397-08002B2CF9AE}" pid="60" name="NOSE19">
    <vt:lpwstr/>
  </property>
  <property fmtid="{D5CDD505-2E9C-101B-9397-08002B2CF9AE}" pid="61" name="NOSE29">
    <vt:lpwstr/>
  </property>
  <property fmtid="{D5CDD505-2E9C-101B-9397-08002B2CF9AE}" pid="62" name="NOSE39">
    <vt:lpwstr/>
  </property>
  <property fmtid="{D5CDD505-2E9C-101B-9397-08002B2CF9AE}" pid="63" name="NOSE49">
    <vt:lpwstr/>
  </property>
  <property fmtid="{D5CDD505-2E9C-101B-9397-08002B2CF9AE}" pid="64" name="NOSE110">
    <vt:lpwstr/>
  </property>
  <property fmtid="{D5CDD505-2E9C-101B-9397-08002B2CF9AE}" pid="65" name="NOSE210">
    <vt:lpwstr/>
  </property>
  <property fmtid="{D5CDD505-2E9C-101B-9397-08002B2CF9AE}" pid="66" name="NOSE310">
    <vt:lpwstr/>
  </property>
  <property fmtid="{D5CDD505-2E9C-101B-9397-08002B2CF9AE}" pid="67" name="NOSE410">
    <vt:lpwstr/>
  </property>
</Properties>
</file>