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367F" w:rsidRDefault="0064367F">
      <w:pPr>
        <w:pStyle w:val="big-header"/>
        <w:ind w:left="0" w:right="1134"/>
        <w:rPr>
          <w:rFonts w:hint="cs"/>
          <w:rtl/>
        </w:rPr>
      </w:pPr>
      <w:r>
        <w:rPr>
          <w:rtl/>
        </w:rPr>
        <w:t>תקנות שירות מילואים (תגמולים) (הענקות לנערים עובדים המשתתפים בחינוך קדם צבאי), תשל"ז</w:t>
      </w:r>
      <w:r>
        <w:rPr>
          <w:rFonts w:hint="cs"/>
          <w:rtl/>
        </w:rPr>
        <w:t>-</w:t>
      </w:r>
      <w:r>
        <w:rPr>
          <w:rtl/>
        </w:rPr>
        <w:t>1976</w:t>
      </w:r>
    </w:p>
    <w:p w:rsidR="00A3615E" w:rsidRPr="00A3615E" w:rsidRDefault="00A3615E" w:rsidP="00A3615E">
      <w:pPr>
        <w:spacing w:line="320" w:lineRule="auto"/>
        <w:jc w:val="left"/>
        <w:rPr>
          <w:rFonts w:cs="FrankRuehl"/>
          <w:szCs w:val="26"/>
          <w:rtl/>
        </w:rPr>
      </w:pPr>
    </w:p>
    <w:p w:rsidR="00A3615E" w:rsidRDefault="00A3615E" w:rsidP="00A3615E">
      <w:pPr>
        <w:spacing w:line="320" w:lineRule="auto"/>
        <w:jc w:val="left"/>
        <w:rPr>
          <w:rFonts w:cs="Miriam"/>
          <w:szCs w:val="22"/>
          <w:rtl/>
        </w:rPr>
      </w:pPr>
      <w:r w:rsidRPr="00A3615E">
        <w:rPr>
          <w:rFonts w:cs="Miriam"/>
          <w:szCs w:val="22"/>
          <w:rtl/>
        </w:rPr>
        <w:t>בטחון</w:t>
      </w:r>
      <w:r w:rsidRPr="00A3615E">
        <w:rPr>
          <w:rFonts w:cs="FrankRuehl"/>
          <w:szCs w:val="26"/>
          <w:rtl/>
        </w:rPr>
        <w:t xml:space="preserve"> – צה"ל – מילואים – תגמולים</w:t>
      </w:r>
    </w:p>
    <w:p w:rsidR="00A3615E" w:rsidRDefault="00A3615E" w:rsidP="00A3615E">
      <w:pPr>
        <w:spacing w:line="320" w:lineRule="auto"/>
        <w:jc w:val="left"/>
        <w:rPr>
          <w:rFonts w:cs="Miriam"/>
          <w:szCs w:val="22"/>
          <w:rtl/>
        </w:rPr>
      </w:pPr>
      <w:r w:rsidRPr="00A3615E">
        <w:rPr>
          <w:rFonts w:cs="Miriam"/>
          <w:szCs w:val="22"/>
          <w:rtl/>
        </w:rPr>
        <w:t>עבודה</w:t>
      </w:r>
      <w:r w:rsidRPr="00A3615E">
        <w:rPr>
          <w:rFonts w:cs="FrankRuehl"/>
          <w:szCs w:val="26"/>
          <w:rtl/>
        </w:rPr>
        <w:t xml:space="preserve"> – העסקת קבוצות מסוימות  – עבודת נוער</w:t>
      </w:r>
    </w:p>
    <w:p w:rsidR="00A3615E" w:rsidRDefault="00A3615E" w:rsidP="00A3615E">
      <w:pPr>
        <w:spacing w:line="320" w:lineRule="auto"/>
        <w:jc w:val="left"/>
        <w:rPr>
          <w:rFonts w:cs="Miriam"/>
          <w:szCs w:val="22"/>
          <w:rtl/>
        </w:rPr>
      </w:pPr>
      <w:r w:rsidRPr="00A3615E">
        <w:rPr>
          <w:rFonts w:cs="Miriam"/>
          <w:szCs w:val="22"/>
          <w:rtl/>
        </w:rPr>
        <w:t>רשויות ומשפט מנהלי</w:t>
      </w:r>
      <w:r w:rsidRPr="00A3615E">
        <w:rPr>
          <w:rFonts w:cs="FrankRuehl"/>
          <w:szCs w:val="26"/>
          <w:rtl/>
        </w:rPr>
        <w:t xml:space="preserve"> – חינוך</w:t>
      </w:r>
    </w:p>
    <w:p w:rsidR="004D2A9F" w:rsidRPr="00A3615E" w:rsidRDefault="00A3615E" w:rsidP="00A3615E">
      <w:pPr>
        <w:spacing w:line="320" w:lineRule="auto"/>
        <w:jc w:val="left"/>
        <w:rPr>
          <w:rFonts w:cs="Miriam"/>
          <w:szCs w:val="22"/>
          <w:rtl/>
        </w:rPr>
      </w:pPr>
      <w:r w:rsidRPr="00A3615E">
        <w:rPr>
          <w:rFonts w:cs="Miriam"/>
          <w:szCs w:val="22"/>
          <w:rtl/>
        </w:rPr>
        <w:t>ביטוח</w:t>
      </w:r>
      <w:r w:rsidRPr="00A3615E">
        <w:rPr>
          <w:rFonts w:cs="FrankRuehl"/>
          <w:szCs w:val="26"/>
          <w:rtl/>
        </w:rPr>
        <w:t xml:space="preserve"> – ביטוח לאומי – קיצבאות והענקות</w:t>
      </w:r>
    </w:p>
    <w:p w:rsidR="0064367F" w:rsidRDefault="0064367F">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4367F">
        <w:tblPrEx>
          <w:tblCellMar>
            <w:top w:w="0" w:type="dxa"/>
            <w:bottom w:w="0" w:type="dxa"/>
          </w:tblCellMar>
        </w:tblPrEx>
        <w:tc>
          <w:tcPr>
            <w:tcW w:w="850" w:type="dxa"/>
          </w:tcPr>
          <w:p w:rsidR="0064367F" w:rsidRDefault="0064367F">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64367F" w:rsidRDefault="0064367F">
            <w:pPr>
              <w:spacing w:line="240" w:lineRule="auto"/>
              <w:rPr>
                <w:sz w:val="24"/>
              </w:rPr>
            </w:pPr>
            <w:hyperlink w:anchor="Seif0" w:tooltip="הגדרות" w:history="1">
              <w:r>
                <w:rPr>
                  <w:rStyle w:val="Hyperlink"/>
                </w:rPr>
                <w:t>Go</w:t>
              </w:r>
            </w:hyperlink>
          </w:p>
        </w:tc>
        <w:tc>
          <w:tcPr>
            <w:tcW w:w="5669" w:type="dxa"/>
          </w:tcPr>
          <w:p w:rsidR="0064367F" w:rsidRDefault="0064367F">
            <w:pPr>
              <w:spacing w:line="240" w:lineRule="auto"/>
              <w:rPr>
                <w:sz w:val="24"/>
                <w:rtl/>
              </w:rPr>
            </w:pPr>
            <w:r>
              <w:rPr>
                <w:sz w:val="24"/>
                <w:rtl/>
              </w:rPr>
              <w:t>הגדרות</w:t>
            </w:r>
          </w:p>
        </w:tc>
        <w:tc>
          <w:tcPr>
            <w:tcW w:w="1247" w:type="dxa"/>
          </w:tcPr>
          <w:p w:rsidR="0064367F" w:rsidRDefault="0064367F">
            <w:pPr>
              <w:spacing w:line="240" w:lineRule="auto"/>
              <w:rPr>
                <w:sz w:val="24"/>
              </w:rPr>
            </w:pPr>
            <w:r>
              <w:rPr>
                <w:sz w:val="24"/>
                <w:rtl/>
              </w:rPr>
              <w:t xml:space="preserve">סעיף 1 </w:t>
            </w:r>
          </w:p>
        </w:tc>
      </w:tr>
      <w:tr w:rsidR="0064367F">
        <w:tblPrEx>
          <w:tblCellMar>
            <w:top w:w="0" w:type="dxa"/>
            <w:bottom w:w="0" w:type="dxa"/>
          </w:tblCellMar>
        </w:tblPrEx>
        <w:tc>
          <w:tcPr>
            <w:tcW w:w="850" w:type="dxa"/>
          </w:tcPr>
          <w:p w:rsidR="0064367F" w:rsidRDefault="0064367F">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64367F" w:rsidRDefault="0064367F">
            <w:pPr>
              <w:spacing w:line="240" w:lineRule="auto"/>
              <w:rPr>
                <w:sz w:val="24"/>
              </w:rPr>
            </w:pPr>
            <w:hyperlink w:anchor="Seif1" w:tooltip="ימים שרואים כימי עבודה" w:history="1">
              <w:r>
                <w:rPr>
                  <w:rStyle w:val="Hyperlink"/>
                </w:rPr>
                <w:t>Go</w:t>
              </w:r>
            </w:hyperlink>
          </w:p>
        </w:tc>
        <w:tc>
          <w:tcPr>
            <w:tcW w:w="5669" w:type="dxa"/>
          </w:tcPr>
          <w:p w:rsidR="0064367F" w:rsidRDefault="0064367F">
            <w:pPr>
              <w:spacing w:line="240" w:lineRule="auto"/>
              <w:rPr>
                <w:sz w:val="24"/>
                <w:rtl/>
              </w:rPr>
            </w:pPr>
            <w:r>
              <w:rPr>
                <w:sz w:val="24"/>
                <w:rtl/>
              </w:rPr>
              <w:t>ימים שרואים כימי עבודה</w:t>
            </w:r>
          </w:p>
        </w:tc>
        <w:tc>
          <w:tcPr>
            <w:tcW w:w="1247" w:type="dxa"/>
          </w:tcPr>
          <w:p w:rsidR="0064367F" w:rsidRDefault="0064367F">
            <w:pPr>
              <w:spacing w:line="240" w:lineRule="auto"/>
              <w:rPr>
                <w:sz w:val="24"/>
              </w:rPr>
            </w:pPr>
            <w:r>
              <w:rPr>
                <w:sz w:val="24"/>
                <w:rtl/>
              </w:rPr>
              <w:t xml:space="preserve">סעיף 2 </w:t>
            </w:r>
          </w:p>
        </w:tc>
      </w:tr>
      <w:tr w:rsidR="0064367F">
        <w:tblPrEx>
          <w:tblCellMar>
            <w:top w:w="0" w:type="dxa"/>
            <w:bottom w:w="0" w:type="dxa"/>
          </w:tblCellMar>
        </w:tblPrEx>
        <w:tc>
          <w:tcPr>
            <w:tcW w:w="850" w:type="dxa"/>
          </w:tcPr>
          <w:p w:rsidR="0064367F" w:rsidRDefault="0064367F">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64367F" w:rsidRDefault="0064367F">
            <w:pPr>
              <w:spacing w:line="240" w:lineRule="auto"/>
              <w:rPr>
                <w:sz w:val="24"/>
              </w:rPr>
            </w:pPr>
            <w:hyperlink w:anchor="Seif2" w:tooltip="הזכאות להענקה" w:history="1">
              <w:r>
                <w:rPr>
                  <w:rStyle w:val="Hyperlink"/>
                </w:rPr>
                <w:t>Go</w:t>
              </w:r>
            </w:hyperlink>
          </w:p>
        </w:tc>
        <w:tc>
          <w:tcPr>
            <w:tcW w:w="5669" w:type="dxa"/>
          </w:tcPr>
          <w:p w:rsidR="0064367F" w:rsidRDefault="0064367F">
            <w:pPr>
              <w:spacing w:line="240" w:lineRule="auto"/>
              <w:rPr>
                <w:sz w:val="24"/>
                <w:rtl/>
              </w:rPr>
            </w:pPr>
            <w:r>
              <w:rPr>
                <w:sz w:val="24"/>
                <w:rtl/>
              </w:rPr>
              <w:t>הזכאות להענקה</w:t>
            </w:r>
          </w:p>
        </w:tc>
        <w:tc>
          <w:tcPr>
            <w:tcW w:w="1247" w:type="dxa"/>
          </w:tcPr>
          <w:p w:rsidR="0064367F" w:rsidRDefault="0064367F">
            <w:pPr>
              <w:spacing w:line="240" w:lineRule="auto"/>
              <w:rPr>
                <w:sz w:val="24"/>
              </w:rPr>
            </w:pPr>
            <w:r>
              <w:rPr>
                <w:sz w:val="24"/>
                <w:rtl/>
              </w:rPr>
              <w:t xml:space="preserve">סעיף 3 </w:t>
            </w:r>
          </w:p>
        </w:tc>
      </w:tr>
      <w:tr w:rsidR="0064367F">
        <w:tblPrEx>
          <w:tblCellMar>
            <w:top w:w="0" w:type="dxa"/>
            <w:bottom w:w="0" w:type="dxa"/>
          </w:tblCellMar>
        </w:tblPrEx>
        <w:tc>
          <w:tcPr>
            <w:tcW w:w="850" w:type="dxa"/>
          </w:tcPr>
          <w:p w:rsidR="0064367F" w:rsidRDefault="0064367F">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64367F" w:rsidRDefault="0064367F">
            <w:pPr>
              <w:spacing w:line="240" w:lineRule="auto"/>
              <w:rPr>
                <w:sz w:val="24"/>
              </w:rPr>
            </w:pPr>
            <w:hyperlink w:anchor="Seif3" w:tooltip="שיעור ההענקה" w:history="1">
              <w:r>
                <w:rPr>
                  <w:rStyle w:val="Hyperlink"/>
                </w:rPr>
                <w:t>Go</w:t>
              </w:r>
            </w:hyperlink>
          </w:p>
        </w:tc>
        <w:tc>
          <w:tcPr>
            <w:tcW w:w="5669" w:type="dxa"/>
          </w:tcPr>
          <w:p w:rsidR="0064367F" w:rsidRDefault="0064367F">
            <w:pPr>
              <w:spacing w:line="240" w:lineRule="auto"/>
              <w:rPr>
                <w:sz w:val="24"/>
                <w:rtl/>
              </w:rPr>
            </w:pPr>
            <w:r>
              <w:rPr>
                <w:sz w:val="24"/>
                <w:rtl/>
              </w:rPr>
              <w:t>שיעור ההענקה</w:t>
            </w:r>
          </w:p>
        </w:tc>
        <w:tc>
          <w:tcPr>
            <w:tcW w:w="1247" w:type="dxa"/>
          </w:tcPr>
          <w:p w:rsidR="0064367F" w:rsidRDefault="0064367F">
            <w:pPr>
              <w:spacing w:line="240" w:lineRule="auto"/>
              <w:rPr>
                <w:sz w:val="24"/>
              </w:rPr>
            </w:pPr>
            <w:r>
              <w:rPr>
                <w:sz w:val="24"/>
                <w:rtl/>
              </w:rPr>
              <w:t xml:space="preserve">סעיף 4 </w:t>
            </w:r>
          </w:p>
        </w:tc>
      </w:tr>
      <w:tr w:rsidR="0064367F">
        <w:tblPrEx>
          <w:tblCellMar>
            <w:top w:w="0" w:type="dxa"/>
            <w:bottom w:w="0" w:type="dxa"/>
          </w:tblCellMar>
        </w:tblPrEx>
        <w:tc>
          <w:tcPr>
            <w:tcW w:w="850" w:type="dxa"/>
          </w:tcPr>
          <w:p w:rsidR="0064367F" w:rsidRDefault="0064367F">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64367F" w:rsidRDefault="0064367F">
            <w:pPr>
              <w:spacing w:line="240" w:lineRule="auto"/>
              <w:rPr>
                <w:sz w:val="24"/>
              </w:rPr>
            </w:pPr>
            <w:hyperlink w:anchor="Seif4" w:tooltip="תביעות והוכחתן" w:history="1">
              <w:r>
                <w:rPr>
                  <w:rStyle w:val="Hyperlink"/>
                </w:rPr>
                <w:t>Go</w:t>
              </w:r>
            </w:hyperlink>
          </w:p>
        </w:tc>
        <w:tc>
          <w:tcPr>
            <w:tcW w:w="5669" w:type="dxa"/>
          </w:tcPr>
          <w:p w:rsidR="0064367F" w:rsidRDefault="0064367F">
            <w:pPr>
              <w:spacing w:line="240" w:lineRule="auto"/>
              <w:rPr>
                <w:sz w:val="24"/>
                <w:rtl/>
              </w:rPr>
            </w:pPr>
            <w:r>
              <w:rPr>
                <w:sz w:val="24"/>
                <w:rtl/>
              </w:rPr>
              <w:t>תביעות והוכחתן</w:t>
            </w:r>
          </w:p>
        </w:tc>
        <w:tc>
          <w:tcPr>
            <w:tcW w:w="1247" w:type="dxa"/>
          </w:tcPr>
          <w:p w:rsidR="0064367F" w:rsidRDefault="0064367F">
            <w:pPr>
              <w:spacing w:line="240" w:lineRule="auto"/>
              <w:rPr>
                <w:sz w:val="24"/>
              </w:rPr>
            </w:pPr>
            <w:r>
              <w:rPr>
                <w:sz w:val="24"/>
                <w:rtl/>
              </w:rPr>
              <w:t xml:space="preserve">סעיף 5 </w:t>
            </w:r>
          </w:p>
        </w:tc>
      </w:tr>
      <w:tr w:rsidR="0064367F">
        <w:tblPrEx>
          <w:tblCellMar>
            <w:top w:w="0" w:type="dxa"/>
            <w:bottom w:w="0" w:type="dxa"/>
          </w:tblCellMar>
        </w:tblPrEx>
        <w:tc>
          <w:tcPr>
            <w:tcW w:w="850" w:type="dxa"/>
          </w:tcPr>
          <w:p w:rsidR="0064367F" w:rsidRDefault="0064367F">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64367F" w:rsidRDefault="0064367F">
            <w:pPr>
              <w:spacing w:line="240" w:lineRule="auto"/>
              <w:rPr>
                <w:sz w:val="24"/>
              </w:rPr>
            </w:pPr>
            <w:hyperlink w:anchor="Seif5" w:tooltip="תחילה" w:history="1">
              <w:r>
                <w:rPr>
                  <w:rStyle w:val="Hyperlink"/>
                </w:rPr>
                <w:t>Go</w:t>
              </w:r>
            </w:hyperlink>
          </w:p>
        </w:tc>
        <w:tc>
          <w:tcPr>
            <w:tcW w:w="5669" w:type="dxa"/>
          </w:tcPr>
          <w:p w:rsidR="0064367F" w:rsidRDefault="0064367F">
            <w:pPr>
              <w:spacing w:line="240" w:lineRule="auto"/>
              <w:rPr>
                <w:sz w:val="24"/>
                <w:rtl/>
              </w:rPr>
            </w:pPr>
            <w:r>
              <w:rPr>
                <w:sz w:val="24"/>
                <w:rtl/>
              </w:rPr>
              <w:t>תחילה</w:t>
            </w:r>
          </w:p>
        </w:tc>
        <w:tc>
          <w:tcPr>
            <w:tcW w:w="1247" w:type="dxa"/>
          </w:tcPr>
          <w:p w:rsidR="0064367F" w:rsidRDefault="0064367F">
            <w:pPr>
              <w:spacing w:line="240" w:lineRule="auto"/>
              <w:rPr>
                <w:sz w:val="24"/>
              </w:rPr>
            </w:pPr>
            <w:r>
              <w:rPr>
                <w:sz w:val="24"/>
                <w:rtl/>
              </w:rPr>
              <w:t xml:space="preserve">סעיף 6 </w:t>
            </w:r>
          </w:p>
        </w:tc>
      </w:tr>
      <w:tr w:rsidR="0064367F">
        <w:tblPrEx>
          <w:tblCellMar>
            <w:top w:w="0" w:type="dxa"/>
            <w:bottom w:w="0" w:type="dxa"/>
          </w:tblCellMar>
        </w:tblPrEx>
        <w:tc>
          <w:tcPr>
            <w:tcW w:w="850" w:type="dxa"/>
          </w:tcPr>
          <w:p w:rsidR="0064367F" w:rsidRDefault="0064367F">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64367F" w:rsidRDefault="0064367F">
            <w:pPr>
              <w:spacing w:line="240" w:lineRule="auto"/>
              <w:rPr>
                <w:sz w:val="24"/>
              </w:rPr>
            </w:pPr>
            <w:hyperlink w:anchor="Seif6" w:tooltip="השם" w:history="1">
              <w:r>
                <w:rPr>
                  <w:rStyle w:val="Hyperlink"/>
                </w:rPr>
                <w:t>Go</w:t>
              </w:r>
            </w:hyperlink>
          </w:p>
        </w:tc>
        <w:tc>
          <w:tcPr>
            <w:tcW w:w="5669" w:type="dxa"/>
          </w:tcPr>
          <w:p w:rsidR="0064367F" w:rsidRDefault="0064367F">
            <w:pPr>
              <w:spacing w:line="240" w:lineRule="auto"/>
              <w:rPr>
                <w:sz w:val="24"/>
                <w:rtl/>
              </w:rPr>
            </w:pPr>
            <w:r>
              <w:rPr>
                <w:sz w:val="24"/>
                <w:rtl/>
              </w:rPr>
              <w:t>השם</w:t>
            </w:r>
          </w:p>
        </w:tc>
        <w:tc>
          <w:tcPr>
            <w:tcW w:w="1247" w:type="dxa"/>
          </w:tcPr>
          <w:p w:rsidR="0064367F" w:rsidRDefault="0064367F">
            <w:pPr>
              <w:spacing w:line="240" w:lineRule="auto"/>
              <w:rPr>
                <w:sz w:val="24"/>
              </w:rPr>
            </w:pPr>
            <w:r>
              <w:rPr>
                <w:sz w:val="24"/>
                <w:rtl/>
              </w:rPr>
              <w:t xml:space="preserve">סעיף 7 </w:t>
            </w:r>
          </w:p>
        </w:tc>
      </w:tr>
    </w:tbl>
    <w:p w:rsidR="0064367F" w:rsidRDefault="0064367F">
      <w:pPr>
        <w:pStyle w:val="big-header"/>
        <w:ind w:left="0" w:right="1134"/>
        <w:rPr>
          <w:rtl/>
        </w:rPr>
      </w:pPr>
    </w:p>
    <w:p w:rsidR="0064367F" w:rsidRPr="00DA7B4E" w:rsidRDefault="0064367F" w:rsidP="00DA7B4E">
      <w:pPr>
        <w:pStyle w:val="big-header"/>
        <w:ind w:left="0" w:right="1134"/>
        <w:rPr>
          <w:rStyle w:val="default"/>
          <w:rFonts w:cs="FrankRuehl" w:hint="cs"/>
          <w:szCs w:val="32"/>
          <w:rtl/>
        </w:rPr>
      </w:pPr>
      <w:r>
        <w:rPr>
          <w:rtl/>
        </w:rPr>
        <w:br w:type="page"/>
      </w:r>
      <w:r>
        <w:rPr>
          <w:rtl/>
        </w:rPr>
        <w:lastRenderedPageBreak/>
        <w:t>ת</w:t>
      </w:r>
      <w:r>
        <w:rPr>
          <w:rFonts w:hint="cs"/>
          <w:rtl/>
        </w:rPr>
        <w:t>קנות שירות מילואים (תגמולים) (הענקות לנערים עובדים המשתתפים</w:t>
      </w:r>
      <w:r>
        <w:rPr>
          <w:rtl/>
        </w:rPr>
        <w:t xml:space="preserve"> </w:t>
      </w:r>
      <w:r>
        <w:rPr>
          <w:rFonts w:hint="cs"/>
          <w:rtl/>
        </w:rPr>
        <w:t>בחינוך קדם צבאי), תשל"ז-1976</w:t>
      </w:r>
      <w:r>
        <w:rPr>
          <w:rStyle w:val="default"/>
          <w:rtl/>
        </w:rPr>
        <w:footnoteReference w:customMarkFollows="1" w:id="1"/>
        <w:t>*</w:t>
      </w:r>
    </w:p>
    <w:p w:rsidR="0064367F" w:rsidRDefault="0064367F">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25ב ו-37 לחוק שירות מילואים (תגמולים), תשי"ט-1959 [נוסח משולב], לאחר התייעצות במועצה ובאישור ועדת העבודה של הכנסת, אני מתקין תקנות אלה:</w:t>
      </w:r>
    </w:p>
    <w:p w:rsidR="0064367F" w:rsidRDefault="0064367F">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8pt;z-index:251654656" o:allowincell="f" filled="f" stroked="f" strokecolor="lime" strokeweight=".25pt">
            <v:textbox inset="0,0,0,0">
              <w:txbxContent>
                <w:p w:rsidR="0064367F" w:rsidRDefault="0064367F">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64367F" w:rsidRDefault="0064367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נער עובד" - נער עובד שטרם מלאו לו</w:t>
      </w:r>
      <w:r>
        <w:rPr>
          <w:rStyle w:val="default"/>
          <w:rFonts w:cs="FrankRuehl"/>
          <w:rtl/>
        </w:rPr>
        <w:t xml:space="preserve"> </w:t>
      </w:r>
      <w:r>
        <w:rPr>
          <w:rStyle w:val="default"/>
          <w:rFonts w:cs="FrankRuehl" w:hint="cs"/>
          <w:rtl/>
        </w:rPr>
        <w:t>שמונה עשרה שנה ואין עיקר זמנו מוקדש ללימודים;</w:t>
      </w:r>
    </w:p>
    <w:p w:rsidR="0064367F" w:rsidRDefault="0064367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חינוך קדם צבאי" - חינוך ששר הבטחון או מי שהסמיך לכך הכיר בו כחינוך קדם צבאי;</w:t>
      </w:r>
    </w:p>
    <w:p w:rsidR="0064367F" w:rsidRDefault="0064367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מקסימום הענקה" - המקסימום כמשמעותו בסעיף 1 לחוק;</w:t>
      </w:r>
    </w:p>
    <w:p w:rsidR="0064367F" w:rsidRDefault="0064367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מינימום הענקה" - 25% מהשכר הממוצע, בתוספת פיצוי כמשמעותו בסעיף 1 לחוק הביטוח;</w:t>
      </w:r>
    </w:p>
    <w:p w:rsidR="0064367F" w:rsidRDefault="0064367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התקופה הקובעת" - תקופת רבע השנה שקדמה להשתתפות הנער העובד בחינוך קדם צבאי;</w:t>
      </w:r>
    </w:p>
    <w:p w:rsidR="0064367F" w:rsidRDefault="0064367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שכר עבודה רגיל" - שכר עבודה ששולם לנער עובד בעד שלושים ימי העבודה האחרונים בתקופה הקובעת, מחולק בשלושים;</w:t>
      </w:r>
    </w:p>
    <w:p w:rsidR="0064367F" w:rsidRDefault="0064367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ימי עבודה" - הימים שבעדם שולם שכר עבודה.</w:t>
      </w:r>
    </w:p>
    <w:p w:rsidR="0064367F" w:rsidRDefault="0064367F">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9.8pt;z-index:251655680" o:allowincell="f" filled="f" stroked="f" strokecolor="lime" strokeweight=".25pt">
            <v:textbox inset="0,0,0,0">
              <w:txbxContent>
                <w:p w:rsidR="0064367F" w:rsidRDefault="0064367F">
                  <w:pPr>
                    <w:spacing w:line="160" w:lineRule="exact"/>
                    <w:jc w:val="left"/>
                    <w:rPr>
                      <w:rFonts w:cs="Miriam"/>
                      <w:noProof/>
                      <w:szCs w:val="18"/>
                      <w:rtl/>
                    </w:rPr>
                  </w:pPr>
                  <w:r>
                    <w:rPr>
                      <w:rFonts w:cs="Miriam"/>
                      <w:szCs w:val="18"/>
                      <w:rtl/>
                    </w:rPr>
                    <w:t>י</w:t>
                  </w:r>
                  <w:r>
                    <w:rPr>
                      <w:rFonts w:cs="Miriam" w:hint="cs"/>
                      <w:szCs w:val="18"/>
                      <w:rtl/>
                    </w:rPr>
                    <w:t>מים שרואים כימי</w:t>
                  </w:r>
                  <w:r>
                    <w:rPr>
                      <w:rFonts w:cs="Miriam"/>
                      <w:szCs w:val="18"/>
                      <w:rtl/>
                    </w:rPr>
                    <w:t xml:space="preserve"> </w:t>
                  </w:r>
                  <w:r>
                    <w:rPr>
                      <w:rFonts w:cs="Miriam" w:hint="cs"/>
                      <w:szCs w:val="18"/>
                      <w:rtl/>
                    </w:rPr>
                    <w:t>עבודה</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ענין תקנות אלה יראו כימי עבודה גם את הימים שחלה בהם הפסקת עבודה מחמת אחד מאלה, אף אם לא שולם בעדם שכר עבודה:</w:t>
      </w:r>
    </w:p>
    <w:p w:rsidR="0064367F" w:rsidRDefault="0064367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יום המנוחה השבועי או חג שאין עובדים בו אם על פי החוק ואם על פי הסכם או נוהג;</w:t>
      </w:r>
    </w:p>
    <w:p w:rsidR="0064367F" w:rsidRDefault="0064367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שביתה או השבתה;</w:t>
      </w:r>
    </w:p>
    <w:p w:rsidR="0064367F" w:rsidRDefault="0064367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ימי אבל במשפחה שמטעמי דת או נוהג לא עבד </w:t>
      </w:r>
      <w:r>
        <w:rPr>
          <w:rStyle w:val="default"/>
          <w:rFonts w:cs="FrankRuehl"/>
          <w:rtl/>
        </w:rPr>
        <w:t>ב</w:t>
      </w:r>
      <w:r>
        <w:rPr>
          <w:rStyle w:val="default"/>
          <w:rFonts w:cs="FrankRuehl" w:hint="cs"/>
          <w:rtl/>
        </w:rPr>
        <w:t>הם הנער.</w:t>
      </w:r>
    </w:p>
    <w:p w:rsidR="0064367F" w:rsidRDefault="0064367F">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3.65pt;z-index:251656704" o:allowincell="f" filled="f" stroked="f" strokecolor="lime" strokeweight=".25pt">
            <v:textbox inset="0,0,0,0">
              <w:txbxContent>
                <w:p w:rsidR="0064367F" w:rsidRDefault="0064367F">
                  <w:pPr>
                    <w:spacing w:line="160" w:lineRule="exact"/>
                    <w:jc w:val="left"/>
                    <w:rPr>
                      <w:rFonts w:cs="Miriam"/>
                      <w:noProof/>
                      <w:szCs w:val="18"/>
                      <w:rtl/>
                    </w:rPr>
                  </w:pPr>
                  <w:r>
                    <w:rPr>
                      <w:rFonts w:cs="Miriam"/>
                      <w:szCs w:val="18"/>
                      <w:rtl/>
                    </w:rPr>
                    <w:t>ה</w:t>
                  </w:r>
                  <w:r>
                    <w:rPr>
                      <w:rFonts w:cs="Miriam" w:hint="cs"/>
                      <w:szCs w:val="18"/>
                      <w:rtl/>
                    </w:rPr>
                    <w:t>זכאות להענקה</w:t>
                  </w:r>
                </w:p>
              </w:txbxContent>
            </v:textbox>
            <w10:anchorlock/>
          </v:rect>
        </w:pict>
      </w:r>
      <w:r>
        <w:rPr>
          <w:rStyle w:val="big-number"/>
          <w:rtl/>
        </w:rPr>
        <w:t>3.</w:t>
      </w:r>
      <w:r>
        <w:rPr>
          <w:rStyle w:val="big-number"/>
          <w:rtl/>
        </w:rPr>
        <w:tab/>
      </w:r>
      <w:r>
        <w:rPr>
          <w:rStyle w:val="default"/>
          <w:rFonts w:cs="FrankRuehl"/>
          <w:rtl/>
        </w:rPr>
        <w:t>נ</w:t>
      </w:r>
      <w:r>
        <w:rPr>
          <w:rStyle w:val="default"/>
          <w:rFonts w:cs="FrankRuehl" w:hint="cs"/>
          <w:rtl/>
        </w:rPr>
        <w:t>ער עובד יהיה זכאי להענקה בהתקיים כל אלה:</w:t>
      </w:r>
    </w:p>
    <w:p w:rsidR="0064367F" w:rsidRDefault="0064367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השתתף בחינוך קדם צבאי יותר מיום אחד ברציפות;</w:t>
      </w:r>
    </w:p>
    <w:p w:rsidR="0064367F" w:rsidRDefault="0064367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עבד לפחות שלושים ימי עבודה בתקופה הקובעת;</w:t>
      </w:r>
    </w:p>
    <w:p w:rsidR="0064367F" w:rsidRDefault="0064367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לא שולם לו שכר עבודה בעד התקופה בה השתתף בחינוך הקדם צבאי, או ששולם לו שכר עב</w:t>
      </w:r>
      <w:r>
        <w:rPr>
          <w:rStyle w:val="default"/>
          <w:rFonts w:cs="FrankRuehl"/>
          <w:rtl/>
        </w:rPr>
        <w:t>ו</w:t>
      </w:r>
      <w:r>
        <w:rPr>
          <w:rStyle w:val="default"/>
          <w:rFonts w:cs="FrankRuehl" w:hint="cs"/>
          <w:rtl/>
        </w:rPr>
        <w:t>דה בסכום שהוא פחות מההענקה המגיעה לו לפי תקנות אלה.</w:t>
      </w:r>
    </w:p>
    <w:p w:rsidR="0064367F" w:rsidRDefault="0064367F">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4.95pt;z-index:251657728" o:allowincell="f" filled="f" stroked="f" strokecolor="lime" strokeweight=".25pt">
            <v:textbox inset="0,0,0,0">
              <w:txbxContent>
                <w:p w:rsidR="0064367F" w:rsidRDefault="0064367F">
                  <w:pPr>
                    <w:spacing w:line="160" w:lineRule="exact"/>
                    <w:jc w:val="left"/>
                    <w:rPr>
                      <w:rFonts w:cs="Miriam"/>
                      <w:noProof/>
                      <w:szCs w:val="18"/>
                      <w:rtl/>
                    </w:rPr>
                  </w:pPr>
                  <w:r>
                    <w:rPr>
                      <w:rFonts w:cs="Miriam"/>
                      <w:szCs w:val="18"/>
                      <w:rtl/>
                    </w:rPr>
                    <w:t>ש</w:t>
                  </w:r>
                  <w:r>
                    <w:rPr>
                      <w:rFonts w:cs="Miriam" w:hint="cs"/>
                      <w:szCs w:val="18"/>
                      <w:rtl/>
                    </w:rPr>
                    <w:t>יעור ההענקה</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שיעור הענקה לפי תקנות אלה בעד כל יום השתתפות בחינוך קדם צבאי הוא שכר העבודה הרגיל בתוספת פיצוי כמשמעותו בסעיף 1 ל</w:t>
      </w:r>
      <w:r>
        <w:rPr>
          <w:rStyle w:val="default"/>
          <w:rFonts w:cs="FrankRuehl"/>
          <w:rtl/>
        </w:rPr>
        <w:t>ח</w:t>
      </w:r>
      <w:r>
        <w:rPr>
          <w:rStyle w:val="default"/>
          <w:rFonts w:cs="FrankRuehl" w:hint="cs"/>
          <w:rtl/>
        </w:rPr>
        <w:t>וק הביטוח שהנער העובד היה זכאי לו אילו עבד ולא השתתף בחינוך קדם צבאי.</w:t>
      </w:r>
    </w:p>
    <w:p w:rsidR="0064367F" w:rsidRDefault="0064367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שיעור ההענקה בעד יום השתתפות בחינוך קדם צבאי, לא יעלה על מקסימום ההענקה ולא יפחת ממינימום ההענקה, הכל מחולק בשלושים.</w:t>
      </w:r>
    </w:p>
    <w:p w:rsidR="0064367F" w:rsidRDefault="0064367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היה שכר העבודה שקיבל נער עובד בעד התקופה שבה השתתף בחינוך </w:t>
      </w:r>
      <w:r>
        <w:rPr>
          <w:rStyle w:val="default"/>
          <w:rFonts w:cs="FrankRuehl"/>
          <w:rtl/>
        </w:rPr>
        <w:t>ק</w:t>
      </w:r>
      <w:r>
        <w:rPr>
          <w:rStyle w:val="default"/>
          <w:rFonts w:cs="FrankRuehl" w:hint="cs"/>
          <w:rtl/>
        </w:rPr>
        <w:t>דם צבאי נמוך משיעור ההענקה שהיה מקבל לפי תקנה זו, יהיה זכאי להשלמת שכרו עד לשיעור ההענקה כאמור.</w:t>
      </w:r>
    </w:p>
    <w:p w:rsidR="0064367F" w:rsidRDefault="0064367F">
      <w:pPr>
        <w:pStyle w:val="P00"/>
        <w:spacing w:before="72"/>
        <w:ind w:left="0" w:right="1134"/>
        <w:rPr>
          <w:rStyle w:val="default"/>
          <w:rFonts w:cs="FrankRuehl" w:hint="cs"/>
          <w:rtl/>
        </w:rPr>
      </w:pPr>
      <w:bookmarkStart w:id="4" w:name="Seif4"/>
      <w:bookmarkEnd w:id="4"/>
      <w:r>
        <w:rPr>
          <w:lang w:val="he-IL"/>
        </w:rPr>
        <w:pict>
          <v:rect id="_x0000_s1030" style="position:absolute;left:0;text-align:left;margin-left:464.5pt;margin-top:8.05pt;width:75.05pt;height:14.4pt;z-index:251658752" o:allowincell="f" filled="f" stroked="f" strokecolor="lime" strokeweight=".25pt">
            <v:textbox inset="0,0,0,0">
              <w:txbxContent>
                <w:p w:rsidR="0064367F" w:rsidRDefault="0064367F">
                  <w:pPr>
                    <w:spacing w:line="160" w:lineRule="exact"/>
                    <w:jc w:val="left"/>
                    <w:rPr>
                      <w:rFonts w:cs="Miriam"/>
                      <w:noProof/>
                      <w:szCs w:val="18"/>
                      <w:rtl/>
                    </w:rPr>
                  </w:pPr>
                  <w:r>
                    <w:rPr>
                      <w:rFonts w:cs="Miriam"/>
                      <w:szCs w:val="18"/>
                      <w:rtl/>
                    </w:rPr>
                    <w:t>ת</w:t>
                  </w:r>
                  <w:r>
                    <w:rPr>
                      <w:rFonts w:cs="Miriam" w:hint="cs"/>
                      <w:szCs w:val="18"/>
                      <w:rtl/>
                    </w:rPr>
                    <w:t>ביעות והוכחתן</w:t>
                  </w:r>
                </w:p>
              </w:txbxContent>
            </v:textbox>
            <w10:anchorlock/>
          </v:rect>
        </w:pict>
      </w:r>
      <w:r>
        <w:rPr>
          <w:rStyle w:val="big-number"/>
          <w:rtl/>
        </w:rPr>
        <w:t>5.</w:t>
      </w:r>
      <w:r>
        <w:rPr>
          <w:rStyle w:val="big-number"/>
          <w:rtl/>
        </w:rPr>
        <w:tab/>
      </w:r>
      <w:r>
        <w:rPr>
          <w:rStyle w:val="default"/>
          <w:rFonts w:cs="FrankRuehl"/>
          <w:rtl/>
        </w:rPr>
        <w:t>מ</w:t>
      </w:r>
      <w:r>
        <w:rPr>
          <w:rStyle w:val="default"/>
          <w:rFonts w:cs="FrankRuehl" w:hint="cs"/>
          <w:rtl/>
        </w:rPr>
        <w:t xml:space="preserve">י שתובע הענקה על פי תקנות אלה יגיש לקרן ההשוואה בקשה בטופס שקבעה לכך קרן ההשוואה ויצרף לתביעתו </w:t>
      </w:r>
      <w:r>
        <w:rPr>
          <w:rStyle w:val="default"/>
          <w:rFonts w:cs="FrankRuehl"/>
          <w:rtl/>
        </w:rPr>
        <w:t>–</w:t>
      </w:r>
    </w:p>
    <w:p w:rsidR="0064367F" w:rsidRDefault="0064367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אישור מאת משרד הבטחון על תקופת השתתפ</w:t>
      </w:r>
      <w:r>
        <w:rPr>
          <w:rStyle w:val="default"/>
          <w:rFonts w:cs="FrankRuehl"/>
          <w:rtl/>
        </w:rPr>
        <w:t>ו</w:t>
      </w:r>
      <w:r>
        <w:rPr>
          <w:rStyle w:val="default"/>
          <w:rFonts w:cs="FrankRuehl" w:hint="cs"/>
          <w:rtl/>
        </w:rPr>
        <w:t>תו בחינוך הקדם צבאי;</w:t>
      </w:r>
    </w:p>
    <w:p w:rsidR="0064367F" w:rsidRDefault="0064367F">
      <w:pPr>
        <w:pStyle w:val="P22"/>
        <w:spacing w:before="72"/>
        <w:ind w:left="1021" w:right="1134"/>
        <w:rPr>
          <w:rStyle w:val="default"/>
          <w:rFonts w:cs="FrankRuehl"/>
          <w:rtl/>
        </w:rPr>
      </w:pPr>
      <w:r>
        <w:rPr>
          <w:rStyle w:val="default"/>
          <w:rFonts w:cs="FrankRuehl"/>
          <w:rtl/>
        </w:rPr>
        <w:lastRenderedPageBreak/>
        <w:t>(2)</w:t>
      </w:r>
      <w:r>
        <w:rPr>
          <w:rStyle w:val="default"/>
          <w:rFonts w:cs="FrankRuehl"/>
          <w:rtl/>
        </w:rPr>
        <w:tab/>
      </w:r>
      <w:r>
        <w:rPr>
          <w:rStyle w:val="default"/>
          <w:rFonts w:cs="FrankRuehl" w:hint="cs"/>
          <w:rtl/>
        </w:rPr>
        <w:t xml:space="preserve">אישור מאת המעביד שיינתן לפי דרישת הנער העובד, או ראיה אחרת להנחת דעתה של קרן ההשוואה על השכר ששולם לו בעד שלושים ימי העבודה האחרונים בתקופה הקובעת, ובאם שולם לנער העובד שכר בעד התקופה שבה היה בחינוך קדם-צבאי - אישור על גובה השכר </w:t>
      </w:r>
      <w:r>
        <w:rPr>
          <w:rStyle w:val="default"/>
          <w:rFonts w:cs="FrankRuehl"/>
          <w:rtl/>
        </w:rPr>
        <w:t>ש</w:t>
      </w:r>
      <w:r>
        <w:rPr>
          <w:rStyle w:val="default"/>
          <w:rFonts w:cs="FrankRuehl" w:hint="cs"/>
          <w:rtl/>
        </w:rPr>
        <w:t>שולם לו.</w:t>
      </w:r>
    </w:p>
    <w:p w:rsidR="0064367F" w:rsidRDefault="0064367F">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8pt;z-index:251659776" o:allowincell="f" filled="f" stroked="f" strokecolor="lime" strokeweight=".25pt">
            <v:textbox inset="0,0,0,0">
              <w:txbxContent>
                <w:p w:rsidR="0064367F" w:rsidRDefault="0064367F">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6.</w:t>
      </w:r>
      <w:r>
        <w:rPr>
          <w:rStyle w:val="big-number"/>
          <w:rtl/>
        </w:rPr>
        <w:tab/>
      </w:r>
      <w:r>
        <w:rPr>
          <w:rStyle w:val="default"/>
          <w:rFonts w:cs="FrankRuehl"/>
          <w:rtl/>
        </w:rPr>
        <w:t>ת</w:t>
      </w:r>
      <w:r>
        <w:rPr>
          <w:rStyle w:val="default"/>
          <w:rFonts w:cs="FrankRuehl" w:hint="cs"/>
          <w:rtl/>
        </w:rPr>
        <w:t>חילתן של תקנות אלה ביום א' בניסן תשל"ו (1 באפריל 1976).</w:t>
      </w:r>
    </w:p>
    <w:p w:rsidR="0064367F" w:rsidRDefault="0064367F">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8pt;z-index:251660800" o:allowincell="f" filled="f" stroked="f" strokecolor="lime" strokeweight=".25pt">
            <v:textbox inset="0,0,0,0">
              <w:txbxContent>
                <w:p w:rsidR="0064367F" w:rsidRDefault="0064367F">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7.</w:t>
      </w:r>
      <w:r>
        <w:rPr>
          <w:rStyle w:val="big-number"/>
          <w:rtl/>
        </w:rPr>
        <w:tab/>
      </w:r>
      <w:r>
        <w:rPr>
          <w:rStyle w:val="default"/>
          <w:rFonts w:cs="FrankRuehl"/>
          <w:rtl/>
        </w:rPr>
        <w:t>ל</w:t>
      </w:r>
      <w:r>
        <w:rPr>
          <w:rStyle w:val="default"/>
          <w:rFonts w:cs="FrankRuehl" w:hint="cs"/>
          <w:rtl/>
        </w:rPr>
        <w:t>תקנות אלה ייקרא "תקנות שירות מילואים (תגמולים) (הענקות לנערים עובדים המשתתפים בחינוך קדם-צבאי), תשל"ז-1976".</w:t>
      </w:r>
    </w:p>
    <w:p w:rsidR="0064367F" w:rsidRDefault="0064367F">
      <w:pPr>
        <w:pStyle w:val="P00"/>
        <w:spacing w:before="72"/>
        <w:ind w:left="0" w:right="1134"/>
        <w:rPr>
          <w:rStyle w:val="default"/>
          <w:rFonts w:cs="FrankRuehl"/>
          <w:rtl/>
        </w:rPr>
      </w:pPr>
    </w:p>
    <w:p w:rsidR="0064367F" w:rsidRDefault="0064367F">
      <w:pPr>
        <w:pStyle w:val="sig-0"/>
        <w:ind w:left="0" w:right="1134"/>
        <w:rPr>
          <w:rtl/>
        </w:rPr>
      </w:pPr>
      <w:r>
        <w:rPr>
          <w:rtl/>
        </w:rPr>
        <w:t>י</w:t>
      </w:r>
      <w:r>
        <w:rPr>
          <w:rFonts w:hint="cs"/>
          <w:rtl/>
        </w:rPr>
        <w:t>"ד בכסלו תשל"ז (6 בדצמבר 1976)</w:t>
      </w:r>
      <w:r>
        <w:rPr>
          <w:rtl/>
        </w:rPr>
        <w:tab/>
      </w:r>
      <w:r>
        <w:rPr>
          <w:rFonts w:hint="cs"/>
          <w:rtl/>
        </w:rPr>
        <w:t>משה ברעם</w:t>
      </w:r>
    </w:p>
    <w:p w:rsidR="0064367F" w:rsidRDefault="0064367F">
      <w:pPr>
        <w:pStyle w:val="sig-1"/>
        <w:widowControl/>
        <w:ind w:left="0" w:right="1134"/>
        <w:rPr>
          <w:rFonts w:hint="cs"/>
          <w:rtl/>
        </w:rPr>
      </w:pPr>
      <w:r>
        <w:rPr>
          <w:rtl/>
        </w:rPr>
        <w:tab/>
      </w:r>
      <w:r>
        <w:rPr>
          <w:rtl/>
        </w:rPr>
        <w:tab/>
      </w:r>
      <w:r>
        <w:rPr>
          <w:rtl/>
        </w:rPr>
        <w:tab/>
      </w:r>
      <w:r>
        <w:rPr>
          <w:rFonts w:hint="cs"/>
          <w:rtl/>
        </w:rPr>
        <w:t>שר העבודה</w:t>
      </w:r>
    </w:p>
    <w:p w:rsidR="0064367F" w:rsidRDefault="0064367F">
      <w:pPr>
        <w:pStyle w:val="P00"/>
        <w:spacing w:before="72"/>
        <w:ind w:left="0" w:right="1134"/>
        <w:rPr>
          <w:rStyle w:val="default"/>
          <w:rFonts w:cs="FrankRuehl" w:hint="cs"/>
          <w:rtl/>
        </w:rPr>
      </w:pPr>
    </w:p>
    <w:p w:rsidR="0064367F" w:rsidRDefault="0064367F">
      <w:pPr>
        <w:pStyle w:val="P00"/>
        <w:spacing w:before="72"/>
        <w:ind w:left="0" w:right="1134"/>
        <w:rPr>
          <w:rStyle w:val="default"/>
          <w:rFonts w:cs="FrankRuehl"/>
          <w:rtl/>
        </w:rPr>
      </w:pPr>
    </w:p>
    <w:p w:rsidR="0064367F" w:rsidRDefault="0064367F">
      <w:pPr>
        <w:pStyle w:val="P00"/>
        <w:spacing w:before="72"/>
        <w:ind w:left="0" w:right="1134"/>
        <w:rPr>
          <w:rStyle w:val="default"/>
          <w:rFonts w:cs="FrankRuehl"/>
          <w:rtl/>
        </w:rPr>
      </w:pPr>
      <w:bookmarkStart w:id="7" w:name="LawPartEnd"/>
    </w:p>
    <w:bookmarkEnd w:id="7"/>
    <w:p w:rsidR="0064367F" w:rsidRDefault="0064367F">
      <w:pPr>
        <w:pStyle w:val="P00"/>
        <w:spacing w:before="72"/>
        <w:ind w:left="0" w:right="1134"/>
        <w:rPr>
          <w:rStyle w:val="default"/>
          <w:rFonts w:cs="FrankRuehl"/>
          <w:rtl/>
        </w:rPr>
      </w:pPr>
    </w:p>
    <w:sectPr w:rsidR="0064367F">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2C6D" w:rsidRDefault="00872C6D">
      <w:r>
        <w:separator/>
      </w:r>
    </w:p>
  </w:endnote>
  <w:endnote w:type="continuationSeparator" w:id="0">
    <w:p w:rsidR="00872C6D" w:rsidRDefault="00872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367F" w:rsidRDefault="0064367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4367F" w:rsidRDefault="0064367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4367F" w:rsidRDefault="0064367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C:\Yael\hakika\Revadim\P199_057.doc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367F" w:rsidRDefault="0064367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E45AA">
      <w:rPr>
        <w:rFonts w:hAnsi="FrankRuehl" w:cs="FrankRuehl"/>
        <w:noProof/>
        <w:sz w:val="24"/>
        <w:szCs w:val="24"/>
        <w:rtl/>
      </w:rPr>
      <w:t>2</w:t>
    </w:r>
    <w:r>
      <w:rPr>
        <w:rFonts w:hAnsi="FrankRuehl" w:cs="FrankRuehl"/>
        <w:sz w:val="24"/>
        <w:szCs w:val="24"/>
        <w:rtl/>
      </w:rPr>
      <w:fldChar w:fldCharType="end"/>
    </w:r>
  </w:p>
  <w:p w:rsidR="0064367F" w:rsidRDefault="0064367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4367F" w:rsidRDefault="0064367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C:\Yael\hakika\Revadim\P199_057.doc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2C6D" w:rsidRDefault="00872C6D">
      <w:pPr>
        <w:spacing w:before="60" w:line="240" w:lineRule="auto"/>
        <w:ind w:right="1134"/>
      </w:pPr>
      <w:r>
        <w:separator/>
      </w:r>
    </w:p>
  </w:footnote>
  <w:footnote w:type="continuationSeparator" w:id="0">
    <w:p w:rsidR="00872C6D" w:rsidRDefault="00872C6D">
      <w:r>
        <w:continuationSeparator/>
      </w:r>
    </w:p>
  </w:footnote>
  <w:footnote w:id="1">
    <w:p w:rsidR="0064367F" w:rsidRDefault="0064367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w:t>
        </w:r>
        <w:r>
          <w:rPr>
            <w:rStyle w:val="Hyperlink"/>
            <w:rFonts w:hint="cs"/>
            <w:sz w:val="20"/>
            <w:rtl/>
          </w:rPr>
          <w:t>ש</w:t>
        </w:r>
        <w:r>
          <w:rPr>
            <w:rStyle w:val="Hyperlink"/>
            <w:rFonts w:hint="cs"/>
            <w:sz w:val="20"/>
            <w:rtl/>
          </w:rPr>
          <w:t>ל"ז מס' 3635</w:t>
        </w:r>
      </w:hyperlink>
      <w:r>
        <w:rPr>
          <w:rFonts w:hint="cs"/>
          <w:sz w:val="20"/>
          <w:rtl/>
        </w:rPr>
        <w:t xml:space="preserve"> מיום 19.12.1976 עמ' 539.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367F" w:rsidRDefault="0064367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מילואים (תגמולים) (הענקות לנערים עובדים המשתתפים בחינוך קדם צבאי), תשל"ז–1976</w:t>
    </w:r>
  </w:p>
  <w:p w:rsidR="0064367F" w:rsidRDefault="0064367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4367F" w:rsidRDefault="0064367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367F" w:rsidRDefault="0064367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מילואים (תגמולים) (הענקות לנערים עובדים המשתתפים בחינוך קדם צבאי), תשל"ז</w:t>
    </w:r>
    <w:r>
      <w:rPr>
        <w:rFonts w:hAnsi="FrankRuehl" w:cs="FrankRuehl" w:hint="cs"/>
        <w:color w:val="000000"/>
        <w:sz w:val="28"/>
        <w:szCs w:val="28"/>
        <w:rtl/>
      </w:rPr>
      <w:t>-</w:t>
    </w:r>
    <w:r>
      <w:rPr>
        <w:rFonts w:hAnsi="FrankRuehl" w:cs="FrankRuehl"/>
        <w:color w:val="000000"/>
        <w:sz w:val="28"/>
        <w:szCs w:val="28"/>
        <w:rtl/>
      </w:rPr>
      <w:t>1976</w:t>
    </w:r>
  </w:p>
  <w:p w:rsidR="0064367F" w:rsidRDefault="0064367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4367F" w:rsidRDefault="0064367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7B4E"/>
    <w:rsid w:val="001C7DD6"/>
    <w:rsid w:val="003D3CC4"/>
    <w:rsid w:val="00450E58"/>
    <w:rsid w:val="004D2A9F"/>
    <w:rsid w:val="005D3216"/>
    <w:rsid w:val="0064367F"/>
    <w:rsid w:val="00872C6D"/>
    <w:rsid w:val="00891A23"/>
    <w:rsid w:val="00A3615E"/>
    <w:rsid w:val="00DA7B4E"/>
    <w:rsid w:val="00EE45A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D065E6E-774F-43D2-B4E0-5F051E52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363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פרק 199</vt:lpstr>
    </vt:vector>
  </TitlesOfParts>
  <Company/>
  <LinksUpToDate>false</LinksUpToDate>
  <CharactersWithSpaces>3307</CharactersWithSpaces>
  <SharedDoc>false</SharedDoc>
  <HLinks>
    <vt:vector size="48" baseType="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7929867</vt:i4>
      </vt:variant>
      <vt:variant>
        <vt:i4>0</vt:i4>
      </vt:variant>
      <vt:variant>
        <vt:i4>0</vt:i4>
      </vt:variant>
      <vt:variant>
        <vt:i4>5</vt:i4>
      </vt:variant>
      <vt:variant>
        <vt:lpwstr>http://www.nevo.co.il/Law_word/law06/TAK-3635.pdf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199</dc:title>
  <dc:subject/>
  <dc:creator>eli</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P199</vt:lpwstr>
  </property>
  <property fmtid="{D5CDD505-2E9C-101B-9397-08002B2CF9AE}" pid="3" name="CHNAME">
    <vt:lpwstr>צבא-הגנה לישראל</vt:lpwstr>
  </property>
  <property fmtid="{D5CDD505-2E9C-101B-9397-08002B2CF9AE}" pid="4" name="LAWNAME">
    <vt:lpwstr>תקנות שירות מילואים (תגמולים) (הענקות לנערים עובדים המשתתפים בחינוך קדם צבאי), תשל"ז-1976</vt:lpwstr>
  </property>
  <property fmtid="{D5CDD505-2E9C-101B-9397-08002B2CF9AE}" pid="5" name="LAWNUMBER">
    <vt:lpwstr>0057</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מילואים</vt:lpwstr>
  </property>
  <property fmtid="{D5CDD505-2E9C-101B-9397-08002B2CF9AE}" pid="10" name="NOSE41">
    <vt:lpwstr>תגמולים</vt:lpwstr>
  </property>
  <property fmtid="{D5CDD505-2E9C-101B-9397-08002B2CF9AE}" pid="11" name="NOSE12">
    <vt:lpwstr>עבודה</vt:lpwstr>
  </property>
  <property fmtid="{D5CDD505-2E9C-101B-9397-08002B2CF9AE}" pid="12" name="NOSE22">
    <vt:lpwstr>העסקת קבוצות מסוימות </vt:lpwstr>
  </property>
  <property fmtid="{D5CDD505-2E9C-101B-9397-08002B2CF9AE}" pid="13" name="NOSE32">
    <vt:lpwstr>עבודת נוער</vt:lpwstr>
  </property>
  <property fmtid="{D5CDD505-2E9C-101B-9397-08002B2CF9AE}" pid="14" name="NOSE42">
    <vt:lpwstr/>
  </property>
  <property fmtid="{D5CDD505-2E9C-101B-9397-08002B2CF9AE}" pid="15" name="NOSE13">
    <vt:lpwstr>רשויות ומשפט מנהלי</vt:lpwstr>
  </property>
  <property fmtid="{D5CDD505-2E9C-101B-9397-08002B2CF9AE}" pid="16" name="NOSE23">
    <vt:lpwstr>חינוך</vt:lpwstr>
  </property>
  <property fmtid="{D5CDD505-2E9C-101B-9397-08002B2CF9AE}" pid="17" name="NOSE33">
    <vt:lpwstr/>
  </property>
  <property fmtid="{D5CDD505-2E9C-101B-9397-08002B2CF9AE}" pid="18" name="NOSE43">
    <vt:lpwstr/>
  </property>
  <property fmtid="{D5CDD505-2E9C-101B-9397-08002B2CF9AE}" pid="19" name="NOSE14">
    <vt:lpwstr>ביטוח</vt:lpwstr>
  </property>
  <property fmtid="{D5CDD505-2E9C-101B-9397-08002B2CF9AE}" pid="20" name="NOSE24">
    <vt:lpwstr>ביטוח לאומי</vt:lpwstr>
  </property>
  <property fmtid="{D5CDD505-2E9C-101B-9397-08002B2CF9AE}" pid="21" name="NOSE34">
    <vt:lpwstr>קיצבאות והענקות</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שירות מילואים (תגמולים)</vt:lpwstr>
  </property>
  <property fmtid="{D5CDD505-2E9C-101B-9397-08002B2CF9AE}" pid="48" name="MEKOR_SAIF1">
    <vt:lpwstr>25בX;37X</vt:lpwstr>
  </property>
</Properties>
</file>