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E22C9F" w:rsidP="00E2041E">
      <w:pPr>
        <w:pStyle w:val="big-header"/>
        <w:ind w:left="0" w:right="1134"/>
      </w:pPr>
      <w:r>
        <w:rPr>
          <w:rFonts w:hint="cs"/>
          <w:rtl/>
        </w:rPr>
        <w:t>תקנות שירות נתוני אשראי (הכשרה לפקח על פעולות</w:t>
      </w:r>
      <w:r w:rsidR="009816EA">
        <w:rPr>
          <w:rFonts w:hint="cs"/>
          <w:rtl/>
        </w:rPr>
        <w:t>), תש"ע</w:t>
      </w:r>
      <w:r w:rsidR="006E0BEF">
        <w:rPr>
          <w:rFonts w:hint="cs"/>
          <w:rtl/>
        </w:rPr>
        <w:t>-2009</w:t>
      </w:r>
    </w:p>
    <w:p w:rsidR="006D2E19" w:rsidRDefault="006D2E19" w:rsidP="006D2E19">
      <w:pPr>
        <w:spacing w:line="320" w:lineRule="auto"/>
        <w:jc w:val="left"/>
        <w:rPr>
          <w:rFonts w:cs="FrankRuehl"/>
          <w:szCs w:val="26"/>
        </w:rPr>
      </w:pPr>
    </w:p>
    <w:p w:rsidR="006D2E19" w:rsidRDefault="006D2E19" w:rsidP="006D2E19">
      <w:pPr>
        <w:spacing w:line="320" w:lineRule="auto"/>
        <w:jc w:val="left"/>
        <w:rPr>
          <w:rtl/>
        </w:rPr>
      </w:pPr>
    </w:p>
    <w:p w:rsidR="006D2E19" w:rsidRDefault="006D2E19" w:rsidP="006D2E19">
      <w:pPr>
        <w:spacing w:line="320" w:lineRule="auto"/>
        <w:jc w:val="left"/>
        <w:rPr>
          <w:rFonts w:cs="FrankRuehl"/>
          <w:szCs w:val="26"/>
          <w:rtl/>
        </w:rPr>
      </w:pPr>
      <w:r w:rsidRPr="006D2E19">
        <w:rPr>
          <w:rFonts w:cs="Miriam"/>
          <w:szCs w:val="22"/>
          <w:rtl/>
        </w:rPr>
        <w:t>עבודה</w:t>
      </w:r>
      <w:r w:rsidRPr="006D2E19">
        <w:rPr>
          <w:rFonts w:cs="FrankRuehl"/>
          <w:szCs w:val="26"/>
          <w:rtl/>
        </w:rPr>
        <w:t xml:space="preserve"> – הכשרה לפקח על פעולות – שירות נתוני אשראי</w:t>
      </w:r>
    </w:p>
    <w:p w:rsidR="00B8420E" w:rsidRPr="006D2E19" w:rsidRDefault="006D2E19" w:rsidP="006D2E19">
      <w:pPr>
        <w:spacing w:line="320" w:lineRule="auto"/>
        <w:jc w:val="left"/>
        <w:rPr>
          <w:rFonts w:cs="Miriam"/>
          <w:szCs w:val="22"/>
          <w:rtl/>
        </w:rPr>
      </w:pPr>
      <w:r w:rsidRPr="006D2E19">
        <w:rPr>
          <w:rFonts w:cs="Miriam"/>
          <w:szCs w:val="22"/>
          <w:rtl/>
        </w:rPr>
        <w:t>משפט פרטי וכלכלה</w:t>
      </w:r>
      <w:r w:rsidRPr="006D2E19">
        <w:rPr>
          <w:rFonts w:cs="FrankRuehl"/>
          <w:szCs w:val="26"/>
          <w:rtl/>
        </w:rPr>
        <w:t xml:space="preserve"> – כספים – שירות נתוני אשראי – הכשרה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16D8" w:rsidRPr="006816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הכשרת מפקחים</w:t>
            </w:r>
          </w:p>
        </w:tc>
        <w:tc>
          <w:tcPr>
            <w:tcW w:w="567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שרת מפקחים" w:history="1">
              <w:r w:rsidRPr="006816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16D8" w:rsidRPr="006816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מקצועי</w:t>
            </w:r>
          </w:p>
        </w:tc>
        <w:tc>
          <w:tcPr>
            <w:tcW w:w="567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עדכון מקצועי" w:history="1">
              <w:r w:rsidRPr="006816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16D8" w:rsidRPr="006816D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6816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816D8" w:rsidRPr="006816D8" w:rsidRDefault="006816D8" w:rsidP="006816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B8420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E22C9F">
        <w:rPr>
          <w:rFonts w:hint="cs"/>
          <w:rtl/>
        </w:rPr>
        <w:lastRenderedPageBreak/>
        <w:t>תקנות שירות נתוני אשראי (הכשרה לפקח על פעולות), תש"ע-2009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E22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E22C9F">
        <w:rPr>
          <w:rStyle w:val="default"/>
          <w:rFonts w:cs="FrankRuehl" w:hint="cs"/>
          <w:rtl/>
        </w:rPr>
        <w:t xml:space="preserve">סמכותי לפי סעיף 12(2) לחוק שירות נתוני אשראי, התשס"ב-2002 (להלן </w:t>
      </w:r>
      <w:r w:rsidR="00E22C9F">
        <w:rPr>
          <w:rStyle w:val="default"/>
          <w:rFonts w:cs="FrankRuehl"/>
          <w:rtl/>
        </w:rPr>
        <w:t>–</w:t>
      </w:r>
      <w:r w:rsidR="00E22C9F">
        <w:rPr>
          <w:rStyle w:val="default"/>
          <w:rFonts w:cs="FrankRuehl" w:hint="cs"/>
          <w:rtl/>
        </w:rPr>
        <w:t xml:space="preserve"> החוק), אני מתקין תקנות אלה</w:t>
      </w:r>
      <w:r>
        <w:rPr>
          <w:rStyle w:val="default"/>
          <w:rFonts w:cs="FrankRuehl"/>
          <w:rtl/>
        </w:rPr>
        <w:t>:</w:t>
      </w:r>
    </w:p>
    <w:p w:rsidR="001153D7" w:rsidRDefault="001153D7" w:rsidP="00E22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6704" o:allowincell="f" filled="f" stroked="f" strokecolor="lime" strokeweight=".25pt">
            <v:textbox style="mso-next-textbox:#_x0000_s1026" inset="0,0,0,0">
              <w:txbxContent>
                <w:p w:rsidR="00BA3CCE" w:rsidRDefault="00E22C9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הכשרת מפקחים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22C9F">
        <w:rPr>
          <w:rStyle w:val="default"/>
          <w:rFonts w:cs="FrankRuehl" w:hint="cs"/>
          <w:rtl/>
        </w:rPr>
        <w:t>הכשרה מתאימה להסמכת עובד המדינה בסמכויות הרשם לפי סעיף 10 לחוק, לפקח על פעולות בעלי רישיון תהיה לפי תכנית הכוללת, להנחת דעת הרשם, נושאים אלה:</w:t>
      </w:r>
    </w:p>
    <w:p w:rsidR="00E22C9F" w:rsidRDefault="00E22C9F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הוראות החוק והתקנות שלפיו, במיוחד לעניין סמכויות הרשם;</w:t>
      </w:r>
    </w:p>
    <w:p w:rsidR="00E22C9F" w:rsidRDefault="00E22C9F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עקרונות במשפט המינהלי, בסדר הדין הפלילי ובדיני הראיות, בעלי זיקה עניינית להפעלת סמכויות הרשם לפי החוק;</w:t>
      </w:r>
    </w:p>
    <w:p w:rsidR="00E22C9F" w:rsidRDefault="00E22C9F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יסודות אבטחת מידע והיכרות עם אמצעי אבטחת מידע ועם תקנים ישראליים ובין-לאומיים הנוגעים בדבר.</w:t>
      </w:r>
    </w:p>
    <w:p w:rsidR="006E0BEF" w:rsidRDefault="006E0BEF" w:rsidP="00E22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292" style="position:absolute;left:0;text-align:left;margin-left:464.5pt;margin-top:8.05pt;width:75.05pt;height:20.7pt;z-index:251657728" o:allowincell="f" filled="f" stroked="f" strokecolor="lime" strokeweight=".25pt">
            <v:textbox style="mso-next-textbox:#_x0000_s1292" inset="0,0,0,0">
              <w:txbxContent>
                <w:p w:rsidR="00BA3CCE" w:rsidRDefault="00E22C9F" w:rsidP="006E0BE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מקצועי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22C9F">
        <w:rPr>
          <w:rStyle w:val="default"/>
          <w:rFonts w:cs="FrankRuehl" w:hint="cs"/>
          <w:rtl/>
        </w:rPr>
        <w:t>אחת לשנה לפחות, ישתלם עובד המדינה שהוסמך כאמור, בחידושים ובהתפתחויות בנושאים המפורטים בתקנה 1, בהיקף ובמתכונת שיורה עליהם הרשם.</w:t>
      </w:r>
    </w:p>
    <w:p w:rsidR="009A4D64" w:rsidRDefault="0098048A" w:rsidP="00E22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293" style="position:absolute;left:0;text-align:left;margin-left:464.5pt;margin-top:8.05pt;width:75.05pt;height:11.55pt;z-index:251658752" o:allowincell="f" filled="f" stroked="f" strokecolor="lime" strokeweight=".25pt">
            <v:textbox style="mso-next-textbox:#_x0000_s1293" inset="0,0,0,0">
              <w:txbxContent>
                <w:p w:rsidR="00BA3CCE" w:rsidRDefault="00E22C9F" w:rsidP="0098048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22C9F">
        <w:rPr>
          <w:rStyle w:val="default"/>
          <w:rFonts w:cs="FrankRuehl" w:hint="cs"/>
          <w:rtl/>
        </w:rPr>
        <w:t>תחילתן של תקנות אלה 30 ימים מיום פרסומן</w:t>
      </w:r>
      <w:r w:rsidR="009A4D64">
        <w:rPr>
          <w:rStyle w:val="default"/>
          <w:rFonts w:cs="FrankRuehl" w:hint="cs"/>
          <w:rtl/>
        </w:rPr>
        <w:t>.</w:t>
      </w:r>
    </w:p>
    <w:p w:rsidR="001153D7" w:rsidRDefault="00115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48430F" w:rsidP="00E22C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</w:t>
      </w:r>
      <w:r w:rsidR="00E22C9F">
        <w:rPr>
          <w:rFonts w:hint="cs"/>
          <w:rtl/>
        </w:rPr>
        <w:t>ח</w:t>
      </w:r>
      <w:r w:rsidR="00B823AB">
        <w:rPr>
          <w:rFonts w:hint="cs"/>
          <w:rtl/>
        </w:rPr>
        <w:t xml:space="preserve"> באלול</w:t>
      </w:r>
      <w:r w:rsidR="001153D7">
        <w:rPr>
          <w:rFonts w:hint="cs"/>
          <w:rtl/>
        </w:rPr>
        <w:t xml:space="preserve"> התשס"</w:t>
      </w:r>
      <w:r w:rsidR="00415410">
        <w:rPr>
          <w:rFonts w:hint="cs"/>
          <w:rtl/>
        </w:rPr>
        <w:t>ט</w:t>
      </w:r>
      <w:r w:rsidR="001153D7">
        <w:rPr>
          <w:rFonts w:hint="cs"/>
          <w:rtl/>
        </w:rPr>
        <w:t xml:space="preserve"> (</w:t>
      </w:r>
      <w:r w:rsidR="00E22C9F">
        <w:rPr>
          <w:rFonts w:hint="cs"/>
          <w:rtl/>
        </w:rPr>
        <w:t>7</w:t>
      </w:r>
      <w:r w:rsidR="00B823AB">
        <w:rPr>
          <w:rFonts w:hint="cs"/>
          <w:rtl/>
        </w:rPr>
        <w:t xml:space="preserve"> בספטמבר 2009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 w:rsidR="00E22C9F">
        <w:rPr>
          <w:rFonts w:hint="cs"/>
          <w:rtl/>
        </w:rPr>
        <w:t>יעקב נאמן</w:t>
      </w:r>
    </w:p>
    <w:p w:rsidR="001153D7" w:rsidRDefault="001153D7" w:rsidP="00E22C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E22C9F">
        <w:rPr>
          <w:rFonts w:hint="cs"/>
          <w:sz w:val="22"/>
          <w:szCs w:val="22"/>
          <w:rtl/>
        </w:rPr>
        <w:t>שר המשפטים</w:t>
      </w:r>
    </w:p>
    <w:p w:rsidR="00E22C9F" w:rsidRDefault="00E22C9F">
      <w:pPr>
        <w:pStyle w:val="P00"/>
        <w:spacing w:before="72"/>
        <w:ind w:left="0" w:right="1134"/>
        <w:rPr>
          <w:rFonts w:hint="cs"/>
          <w:rtl/>
        </w:rPr>
      </w:pPr>
    </w:p>
    <w:p w:rsidR="00462720" w:rsidRDefault="00462720">
      <w:pPr>
        <w:pStyle w:val="P00"/>
        <w:spacing w:before="72"/>
        <w:ind w:left="0" w:right="1134"/>
        <w:rPr>
          <w:rFonts w:hint="cs"/>
          <w:rtl/>
        </w:rPr>
      </w:pPr>
    </w:p>
    <w:p w:rsidR="006816D8" w:rsidRDefault="006816D8">
      <w:pPr>
        <w:pStyle w:val="P00"/>
        <w:spacing w:before="72"/>
        <w:ind w:left="0" w:right="1134"/>
        <w:rPr>
          <w:rtl/>
        </w:rPr>
      </w:pPr>
    </w:p>
    <w:p w:rsidR="006816D8" w:rsidRDefault="006816D8">
      <w:pPr>
        <w:pStyle w:val="P00"/>
        <w:spacing w:before="72"/>
        <w:ind w:left="0" w:right="1134"/>
        <w:rPr>
          <w:rtl/>
        </w:rPr>
      </w:pPr>
    </w:p>
    <w:p w:rsidR="006816D8" w:rsidRDefault="006816D8" w:rsidP="006816D8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62720" w:rsidRPr="006816D8" w:rsidRDefault="00462720" w:rsidP="006816D8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462720" w:rsidRPr="006816D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24EE" w:rsidRDefault="002D24EE" w:rsidP="001153D7">
      <w:pPr>
        <w:pStyle w:val="P00"/>
      </w:pPr>
      <w:r>
        <w:separator/>
      </w:r>
    </w:p>
  </w:endnote>
  <w:endnote w:type="continuationSeparator" w:id="0">
    <w:p w:rsidR="002D24EE" w:rsidRDefault="002D24EE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16D8">
      <w:rPr>
        <w:rFonts w:cs="TopType Jerushalmi"/>
        <w:noProof/>
        <w:color w:val="000000"/>
        <w:sz w:val="14"/>
        <w:szCs w:val="14"/>
      </w:rPr>
      <w:t>Y:\Temp\Misrad-2003\00000000\2009----------------\10-Oct\2009-10-07\law\07\tav\500_213.doc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D2E19">
      <w:rPr>
        <w:rFonts w:hAnsi="FrankRuehl"/>
        <w:noProof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16D8">
      <w:rPr>
        <w:rFonts w:cs="TopType Jerushalmi"/>
        <w:noProof/>
        <w:color w:val="000000"/>
        <w:sz w:val="14"/>
        <w:szCs w:val="14"/>
      </w:rPr>
      <w:t>Y:\Temp\Misrad-2003\00000000\2009----------------\10-Oct\2009-10-07\law\07\tav\500_213.doc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24EE" w:rsidRDefault="002D24E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24EE" w:rsidRDefault="002D24EE">
      <w:r>
        <w:separator/>
      </w:r>
    </w:p>
  </w:footnote>
  <w:footnote w:id="1">
    <w:p w:rsidR="00294215" w:rsidRDefault="00BA3CCE" w:rsidP="002942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294215">
          <w:rPr>
            <w:rStyle w:val="Hyperlink"/>
            <w:rFonts w:hint="cs"/>
            <w:sz w:val="20"/>
            <w:rtl/>
          </w:rPr>
          <w:t>ק"ת תש"ע מס' 681</w:t>
        </w:r>
        <w:r w:rsidR="00E22C9F" w:rsidRPr="00294215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24.9.2009 עמ' </w:t>
      </w:r>
      <w:r w:rsidR="00E22C9F">
        <w:rPr>
          <w:rFonts w:hint="cs"/>
          <w:sz w:val="20"/>
          <w:rtl/>
        </w:rPr>
        <w:t>43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BA3CC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E22C9F" w:rsidP="000F190C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שירות נתוני אשראי (הכשרה לפקח על פעולות)</w:t>
    </w:r>
    <w:r w:rsidR="00BA3CCE">
      <w:rPr>
        <w:rFonts w:hAnsi="FrankRuehl" w:hint="cs"/>
        <w:color w:val="000000"/>
        <w:sz w:val="28"/>
        <w:szCs w:val="28"/>
        <w:rtl/>
      </w:rPr>
      <w:t>, תש"ע</w:t>
    </w:r>
    <w:r w:rsidR="00BA3CCE">
      <w:rPr>
        <w:rFonts w:hAnsi="FrankRuehl"/>
        <w:color w:val="000000"/>
        <w:sz w:val="28"/>
        <w:szCs w:val="28"/>
        <w:rtl/>
      </w:rPr>
      <w:t>-200</w:t>
    </w:r>
    <w:r w:rsidR="00BA3CCE">
      <w:rPr>
        <w:rFonts w:hAnsi="FrankRuehl" w:hint="cs"/>
        <w:color w:val="000000"/>
        <w:sz w:val="28"/>
        <w:szCs w:val="28"/>
        <w:rtl/>
      </w:rPr>
      <w:t>9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7420"/>
    <w:rsid w:val="00054113"/>
    <w:rsid w:val="00062ECF"/>
    <w:rsid w:val="000A65F9"/>
    <w:rsid w:val="000B73AF"/>
    <w:rsid w:val="000C3D03"/>
    <w:rsid w:val="000F190C"/>
    <w:rsid w:val="001153D7"/>
    <w:rsid w:val="00115AE5"/>
    <w:rsid w:val="0016580D"/>
    <w:rsid w:val="00173AE5"/>
    <w:rsid w:val="00175E39"/>
    <w:rsid w:val="001A7BC2"/>
    <w:rsid w:val="001C03D5"/>
    <w:rsid w:val="001C17AC"/>
    <w:rsid w:val="001F475F"/>
    <w:rsid w:val="00245C6D"/>
    <w:rsid w:val="002505CB"/>
    <w:rsid w:val="00254DA4"/>
    <w:rsid w:val="0028405A"/>
    <w:rsid w:val="002844DF"/>
    <w:rsid w:val="00294215"/>
    <w:rsid w:val="002C7604"/>
    <w:rsid w:val="002D19C3"/>
    <w:rsid w:val="002D24EE"/>
    <w:rsid w:val="00314DBF"/>
    <w:rsid w:val="0031637D"/>
    <w:rsid w:val="00317E3D"/>
    <w:rsid w:val="00327CF2"/>
    <w:rsid w:val="00342A8B"/>
    <w:rsid w:val="0034536F"/>
    <w:rsid w:val="00376F5F"/>
    <w:rsid w:val="003A1639"/>
    <w:rsid w:val="003A263B"/>
    <w:rsid w:val="003A6770"/>
    <w:rsid w:val="003B268A"/>
    <w:rsid w:val="003E0C4E"/>
    <w:rsid w:val="003E44E7"/>
    <w:rsid w:val="00404E60"/>
    <w:rsid w:val="0041521C"/>
    <w:rsid w:val="00415410"/>
    <w:rsid w:val="00426A03"/>
    <w:rsid w:val="0044144F"/>
    <w:rsid w:val="00462720"/>
    <w:rsid w:val="0048430F"/>
    <w:rsid w:val="004C2593"/>
    <w:rsid w:val="004D3349"/>
    <w:rsid w:val="004E4A2D"/>
    <w:rsid w:val="004F3CDA"/>
    <w:rsid w:val="00513477"/>
    <w:rsid w:val="00521E97"/>
    <w:rsid w:val="005377C3"/>
    <w:rsid w:val="00550A93"/>
    <w:rsid w:val="00556D05"/>
    <w:rsid w:val="005A2585"/>
    <w:rsid w:val="005A4FC2"/>
    <w:rsid w:val="00605048"/>
    <w:rsid w:val="00621CA5"/>
    <w:rsid w:val="006745E3"/>
    <w:rsid w:val="0067667C"/>
    <w:rsid w:val="006816D8"/>
    <w:rsid w:val="006C023A"/>
    <w:rsid w:val="006D2E19"/>
    <w:rsid w:val="006D42E4"/>
    <w:rsid w:val="006E0BEF"/>
    <w:rsid w:val="00752FE9"/>
    <w:rsid w:val="007617A0"/>
    <w:rsid w:val="00783DE0"/>
    <w:rsid w:val="0078635E"/>
    <w:rsid w:val="00786771"/>
    <w:rsid w:val="007E3EF8"/>
    <w:rsid w:val="0080640E"/>
    <w:rsid w:val="008A4983"/>
    <w:rsid w:val="008F1E41"/>
    <w:rsid w:val="0098048A"/>
    <w:rsid w:val="00980513"/>
    <w:rsid w:val="009816EA"/>
    <w:rsid w:val="009A4D64"/>
    <w:rsid w:val="00A07F73"/>
    <w:rsid w:val="00A14553"/>
    <w:rsid w:val="00A2279B"/>
    <w:rsid w:val="00A35851"/>
    <w:rsid w:val="00A53FFA"/>
    <w:rsid w:val="00A97203"/>
    <w:rsid w:val="00AC3520"/>
    <w:rsid w:val="00B01622"/>
    <w:rsid w:val="00B23890"/>
    <w:rsid w:val="00B33E9D"/>
    <w:rsid w:val="00B36F4C"/>
    <w:rsid w:val="00B54F14"/>
    <w:rsid w:val="00B7125D"/>
    <w:rsid w:val="00B823AB"/>
    <w:rsid w:val="00B8420E"/>
    <w:rsid w:val="00B93D82"/>
    <w:rsid w:val="00BA3CCE"/>
    <w:rsid w:val="00BF6605"/>
    <w:rsid w:val="00C26EEC"/>
    <w:rsid w:val="00C45C3F"/>
    <w:rsid w:val="00C5736C"/>
    <w:rsid w:val="00C62561"/>
    <w:rsid w:val="00C6357C"/>
    <w:rsid w:val="00CA1404"/>
    <w:rsid w:val="00CB790E"/>
    <w:rsid w:val="00CC6E75"/>
    <w:rsid w:val="00CF527A"/>
    <w:rsid w:val="00D75396"/>
    <w:rsid w:val="00D81E1D"/>
    <w:rsid w:val="00DD002E"/>
    <w:rsid w:val="00E2041E"/>
    <w:rsid w:val="00E22C9F"/>
    <w:rsid w:val="00E33582"/>
    <w:rsid w:val="00E44EC4"/>
    <w:rsid w:val="00E45AC2"/>
    <w:rsid w:val="00E65DD1"/>
    <w:rsid w:val="00ED29FC"/>
    <w:rsid w:val="00ED6CFE"/>
    <w:rsid w:val="00F035EA"/>
    <w:rsid w:val="00F21308"/>
    <w:rsid w:val="00F23033"/>
    <w:rsid w:val="00F35D6F"/>
    <w:rsid w:val="00F45FE4"/>
    <w:rsid w:val="00F50AE3"/>
    <w:rsid w:val="00F64F30"/>
    <w:rsid w:val="00FA05BC"/>
    <w:rsid w:val="00F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70E07D3-173B-4BA3-8B76-7839C09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1381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שירות נתוני אשראי</vt:lpwstr>
  </property>
  <property fmtid="{D5CDD505-2E9C-101B-9397-08002B2CF9AE}" pid="4" name="LAWNAME">
    <vt:lpwstr>תקנות שירות נתוני אשראי (הכשרה לפקח על פעולות), תש"ע-2009</vt:lpwstr>
  </property>
  <property fmtid="{D5CDD505-2E9C-101B-9397-08002B2CF9AE}" pid="5" name="LAWNUMBER">
    <vt:lpwstr>0213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>http://www.nevo.co.il/Law_word/law06/tak-6817.pdf;‎רשומות - תקנות כלליות#פורסמו ק"ת תש"ע מס' ‏‏6817 #מיום 24.9.2009 עמ' 43‏</vt:lpwstr>
  </property>
  <property fmtid="{D5CDD505-2E9C-101B-9397-08002B2CF9AE}" pid="20" name="LINKK3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http://www.nevo.co.il/Law_word/law06/tak-6744.pdf;‎רשומות - תקנות כלליות#פורסם ק"ת תשס"ט ‏מס' 6744 #מיום 19.1.2009 עמ' 392‏</vt:lpwstr>
  </property>
  <property fmtid="{D5CDD505-2E9C-101B-9397-08002B2CF9AE}" pid="23" name="MEKOR_NAME1">
    <vt:lpwstr>חוק שירות נתוני אשראי</vt:lpwstr>
  </property>
  <property fmtid="{D5CDD505-2E9C-101B-9397-08002B2CF9AE}" pid="24" name="MEKOR_SAIF1">
    <vt:lpwstr>12X2X</vt:lpwstr>
  </property>
  <property fmtid="{D5CDD505-2E9C-101B-9397-08002B2CF9AE}" pid="25" name="NOSE11">
    <vt:lpwstr>עבודה</vt:lpwstr>
  </property>
  <property fmtid="{D5CDD505-2E9C-101B-9397-08002B2CF9AE}" pid="26" name="NOSE21">
    <vt:lpwstr>הכשרה לפקח על פעולות</vt:lpwstr>
  </property>
  <property fmtid="{D5CDD505-2E9C-101B-9397-08002B2CF9AE}" pid="27" name="NOSE31">
    <vt:lpwstr>שירות נתוני אשראי</vt:lpwstr>
  </property>
  <property fmtid="{D5CDD505-2E9C-101B-9397-08002B2CF9AE}" pid="28" name="NOSE41">
    <vt:lpwstr/>
  </property>
  <property fmtid="{D5CDD505-2E9C-101B-9397-08002B2CF9AE}" pid="29" name="NOSE12">
    <vt:lpwstr>משפט פרטי וכלכלה</vt:lpwstr>
  </property>
  <property fmtid="{D5CDD505-2E9C-101B-9397-08002B2CF9AE}" pid="30" name="NOSE22">
    <vt:lpwstr>כספים</vt:lpwstr>
  </property>
  <property fmtid="{D5CDD505-2E9C-101B-9397-08002B2CF9AE}" pid="31" name="NOSE32">
    <vt:lpwstr>שירות נתוני אשראי</vt:lpwstr>
  </property>
  <property fmtid="{D5CDD505-2E9C-101B-9397-08002B2CF9AE}" pid="32" name="NOSE42">
    <vt:lpwstr>הכשרה</vt:lpwstr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