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6ED" w:rsidRDefault="001626ED">
      <w:pPr>
        <w:pStyle w:val="big-header"/>
        <w:ind w:left="0" w:right="1134"/>
        <w:rPr>
          <w:rFonts w:cs="FrankRuehl" w:hint="cs"/>
          <w:sz w:val="32"/>
          <w:rtl/>
        </w:rPr>
      </w:pPr>
      <w:r>
        <w:rPr>
          <w:rFonts w:cs="FrankRuehl"/>
          <w:sz w:val="32"/>
          <w:rtl/>
        </w:rPr>
        <w:t xml:space="preserve">תקנות </w:t>
      </w:r>
      <w:r>
        <w:rPr>
          <w:rFonts w:cs="FrankRuehl" w:hint="cs"/>
          <w:sz w:val="32"/>
          <w:rtl/>
        </w:rPr>
        <w:t>שירותי ה</w:t>
      </w:r>
      <w:r>
        <w:rPr>
          <w:rFonts w:cs="FrankRuehl"/>
          <w:sz w:val="32"/>
          <w:rtl/>
        </w:rPr>
        <w:t>סעד (תפקיד המנהל וועדת הסעד), תשכ"ד</w:t>
      </w:r>
      <w:r>
        <w:rPr>
          <w:rFonts w:cs="FrankRuehl" w:hint="cs"/>
          <w:sz w:val="32"/>
          <w:rtl/>
        </w:rPr>
        <w:t>-</w:t>
      </w:r>
      <w:r>
        <w:rPr>
          <w:rFonts w:cs="FrankRuehl"/>
          <w:sz w:val="32"/>
          <w:rtl/>
        </w:rPr>
        <w:t>1963</w:t>
      </w:r>
    </w:p>
    <w:p w:rsidR="001626ED" w:rsidRDefault="001626ED">
      <w:pPr>
        <w:pStyle w:val="big-header"/>
        <w:ind w:left="0" w:right="1134"/>
        <w:rPr>
          <w:rFonts w:cs="FrankRuehl" w:hint="cs"/>
          <w:color w:val="008000"/>
          <w:rtl/>
        </w:rPr>
      </w:pPr>
      <w:r>
        <w:rPr>
          <w:rFonts w:cs="FrankRuehl" w:hint="cs"/>
          <w:color w:val="008000"/>
          <w:rtl/>
        </w:rPr>
        <w:t>רבדים בחקיקה</w:t>
      </w:r>
    </w:p>
    <w:p w:rsidR="000A13A8" w:rsidRPr="000A13A8" w:rsidRDefault="000A13A8" w:rsidP="000A13A8">
      <w:pPr>
        <w:spacing w:line="320" w:lineRule="auto"/>
        <w:jc w:val="left"/>
        <w:rPr>
          <w:rFonts w:cs="FrankRuehl"/>
          <w:szCs w:val="26"/>
          <w:rtl/>
        </w:rPr>
      </w:pPr>
    </w:p>
    <w:p w:rsidR="000A13A8" w:rsidRDefault="000A13A8" w:rsidP="000A13A8">
      <w:pPr>
        <w:spacing w:line="320" w:lineRule="auto"/>
        <w:jc w:val="left"/>
        <w:rPr>
          <w:rFonts w:cs="Miriam"/>
          <w:szCs w:val="22"/>
          <w:rtl/>
        </w:rPr>
      </w:pPr>
      <w:r w:rsidRPr="000A13A8">
        <w:rPr>
          <w:rFonts w:cs="Miriam"/>
          <w:szCs w:val="22"/>
          <w:rtl/>
        </w:rPr>
        <w:t>בריאות</w:t>
      </w:r>
      <w:r w:rsidRPr="000A13A8">
        <w:rPr>
          <w:rFonts w:cs="FrankRuehl"/>
          <w:szCs w:val="26"/>
          <w:rtl/>
        </w:rPr>
        <w:t xml:space="preserve"> – שרותי רווחה – סעד</w:t>
      </w:r>
    </w:p>
    <w:p w:rsidR="005727DA" w:rsidRPr="000A13A8" w:rsidRDefault="000A13A8" w:rsidP="000A13A8">
      <w:pPr>
        <w:spacing w:line="320" w:lineRule="auto"/>
        <w:jc w:val="left"/>
        <w:rPr>
          <w:rFonts w:cs="Miriam"/>
          <w:szCs w:val="22"/>
          <w:rtl/>
        </w:rPr>
      </w:pPr>
      <w:r w:rsidRPr="000A13A8">
        <w:rPr>
          <w:rFonts w:cs="Miriam"/>
          <w:szCs w:val="22"/>
          <w:rtl/>
        </w:rPr>
        <w:t>רשויות ומשפט מנהלי</w:t>
      </w:r>
      <w:r w:rsidRPr="000A13A8">
        <w:rPr>
          <w:rFonts w:cs="FrankRuehl"/>
          <w:szCs w:val="26"/>
          <w:rtl/>
        </w:rPr>
        <w:t xml:space="preserve"> – שרותי רווחה – סעד</w:t>
      </w:r>
    </w:p>
    <w:p w:rsidR="001626ED" w:rsidRDefault="001626ED">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0" w:tooltip="הגדרות"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הגדרות</w:t>
            </w:r>
          </w:p>
        </w:tc>
        <w:tc>
          <w:tcPr>
            <w:tcW w:w="1247" w:type="dxa"/>
          </w:tcPr>
          <w:p w:rsidR="001626ED" w:rsidRDefault="001626ED">
            <w:pPr>
              <w:spacing w:line="240" w:lineRule="auto"/>
              <w:jc w:val="left"/>
              <w:rPr>
                <w:rFonts w:cs="Frankruhel"/>
                <w:sz w:val="24"/>
              </w:rPr>
            </w:pPr>
            <w:r>
              <w:rPr>
                <w:rFonts w:cs="Frankruhel"/>
                <w:sz w:val="24"/>
                <w:rtl/>
              </w:rPr>
              <w:t xml:space="preserve">סעיף 1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1" w:tooltip="מנהל לשכת סעד"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מנהל לשכת סעד</w:t>
            </w:r>
          </w:p>
        </w:tc>
        <w:tc>
          <w:tcPr>
            <w:tcW w:w="1247" w:type="dxa"/>
          </w:tcPr>
          <w:p w:rsidR="001626ED" w:rsidRDefault="001626ED">
            <w:pPr>
              <w:spacing w:line="240" w:lineRule="auto"/>
              <w:jc w:val="left"/>
              <w:rPr>
                <w:rFonts w:cs="Frankruhel"/>
                <w:sz w:val="24"/>
              </w:rPr>
            </w:pPr>
            <w:r>
              <w:rPr>
                <w:rFonts w:cs="Frankruhel"/>
                <w:sz w:val="24"/>
                <w:rtl/>
              </w:rPr>
              <w:t xml:space="preserve">סעיף 2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2" w:tooltip="ללא כותרת"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ללא כותרת</w:t>
            </w:r>
          </w:p>
        </w:tc>
        <w:tc>
          <w:tcPr>
            <w:tcW w:w="1247" w:type="dxa"/>
          </w:tcPr>
          <w:p w:rsidR="001626ED" w:rsidRDefault="001626ED">
            <w:pPr>
              <w:spacing w:line="240" w:lineRule="auto"/>
              <w:jc w:val="left"/>
              <w:rPr>
                <w:rFonts w:cs="Frankruhel"/>
                <w:sz w:val="24"/>
              </w:rPr>
            </w:pPr>
            <w:r>
              <w:rPr>
                <w:rFonts w:cs="Frankruhel"/>
                <w:sz w:val="24"/>
                <w:rtl/>
              </w:rPr>
              <w:t xml:space="preserve">סעיף 3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3" w:tooltip="תפקידי מנהל"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תפקידי מנהל</w:t>
            </w:r>
          </w:p>
        </w:tc>
        <w:tc>
          <w:tcPr>
            <w:tcW w:w="1247" w:type="dxa"/>
          </w:tcPr>
          <w:p w:rsidR="001626ED" w:rsidRDefault="001626ED">
            <w:pPr>
              <w:spacing w:line="240" w:lineRule="auto"/>
              <w:jc w:val="left"/>
              <w:rPr>
                <w:rFonts w:cs="Frankruhel"/>
                <w:sz w:val="24"/>
              </w:rPr>
            </w:pPr>
            <w:r>
              <w:rPr>
                <w:rFonts w:cs="Frankruhel"/>
                <w:sz w:val="24"/>
                <w:rtl/>
              </w:rPr>
              <w:t xml:space="preserve">סעיף 4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4" w:tooltip="מינוי ועדת סעד"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מינוי ועדת סעד</w:t>
            </w:r>
          </w:p>
        </w:tc>
        <w:tc>
          <w:tcPr>
            <w:tcW w:w="1247" w:type="dxa"/>
          </w:tcPr>
          <w:p w:rsidR="001626ED" w:rsidRDefault="001626ED">
            <w:pPr>
              <w:spacing w:line="240" w:lineRule="auto"/>
              <w:jc w:val="left"/>
              <w:rPr>
                <w:rFonts w:cs="Frankruhel"/>
                <w:sz w:val="24"/>
              </w:rPr>
            </w:pPr>
            <w:r>
              <w:rPr>
                <w:rFonts w:cs="Frankruhel"/>
                <w:sz w:val="24"/>
                <w:rtl/>
              </w:rPr>
              <w:t xml:space="preserve">סעיף 5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5" w:tooltip="מספר חברי הועדה תק תשלא 1971"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מספר חברי הועדה תק תשלא 1971</w:t>
            </w:r>
          </w:p>
        </w:tc>
        <w:tc>
          <w:tcPr>
            <w:tcW w:w="1247" w:type="dxa"/>
          </w:tcPr>
          <w:p w:rsidR="001626ED" w:rsidRDefault="001626ED">
            <w:pPr>
              <w:spacing w:line="240" w:lineRule="auto"/>
              <w:jc w:val="left"/>
              <w:rPr>
                <w:rFonts w:cs="Frankruhel"/>
                <w:sz w:val="24"/>
              </w:rPr>
            </w:pPr>
            <w:r>
              <w:rPr>
                <w:rFonts w:cs="Frankruhel"/>
                <w:sz w:val="24"/>
                <w:rtl/>
              </w:rPr>
              <w:t xml:space="preserve">סעיף 6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6" w:tooltip="הרכב הועדה"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הרכב הועדה</w:t>
            </w:r>
          </w:p>
        </w:tc>
        <w:tc>
          <w:tcPr>
            <w:tcW w:w="1247" w:type="dxa"/>
          </w:tcPr>
          <w:p w:rsidR="001626ED" w:rsidRDefault="001626ED">
            <w:pPr>
              <w:spacing w:line="240" w:lineRule="auto"/>
              <w:jc w:val="left"/>
              <w:rPr>
                <w:rFonts w:cs="Frankruhel"/>
                <w:sz w:val="24"/>
              </w:rPr>
            </w:pPr>
            <w:r>
              <w:rPr>
                <w:rFonts w:cs="Frankruhel"/>
                <w:sz w:val="24"/>
                <w:rtl/>
              </w:rPr>
              <w:t xml:space="preserve">סעיף 7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Seif7" w:tooltip="השם" w:history="1">
              <w:r>
                <w:rPr>
                  <w:rStyle w:val="Hyperlink"/>
                </w:rPr>
                <w:t>Go</w:t>
              </w:r>
            </w:hyperlink>
          </w:p>
        </w:tc>
        <w:tc>
          <w:tcPr>
            <w:tcW w:w="5669" w:type="dxa"/>
          </w:tcPr>
          <w:p w:rsidR="001626ED" w:rsidRDefault="001626ED">
            <w:pPr>
              <w:spacing w:line="240" w:lineRule="auto"/>
              <w:jc w:val="left"/>
              <w:rPr>
                <w:rFonts w:cs="Frankruhel"/>
                <w:sz w:val="24"/>
                <w:rtl/>
              </w:rPr>
            </w:pPr>
            <w:r>
              <w:rPr>
                <w:rFonts w:cs="Frankruhel"/>
                <w:sz w:val="24"/>
                <w:rtl/>
              </w:rPr>
              <w:t>השם</w:t>
            </w:r>
          </w:p>
        </w:tc>
        <w:tc>
          <w:tcPr>
            <w:tcW w:w="1247" w:type="dxa"/>
          </w:tcPr>
          <w:p w:rsidR="001626ED" w:rsidRDefault="001626ED">
            <w:pPr>
              <w:spacing w:line="240" w:lineRule="auto"/>
              <w:jc w:val="left"/>
              <w:rPr>
                <w:rFonts w:cs="Frankruhel"/>
                <w:sz w:val="24"/>
              </w:rPr>
            </w:pPr>
            <w:r>
              <w:rPr>
                <w:rFonts w:cs="Frankruhel"/>
                <w:sz w:val="24"/>
                <w:rtl/>
              </w:rPr>
              <w:t xml:space="preserve">סעיף 8 </w:t>
            </w: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med0" w:tooltip="תוספת" w:history="1">
              <w:r>
                <w:rPr>
                  <w:rStyle w:val="Hyperlink"/>
                </w:rPr>
                <w:t>Go</w:t>
              </w:r>
            </w:hyperlink>
          </w:p>
        </w:tc>
        <w:tc>
          <w:tcPr>
            <w:tcW w:w="5669" w:type="dxa"/>
          </w:tcPr>
          <w:p w:rsidR="001626ED" w:rsidRDefault="001626ED">
            <w:pPr>
              <w:spacing w:line="240" w:lineRule="auto"/>
              <w:jc w:val="left"/>
              <w:rPr>
                <w:rFonts w:cs="Frankruhel"/>
                <w:sz w:val="24"/>
              </w:rPr>
            </w:pPr>
            <w:r>
              <w:rPr>
                <w:rFonts w:cs="Frankruhel"/>
                <w:sz w:val="24"/>
                <w:rtl/>
              </w:rPr>
              <w:t>תוספת</w:t>
            </w:r>
          </w:p>
        </w:tc>
        <w:tc>
          <w:tcPr>
            <w:tcW w:w="1247" w:type="dxa"/>
          </w:tcPr>
          <w:p w:rsidR="001626ED" w:rsidRDefault="001626ED">
            <w:pPr>
              <w:spacing w:line="240" w:lineRule="auto"/>
              <w:jc w:val="left"/>
              <w:rPr>
                <w:rFonts w:cs="Frankruhel"/>
                <w:sz w:val="24"/>
              </w:rPr>
            </w:pPr>
          </w:p>
        </w:tc>
      </w:tr>
      <w:tr w:rsidR="001626ED">
        <w:tblPrEx>
          <w:tblCellMar>
            <w:top w:w="0" w:type="dxa"/>
            <w:bottom w:w="0" w:type="dxa"/>
          </w:tblCellMar>
        </w:tblPrEx>
        <w:trPr>
          <w:jc w:val="right"/>
        </w:trPr>
        <w:tc>
          <w:tcPr>
            <w:tcW w:w="850" w:type="dxa"/>
          </w:tcPr>
          <w:p w:rsidR="001626ED" w:rsidRDefault="001626ED">
            <w:pPr>
              <w:spacing w:line="240" w:lineRule="auto"/>
              <w:jc w:val="left"/>
              <w:rPr>
                <w:rFonts w:cs="Frankruhel"/>
                <w:sz w:val="24"/>
              </w:rPr>
            </w:pPr>
            <w:r>
              <w:rPr>
                <w:rFonts w:cs="Frankruhel"/>
                <w:sz w:val="24"/>
                <w:rtl/>
              </w:rPr>
              <w:t>2</w:t>
            </w:r>
          </w:p>
        </w:tc>
        <w:tc>
          <w:tcPr>
            <w:tcW w:w="567" w:type="dxa"/>
          </w:tcPr>
          <w:p w:rsidR="001626ED" w:rsidRDefault="001626ED">
            <w:pPr>
              <w:spacing w:line="240" w:lineRule="auto"/>
              <w:jc w:val="left"/>
              <w:rPr>
                <w:rFonts w:cs="Frankruhel"/>
                <w:sz w:val="24"/>
              </w:rPr>
            </w:pPr>
            <w:hyperlink w:anchor="med1" w:tooltip="חוק שירותי הסעד, תשיח-1958" w:history="1">
              <w:r>
                <w:rPr>
                  <w:rStyle w:val="Hyperlink"/>
                </w:rPr>
                <w:t>Go</w:t>
              </w:r>
            </w:hyperlink>
          </w:p>
        </w:tc>
        <w:tc>
          <w:tcPr>
            <w:tcW w:w="5669" w:type="dxa"/>
          </w:tcPr>
          <w:p w:rsidR="001626ED" w:rsidRDefault="001626ED">
            <w:pPr>
              <w:spacing w:line="240" w:lineRule="auto"/>
              <w:jc w:val="left"/>
              <w:rPr>
                <w:rFonts w:cs="Frankruhel"/>
                <w:sz w:val="24"/>
              </w:rPr>
            </w:pPr>
            <w:r>
              <w:rPr>
                <w:rFonts w:cs="Frankruhel"/>
                <w:sz w:val="24"/>
                <w:rtl/>
              </w:rPr>
              <w:t>חוק שירותי הסעד, תשיח-1958</w:t>
            </w:r>
          </w:p>
        </w:tc>
        <w:tc>
          <w:tcPr>
            <w:tcW w:w="1247" w:type="dxa"/>
          </w:tcPr>
          <w:p w:rsidR="001626ED" w:rsidRDefault="001626ED">
            <w:pPr>
              <w:spacing w:line="240" w:lineRule="auto"/>
              <w:jc w:val="left"/>
              <w:rPr>
                <w:rFonts w:cs="Frankruhel"/>
                <w:sz w:val="24"/>
              </w:rPr>
            </w:pPr>
          </w:p>
        </w:tc>
      </w:tr>
    </w:tbl>
    <w:p w:rsidR="001626ED" w:rsidRDefault="001626ED">
      <w:pPr>
        <w:pStyle w:val="big-header"/>
        <w:ind w:left="0" w:right="1134"/>
        <w:rPr>
          <w:rFonts w:cs="FrankRuehl"/>
          <w:sz w:val="32"/>
          <w:rtl/>
        </w:rPr>
      </w:pPr>
    </w:p>
    <w:p w:rsidR="001626ED" w:rsidRPr="005727DA" w:rsidRDefault="001626ED" w:rsidP="005727DA">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38" type="#_x0000_t202" style="position:absolute;left:0;text-align:left;margin-left:470.25pt;margin-top:25.45pt;width:1in;height:11.2pt;z-index:251663360" filled="f" stroked="f">
            <v:textbox inset="1mm,0,1mm,0">
              <w:txbxContent>
                <w:p w:rsidR="001626ED" w:rsidRDefault="001626ED">
                  <w:pPr>
                    <w:spacing w:line="160" w:lineRule="exact"/>
                    <w:jc w:val="left"/>
                    <w:rPr>
                      <w:rFonts w:cs="Miriam"/>
                      <w:noProof/>
                      <w:sz w:val="18"/>
                      <w:szCs w:val="18"/>
                      <w:rtl/>
                    </w:rPr>
                  </w:pPr>
                  <w:r>
                    <w:rPr>
                      <w:rFonts w:cs="Miriam" w:hint="cs"/>
                      <w:sz w:val="18"/>
                      <w:szCs w:val="18"/>
                      <w:rtl/>
                    </w:rPr>
                    <w:t>תק' תשס"ד-2004</w:t>
                  </w:r>
                </w:p>
              </w:txbxContent>
            </v:textbox>
          </v:shape>
        </w:pict>
      </w:r>
      <w:r>
        <w:rPr>
          <w:rFonts w:cs="FrankRuehl"/>
          <w:sz w:val="32"/>
          <w:rtl/>
        </w:rPr>
        <w:t xml:space="preserve"> תקנות </w:t>
      </w:r>
      <w:r>
        <w:rPr>
          <w:rFonts w:cs="FrankRuehl" w:hint="cs"/>
          <w:sz w:val="32"/>
          <w:rtl/>
        </w:rPr>
        <w:t>שירותי ה</w:t>
      </w:r>
      <w:r>
        <w:rPr>
          <w:rFonts w:cs="FrankRuehl"/>
          <w:sz w:val="32"/>
          <w:rtl/>
        </w:rPr>
        <w:t>סעד (תפקיד המנהל וועדת הסעד)</w:t>
      </w:r>
      <w:r>
        <w:rPr>
          <w:rFonts w:cs="FrankRuehl" w:hint="cs"/>
          <w:sz w:val="32"/>
          <w:rtl/>
        </w:rPr>
        <w:t>, תשכ"ד-</w:t>
      </w:r>
      <w:r>
        <w:rPr>
          <w:rFonts w:cs="FrankRuehl"/>
          <w:sz w:val="32"/>
          <w:rtl/>
        </w:rPr>
        <w:t>1963</w:t>
      </w:r>
      <w:r>
        <w:rPr>
          <w:rStyle w:val="default"/>
          <w:rtl/>
        </w:rPr>
        <w:footnoteReference w:customMarkFollows="1" w:id="1"/>
        <w:t>*</w:t>
      </w:r>
    </w:p>
    <w:p w:rsidR="001626ED" w:rsidRDefault="001626ED">
      <w:pPr>
        <w:pStyle w:val="P00"/>
        <w:spacing w:before="0"/>
        <w:ind w:left="0" w:right="1134"/>
        <w:rPr>
          <w:rFonts w:cs="FrankRuehl" w:hint="cs"/>
          <w:b/>
          <w:bCs/>
          <w:vanish/>
          <w:szCs w:val="20"/>
          <w:shd w:val="clear" w:color="auto" w:fill="FFFF99"/>
          <w:rtl/>
        </w:rPr>
      </w:pPr>
      <w:bookmarkStart w:id="0" w:name="Rov21"/>
      <w:r>
        <w:rPr>
          <w:rFonts w:cs="FrankRuehl" w:hint="cs"/>
          <w:vanish/>
          <w:color w:val="FF0000"/>
          <w:szCs w:val="20"/>
          <w:shd w:val="clear" w:color="auto" w:fill="FFFF99"/>
          <w:rtl/>
        </w:rPr>
        <w:t>מיום 22.4.2004</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תשס"ד-2004</w:t>
      </w:r>
    </w:p>
    <w:p w:rsidR="001626ED" w:rsidRDefault="001626ED">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תשס"ד מס' 6307</w:t>
        </w:r>
      </w:hyperlink>
      <w:r>
        <w:rPr>
          <w:rFonts w:cs="FrankRuehl" w:hint="cs"/>
          <w:vanish/>
          <w:szCs w:val="20"/>
          <w:shd w:val="clear" w:color="auto" w:fill="FFFF99"/>
          <w:rtl/>
        </w:rPr>
        <w:t xml:space="preserve"> מיום 22.4.2004 עמ' 419</w:t>
      </w:r>
    </w:p>
    <w:p w:rsidR="001626ED" w:rsidRDefault="001626ED">
      <w:pPr>
        <w:pStyle w:val="P00"/>
        <w:tabs>
          <w:tab w:val="clear" w:pos="6259"/>
        </w:tabs>
        <w:spacing w:before="0"/>
        <w:ind w:left="0" w:right="1134"/>
        <w:rPr>
          <w:rStyle w:val="default"/>
          <w:rFonts w:cs="FrankRuehl" w:hint="cs"/>
          <w:b/>
          <w:bCs/>
          <w:sz w:val="2"/>
          <w:szCs w:val="2"/>
          <w:rtl/>
        </w:rPr>
      </w:pPr>
      <w:r>
        <w:rPr>
          <w:rFonts w:cs="FrankRuehl" w:hint="cs"/>
          <w:b/>
          <w:bCs/>
          <w:vanish/>
          <w:szCs w:val="20"/>
          <w:shd w:val="clear" w:color="auto" w:fill="FFFF99"/>
          <w:rtl/>
        </w:rPr>
        <w:t xml:space="preserve">הוספת שם התקנות </w:t>
      </w:r>
      <w:bookmarkEnd w:id="0"/>
    </w:p>
    <w:p w:rsidR="001626ED" w:rsidRDefault="001626E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2 (א) ו-13 לחוק שירותי הסעד, תשי"ח-</w:t>
      </w:r>
      <w:r>
        <w:rPr>
          <w:rStyle w:val="default"/>
          <w:rFonts w:cs="FrankRuehl"/>
          <w:rtl/>
        </w:rPr>
        <w:t xml:space="preserve">1958, </w:t>
      </w:r>
      <w:r>
        <w:rPr>
          <w:rStyle w:val="default"/>
          <w:rFonts w:cs="FrankRuehl" w:hint="cs"/>
          <w:rtl/>
        </w:rPr>
        <w:t>ובהתייעצות עם שר הפנים, אני מתקין תקנות אלה:</w:t>
      </w:r>
    </w:p>
    <w:p w:rsidR="001626ED" w:rsidRDefault="001626ED">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8pt;z-index:251652096"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1626ED" w:rsidRDefault="001626E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ר הסעד;</w:t>
      </w:r>
    </w:p>
    <w:p w:rsidR="001626ED" w:rsidRDefault="001626ED">
      <w:pPr>
        <w:pStyle w:val="P00"/>
        <w:spacing w:before="72"/>
        <w:ind w:left="0" w:right="1134"/>
        <w:rPr>
          <w:rStyle w:val="default"/>
          <w:rFonts w:cs="FrankRuehl" w:hint="cs"/>
          <w:rtl/>
        </w:rPr>
      </w:pPr>
      <w:r>
        <w:rPr>
          <w:rFonts w:cs="FrankRuehl"/>
          <w:rtl/>
          <w:lang w:val="he-IL"/>
        </w:rPr>
        <w:pict>
          <v:shape id="_x0000_s1037" type="#_x0000_t202" style="position:absolute;left:0;text-align:left;margin-left:470.25pt;margin-top:7.1pt;width:1in;height:8.25pt;z-index:251662336" filled="f" stroked="f">
            <v:textbox inset="1mm,0,1mm,0">
              <w:txbxContent>
                <w:p w:rsidR="001626ED" w:rsidRDefault="001626ED">
                  <w:pPr>
                    <w:spacing w:line="160" w:lineRule="exact"/>
                    <w:jc w:val="left"/>
                    <w:rPr>
                      <w:rFonts w:cs="Miriam"/>
                      <w:noProof/>
                      <w:sz w:val="18"/>
                      <w:szCs w:val="18"/>
                      <w:rtl/>
                    </w:rPr>
                  </w:pPr>
                  <w:r>
                    <w:rPr>
                      <w:rFonts w:cs="Miriam" w:hint="cs"/>
                      <w:sz w:val="18"/>
                      <w:szCs w:val="18"/>
                      <w:rtl/>
                    </w:rPr>
                    <w:t>תק' תשס"ד-2004</w:t>
                  </w:r>
                </w:p>
              </w:txbxContent>
            </v:textbox>
          </v:shape>
        </w:pict>
      </w:r>
      <w:r>
        <w:rPr>
          <w:rFonts w:cs="FrankRuehl"/>
          <w:sz w:val="26"/>
          <w:rtl/>
        </w:rPr>
        <w:tab/>
      </w:r>
      <w:r>
        <w:rPr>
          <w:rStyle w:val="default"/>
          <w:rFonts w:cs="FrankRuehl"/>
          <w:rtl/>
        </w:rPr>
        <w:t>"ל</w:t>
      </w:r>
      <w:r>
        <w:rPr>
          <w:rStyle w:val="default"/>
          <w:rFonts w:cs="FrankRuehl" w:hint="cs"/>
          <w:rtl/>
        </w:rPr>
        <w:t xml:space="preserve">שכת סעד" </w:t>
      </w:r>
      <w:r>
        <w:rPr>
          <w:rStyle w:val="default"/>
          <w:rFonts w:cs="FrankRuehl"/>
          <w:rtl/>
        </w:rPr>
        <w:t xml:space="preserve">– </w:t>
      </w:r>
      <w:r>
        <w:rPr>
          <w:rStyle w:val="default"/>
          <w:rFonts w:cs="FrankRuehl" w:hint="cs"/>
          <w:rtl/>
        </w:rPr>
        <w:t>לשכת סעד שרשות מקומי</w:t>
      </w:r>
      <w:r>
        <w:rPr>
          <w:rStyle w:val="default"/>
          <w:rFonts w:cs="FrankRuehl"/>
          <w:rtl/>
        </w:rPr>
        <w:t xml:space="preserve">ת </w:t>
      </w:r>
      <w:r>
        <w:rPr>
          <w:rStyle w:val="default"/>
          <w:rFonts w:cs="FrankRuehl" w:hint="cs"/>
          <w:rtl/>
        </w:rPr>
        <w:t>מקיימת לפי סעיף 2 לחוק, לרבות מחלקה או יחידה אחרת של רשות מקומית הממלאה את התפקידים של לשכת סעד.</w:t>
      </w:r>
    </w:p>
    <w:p w:rsidR="001626ED" w:rsidRDefault="001626ED">
      <w:pPr>
        <w:pStyle w:val="P00"/>
        <w:spacing w:before="0"/>
        <w:ind w:left="0" w:right="1134"/>
        <w:rPr>
          <w:rFonts w:cs="FrankRuehl" w:hint="cs"/>
          <w:b/>
          <w:bCs/>
          <w:vanish/>
          <w:szCs w:val="20"/>
          <w:shd w:val="clear" w:color="auto" w:fill="FFFF99"/>
          <w:rtl/>
        </w:rPr>
      </w:pPr>
      <w:bookmarkStart w:id="2" w:name="Rov22"/>
      <w:r>
        <w:rPr>
          <w:rFonts w:cs="FrankRuehl" w:hint="cs"/>
          <w:vanish/>
          <w:color w:val="FF0000"/>
          <w:szCs w:val="20"/>
          <w:shd w:val="clear" w:color="auto" w:fill="FFFF99"/>
          <w:rtl/>
        </w:rPr>
        <w:t>מיום 22.4.2004</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תשס"ד-2004</w:t>
      </w:r>
    </w:p>
    <w:p w:rsidR="001626ED" w:rsidRDefault="001626ED">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תשס"ד מס' 6307</w:t>
        </w:r>
      </w:hyperlink>
      <w:r>
        <w:rPr>
          <w:rFonts w:cs="FrankRuehl" w:hint="cs"/>
          <w:vanish/>
          <w:szCs w:val="20"/>
          <w:shd w:val="clear" w:color="auto" w:fill="FFFF99"/>
          <w:rtl/>
        </w:rPr>
        <w:t xml:space="preserve"> מיום 22.4.2004 עמ' 419</w:t>
      </w:r>
    </w:p>
    <w:p w:rsidR="001626ED" w:rsidRDefault="001626ED">
      <w:pPr>
        <w:pStyle w:val="P00"/>
        <w:tabs>
          <w:tab w:val="clear" w:pos="6259"/>
        </w:tabs>
        <w:ind w:left="0" w:right="1134"/>
        <w:rPr>
          <w:rStyle w:val="default"/>
          <w:rFonts w:cs="FrankRuehl" w:hint="cs"/>
          <w:sz w:val="2"/>
          <w:szCs w:val="2"/>
          <w:rtl/>
        </w:rPr>
      </w:pPr>
      <w:r>
        <w:rPr>
          <w:rFonts w:cs="FrankRuehl" w:hint="cs"/>
          <w:vanish/>
          <w:sz w:val="22"/>
          <w:szCs w:val="22"/>
          <w:shd w:val="clear" w:color="auto" w:fill="FFFF99"/>
          <w:rtl/>
        </w:rPr>
        <w:tab/>
        <w:t xml:space="preserve">"לשכת סעד" </w:t>
      </w:r>
      <w:r>
        <w:rPr>
          <w:rFonts w:cs="FrankRuehl"/>
          <w:vanish/>
          <w:sz w:val="22"/>
          <w:szCs w:val="22"/>
          <w:shd w:val="clear" w:color="auto" w:fill="FFFF99"/>
          <w:rtl/>
        </w:rPr>
        <w:t>–</w:t>
      </w:r>
      <w:r>
        <w:rPr>
          <w:rFonts w:cs="FrankRuehl" w:hint="cs"/>
          <w:vanish/>
          <w:sz w:val="22"/>
          <w:szCs w:val="22"/>
          <w:shd w:val="clear" w:color="auto" w:fill="FFFF99"/>
          <w:rtl/>
        </w:rPr>
        <w:t xml:space="preserve"> לשכת סעד שרשות מקומית מקיימת לפי סעיף 2 לחוק</w:t>
      </w:r>
      <w:r>
        <w:rPr>
          <w:rFonts w:cs="FrankRuehl" w:hint="cs"/>
          <w:strike/>
          <w:vanish/>
          <w:sz w:val="22"/>
          <w:szCs w:val="22"/>
          <w:shd w:val="clear" w:color="auto" w:fill="FFFF99"/>
          <w:rtl/>
        </w:rPr>
        <w:t>, לרבות מחלקה או יחידה אחרת של רשות מקומית הממלאה את התפקידים של לשכת סעד</w:t>
      </w:r>
      <w:r>
        <w:rPr>
          <w:rFonts w:cs="FrankRuehl" w:hint="cs"/>
          <w:vanish/>
          <w:sz w:val="22"/>
          <w:szCs w:val="22"/>
          <w:shd w:val="clear" w:color="auto" w:fill="FFFF99"/>
          <w:rtl/>
        </w:rPr>
        <w:t xml:space="preserve">. </w:t>
      </w:r>
      <w:bookmarkEnd w:id="2"/>
    </w:p>
    <w:p w:rsidR="001626ED" w:rsidRDefault="001626ED">
      <w:pPr>
        <w:pStyle w:val="P00"/>
        <w:spacing w:before="72"/>
        <w:ind w:left="0" w:right="1134"/>
        <w:rPr>
          <w:rStyle w:val="default"/>
          <w:rFonts w:cs="FrankRuehl"/>
          <w:rtl/>
        </w:rPr>
      </w:pPr>
      <w:bookmarkStart w:id="3" w:name="Seif1"/>
      <w:bookmarkEnd w:id="3"/>
      <w:r>
        <w:rPr>
          <w:lang w:val="he-IL"/>
        </w:rPr>
        <w:pict>
          <v:rect id="_x0000_s1027" style="position:absolute;left:0;text-align:left;margin-left:464.5pt;margin-top:8.05pt;width:75.05pt;height:8pt;z-index:251653120" o:allowincell="f" filled="f" stroked="f" strokecolor="lime" strokeweight=".25pt">
            <v:textbox style="mso-next-textbox:#_x0000_s1027" inset="0,0,0,0">
              <w:txbxContent>
                <w:p w:rsidR="001626ED" w:rsidRDefault="001626ED">
                  <w:pPr>
                    <w:spacing w:line="160" w:lineRule="exact"/>
                    <w:jc w:val="left"/>
                    <w:rPr>
                      <w:rFonts w:cs="Miriam"/>
                      <w:noProof/>
                      <w:sz w:val="18"/>
                      <w:szCs w:val="18"/>
                      <w:rtl/>
                    </w:rPr>
                  </w:pPr>
                  <w:r>
                    <w:rPr>
                      <w:rFonts w:cs="Miriam"/>
                      <w:sz w:val="18"/>
                      <w:szCs w:val="18"/>
                      <w:rtl/>
                    </w:rPr>
                    <w:t>מנ</w:t>
                  </w:r>
                  <w:r>
                    <w:rPr>
                      <w:rFonts w:cs="Miriam" w:hint="cs"/>
                      <w:sz w:val="18"/>
                      <w:szCs w:val="18"/>
                      <w:rtl/>
                    </w:rPr>
                    <w:t>הל לשכת סעד</w:t>
                  </w:r>
                </w:p>
              </w:txbxContent>
            </v:textbox>
            <w10:anchorlock/>
          </v:rect>
        </w:pict>
      </w:r>
      <w:r>
        <w:rPr>
          <w:rStyle w:val="big-number"/>
          <w:rFonts w:cs="Miriam"/>
          <w:rtl/>
        </w:rPr>
        <w:t>2.</w:t>
      </w:r>
      <w:r>
        <w:rPr>
          <w:rStyle w:val="big-number"/>
          <w:rFonts w:cs="Miriam"/>
          <w:rtl/>
        </w:rPr>
        <w:tab/>
      </w:r>
      <w:r>
        <w:rPr>
          <w:rStyle w:val="default"/>
          <w:rFonts w:cs="FrankRuehl"/>
          <w:rtl/>
        </w:rPr>
        <w:t>לש</w:t>
      </w:r>
      <w:r>
        <w:rPr>
          <w:rStyle w:val="default"/>
          <w:rFonts w:cs="FrankRuehl" w:hint="cs"/>
          <w:rtl/>
        </w:rPr>
        <w:t>כת סעד תנוהל על ידי מנהל הלשכה (להלן -</w:t>
      </w:r>
      <w:r>
        <w:rPr>
          <w:rStyle w:val="default"/>
          <w:rFonts w:cs="FrankRuehl"/>
          <w:rtl/>
        </w:rPr>
        <w:t xml:space="preserve"> </w:t>
      </w:r>
      <w:r>
        <w:rPr>
          <w:rStyle w:val="default"/>
          <w:rFonts w:cs="FrankRuehl" w:hint="cs"/>
          <w:rtl/>
        </w:rPr>
        <w:t>המנהל).</w:t>
      </w:r>
    </w:p>
    <w:p w:rsidR="001626ED" w:rsidRDefault="001626ED">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9.15pt;z-index:251654144"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בוטלה).</w:t>
      </w:r>
    </w:p>
    <w:p w:rsidR="001626ED" w:rsidRDefault="001626ED">
      <w:pPr>
        <w:pStyle w:val="P00"/>
        <w:spacing w:before="0"/>
        <w:ind w:left="0" w:right="1134"/>
        <w:rPr>
          <w:rFonts w:cs="FrankRuehl" w:hint="cs"/>
          <w:b/>
          <w:bCs/>
          <w:vanish/>
          <w:szCs w:val="20"/>
          <w:shd w:val="clear" w:color="auto" w:fill="FFFF99"/>
          <w:rtl/>
        </w:rPr>
      </w:pPr>
      <w:bookmarkStart w:id="5" w:name="Rov23"/>
      <w:r>
        <w:rPr>
          <w:rFonts w:cs="FrankRuehl" w:hint="cs"/>
          <w:vanish/>
          <w:color w:val="FF0000"/>
          <w:szCs w:val="20"/>
          <w:shd w:val="clear" w:color="auto" w:fill="FFFF99"/>
          <w:rtl/>
        </w:rPr>
        <w:t>מיום 22.4.2004</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תשס"ד-2004</w:t>
      </w:r>
    </w:p>
    <w:p w:rsidR="001626ED" w:rsidRDefault="001626ED">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תשס"ד מס' 6307</w:t>
        </w:r>
      </w:hyperlink>
      <w:r>
        <w:rPr>
          <w:rFonts w:cs="FrankRuehl" w:hint="cs"/>
          <w:vanish/>
          <w:szCs w:val="20"/>
          <w:shd w:val="clear" w:color="auto" w:fill="FFFF99"/>
          <w:rtl/>
        </w:rPr>
        <w:t xml:space="preserve"> מיום 22.4.2004 עמ' 419</w:t>
      </w:r>
    </w:p>
    <w:p w:rsidR="001626ED" w:rsidRDefault="001626ED">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ביטול תקנה 3</w:t>
      </w:r>
    </w:p>
    <w:p w:rsidR="001626ED" w:rsidRDefault="001626ED">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1626ED" w:rsidRDefault="001626ED">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כשירותו של מנהל לשכת סעד</w:t>
      </w:r>
    </w:p>
    <w:p w:rsidR="001626ED" w:rsidRDefault="001626ED">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3.</w:t>
      </w:r>
      <w:r>
        <w:rPr>
          <w:rFonts w:cs="FrankRuehl" w:hint="cs"/>
          <w:strike/>
          <w:vanish/>
          <w:sz w:val="22"/>
          <w:szCs w:val="22"/>
          <w:shd w:val="clear" w:color="auto" w:fill="FFFF99"/>
          <w:rtl/>
        </w:rPr>
        <w:tab/>
        <w:t>(א)</w:t>
      </w:r>
      <w:r>
        <w:rPr>
          <w:rFonts w:cs="FrankRuehl" w:hint="cs"/>
          <w:strike/>
          <w:vanish/>
          <w:sz w:val="22"/>
          <w:szCs w:val="22"/>
          <w:shd w:val="clear" w:color="auto" w:fill="FFFF99"/>
          <w:rtl/>
        </w:rPr>
        <w:tab/>
        <w:t>לא ימונה אדם מנהל אלא אם הוא כשיר לעבודה סוציאלית, אולם מותר למנות באישור השר אדם שאינו כשיר לעבודה סוציאלית כמנהל בפועל לתקופה שלא תעלה על שנתיים.</w:t>
      </w:r>
    </w:p>
    <w:p w:rsidR="001626ED" w:rsidRDefault="001626ED">
      <w:pPr>
        <w:pStyle w:val="P00"/>
        <w:tabs>
          <w:tab w:val="clear" w:pos="6259"/>
        </w:tabs>
        <w:spacing w:before="0"/>
        <w:ind w:left="0" w:right="1134"/>
        <w:rPr>
          <w:rStyle w:val="default"/>
          <w:rFonts w:cs="FrankRuehl" w:hint="cs"/>
          <w:sz w:val="2"/>
          <w:szCs w:val="2"/>
          <w:rtl/>
        </w:rPr>
      </w:pPr>
      <w:r>
        <w:rPr>
          <w:rFonts w:cs="FrankRuehl" w:hint="cs"/>
          <w:vanish/>
          <w:sz w:val="22"/>
          <w:szCs w:val="22"/>
          <w:shd w:val="clear" w:color="auto" w:fill="FFFF99"/>
          <w:rtl/>
        </w:rPr>
        <w:tab/>
      </w:r>
      <w:r>
        <w:rPr>
          <w:rFonts w:cs="FrankRuehl" w:hint="cs"/>
          <w:strike/>
          <w:vanish/>
          <w:sz w:val="22"/>
          <w:szCs w:val="22"/>
          <w:shd w:val="clear" w:color="auto" w:fill="FFFF99"/>
          <w:rtl/>
        </w:rPr>
        <w:t>(ב)</w:t>
      </w:r>
      <w:r>
        <w:rPr>
          <w:rFonts w:cs="FrankRuehl" w:hint="cs"/>
          <w:strike/>
          <w:vanish/>
          <w:sz w:val="22"/>
          <w:szCs w:val="22"/>
          <w:shd w:val="clear" w:color="auto" w:fill="FFFF99"/>
          <w:rtl/>
        </w:rPr>
        <w:tab/>
        <w:t xml:space="preserve">הוראות תקנת משנה (א) לא יחולו על מי שביום תחילתן של תקנות אלה כיהן כמנהל והשר הסכים להמשך כהונתו כאמור בהתחשב גם בהשכלתו ונסיונו בעבודה סוציאלית ולפי התנאים שהוא יקבע בכל מקרה. </w:t>
      </w:r>
      <w:bookmarkEnd w:id="5"/>
    </w:p>
    <w:p w:rsidR="001626ED" w:rsidRDefault="001626ED">
      <w:pPr>
        <w:pStyle w:val="P00"/>
        <w:spacing w:before="72"/>
        <w:ind w:left="0" w:right="1134"/>
        <w:rPr>
          <w:rStyle w:val="default"/>
          <w:rFonts w:cs="FrankRuehl"/>
          <w:rtl/>
        </w:rPr>
      </w:pPr>
      <w:bookmarkStart w:id="6" w:name="Seif3"/>
      <w:bookmarkEnd w:id="6"/>
      <w:r>
        <w:rPr>
          <w:lang w:val="he-IL"/>
        </w:rPr>
        <w:pict>
          <v:rect id="_x0000_s1029" style="position:absolute;left:0;text-align:left;margin-left:464.5pt;margin-top:8.05pt;width:75.05pt;height:19.15pt;z-index:251655168"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sz w:val="18"/>
                      <w:szCs w:val="18"/>
                      <w:rtl/>
                    </w:rPr>
                    <w:t>תפ</w:t>
                  </w:r>
                  <w:r>
                    <w:rPr>
                      <w:rFonts w:cs="Miriam" w:hint="cs"/>
                      <w:sz w:val="18"/>
                      <w:szCs w:val="18"/>
                      <w:rtl/>
                    </w:rPr>
                    <w:t>קידי מנהל</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תפקידי מנה</w:t>
      </w:r>
      <w:r>
        <w:rPr>
          <w:rStyle w:val="default"/>
          <w:rFonts w:cs="FrankRuehl"/>
          <w:rtl/>
        </w:rPr>
        <w:t>ל:</w:t>
      </w:r>
    </w:p>
    <w:p w:rsidR="001626ED" w:rsidRDefault="001626E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תן טיפול סוציאלי לנזקקים והגשת סעד על פי דין ובהתאם להוראות נוהל והנחיות המנהל הכללי של משרד הסעד;</w:t>
      </w:r>
    </w:p>
    <w:p w:rsidR="001626ED" w:rsidRDefault="001626E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יצוע תכנית פעולת הסעד של הרשות המקומית;</w:t>
      </w:r>
    </w:p>
    <w:p w:rsidR="001626ED" w:rsidRDefault="001626E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כנון תקציב הסעד בהתייעצות עם ועדת הסעד שליד הרשות המקומית וביצועו לאחר אישורו;</w:t>
      </w:r>
    </w:p>
    <w:p w:rsidR="001626ED" w:rsidRDefault="001626ED">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מצאת ההחלטה של </w:t>
      </w:r>
      <w:r>
        <w:rPr>
          <w:rStyle w:val="default"/>
          <w:rFonts w:cs="FrankRuehl"/>
          <w:rtl/>
        </w:rPr>
        <w:t>לש</w:t>
      </w:r>
      <w:r>
        <w:rPr>
          <w:rStyle w:val="default"/>
          <w:rFonts w:cs="FrankRuehl" w:hint="cs"/>
          <w:rtl/>
        </w:rPr>
        <w:t>כת הסעד לידי הפונה אליה, בטופס שבתוספת.</w:t>
      </w:r>
    </w:p>
    <w:p w:rsidR="001626ED" w:rsidRDefault="001626ED">
      <w:pPr>
        <w:pStyle w:val="P00"/>
        <w:spacing w:before="72"/>
        <w:ind w:left="0" w:right="1134"/>
        <w:rPr>
          <w:rStyle w:val="default"/>
          <w:rFonts w:cs="FrankRuehl" w:hint="cs"/>
          <w:rtl/>
        </w:rPr>
      </w:pPr>
      <w:r>
        <w:rPr>
          <w:lang w:val="he-IL"/>
        </w:rPr>
        <w:pict>
          <v:rect id="_x0000_s1030" style="position:absolute;left:0;text-align:left;margin-left:464.5pt;margin-top:8.05pt;width:75.05pt;height:8pt;z-index:251656192"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"ו</w:t>
                  </w:r>
                  <w:r>
                    <w:rPr>
                      <w:rFonts w:cs="Miriam" w:hint="cs"/>
                      <w:sz w:val="18"/>
                      <w:szCs w:val="18"/>
                      <w:rtl/>
                    </w:rPr>
                    <w:t>-</w:t>
                  </w:r>
                  <w:r>
                    <w:rPr>
                      <w:rFonts w:cs="Miriam"/>
                      <w:sz w:val="18"/>
                      <w:szCs w:val="18"/>
                      <w:rtl/>
                    </w:rPr>
                    <w:t>1966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ביצוע תפקידיו המנהל יהיה כפוף לפיקוחם המקצועי של מפקחים שמונו על ידי השר.</w:t>
      </w:r>
    </w:p>
    <w:p w:rsidR="001626ED" w:rsidRDefault="001626ED">
      <w:pPr>
        <w:pStyle w:val="P00"/>
        <w:spacing w:before="0"/>
        <w:ind w:left="1021" w:right="1134"/>
        <w:rPr>
          <w:rFonts w:cs="FrankRuehl" w:hint="cs"/>
          <w:b/>
          <w:bCs/>
          <w:vanish/>
          <w:szCs w:val="20"/>
          <w:shd w:val="clear" w:color="auto" w:fill="FFFF99"/>
          <w:rtl/>
        </w:rPr>
      </w:pPr>
      <w:bookmarkStart w:id="7" w:name="Rov24"/>
      <w:r>
        <w:rPr>
          <w:rFonts w:cs="FrankRuehl" w:hint="cs"/>
          <w:vanish/>
          <w:color w:val="FF0000"/>
          <w:szCs w:val="20"/>
          <w:shd w:val="clear" w:color="auto" w:fill="FFFF99"/>
          <w:rtl/>
        </w:rPr>
        <w:t>מיום 28.4.1966</w:t>
      </w:r>
    </w:p>
    <w:p w:rsidR="001626ED" w:rsidRDefault="001626ED">
      <w:pPr>
        <w:pStyle w:val="P00"/>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תק' תשכ"ו-1966</w:t>
      </w:r>
    </w:p>
    <w:p w:rsidR="001626ED" w:rsidRDefault="001626ED">
      <w:pPr>
        <w:pStyle w:val="P00"/>
        <w:tabs>
          <w:tab w:val="clear" w:pos="6259"/>
        </w:tabs>
        <w:spacing w:before="0"/>
        <w:ind w:left="1021" w:right="1134"/>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תשכ"ד מס' 1876</w:t>
        </w:r>
      </w:hyperlink>
      <w:r>
        <w:rPr>
          <w:rFonts w:cs="FrankRuehl" w:hint="cs"/>
          <w:vanish/>
          <w:szCs w:val="20"/>
          <w:shd w:val="clear" w:color="auto" w:fill="FFFF99"/>
          <w:rtl/>
        </w:rPr>
        <w:t xml:space="preserve"> מיום 28.4.1966 עמ' 1884</w:t>
      </w:r>
    </w:p>
    <w:p w:rsidR="001626ED" w:rsidRDefault="001626ED">
      <w:pPr>
        <w:pStyle w:val="P00"/>
        <w:tabs>
          <w:tab w:val="clear" w:pos="6259"/>
        </w:tabs>
        <w:spacing w:before="0"/>
        <w:ind w:left="1021" w:right="1134"/>
        <w:rPr>
          <w:rStyle w:val="default"/>
          <w:rFonts w:cs="FrankRuehl" w:hint="cs"/>
          <w:sz w:val="2"/>
          <w:szCs w:val="2"/>
          <w:rtl/>
        </w:rPr>
      </w:pPr>
      <w:r>
        <w:rPr>
          <w:rFonts w:cs="FrankRuehl" w:hint="cs"/>
          <w:b/>
          <w:bCs/>
          <w:vanish/>
          <w:szCs w:val="20"/>
          <w:shd w:val="clear" w:color="auto" w:fill="FFFF99"/>
          <w:rtl/>
        </w:rPr>
        <w:t>הוספת פסקה  4(א)(4)</w:t>
      </w:r>
      <w:bookmarkEnd w:id="7"/>
    </w:p>
    <w:p w:rsidR="001626ED" w:rsidRDefault="001626ED">
      <w:pPr>
        <w:pStyle w:val="P00"/>
        <w:spacing w:before="72"/>
        <w:ind w:left="0" w:right="1134"/>
        <w:rPr>
          <w:rStyle w:val="default"/>
          <w:rFonts w:cs="FrankRuehl" w:hint="cs"/>
          <w:rtl/>
        </w:rPr>
      </w:pPr>
      <w:bookmarkStart w:id="8" w:name="Seif4"/>
      <w:bookmarkEnd w:id="8"/>
      <w:r>
        <w:rPr>
          <w:lang w:val="he-IL"/>
        </w:rPr>
        <w:pict>
          <v:rect id="_x0000_s1031" style="position:absolute;left:0;text-align:left;margin-left:464.5pt;margin-top:8.05pt;width:75.05pt;height:24pt;z-index:251657216" o:allowincell="f" filled="f" stroked="f" strokecolor="lime" strokeweight=".25pt">
            <v:textbox style="mso-next-textbox:#_x0000_s1031" inset="0,0,0,0">
              <w:txbxContent>
                <w:p w:rsidR="001626ED" w:rsidRDefault="001626ED">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ועדת </w:t>
                  </w:r>
                  <w:r>
                    <w:rPr>
                      <w:rFonts w:cs="Miriam"/>
                      <w:sz w:val="18"/>
                      <w:szCs w:val="18"/>
                      <w:rtl/>
                    </w:rPr>
                    <w:t>סע</w:t>
                  </w:r>
                  <w:r>
                    <w:rPr>
                      <w:rFonts w:cs="Miriam" w:hint="cs"/>
                      <w:sz w:val="18"/>
                      <w:szCs w:val="18"/>
                      <w:rtl/>
                    </w:rPr>
                    <w:t>ד</w:t>
                  </w:r>
                </w:p>
                <w:p w:rsidR="001626ED" w:rsidRDefault="001626ED">
                  <w:pPr>
                    <w:spacing w:line="160" w:lineRule="exact"/>
                    <w:jc w:val="left"/>
                    <w:rPr>
                      <w:rFonts w:cs="Miriam"/>
                      <w:noProof/>
                      <w:sz w:val="18"/>
                      <w:szCs w:val="18"/>
                      <w:rtl/>
                    </w:rPr>
                  </w:pPr>
                  <w:r>
                    <w:rPr>
                      <w:rFonts w:cs="Miriam"/>
                      <w:sz w:val="18"/>
                      <w:szCs w:val="18"/>
                      <w:rtl/>
                    </w:rPr>
                    <w:t>תק</w:t>
                  </w:r>
                  <w:r>
                    <w:rPr>
                      <w:rFonts w:cs="Miriam" w:hint="cs"/>
                      <w:sz w:val="18"/>
                      <w:szCs w:val="18"/>
                      <w:rtl/>
                    </w:rPr>
                    <w:t>' תשל"א-</w:t>
                  </w:r>
                  <w:r>
                    <w:rPr>
                      <w:rFonts w:cs="Miriam"/>
                      <w:sz w:val="18"/>
                      <w:szCs w:val="18"/>
                      <w:rtl/>
                    </w:rPr>
                    <w:t>1971</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ות מקומית רשאית להקים ועדת סעד (להלן -</w:t>
      </w:r>
      <w:r>
        <w:rPr>
          <w:rStyle w:val="default"/>
          <w:rFonts w:cs="FrankRuehl"/>
          <w:rtl/>
        </w:rPr>
        <w:t xml:space="preserve"> </w:t>
      </w:r>
      <w:r>
        <w:rPr>
          <w:rStyle w:val="default"/>
          <w:rFonts w:cs="FrankRuehl" w:hint="cs"/>
          <w:rtl/>
        </w:rPr>
        <w:t>הועדה) א</w:t>
      </w:r>
      <w:r>
        <w:rPr>
          <w:rStyle w:val="default"/>
          <w:rFonts w:cs="FrankRuehl"/>
          <w:rtl/>
        </w:rPr>
        <w:t>שר</w:t>
      </w:r>
      <w:r>
        <w:rPr>
          <w:rStyle w:val="default"/>
          <w:rFonts w:cs="FrankRuehl" w:hint="cs"/>
          <w:rtl/>
        </w:rPr>
        <w:t xml:space="preserve"> תייעץ לה ולמנהל בעניני שירותי הסעד בתחום הרשות המקומית, למעט ייעוץ בטיפול בנזקקים.</w:t>
      </w:r>
    </w:p>
    <w:p w:rsidR="001626ED" w:rsidRDefault="001626ED">
      <w:pPr>
        <w:pStyle w:val="P00"/>
        <w:spacing w:before="0"/>
        <w:ind w:left="0" w:right="1134"/>
        <w:rPr>
          <w:rFonts w:cs="FrankRuehl" w:hint="cs"/>
          <w:b/>
          <w:bCs/>
          <w:vanish/>
          <w:szCs w:val="20"/>
          <w:shd w:val="clear" w:color="auto" w:fill="FFFF99"/>
          <w:rtl/>
        </w:rPr>
      </w:pPr>
      <w:bookmarkStart w:id="9" w:name="Rov25"/>
      <w:r>
        <w:rPr>
          <w:rFonts w:cs="FrankRuehl" w:hint="cs"/>
          <w:vanish/>
          <w:color w:val="FF0000"/>
          <w:szCs w:val="20"/>
          <w:shd w:val="clear" w:color="auto" w:fill="FFFF99"/>
          <w:rtl/>
        </w:rPr>
        <w:t>מיום 12.8.1971</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תשל"א-1971</w:t>
      </w:r>
    </w:p>
    <w:p w:rsidR="001626ED" w:rsidRDefault="001626ED">
      <w:pPr>
        <w:pStyle w:val="P00"/>
        <w:spacing w:before="0"/>
        <w:ind w:left="0" w:right="1134"/>
        <w:rPr>
          <w:rStyle w:val="default"/>
          <w:rFonts w:cs="FrankRuehl" w:hint="cs"/>
          <w:vanish/>
          <w:shd w:val="clear" w:color="auto" w:fill="FFFF99"/>
          <w:rtl/>
        </w:rPr>
      </w:pPr>
      <w:hyperlink r:id="rId10" w:history="1">
        <w:r>
          <w:rPr>
            <w:rStyle w:val="Hyperlink"/>
            <w:rFonts w:cs="FrankRuehl" w:hint="cs"/>
            <w:vanish/>
            <w:szCs w:val="20"/>
            <w:shd w:val="clear" w:color="auto" w:fill="FFFF99"/>
            <w:rtl/>
          </w:rPr>
          <w:t>ק"ת תשל"א מס' 2728</w:t>
        </w:r>
      </w:hyperlink>
      <w:r>
        <w:rPr>
          <w:rFonts w:cs="FrankRuehl" w:hint="cs"/>
          <w:vanish/>
          <w:szCs w:val="20"/>
          <w:shd w:val="clear" w:color="auto" w:fill="FFFF99"/>
          <w:rtl/>
        </w:rPr>
        <w:t xml:space="preserve"> מיום 12.8.1971 עמ' 1468</w:t>
      </w:r>
    </w:p>
    <w:p w:rsidR="001626ED" w:rsidRDefault="001626ED">
      <w:pPr>
        <w:pStyle w:val="P00"/>
        <w:ind w:left="0" w:right="1134"/>
        <w:rPr>
          <w:rStyle w:val="default"/>
          <w:rFonts w:cs="FrankRuehl" w:hint="cs"/>
          <w:sz w:val="2"/>
          <w:szCs w:val="2"/>
          <w:rtl/>
        </w:rPr>
      </w:pPr>
      <w:r>
        <w:rPr>
          <w:rStyle w:val="default"/>
          <w:rFonts w:cs="FrankRuehl" w:hint="cs"/>
          <w:vanish/>
          <w:sz w:val="22"/>
          <w:szCs w:val="22"/>
          <w:shd w:val="clear" w:color="auto" w:fill="FFFF99"/>
          <w:rtl/>
        </w:rPr>
        <w:t>5.</w:t>
      </w:r>
      <w:r>
        <w:rPr>
          <w:rStyle w:val="default"/>
          <w:rFonts w:cs="FrankRuehl" w:hint="cs"/>
          <w:vanish/>
          <w:sz w:val="22"/>
          <w:szCs w:val="22"/>
          <w:shd w:val="clear" w:color="auto" w:fill="FFFF99"/>
          <w:rtl/>
        </w:rPr>
        <w:tab/>
        <w:t xml:space="preserve">רשות מקומית </w:t>
      </w:r>
      <w:r>
        <w:rPr>
          <w:rStyle w:val="default"/>
          <w:rFonts w:cs="FrankRuehl" w:hint="cs"/>
          <w:strike/>
          <w:vanish/>
          <w:sz w:val="22"/>
          <w:szCs w:val="22"/>
          <w:shd w:val="clear" w:color="auto" w:fill="FFFF99"/>
          <w:rtl/>
        </w:rPr>
        <w:t>תקום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רשאית להקים</w:t>
      </w:r>
      <w:r>
        <w:rPr>
          <w:rStyle w:val="default"/>
          <w:rFonts w:cs="FrankRuehl" w:hint="cs"/>
          <w:vanish/>
          <w:sz w:val="22"/>
          <w:szCs w:val="22"/>
          <w:shd w:val="clear" w:color="auto" w:fill="FFFF99"/>
          <w:rtl/>
        </w:rPr>
        <w:t xml:space="preserve"> ועדת סעד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הועדה) אשר תייעץ לה ולמנהל בעניני שירותי הסעד בתחום הרשות המקומית, למעט ייעוץ בטיפול בנזקקים. </w:t>
      </w:r>
      <w:bookmarkEnd w:id="9"/>
    </w:p>
    <w:p w:rsidR="001626ED" w:rsidRDefault="001626ED">
      <w:pPr>
        <w:pStyle w:val="P00"/>
        <w:spacing w:before="72"/>
        <w:ind w:left="0" w:right="1134"/>
        <w:rPr>
          <w:rStyle w:val="default"/>
          <w:rFonts w:cs="FrankRuehl" w:hint="cs"/>
          <w:rtl/>
        </w:rPr>
      </w:pPr>
      <w:bookmarkStart w:id="10" w:name="Seif5"/>
      <w:bookmarkEnd w:id="10"/>
      <w:r>
        <w:rPr>
          <w:lang w:val="he-IL"/>
        </w:rPr>
        <w:pict>
          <v:rect id="_x0000_s1032" style="position:absolute;left:0;text-align:left;margin-left:464.5pt;margin-top:8.05pt;width:75.05pt;height:24pt;z-index:251658240"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חברי </w:t>
                  </w:r>
                  <w:r>
                    <w:rPr>
                      <w:rFonts w:cs="Miriam"/>
                      <w:sz w:val="18"/>
                      <w:szCs w:val="18"/>
                      <w:rtl/>
                    </w:rPr>
                    <w:t>הו</w:t>
                  </w:r>
                  <w:r>
                    <w:rPr>
                      <w:rFonts w:cs="Miriam" w:hint="cs"/>
                      <w:sz w:val="18"/>
                      <w:szCs w:val="18"/>
                      <w:rtl/>
                    </w:rPr>
                    <w:t>עדה</w:t>
                  </w:r>
                </w:p>
                <w:p w:rsidR="001626ED" w:rsidRDefault="001626ED">
                  <w:pPr>
                    <w:spacing w:line="160" w:lineRule="exact"/>
                    <w:jc w:val="left"/>
                    <w:rPr>
                      <w:rFonts w:cs="Miriam"/>
                      <w:noProof/>
                      <w:sz w:val="18"/>
                      <w:szCs w:val="18"/>
                      <w:rtl/>
                    </w:rPr>
                  </w:pPr>
                  <w:r>
                    <w:rPr>
                      <w:rFonts w:cs="Miriam"/>
                      <w:sz w:val="18"/>
                      <w:szCs w:val="18"/>
                      <w:rtl/>
                    </w:rPr>
                    <w:t>תק</w:t>
                  </w:r>
                  <w:r>
                    <w:rPr>
                      <w:rFonts w:cs="Miriam" w:hint="cs"/>
                      <w:sz w:val="18"/>
                      <w:szCs w:val="18"/>
                      <w:rtl/>
                    </w:rPr>
                    <w:t>" תשל"א-</w:t>
                  </w:r>
                  <w:r>
                    <w:rPr>
                      <w:rFonts w:cs="Miriam"/>
                      <w:sz w:val="18"/>
                      <w:szCs w:val="18"/>
                      <w:rtl/>
                    </w:rPr>
                    <w:t>1971</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עדה תהיה בת תשעה חברים בכל רשות מקומית.</w:t>
      </w:r>
    </w:p>
    <w:p w:rsidR="001626ED" w:rsidRDefault="001626ED">
      <w:pPr>
        <w:pStyle w:val="P00"/>
        <w:spacing w:before="0"/>
        <w:ind w:left="0" w:right="1134"/>
        <w:rPr>
          <w:rFonts w:cs="FrankRuehl" w:hint="cs"/>
          <w:b/>
          <w:bCs/>
          <w:vanish/>
          <w:szCs w:val="20"/>
          <w:shd w:val="clear" w:color="auto" w:fill="FFFF99"/>
          <w:rtl/>
        </w:rPr>
      </w:pPr>
      <w:bookmarkStart w:id="11" w:name="Rov29"/>
      <w:r>
        <w:rPr>
          <w:rFonts w:cs="FrankRuehl" w:hint="cs"/>
          <w:vanish/>
          <w:color w:val="FF0000"/>
          <w:szCs w:val="20"/>
          <w:shd w:val="clear" w:color="auto" w:fill="FFFF99"/>
          <w:rtl/>
        </w:rPr>
        <w:t>מיום 30.1.1964</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תשכ"ד-1964</w:t>
      </w:r>
    </w:p>
    <w:p w:rsidR="001626ED" w:rsidRDefault="001626ED">
      <w:pPr>
        <w:pStyle w:val="P00"/>
        <w:tabs>
          <w:tab w:val="clear" w:pos="6259"/>
        </w:tabs>
        <w:spacing w:before="0"/>
        <w:ind w:left="0" w:right="1134"/>
        <w:rPr>
          <w:rFonts w:cs="FrankRuehl" w:hint="cs"/>
          <w:vanish/>
          <w:szCs w:val="20"/>
          <w:shd w:val="clear" w:color="auto" w:fill="FFFF99"/>
          <w:rtl/>
        </w:rPr>
      </w:pPr>
      <w:hyperlink r:id="rId11" w:history="1">
        <w:r>
          <w:rPr>
            <w:rStyle w:val="Hyperlink"/>
            <w:rFonts w:cs="FrankRuehl" w:hint="cs"/>
            <w:vanish/>
            <w:szCs w:val="20"/>
            <w:shd w:val="clear" w:color="auto" w:fill="FFFF99"/>
            <w:rtl/>
          </w:rPr>
          <w:t>ק"ת תשכ"ד מס' 1538</w:t>
        </w:r>
      </w:hyperlink>
      <w:r>
        <w:rPr>
          <w:rFonts w:cs="FrankRuehl" w:hint="cs"/>
          <w:vanish/>
          <w:szCs w:val="20"/>
          <w:shd w:val="clear" w:color="auto" w:fill="FFFF99"/>
          <w:rtl/>
        </w:rPr>
        <w:t xml:space="preserve"> מיום 30.1.1964 עמ' 671</w:t>
      </w:r>
    </w:p>
    <w:p w:rsidR="001626ED" w:rsidRDefault="001626ED">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6</w:t>
      </w:r>
    </w:p>
    <w:p w:rsidR="001626ED" w:rsidRDefault="001626ED">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1626ED" w:rsidRDefault="001626ED">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6.</w:t>
      </w:r>
      <w:r>
        <w:rPr>
          <w:rFonts w:cs="FrankRuehl" w:hint="cs"/>
          <w:strike/>
          <w:vanish/>
          <w:sz w:val="22"/>
          <w:szCs w:val="22"/>
          <w:shd w:val="clear" w:color="auto" w:fill="FFFF99"/>
          <w:rtl/>
        </w:rPr>
        <w:tab/>
        <w:t xml:space="preserve">הועדה תהיה בת תשעה חברים בעיריה ובמועצה מקומית שאיננה מועצה אזורית, ובת שבעה חברים במועצה אזורית.  </w:t>
      </w:r>
    </w:p>
    <w:p w:rsidR="001626ED" w:rsidRDefault="001626ED">
      <w:pPr>
        <w:pStyle w:val="P00"/>
        <w:tabs>
          <w:tab w:val="clear" w:pos="6259"/>
        </w:tabs>
        <w:spacing w:before="0"/>
        <w:ind w:left="0" w:right="1134"/>
        <w:rPr>
          <w:rFonts w:cs="FrankRuehl" w:hint="cs"/>
          <w:strike/>
          <w:vanish/>
          <w:sz w:val="22"/>
          <w:szCs w:val="22"/>
          <w:shd w:val="clear" w:color="auto" w:fill="FFFF99"/>
          <w:rtl/>
        </w:rPr>
      </w:pPr>
    </w:p>
    <w:p w:rsidR="001626ED" w:rsidRDefault="001626ED">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25.5.1967</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תשכ"ז-1967</w:t>
      </w:r>
    </w:p>
    <w:p w:rsidR="001626ED" w:rsidRDefault="001626ED">
      <w:pPr>
        <w:pStyle w:val="P00"/>
        <w:tabs>
          <w:tab w:val="clear" w:pos="6259"/>
        </w:tabs>
        <w:spacing w:before="0"/>
        <w:ind w:left="0" w:right="1134"/>
        <w:rPr>
          <w:rFonts w:cs="FrankRuehl" w:hint="cs"/>
          <w:vanish/>
          <w:szCs w:val="20"/>
          <w:shd w:val="clear" w:color="auto" w:fill="FFFF99"/>
          <w:rtl/>
        </w:rPr>
      </w:pPr>
      <w:hyperlink r:id="rId12" w:history="1">
        <w:r>
          <w:rPr>
            <w:rStyle w:val="Hyperlink"/>
            <w:rFonts w:cs="FrankRuehl" w:hint="cs"/>
            <w:vanish/>
            <w:szCs w:val="20"/>
            <w:shd w:val="clear" w:color="auto" w:fill="FFFF99"/>
            <w:rtl/>
          </w:rPr>
          <w:t>ק"ת תשכ"ז מס' 2047</w:t>
        </w:r>
      </w:hyperlink>
      <w:r>
        <w:rPr>
          <w:rFonts w:cs="FrankRuehl" w:hint="cs"/>
          <w:vanish/>
          <w:szCs w:val="20"/>
          <w:shd w:val="clear" w:color="auto" w:fill="FFFF99"/>
          <w:rtl/>
        </w:rPr>
        <w:t xml:space="preserve"> מיום 25.5.1967 עמ' 2450</w:t>
      </w:r>
    </w:p>
    <w:p w:rsidR="001626ED" w:rsidRDefault="001626ED">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6</w:t>
      </w:r>
    </w:p>
    <w:p w:rsidR="001626ED" w:rsidRDefault="001626ED">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1626ED" w:rsidRDefault="001626ED">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6.</w:t>
      </w:r>
      <w:r>
        <w:rPr>
          <w:rFonts w:cs="FrankRuehl" w:hint="cs"/>
          <w:strike/>
          <w:vanish/>
          <w:sz w:val="22"/>
          <w:szCs w:val="22"/>
          <w:shd w:val="clear" w:color="auto" w:fill="FFFF99"/>
          <w:rtl/>
        </w:rPr>
        <w:tab/>
        <w:t xml:space="preserve">הועדה תהיה בת תשעה חברים בעיריה ובמועצה מקומית שאיננה אזורית, ובמועצה אזורית יהיה מספר חברי הועדה כמספר הועדים המקומיים הכלולים בתחום שיפוטה של המועצה.  </w:t>
      </w:r>
    </w:p>
    <w:p w:rsidR="001626ED" w:rsidRDefault="001626ED">
      <w:pPr>
        <w:pStyle w:val="P00"/>
        <w:tabs>
          <w:tab w:val="clear" w:pos="6259"/>
        </w:tabs>
        <w:spacing w:before="0"/>
        <w:ind w:left="0" w:right="1134"/>
        <w:rPr>
          <w:rFonts w:cs="FrankRuehl" w:hint="cs"/>
          <w:strike/>
          <w:vanish/>
          <w:sz w:val="22"/>
          <w:szCs w:val="22"/>
          <w:shd w:val="clear" w:color="auto" w:fill="FFFF99"/>
          <w:rtl/>
        </w:rPr>
      </w:pPr>
    </w:p>
    <w:p w:rsidR="001626ED" w:rsidRDefault="001626ED">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12.8.1971</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תשל"א-1971</w:t>
      </w:r>
    </w:p>
    <w:p w:rsidR="001626ED" w:rsidRDefault="001626ED">
      <w:pPr>
        <w:pStyle w:val="P00"/>
        <w:spacing w:before="0"/>
        <w:ind w:left="0" w:right="1134"/>
        <w:rPr>
          <w:rStyle w:val="default"/>
          <w:rFonts w:cs="FrankRuehl" w:hint="cs"/>
          <w:vanish/>
          <w:shd w:val="clear" w:color="auto" w:fill="FFFF99"/>
          <w:rtl/>
        </w:rPr>
      </w:pPr>
      <w:hyperlink r:id="rId13" w:history="1">
        <w:r>
          <w:rPr>
            <w:rStyle w:val="Hyperlink"/>
            <w:rFonts w:cs="FrankRuehl" w:hint="cs"/>
            <w:vanish/>
            <w:szCs w:val="20"/>
            <w:shd w:val="clear" w:color="auto" w:fill="FFFF99"/>
            <w:rtl/>
          </w:rPr>
          <w:t>ק"ת תשל"א מס' 2728</w:t>
        </w:r>
      </w:hyperlink>
      <w:r>
        <w:rPr>
          <w:rFonts w:cs="FrankRuehl" w:hint="cs"/>
          <w:vanish/>
          <w:szCs w:val="20"/>
          <w:shd w:val="clear" w:color="auto" w:fill="FFFF99"/>
          <w:rtl/>
        </w:rPr>
        <w:t xml:space="preserve"> מיום 12.8.1971 עמ' 1468</w:t>
      </w:r>
    </w:p>
    <w:p w:rsidR="001626ED" w:rsidRDefault="001626ED">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תקנה 6</w:t>
      </w:r>
    </w:p>
    <w:p w:rsidR="001626ED" w:rsidRDefault="001626ED">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1626ED" w:rsidRDefault="001626ED">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6.</w:t>
      </w:r>
      <w:r>
        <w:rPr>
          <w:rStyle w:val="default"/>
          <w:rFonts w:cs="FrankRuehl" w:hint="cs"/>
          <w:strike/>
          <w:vanish/>
          <w:sz w:val="22"/>
          <w:szCs w:val="22"/>
          <w:shd w:val="clear" w:color="auto" w:fill="FFFF99"/>
          <w:rtl/>
        </w:rPr>
        <w:tab/>
        <w:t xml:space="preserve">מספר חברי הועדה ברשות מקומית יהיה כלהלן: </w:t>
      </w:r>
    </w:p>
    <w:p w:rsidR="001626ED" w:rsidRDefault="001626ED">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 xml:space="preserve">בעיריה ובמועצה מקומית שאינה מועצה אזורית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מחמישה עד תשעה;</w:t>
      </w:r>
    </w:p>
    <w:p w:rsidR="001626ED" w:rsidRDefault="001626ED">
      <w:pPr>
        <w:pStyle w:val="P00"/>
        <w:tabs>
          <w:tab w:val="clear" w:pos="6259"/>
        </w:tabs>
        <w:spacing w:before="0"/>
        <w:ind w:left="0" w:right="1134"/>
        <w:rPr>
          <w:rStyle w:val="default"/>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vanish/>
          <w:sz w:val="22"/>
          <w:szCs w:val="22"/>
          <w:shd w:val="clear" w:color="auto" w:fill="FFFF99"/>
          <w:rtl/>
        </w:rPr>
        <w:tab/>
      </w:r>
      <w:r>
        <w:rPr>
          <w:rFonts w:cs="FrankRuehl" w:hint="cs"/>
          <w:strike/>
          <w:vanish/>
          <w:sz w:val="22"/>
          <w:szCs w:val="22"/>
          <w:shd w:val="clear" w:color="auto" w:fill="FFFF99"/>
          <w:rtl/>
        </w:rPr>
        <w:t>(2)</w:t>
      </w:r>
      <w:r>
        <w:rPr>
          <w:rFonts w:cs="FrankRuehl" w:hint="cs"/>
          <w:strike/>
          <w:vanish/>
          <w:sz w:val="22"/>
          <w:szCs w:val="22"/>
          <w:shd w:val="clear" w:color="auto" w:fill="FFFF99"/>
          <w:rtl/>
        </w:rPr>
        <w:tab/>
        <w:t xml:space="preserve">במועצה אזורית </w:t>
      </w:r>
      <w:r>
        <w:rPr>
          <w:rFonts w:cs="FrankRuehl"/>
          <w:strike/>
          <w:vanish/>
          <w:sz w:val="22"/>
          <w:szCs w:val="22"/>
          <w:shd w:val="clear" w:color="auto" w:fill="FFFF99"/>
          <w:rtl/>
        </w:rPr>
        <w:t>–</w:t>
      </w:r>
      <w:r>
        <w:rPr>
          <w:rFonts w:cs="FrankRuehl" w:hint="cs"/>
          <w:strike/>
          <w:vanish/>
          <w:sz w:val="22"/>
          <w:szCs w:val="22"/>
          <w:shd w:val="clear" w:color="auto" w:fill="FFFF99"/>
          <w:rtl/>
        </w:rPr>
        <w:t xml:space="preserve"> </w:t>
      </w:r>
    </w:p>
    <w:p w:rsidR="001626ED" w:rsidRDefault="001626ED">
      <w:pPr>
        <w:pStyle w:val="P00"/>
        <w:tabs>
          <w:tab w:val="clear" w:pos="6259"/>
        </w:tabs>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hint="cs"/>
          <w:strike/>
          <w:vanish/>
          <w:sz w:val="22"/>
          <w:szCs w:val="22"/>
          <w:shd w:val="clear" w:color="auto" w:fill="FFFF99"/>
          <w:rtl/>
        </w:rPr>
        <w:tab/>
        <w:t xml:space="preserve">שמספר חבריה עד אחד עשר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חמישה;</w:t>
      </w:r>
    </w:p>
    <w:p w:rsidR="001626ED" w:rsidRDefault="001626ED">
      <w:pPr>
        <w:pStyle w:val="P00"/>
        <w:tabs>
          <w:tab w:val="clear" w:pos="6259"/>
        </w:tabs>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 xml:space="preserve">שמספר חבריה עד תשעה עשר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שבעה;</w:t>
      </w:r>
    </w:p>
    <w:p w:rsidR="001626ED" w:rsidRDefault="001626ED">
      <w:pPr>
        <w:pStyle w:val="P00"/>
        <w:tabs>
          <w:tab w:val="clear" w:pos="6259"/>
        </w:tabs>
        <w:spacing w:before="0"/>
        <w:ind w:left="0" w:right="1134"/>
        <w:rPr>
          <w:rStyle w:val="default"/>
          <w:rFonts w:cs="FrankRuehl" w:hint="cs"/>
          <w:strike/>
          <w:sz w:val="2"/>
          <w:szCs w:val="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(ג)</w:t>
      </w:r>
      <w:r>
        <w:rPr>
          <w:rStyle w:val="default"/>
          <w:rFonts w:cs="FrankRuehl" w:hint="cs"/>
          <w:strike/>
          <w:vanish/>
          <w:sz w:val="22"/>
          <w:szCs w:val="22"/>
          <w:shd w:val="clear" w:color="auto" w:fill="FFFF99"/>
          <w:rtl/>
        </w:rPr>
        <w:tab/>
        <w:t xml:space="preserve">שמספר חבריה עשרים או יותר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תשעה.</w:t>
      </w:r>
      <w:bookmarkEnd w:id="11"/>
    </w:p>
    <w:p w:rsidR="001626ED" w:rsidRDefault="001626ED">
      <w:pPr>
        <w:pStyle w:val="P00"/>
        <w:tabs>
          <w:tab w:val="clear" w:pos="6259"/>
        </w:tabs>
        <w:spacing w:before="0"/>
        <w:ind w:left="0" w:right="1134"/>
        <w:rPr>
          <w:rStyle w:val="default"/>
          <w:rFonts w:cs="FrankRuehl"/>
          <w:rtl/>
        </w:rPr>
      </w:pPr>
      <w:bookmarkStart w:id="12" w:name="Seif6"/>
      <w:bookmarkEnd w:id="12"/>
      <w:r>
        <w:rPr>
          <w:lang w:val="he-IL"/>
        </w:rPr>
        <w:pict>
          <v:rect id="_x0000_s1033" style="position:absolute;left:0;text-align:left;margin-left:464.5pt;margin-top:8.05pt;width:75.05pt;height:14.8pt;z-index:251659264"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sz w:val="18"/>
                      <w:szCs w:val="18"/>
                      <w:rtl/>
                    </w:rPr>
                    <w:t>הר</w:t>
                  </w:r>
                  <w:r>
                    <w:rPr>
                      <w:rFonts w:cs="Miriam" w:hint="cs"/>
                      <w:sz w:val="18"/>
                      <w:szCs w:val="18"/>
                      <w:rtl/>
                    </w:rPr>
                    <w:t>כב הועדה</w:t>
                  </w:r>
                </w:p>
              </w:txbxContent>
            </v:textbox>
            <w10:anchorlock/>
          </v:rect>
        </w:pict>
      </w:r>
      <w:r>
        <w:rPr>
          <w:rStyle w:val="big-number"/>
          <w:rFonts w:cs="Miriam"/>
          <w:rtl/>
        </w:rPr>
        <w:t>7.</w:t>
      </w:r>
      <w:r>
        <w:rPr>
          <w:rStyle w:val="big-number"/>
          <w:rFonts w:cs="Miriam"/>
          <w:rtl/>
        </w:rPr>
        <w:tab/>
      </w:r>
      <w:r>
        <w:rPr>
          <w:rStyle w:val="default"/>
          <w:rFonts w:cs="FrankRuehl"/>
          <w:rtl/>
        </w:rPr>
        <w:t>יו</w:t>
      </w:r>
      <w:r>
        <w:rPr>
          <w:rStyle w:val="default"/>
          <w:rFonts w:cs="FrankRuehl" w:hint="cs"/>
          <w:rtl/>
        </w:rPr>
        <w:t xml:space="preserve">שב ראש הועדה יהיה חבר מועצת הרשות המקומית ולפחות מחצית מבין חבריה יהיו חברי המועצה; בין חברי הועדה יהיו רופא או מורה </w:t>
      </w:r>
      <w:r>
        <w:rPr>
          <w:rStyle w:val="default"/>
          <w:rFonts w:cs="FrankRuehl"/>
          <w:rtl/>
        </w:rPr>
        <w:t>או</w:t>
      </w:r>
      <w:r>
        <w:rPr>
          <w:rStyle w:val="default"/>
          <w:rFonts w:cs="FrankRuehl" w:hint="cs"/>
          <w:rtl/>
        </w:rPr>
        <w:t xml:space="preserve"> כהן דת.</w:t>
      </w:r>
    </w:p>
    <w:p w:rsidR="001626ED" w:rsidRDefault="001626ED">
      <w:pPr>
        <w:pStyle w:val="P00"/>
        <w:spacing w:before="72"/>
        <w:ind w:left="0" w:right="1134"/>
        <w:rPr>
          <w:rStyle w:val="default"/>
          <w:rFonts w:cs="FrankRuehl" w:hint="cs"/>
          <w:rtl/>
        </w:rPr>
      </w:pPr>
      <w:bookmarkStart w:id="13" w:name="Seif7"/>
      <w:bookmarkEnd w:id="13"/>
      <w:r>
        <w:rPr>
          <w:lang w:val="he-IL"/>
        </w:rPr>
        <w:pict>
          <v:rect id="_x0000_s1034" style="position:absolute;left:0;text-align:left;margin-left:464.5pt;margin-top:8.05pt;width:75.05pt;height:8pt;z-index:251660288"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hint="cs"/>
          <w:rtl/>
        </w:rPr>
        <w:t>(בוטלה)</w:t>
      </w:r>
      <w:r>
        <w:rPr>
          <w:rStyle w:val="default"/>
          <w:rFonts w:cs="FrankRuehl"/>
          <w:rtl/>
        </w:rPr>
        <w:t>.</w:t>
      </w:r>
    </w:p>
    <w:p w:rsidR="001626ED" w:rsidRDefault="001626ED">
      <w:pPr>
        <w:pStyle w:val="P00"/>
        <w:spacing w:before="0"/>
        <w:ind w:left="0" w:right="1134"/>
        <w:rPr>
          <w:rFonts w:cs="FrankRuehl" w:hint="cs"/>
          <w:b/>
          <w:bCs/>
          <w:vanish/>
          <w:szCs w:val="20"/>
          <w:shd w:val="clear" w:color="auto" w:fill="FFFF99"/>
          <w:rtl/>
        </w:rPr>
      </w:pPr>
      <w:bookmarkStart w:id="14" w:name="Rov27"/>
      <w:r>
        <w:rPr>
          <w:rFonts w:cs="FrankRuehl" w:hint="cs"/>
          <w:vanish/>
          <w:color w:val="FF0000"/>
          <w:szCs w:val="20"/>
          <w:shd w:val="clear" w:color="auto" w:fill="FFFF99"/>
          <w:rtl/>
        </w:rPr>
        <w:t>מיום 22.4.2004</w:t>
      </w:r>
    </w:p>
    <w:p w:rsidR="001626ED" w:rsidRDefault="001626ED">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תשס"ד-2004</w:t>
      </w:r>
    </w:p>
    <w:p w:rsidR="001626ED" w:rsidRDefault="001626ED">
      <w:pPr>
        <w:pStyle w:val="P00"/>
        <w:tabs>
          <w:tab w:val="clear" w:pos="6259"/>
        </w:tabs>
        <w:spacing w:before="0"/>
        <w:ind w:left="0" w:right="1134"/>
        <w:rPr>
          <w:rFonts w:cs="FrankRuehl" w:hint="cs"/>
          <w:vanish/>
          <w:szCs w:val="20"/>
          <w:shd w:val="clear" w:color="auto" w:fill="FFFF99"/>
          <w:rtl/>
        </w:rPr>
      </w:pPr>
      <w:hyperlink r:id="rId14" w:history="1">
        <w:r>
          <w:rPr>
            <w:rStyle w:val="Hyperlink"/>
            <w:rFonts w:cs="FrankRuehl" w:hint="cs"/>
            <w:vanish/>
            <w:szCs w:val="20"/>
            <w:shd w:val="clear" w:color="auto" w:fill="FFFF99"/>
            <w:rtl/>
          </w:rPr>
          <w:t>ק"ת תשס"ד מס' 6307</w:t>
        </w:r>
      </w:hyperlink>
      <w:r>
        <w:rPr>
          <w:rFonts w:cs="FrankRuehl" w:hint="cs"/>
          <w:vanish/>
          <w:szCs w:val="20"/>
          <w:shd w:val="clear" w:color="auto" w:fill="FFFF99"/>
          <w:rtl/>
        </w:rPr>
        <w:t xml:space="preserve"> מיום 22.4.2004 עמ' 419</w:t>
      </w:r>
    </w:p>
    <w:p w:rsidR="001626ED" w:rsidRDefault="001626ED">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ביטול תקנה 8</w:t>
      </w:r>
    </w:p>
    <w:p w:rsidR="001626ED" w:rsidRDefault="001626ED">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1626ED" w:rsidRDefault="001626ED">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השם:</w:t>
      </w:r>
    </w:p>
    <w:p w:rsidR="001626ED" w:rsidRDefault="001626ED">
      <w:pPr>
        <w:pStyle w:val="P00"/>
        <w:tabs>
          <w:tab w:val="clear" w:pos="6259"/>
        </w:tabs>
        <w:spacing w:before="0"/>
        <w:ind w:left="0" w:right="1134"/>
        <w:rPr>
          <w:rFonts w:cs="FrankRuehl" w:hint="cs"/>
          <w:strike/>
          <w:sz w:val="2"/>
          <w:szCs w:val="2"/>
          <w:rtl/>
        </w:rPr>
      </w:pPr>
      <w:r>
        <w:rPr>
          <w:rFonts w:cs="FrankRuehl" w:hint="cs"/>
          <w:strike/>
          <w:vanish/>
          <w:sz w:val="22"/>
          <w:szCs w:val="22"/>
          <w:shd w:val="clear" w:color="auto" w:fill="FFFF99"/>
          <w:rtl/>
        </w:rPr>
        <w:t>8.</w:t>
      </w:r>
      <w:r>
        <w:rPr>
          <w:rFonts w:cs="FrankRuehl" w:hint="cs"/>
          <w:strike/>
          <w:vanish/>
          <w:sz w:val="22"/>
          <w:szCs w:val="22"/>
          <w:shd w:val="clear" w:color="auto" w:fill="FFFF99"/>
          <w:rtl/>
        </w:rPr>
        <w:tab/>
        <w:t xml:space="preserve">לתקנות אלה ייקרא "תקנות ארגון לשכות סעד (תפקידי המנהל וועדת הסעד), תשכ"ד-1963.  </w:t>
      </w:r>
      <w:bookmarkEnd w:id="14"/>
    </w:p>
    <w:p w:rsidR="001626ED" w:rsidRDefault="001626ED">
      <w:pPr>
        <w:pStyle w:val="P00"/>
        <w:spacing w:before="72"/>
        <w:ind w:left="0" w:right="1134"/>
        <w:rPr>
          <w:rStyle w:val="default"/>
          <w:rFonts w:cs="FrankRuehl" w:hint="cs"/>
          <w:rtl/>
        </w:rPr>
      </w:pPr>
    </w:p>
    <w:p w:rsidR="001626ED" w:rsidRDefault="001626ED">
      <w:pPr>
        <w:pStyle w:val="P00"/>
        <w:spacing w:before="72"/>
        <w:ind w:left="0" w:right="1134"/>
        <w:rPr>
          <w:rStyle w:val="default"/>
          <w:rFonts w:cs="FrankRuehl"/>
          <w:rtl/>
        </w:rPr>
      </w:pPr>
    </w:p>
    <w:p w:rsidR="001626ED" w:rsidRDefault="001626ED">
      <w:pPr>
        <w:pStyle w:val="medium2-header"/>
        <w:keepLines w:val="0"/>
        <w:spacing w:before="72"/>
        <w:ind w:left="0" w:right="1134"/>
        <w:rPr>
          <w:rFonts w:cs="FrankRuehl"/>
          <w:noProof/>
          <w:sz w:val="26"/>
          <w:szCs w:val="26"/>
          <w:rtl/>
        </w:rPr>
      </w:pPr>
      <w:bookmarkStart w:id="15" w:name="med0"/>
      <w:bookmarkEnd w:id="15"/>
      <w:r>
        <w:rPr>
          <w:noProof/>
          <w:sz w:val="26"/>
          <w:szCs w:val="26"/>
          <w:lang w:val="he-IL"/>
        </w:rPr>
        <w:pict>
          <v:rect id="_x0000_s1035" style="position:absolute;left:0;text-align:left;margin-left:464.5pt;margin-top:8.05pt;width:75.05pt;height:8pt;z-index:251661312" o:allowincell="f" filled="f" stroked="f" strokecolor="lime" strokeweight=".25pt">
            <v:textbox inset="0,0,0,0">
              <w:txbxContent>
                <w:p w:rsidR="001626ED" w:rsidRDefault="001626ED">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w10:anchorlock/>
          </v:rect>
        </w:pict>
      </w:r>
      <w:r>
        <w:rPr>
          <w:rFonts w:cs="FrankRuehl"/>
          <w:noProof/>
          <w:sz w:val="26"/>
          <w:szCs w:val="26"/>
          <w:rtl/>
        </w:rPr>
        <w:t>תו</w:t>
      </w:r>
      <w:r>
        <w:rPr>
          <w:rFonts w:cs="FrankRuehl" w:hint="cs"/>
          <w:noProof/>
          <w:sz w:val="26"/>
          <w:szCs w:val="26"/>
          <w:rtl/>
        </w:rPr>
        <w:t>ספת</w:t>
      </w:r>
    </w:p>
    <w:p w:rsidR="001626ED" w:rsidRDefault="001626ED">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4(א)(4))</w:t>
      </w:r>
    </w:p>
    <w:p w:rsidR="001626ED" w:rsidRDefault="001626ED">
      <w:pPr>
        <w:pStyle w:val="medium2-header"/>
        <w:keepLines w:val="0"/>
        <w:spacing w:before="72"/>
        <w:ind w:left="0" w:right="1134"/>
        <w:rPr>
          <w:rFonts w:cs="FrankRuehl"/>
          <w:noProof/>
          <w:sz w:val="22"/>
          <w:szCs w:val="22"/>
          <w:rtl/>
        </w:rPr>
      </w:pPr>
      <w:bookmarkStart w:id="16" w:name="med1"/>
      <w:bookmarkEnd w:id="16"/>
      <w:r>
        <w:rPr>
          <w:rFonts w:cs="FrankRuehl"/>
          <w:noProof/>
          <w:sz w:val="22"/>
          <w:szCs w:val="22"/>
          <w:rtl/>
        </w:rPr>
        <w:t>חו</w:t>
      </w:r>
      <w:r>
        <w:rPr>
          <w:rFonts w:cs="FrankRuehl" w:hint="cs"/>
          <w:noProof/>
          <w:sz w:val="22"/>
          <w:szCs w:val="22"/>
          <w:rtl/>
        </w:rPr>
        <w:t>ק שירותי הסעד, תשי"ח-</w:t>
      </w:r>
      <w:r>
        <w:rPr>
          <w:rFonts w:cs="FrankRuehl"/>
          <w:noProof/>
          <w:sz w:val="22"/>
          <w:szCs w:val="22"/>
          <w:rtl/>
        </w:rPr>
        <w:t>1958</w:t>
      </w:r>
    </w:p>
    <w:p w:rsidR="001626ED" w:rsidRDefault="001626ED">
      <w:pPr>
        <w:pStyle w:val="medium-header"/>
        <w:keepNext w:val="0"/>
        <w:keepLines w:val="0"/>
        <w:ind w:left="0" w:right="1134"/>
        <w:rPr>
          <w:rFonts w:cs="FrankRuehl"/>
          <w:sz w:val="26"/>
          <w:rtl/>
        </w:rPr>
      </w:pPr>
      <w:r>
        <w:rPr>
          <w:rFonts w:cs="FrankRuehl"/>
          <w:sz w:val="26"/>
          <w:rtl/>
        </w:rPr>
        <w:t>הו</w:t>
      </w:r>
      <w:r>
        <w:rPr>
          <w:rFonts w:cs="FrankRuehl" w:hint="cs"/>
          <w:sz w:val="26"/>
          <w:rtl/>
        </w:rPr>
        <w:t>דעה על החלטת לשכת סעד</w:t>
      </w:r>
    </w:p>
    <w:p w:rsidR="001626ED" w:rsidRDefault="001626ED">
      <w:pPr>
        <w:pStyle w:val="P00"/>
        <w:spacing w:before="72"/>
        <w:ind w:left="0" w:right="1134"/>
        <w:rPr>
          <w:rFonts w:cs="FrankRuehl"/>
          <w:sz w:val="26"/>
          <w:rtl/>
        </w:rPr>
      </w:pPr>
      <w:r>
        <w:rPr>
          <w:rFonts w:cs="FrankRuehl"/>
          <w:sz w:val="26"/>
          <w:rtl/>
        </w:rPr>
        <w:t>לכ</w:t>
      </w:r>
      <w:r>
        <w:rPr>
          <w:rFonts w:cs="FrankRuehl" w:hint="cs"/>
          <w:sz w:val="26"/>
          <w:rtl/>
        </w:rPr>
        <w:t>בוד</w:t>
      </w:r>
    </w:p>
    <w:p w:rsidR="001626ED" w:rsidRDefault="001626E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fldChar w:fldCharType="begin">
          <w:ffData>
            <w:name w:val="טקסט1"/>
            <w:enabled/>
            <w:calcOnExit w:val="0"/>
            <w:textInput/>
          </w:ffData>
        </w:fldChar>
      </w:r>
      <w:bookmarkStart w:id="17" w:name="טקסט1"/>
      <w:r>
        <w:rPr>
          <w:rFonts w:cs="FrankRuehl"/>
          <w:sz w:val="22"/>
          <w:rtl/>
        </w:rPr>
        <w:instrText xml:space="preserve"> </w:instrText>
      </w:r>
      <w:r>
        <w:rPr>
          <w:rFonts w:cs="FrankRuehl"/>
          <w:sz w:val="22"/>
        </w:rPr>
        <w:instrText>FORMTEXT</w:instrText>
      </w:r>
      <w:r>
        <w:rPr>
          <w:rFonts w:cs="FrankRuehl"/>
          <w:sz w:val="22"/>
          <w:rtl/>
        </w:rPr>
        <w:instrText xml:space="preserve"> </w:instrText>
      </w:r>
      <w:r>
        <w:rPr>
          <w:rFonts w:cs="FrankRuehl"/>
          <w:sz w:val="22"/>
        </w:rPr>
      </w:r>
      <w:r>
        <w:rPr>
          <w:rFonts w:cs="FrankRuehl"/>
          <w:sz w:val="22"/>
          <w:rtl/>
        </w:rPr>
        <w:fldChar w:fldCharType="separate"/>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fldChar w:fldCharType="end"/>
      </w:r>
      <w:bookmarkEnd w:id="17"/>
    </w:p>
    <w:p w:rsidR="001626ED" w:rsidRDefault="001626ED">
      <w:pPr>
        <w:pStyle w:val="sig-1"/>
        <w:widowControl/>
        <w:tabs>
          <w:tab w:val="clear" w:pos="851"/>
          <w:tab w:val="clear" w:pos="2835"/>
          <w:tab w:val="clear" w:pos="4820"/>
          <w:tab w:val="center" w:pos="1985"/>
          <w:tab w:val="center" w:pos="4536"/>
        </w:tabs>
        <w:ind w:left="0" w:right="1134"/>
        <w:rPr>
          <w:rFonts w:cs="FrankRuehl"/>
          <w:sz w:val="22"/>
          <w:rtl/>
        </w:rPr>
      </w:pPr>
    </w:p>
    <w:p w:rsidR="001626ED" w:rsidRDefault="001626ED">
      <w:pPr>
        <w:pStyle w:val="P00"/>
        <w:spacing w:before="72"/>
        <w:ind w:left="0" w:right="1134"/>
        <w:rPr>
          <w:rFonts w:cs="FrankRuehl"/>
          <w:sz w:val="26"/>
          <w:rtl/>
        </w:rPr>
      </w:pPr>
      <w:r>
        <w:rPr>
          <w:rFonts w:cs="FrankRuehl"/>
          <w:sz w:val="26"/>
          <w:rtl/>
        </w:rPr>
        <w:lastRenderedPageBreak/>
        <w:t xml:space="preserve">א. </w:t>
      </w:r>
      <w:r>
        <w:rPr>
          <w:rFonts w:cs="FrankRuehl" w:hint="cs"/>
          <w:sz w:val="26"/>
          <w:rtl/>
        </w:rPr>
        <w:t>נ. ג. נ.</w:t>
      </w:r>
    </w:p>
    <w:p w:rsidR="001626ED" w:rsidRDefault="001626ED">
      <w:pPr>
        <w:pStyle w:val="P00"/>
        <w:spacing w:before="72"/>
        <w:ind w:left="0" w:right="1134"/>
        <w:rPr>
          <w:rStyle w:val="default"/>
          <w:rFonts w:cs="FrankRuehl" w:hint="cs"/>
          <w:rtl/>
        </w:rPr>
      </w:pPr>
    </w:p>
    <w:p w:rsidR="001626ED" w:rsidRDefault="001626ED">
      <w:pPr>
        <w:pStyle w:val="P00"/>
        <w:spacing w:before="72"/>
        <w:ind w:left="0" w:right="1134"/>
        <w:rPr>
          <w:rStyle w:val="default"/>
          <w:rFonts w:cs="FrankRuehl"/>
          <w:rtl/>
        </w:rPr>
      </w:pPr>
      <w:r>
        <w:rPr>
          <w:rStyle w:val="default"/>
          <w:rFonts w:cs="FrankRuehl"/>
          <w:rtl/>
        </w:rPr>
        <w:t>הנ</w:t>
      </w:r>
      <w:r>
        <w:rPr>
          <w:rStyle w:val="default"/>
          <w:rFonts w:cs="FrankRuehl" w:hint="cs"/>
          <w:rtl/>
        </w:rPr>
        <w:t xml:space="preserve">דון: פנייתך ללשכת הסעד של </w:t>
      </w:r>
      <w:r>
        <w:rPr>
          <w:rStyle w:val="default"/>
          <w:rFonts w:cs="FrankRuehl"/>
          <w:rtl/>
        </w:rPr>
        <w:fldChar w:fldCharType="begin">
          <w:ffData>
            <w:name w:val="טקסט2"/>
            <w:enabled/>
            <w:calcOnExit w:val="0"/>
            <w:textInput>
              <w:default w:val="(שם הרשות המקומית)"/>
            </w:textInput>
          </w:ffData>
        </w:fldChar>
      </w:r>
      <w:bookmarkStart w:id="18"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(שם הרשות המקומית)</w:t>
      </w:r>
      <w:r>
        <w:rPr>
          <w:rStyle w:val="default"/>
          <w:rFonts w:cs="FrankRuehl"/>
          <w:rtl/>
        </w:rPr>
        <w:fldChar w:fldCharType="end"/>
      </w:r>
      <w:bookmarkEnd w:id="18"/>
    </w:p>
    <w:p w:rsidR="001626ED" w:rsidRDefault="001626ED">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יום </w:t>
      </w:r>
      <w:r>
        <w:rPr>
          <w:rStyle w:val="default"/>
          <w:rFonts w:cs="FrankRuehl"/>
          <w:rtl/>
        </w:rPr>
        <w:fldChar w:fldCharType="begin">
          <w:ffData>
            <w:name w:val="טקסט3"/>
            <w:enabled/>
            <w:calcOnExit w:val="0"/>
            <w:textInput/>
          </w:ffData>
        </w:fldChar>
      </w:r>
      <w:bookmarkStart w:id="19"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9"/>
    </w:p>
    <w:p w:rsidR="001626ED" w:rsidRDefault="001626ED">
      <w:pPr>
        <w:pStyle w:val="P00"/>
        <w:spacing w:before="72"/>
        <w:ind w:left="0" w:right="1134"/>
        <w:rPr>
          <w:rFonts w:cs="FrankRuehl" w:hint="cs"/>
          <w:sz w:val="26"/>
          <w:rtl/>
        </w:rPr>
      </w:pPr>
    </w:p>
    <w:p w:rsidR="001626ED" w:rsidRDefault="001626ED">
      <w:pPr>
        <w:pStyle w:val="P00"/>
        <w:spacing w:before="72"/>
        <w:ind w:left="0" w:right="1134"/>
        <w:rPr>
          <w:rFonts w:cs="FrankRuehl"/>
          <w:sz w:val="26"/>
          <w:rtl/>
        </w:rPr>
      </w:pPr>
      <w:r>
        <w:rPr>
          <w:rFonts w:cs="FrankRuehl"/>
          <w:sz w:val="26"/>
          <w:rtl/>
        </w:rPr>
        <w:t>לא</w:t>
      </w:r>
      <w:r>
        <w:rPr>
          <w:rFonts w:cs="FrankRuehl" w:hint="cs"/>
          <w:sz w:val="26"/>
          <w:rtl/>
        </w:rPr>
        <w:t>חר עיון בבקשתך ובירור ענינך החליטה לשכת הסעד כלהלן:</w:t>
      </w:r>
    </w:p>
    <w:p w:rsidR="001626ED" w:rsidRDefault="001626ED">
      <w:pPr>
        <w:pStyle w:val="P00"/>
        <w:spacing w:before="72"/>
        <w:ind w:left="0" w:right="1134"/>
        <w:rPr>
          <w:rStyle w:val="default"/>
          <w:rFonts w:cs="FrankRuehl"/>
          <w:rtl/>
        </w:rPr>
      </w:pPr>
      <w:r>
        <w:rPr>
          <w:rStyle w:val="default"/>
          <w:rFonts w:cs="FrankRuehl"/>
          <w:rtl/>
        </w:rPr>
        <w:fldChar w:fldCharType="begin">
          <w:ffData>
            <w:name w:val="סימון1"/>
            <w:enabled/>
            <w:calcOnExit w:val="0"/>
            <w:checkBox>
              <w:sizeAuto/>
              <w:default w:val="0"/>
            </w:checkBox>
          </w:ffData>
        </w:fldChar>
      </w:r>
      <w:bookmarkStart w:id="20" w:name="סימון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Fonts w:cs="FrankRuehl"/>
          <w:sz w:val="26"/>
        </w:rPr>
      </w:r>
      <w:r>
        <w:rPr>
          <w:rStyle w:val="default"/>
          <w:rFonts w:cs="FrankRuehl"/>
          <w:rtl/>
        </w:rPr>
        <w:fldChar w:fldCharType="end"/>
      </w:r>
      <w:bookmarkEnd w:id="20"/>
      <w:r>
        <w:rPr>
          <w:rStyle w:val="default"/>
          <w:rFonts w:cs="FrankRuehl" w:hint="cs"/>
          <w:rtl/>
        </w:rPr>
        <w:tab/>
      </w:r>
      <w:r>
        <w:rPr>
          <w:rStyle w:val="default"/>
          <w:rFonts w:cs="FrankRuehl"/>
          <w:rtl/>
        </w:rPr>
        <w:t>לה</w:t>
      </w:r>
      <w:r>
        <w:rPr>
          <w:rStyle w:val="default"/>
          <w:rFonts w:cs="FrankRuehl" w:hint="cs"/>
          <w:rtl/>
        </w:rPr>
        <w:t>ענות לבקשתך:</w:t>
      </w:r>
    </w:p>
    <w:p w:rsidR="001626ED" w:rsidRDefault="001626ED">
      <w:pPr>
        <w:pStyle w:val="P00"/>
        <w:spacing w:before="72"/>
        <w:ind w:left="0" w:right="1134"/>
        <w:rPr>
          <w:rFonts w:cs="FrankRuehl" w:hint="cs"/>
          <w:sz w:val="26"/>
          <w:rtl/>
        </w:rPr>
      </w:pPr>
      <w:r>
        <w:rPr>
          <w:rFonts w:cs="FrankRuehl"/>
          <w:sz w:val="26"/>
          <w:rtl/>
        </w:rPr>
        <w:fldChar w:fldCharType="begin">
          <w:ffData>
            <w:name w:val="טקסט4"/>
            <w:enabled/>
            <w:calcOnExit w:val="0"/>
            <w:textInput/>
          </w:ffData>
        </w:fldChar>
      </w:r>
      <w:bookmarkStart w:id="21" w:name="טקסט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1"/>
    </w:p>
    <w:p w:rsidR="001626ED" w:rsidRDefault="001626ED">
      <w:pPr>
        <w:pStyle w:val="P00"/>
        <w:spacing w:before="72"/>
        <w:ind w:left="0" w:right="1134"/>
        <w:rPr>
          <w:rFonts w:cs="FrankRuehl" w:hint="cs"/>
          <w:sz w:val="26"/>
          <w:rtl/>
        </w:rPr>
      </w:pPr>
    </w:p>
    <w:p w:rsidR="001626ED" w:rsidRDefault="001626ED">
      <w:pPr>
        <w:pStyle w:val="P00"/>
        <w:spacing w:before="72"/>
        <w:ind w:left="0" w:right="1134"/>
        <w:rPr>
          <w:rFonts w:cs="FrankRuehl"/>
          <w:sz w:val="26"/>
          <w:rtl/>
        </w:rPr>
      </w:pPr>
      <w:r>
        <w:rPr>
          <w:rFonts w:cs="FrankRuehl"/>
          <w:sz w:val="26"/>
          <w:rtl/>
        </w:rPr>
        <w:fldChar w:fldCharType="begin">
          <w:ffData>
            <w:name w:val="סימון2"/>
            <w:enabled/>
            <w:calcOnExit w:val="0"/>
            <w:checkBox>
              <w:sizeAuto/>
              <w:default w:val="0"/>
            </w:checkBox>
          </w:ffData>
        </w:fldChar>
      </w:r>
      <w:bookmarkStart w:id="22" w:name="סימון2"/>
      <w:r>
        <w:rPr>
          <w:rFonts w:cs="FrankRuehl"/>
          <w:sz w:val="26"/>
          <w:rtl/>
        </w:rPr>
        <w:instrText xml:space="preserve"> </w:instrText>
      </w:r>
      <w:r>
        <w:rPr>
          <w:rFonts w:cs="FrankRuehl"/>
          <w:sz w:val="26"/>
        </w:rPr>
        <w:instrText>FORMCHECKBOX</w:instrText>
      </w:r>
      <w:r>
        <w:rPr>
          <w:rFonts w:cs="FrankRuehl"/>
          <w:sz w:val="26"/>
          <w:rtl/>
        </w:rPr>
        <w:instrText xml:space="preserve"> </w:instrText>
      </w:r>
      <w:r>
        <w:rPr>
          <w:rFonts w:cs="FrankRuehl"/>
          <w:sz w:val="26"/>
        </w:rPr>
      </w:r>
      <w:r>
        <w:rPr>
          <w:rFonts w:cs="FrankRuehl"/>
          <w:sz w:val="26"/>
          <w:rtl/>
        </w:rPr>
        <w:fldChar w:fldCharType="end"/>
      </w:r>
      <w:bookmarkEnd w:id="22"/>
      <w:r>
        <w:rPr>
          <w:rFonts w:cs="FrankRuehl" w:hint="cs"/>
          <w:sz w:val="26"/>
          <w:rtl/>
        </w:rPr>
        <w:tab/>
        <w:t>ל</w:t>
      </w:r>
      <w:r>
        <w:rPr>
          <w:rFonts w:cs="FrankRuehl"/>
          <w:sz w:val="26"/>
          <w:rtl/>
        </w:rPr>
        <w:t>ד</w:t>
      </w:r>
      <w:r>
        <w:rPr>
          <w:rFonts w:cs="FrankRuehl" w:hint="cs"/>
          <w:sz w:val="26"/>
          <w:rtl/>
        </w:rPr>
        <w:t>חות את בקשתך מהטעמים הבאים:</w:t>
      </w:r>
    </w:p>
    <w:p w:rsidR="001626ED" w:rsidRDefault="001626ED">
      <w:pPr>
        <w:pStyle w:val="P00"/>
        <w:spacing w:before="72"/>
        <w:ind w:left="0" w:right="1134"/>
        <w:rPr>
          <w:rFonts w:cs="FrankRuehl"/>
          <w:sz w:val="26"/>
          <w:rtl/>
        </w:rPr>
      </w:pPr>
      <w:r>
        <w:rPr>
          <w:rFonts w:cs="FrankRuehl"/>
          <w:sz w:val="26"/>
          <w:rtl/>
        </w:rPr>
        <w:fldChar w:fldCharType="begin">
          <w:ffData>
            <w:name w:val="טקסט5"/>
            <w:enabled/>
            <w:calcOnExit w:val="0"/>
            <w:textInput/>
          </w:ffData>
        </w:fldChar>
      </w:r>
      <w:bookmarkStart w:id="23" w:name="טקסט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3"/>
    </w:p>
    <w:p w:rsidR="001626ED" w:rsidRDefault="001626ED">
      <w:pPr>
        <w:pStyle w:val="P00"/>
        <w:spacing w:before="72"/>
        <w:ind w:left="0" w:right="1134"/>
        <w:rPr>
          <w:rFonts w:cs="FrankRuehl"/>
          <w:sz w:val="26"/>
          <w:rtl/>
        </w:rPr>
      </w:pPr>
    </w:p>
    <w:p w:rsidR="001626ED" w:rsidRDefault="001626ED">
      <w:pPr>
        <w:pStyle w:val="P00"/>
        <w:spacing w:before="72"/>
        <w:ind w:left="0" w:right="1134"/>
        <w:rPr>
          <w:rFonts w:cs="FrankRuehl" w:hint="cs"/>
          <w:sz w:val="26"/>
          <w:rtl/>
        </w:rPr>
      </w:pPr>
      <w:r>
        <w:rPr>
          <w:rFonts w:cs="FrankRuehl"/>
          <w:sz w:val="26"/>
          <w:rtl/>
        </w:rPr>
        <w:t>הנ</w:t>
      </w:r>
      <w:r>
        <w:rPr>
          <w:rFonts w:cs="FrankRuehl" w:hint="cs"/>
          <w:sz w:val="26"/>
          <w:rtl/>
        </w:rPr>
        <w:t xml:space="preserve">ך </w:t>
      </w:r>
      <w:r>
        <w:rPr>
          <w:rFonts w:cs="FrankRuehl"/>
          <w:sz w:val="26"/>
          <w:rtl/>
        </w:rPr>
        <w:fldChar w:fldCharType="begin">
          <w:ffData>
            <w:name w:val="נפתח1"/>
            <w:enabled/>
            <w:calcOnExit w:val="0"/>
            <w:ddList>
              <w:listEntry w:val="רשאי"/>
              <w:listEntry w:val="רשאית"/>
            </w:ddList>
          </w:ffData>
        </w:fldChar>
      </w:r>
      <w:bookmarkStart w:id="24" w:name="נפתח1"/>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24"/>
      <w:r>
        <w:rPr>
          <w:rFonts w:cs="FrankRuehl" w:hint="cs"/>
          <w:sz w:val="26"/>
          <w:rtl/>
        </w:rPr>
        <w:t xml:space="preserve"> לערור על החלטה זו בפני ועדת ערר שמענה:</w:t>
      </w:r>
    </w:p>
    <w:p w:rsidR="001626ED" w:rsidRDefault="001626ED">
      <w:pPr>
        <w:pStyle w:val="P00"/>
        <w:spacing w:before="72"/>
        <w:ind w:left="0" w:right="1134"/>
        <w:rPr>
          <w:rFonts w:cs="FrankRuehl"/>
          <w:sz w:val="26"/>
          <w:rtl/>
        </w:rPr>
      </w:pPr>
      <w:r>
        <w:rPr>
          <w:rFonts w:cs="FrankRuehl"/>
          <w:sz w:val="26"/>
          <w:rtl/>
        </w:rPr>
        <w:fldChar w:fldCharType="begin">
          <w:ffData>
            <w:name w:val="טקסט6"/>
            <w:enabled/>
            <w:calcOnExit w:val="0"/>
            <w:textInput/>
          </w:ffData>
        </w:fldChar>
      </w:r>
      <w:bookmarkStart w:id="25" w:name="טקסט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5"/>
    </w:p>
    <w:p w:rsidR="001626ED" w:rsidRDefault="001626ED">
      <w:pPr>
        <w:pStyle w:val="P00"/>
        <w:spacing w:before="72"/>
        <w:ind w:left="0" w:right="1134"/>
        <w:rPr>
          <w:rFonts w:cs="FrankRuehl"/>
          <w:sz w:val="26"/>
          <w:rtl/>
        </w:rPr>
      </w:pPr>
    </w:p>
    <w:p w:rsidR="001626ED" w:rsidRDefault="001626E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6"/>
          <w:rtl/>
        </w:rPr>
      </w:pPr>
      <w:r>
        <w:rPr>
          <w:rFonts w:cs="FrankRuehl" w:hint="cs"/>
          <w:sz w:val="26"/>
          <w:rtl/>
        </w:rPr>
        <w:t>ת</w:t>
      </w:r>
      <w:r>
        <w:rPr>
          <w:rFonts w:cs="FrankRuehl"/>
          <w:sz w:val="26"/>
          <w:rtl/>
        </w:rPr>
        <w:t>א</w:t>
      </w:r>
      <w:r>
        <w:rPr>
          <w:rFonts w:cs="FrankRuehl" w:hint="cs"/>
          <w:sz w:val="26"/>
          <w:rtl/>
        </w:rPr>
        <w:t xml:space="preserve">ריך: </w:t>
      </w:r>
      <w:r>
        <w:rPr>
          <w:rFonts w:cs="FrankRuehl"/>
          <w:sz w:val="26"/>
          <w:rtl/>
        </w:rPr>
        <w:fldChar w:fldCharType="begin">
          <w:ffData>
            <w:name w:val="טקסט7"/>
            <w:enabled/>
            <w:calcOnExit w:val="0"/>
            <w:textInput/>
          </w:ffData>
        </w:fldChar>
      </w:r>
      <w:bookmarkStart w:id="26" w:name="טקסט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6"/>
      <w:r>
        <w:rPr>
          <w:rFonts w:cs="FrankRuehl" w:hint="cs"/>
          <w:sz w:val="26"/>
          <w:rtl/>
        </w:rPr>
        <w:tab/>
        <w:t>_______________</w:t>
      </w:r>
    </w:p>
    <w:p w:rsidR="001626ED" w:rsidRDefault="001626E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2"/>
          <w:szCs w:val="22"/>
          <w:rtl/>
        </w:rPr>
      </w:pPr>
      <w:r>
        <w:rPr>
          <w:rFonts w:cs="FrankRuehl"/>
          <w:sz w:val="22"/>
          <w:szCs w:val="22"/>
          <w:rtl/>
        </w:rPr>
        <w:tab/>
        <w:t>ב</w:t>
      </w:r>
      <w:r>
        <w:rPr>
          <w:rFonts w:cs="FrankRuehl" w:hint="cs"/>
          <w:sz w:val="22"/>
          <w:szCs w:val="22"/>
          <w:rtl/>
        </w:rPr>
        <w:t>כבו</w:t>
      </w:r>
      <w:r>
        <w:rPr>
          <w:rFonts w:cs="FrankRuehl"/>
          <w:sz w:val="22"/>
          <w:szCs w:val="22"/>
          <w:rtl/>
        </w:rPr>
        <w:t xml:space="preserve">ד </w:t>
      </w:r>
      <w:r>
        <w:rPr>
          <w:rFonts w:cs="FrankRuehl" w:hint="cs"/>
          <w:sz w:val="22"/>
          <w:szCs w:val="22"/>
          <w:rtl/>
        </w:rPr>
        <w:t>רב</w:t>
      </w:r>
    </w:p>
    <w:p w:rsidR="001626ED" w:rsidRDefault="001626E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2"/>
          <w:szCs w:val="22"/>
          <w:rtl/>
        </w:rPr>
      </w:pPr>
      <w:r>
        <w:rPr>
          <w:rFonts w:cs="FrankRuehl"/>
          <w:sz w:val="22"/>
          <w:szCs w:val="22"/>
          <w:rtl/>
        </w:rPr>
        <w:tab/>
        <w:t>מ</w:t>
      </w:r>
      <w:r>
        <w:rPr>
          <w:rFonts w:cs="FrankRuehl" w:hint="cs"/>
          <w:sz w:val="22"/>
          <w:szCs w:val="22"/>
          <w:rtl/>
        </w:rPr>
        <w:t>נהל לשכת הסעד שליד הרשות המקומית*</w:t>
      </w:r>
    </w:p>
    <w:p w:rsidR="001626ED" w:rsidRDefault="001626ED">
      <w:pPr>
        <w:pStyle w:val="P00"/>
        <w:spacing w:before="72"/>
        <w:ind w:left="0" w:right="1134"/>
        <w:rPr>
          <w:rFonts w:cs="FrankRuehl"/>
          <w:sz w:val="26"/>
          <w:rtl/>
        </w:rPr>
      </w:pPr>
      <w:r>
        <w:rPr>
          <w:rFonts w:cs="FrankRuehl"/>
          <w:sz w:val="26"/>
          <w:rtl/>
        </w:rPr>
        <w:t>------------</w:t>
      </w:r>
    </w:p>
    <w:p w:rsidR="001626ED" w:rsidRDefault="00162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למ</w:t>
      </w:r>
      <w:r>
        <w:rPr>
          <w:rFonts w:cs="FrankRuehl" w:hint="cs"/>
          <w:rtl/>
        </w:rPr>
        <w:t>חוק את המיותר</w:t>
      </w:r>
    </w:p>
    <w:p w:rsidR="001626ED" w:rsidRDefault="001626ED">
      <w:pPr>
        <w:pStyle w:val="P00"/>
        <w:spacing w:before="72"/>
        <w:ind w:left="0" w:right="1134"/>
        <w:rPr>
          <w:rFonts w:cs="FrankRuehl" w:hint="cs"/>
          <w:sz w:val="26"/>
          <w:rtl/>
        </w:rPr>
      </w:pPr>
    </w:p>
    <w:p w:rsidR="001626ED" w:rsidRDefault="001626ED">
      <w:pPr>
        <w:pStyle w:val="P00"/>
        <w:spacing w:before="72"/>
        <w:ind w:left="0" w:right="1134"/>
        <w:rPr>
          <w:rFonts w:cs="FrankRuehl" w:hint="cs"/>
          <w:sz w:val="22"/>
          <w:szCs w:val="22"/>
          <w:rtl/>
        </w:rPr>
      </w:pPr>
      <w:r>
        <w:rPr>
          <w:rFonts w:cs="FrankRuehl"/>
          <w:sz w:val="22"/>
          <w:szCs w:val="22"/>
          <w:rtl/>
        </w:rPr>
        <w:t>הע</w:t>
      </w:r>
      <w:r>
        <w:rPr>
          <w:rFonts w:cs="FrankRuehl" w:hint="cs"/>
          <w:sz w:val="22"/>
          <w:szCs w:val="22"/>
          <w:rtl/>
        </w:rPr>
        <w:t>רה: טופס זה יש להכין בשני עותקים. האחד יימסר לידי הפונה והשני יתוייק בתיק של לשכת הסעד.</w:t>
      </w:r>
    </w:p>
    <w:p w:rsidR="001626ED" w:rsidRDefault="001626ED">
      <w:pPr>
        <w:pStyle w:val="P00"/>
        <w:spacing w:before="72"/>
        <w:ind w:left="0" w:right="1134"/>
        <w:rPr>
          <w:rStyle w:val="default"/>
          <w:rFonts w:cs="FrankRuehl" w:hint="cs"/>
          <w:rtl/>
        </w:rPr>
      </w:pPr>
    </w:p>
    <w:p w:rsidR="001626ED" w:rsidRDefault="001626ED">
      <w:pPr>
        <w:pStyle w:val="P00"/>
        <w:spacing w:before="72"/>
        <w:ind w:left="0" w:right="1134"/>
        <w:rPr>
          <w:rStyle w:val="default"/>
          <w:rFonts w:cs="FrankRuehl" w:hint="cs"/>
          <w:rtl/>
        </w:rPr>
      </w:pPr>
    </w:p>
    <w:p w:rsidR="001626ED" w:rsidRDefault="001626ED">
      <w:pPr>
        <w:pStyle w:val="sig-0"/>
        <w:ind w:left="0" w:right="1134"/>
        <w:rPr>
          <w:rFonts w:cs="FrankRuehl"/>
          <w:sz w:val="26"/>
          <w:rtl/>
        </w:rPr>
      </w:pPr>
      <w:r>
        <w:rPr>
          <w:rFonts w:cs="FrankRuehl"/>
          <w:sz w:val="26"/>
          <w:rtl/>
        </w:rPr>
        <w:t xml:space="preserve">ז' </w:t>
      </w:r>
      <w:r>
        <w:rPr>
          <w:rFonts w:cs="FrankRuehl" w:hint="cs"/>
          <w:sz w:val="26"/>
          <w:rtl/>
        </w:rPr>
        <w:t>בתשרי תשכ"ד (25 בספטמבר 1963</w:t>
      </w:r>
      <w:r>
        <w:rPr>
          <w:rFonts w:cs="FrankRuehl"/>
          <w:sz w:val="26"/>
          <w:rtl/>
        </w:rPr>
        <w:t>)</w:t>
      </w:r>
      <w:r>
        <w:rPr>
          <w:rFonts w:cs="FrankRuehl"/>
          <w:sz w:val="26"/>
          <w:rtl/>
        </w:rPr>
        <w:tab/>
        <w:t>י</w:t>
      </w:r>
      <w:r>
        <w:rPr>
          <w:rFonts w:cs="FrankRuehl" w:hint="cs"/>
          <w:sz w:val="26"/>
          <w:rtl/>
        </w:rPr>
        <w:t>וסף בורג</w:t>
      </w:r>
    </w:p>
    <w:p w:rsidR="001626ED" w:rsidRDefault="001626E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הסעד</w:t>
      </w:r>
    </w:p>
    <w:p w:rsidR="001626ED" w:rsidRDefault="001626ED">
      <w:pPr>
        <w:pStyle w:val="P00"/>
        <w:spacing w:before="72"/>
        <w:ind w:left="0" w:right="1134"/>
        <w:rPr>
          <w:rFonts w:cs="FrankRuehl" w:hint="cs"/>
          <w:sz w:val="26"/>
          <w:rtl/>
        </w:rPr>
      </w:pPr>
    </w:p>
    <w:p w:rsidR="001626ED" w:rsidRDefault="001626ED">
      <w:pPr>
        <w:pStyle w:val="P00"/>
        <w:spacing w:before="72"/>
        <w:ind w:left="0" w:right="1134"/>
        <w:rPr>
          <w:rFonts w:cs="FrankRuehl" w:hint="cs"/>
          <w:sz w:val="26"/>
          <w:rtl/>
        </w:rPr>
      </w:pPr>
    </w:p>
    <w:p w:rsidR="001626ED" w:rsidRDefault="001626ED">
      <w:pPr>
        <w:pStyle w:val="P00"/>
        <w:spacing w:before="72"/>
        <w:ind w:left="0" w:right="1134"/>
        <w:rPr>
          <w:rFonts w:cs="FrankRuehl"/>
          <w:sz w:val="26"/>
          <w:rtl/>
        </w:rPr>
      </w:pPr>
      <w:bookmarkStart w:id="27" w:name="LawPartEnd"/>
    </w:p>
    <w:bookmarkEnd w:id="27"/>
    <w:p w:rsidR="001626ED" w:rsidRDefault="001626ED">
      <w:pPr>
        <w:pStyle w:val="P00"/>
        <w:spacing w:before="72"/>
        <w:ind w:left="0" w:right="1134"/>
        <w:rPr>
          <w:rFonts w:cs="FrankRuehl"/>
          <w:sz w:val="26"/>
          <w:rtl/>
        </w:rPr>
      </w:pPr>
    </w:p>
    <w:sectPr w:rsidR="001626ED">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4D3A" w:rsidRDefault="00CC4D3A">
      <w:r>
        <w:separator/>
      </w:r>
    </w:p>
  </w:endnote>
  <w:endnote w:type="continuationSeparator" w:id="0">
    <w:p w:rsidR="00CC4D3A" w:rsidRDefault="00CC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6ED" w:rsidRDefault="001626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626ED" w:rsidRDefault="001626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26ED" w:rsidRDefault="001626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Z:\000000000000-law\yael\revadim\07-11-29</w:t>
    </w:r>
    <w:r>
      <w:rPr>
        <w:rFonts w:cs="TopType Jerushalmi"/>
        <w:color w:val="000000"/>
        <w:sz w:val="14"/>
        <w:szCs w:val="14"/>
        <w:rtl/>
      </w:rPr>
      <w:t>\טבלה\</w:t>
    </w:r>
    <w:r>
      <w:rPr>
        <w:rFonts w:cs="TopType Jerushalmi"/>
        <w:color w:val="000000"/>
        <w:sz w:val="14"/>
        <w:szCs w:val="14"/>
      </w:rPr>
      <w:t>p171_004.doc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6ED" w:rsidRDefault="001626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1113">
      <w:rPr>
        <w:rFonts w:hAnsi="FrankRuehl" w:cs="FrankRuehl"/>
        <w:noProof/>
        <w:sz w:val="24"/>
        <w:szCs w:val="24"/>
        <w:rtl/>
      </w:rPr>
      <w:t>2</w:t>
    </w:r>
    <w:r>
      <w:rPr>
        <w:rFonts w:hAnsi="FrankRuehl" w:cs="FrankRuehl"/>
        <w:sz w:val="24"/>
        <w:szCs w:val="24"/>
        <w:rtl/>
      </w:rPr>
      <w:fldChar w:fldCharType="end"/>
    </w:r>
  </w:p>
  <w:p w:rsidR="001626ED" w:rsidRDefault="001626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26ED" w:rsidRDefault="001626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Z:\000000000000-law\yael\revadim\07-11-29</w:t>
    </w:r>
    <w:r>
      <w:rPr>
        <w:rFonts w:cs="TopType Jerushalmi"/>
        <w:color w:val="000000"/>
        <w:sz w:val="14"/>
        <w:szCs w:val="14"/>
        <w:rtl/>
      </w:rPr>
      <w:t>\טבלה\</w:t>
    </w:r>
    <w:r>
      <w:rPr>
        <w:rFonts w:cs="TopType Jerushalmi"/>
        <w:color w:val="000000"/>
        <w:sz w:val="14"/>
        <w:szCs w:val="14"/>
      </w:rPr>
      <w:t>p171_004.doc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4D3A" w:rsidRDefault="00CC4D3A">
      <w:pPr>
        <w:spacing w:before="60" w:line="240" w:lineRule="auto"/>
        <w:ind w:right="1134"/>
      </w:pPr>
      <w:r>
        <w:separator/>
      </w:r>
    </w:p>
  </w:footnote>
  <w:footnote w:type="continuationSeparator" w:id="0">
    <w:p w:rsidR="00CC4D3A" w:rsidRDefault="00CC4D3A">
      <w:r>
        <w:continuationSeparator/>
      </w:r>
    </w:p>
  </w:footnote>
  <w:footnote w:id="1">
    <w:p w:rsidR="001626ED" w:rsidRDefault="00162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תשכ"ד</w:t>
        </w:r>
        <w:r>
          <w:rPr>
            <w:rStyle w:val="Hyperlink"/>
            <w:rFonts w:cs="FrankRuehl" w:hint="cs"/>
            <w:rtl/>
          </w:rPr>
          <w:t xml:space="preserve"> מס' 1500</w:t>
        </w:r>
      </w:hyperlink>
      <w:r>
        <w:rPr>
          <w:rFonts w:cs="FrankRuehl" w:hint="cs"/>
          <w:rtl/>
        </w:rPr>
        <w:t xml:space="preserve"> 17.10.1963 עמ' 94.</w:t>
      </w:r>
    </w:p>
    <w:p w:rsidR="001626ED" w:rsidRDefault="00162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תשכ"ד מס' 1538</w:t>
        </w:r>
      </w:hyperlink>
      <w:r>
        <w:rPr>
          <w:rFonts w:cs="FrankRuehl" w:hint="cs"/>
          <w:rtl/>
        </w:rPr>
        <w:t xml:space="preserve"> מיום 30.1.1964 ע</w:t>
      </w:r>
      <w:r>
        <w:rPr>
          <w:rFonts w:cs="FrankRuehl"/>
          <w:rtl/>
        </w:rPr>
        <w:t>מ' 671</w:t>
      </w:r>
      <w:r>
        <w:rPr>
          <w:rFonts w:cs="FrankRuehl" w:hint="cs"/>
          <w:rtl/>
        </w:rPr>
        <w:t xml:space="preserve"> </w:t>
      </w:r>
      <w:r>
        <w:rPr>
          <w:rFonts w:cs="FrankRuehl"/>
          <w:rtl/>
        </w:rPr>
        <w:t>–</w:t>
      </w:r>
      <w:r>
        <w:rPr>
          <w:rFonts w:cs="FrankRuehl" w:hint="cs"/>
          <w:rtl/>
        </w:rPr>
        <w:t xml:space="preserve"> תק' תשכ"ד-1964.</w:t>
      </w:r>
    </w:p>
    <w:p w:rsidR="001626ED" w:rsidRDefault="00162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תשכ"ו מס' 1876</w:t>
        </w:r>
      </w:hyperlink>
      <w:r>
        <w:rPr>
          <w:rFonts w:cs="FrankRuehl" w:hint="cs"/>
          <w:rtl/>
        </w:rPr>
        <w:t xml:space="preserve"> מיום 28.4.1966 עמ' 1884 </w:t>
      </w:r>
      <w:r>
        <w:rPr>
          <w:rFonts w:cs="FrankRuehl"/>
          <w:rtl/>
        </w:rPr>
        <w:t>–</w:t>
      </w:r>
      <w:r>
        <w:rPr>
          <w:rFonts w:cs="FrankRuehl" w:hint="cs"/>
          <w:rtl/>
        </w:rPr>
        <w:t xml:space="preserve"> תק' תשכ"ו-1966.</w:t>
      </w:r>
    </w:p>
    <w:p w:rsidR="001626ED" w:rsidRDefault="00162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תשכ"ז מס' 2047</w:t>
        </w:r>
      </w:hyperlink>
      <w:r>
        <w:rPr>
          <w:rFonts w:cs="FrankRuehl" w:hint="cs"/>
          <w:rtl/>
        </w:rPr>
        <w:t xml:space="preserve"> מיום </w:t>
      </w:r>
      <w:r>
        <w:rPr>
          <w:rFonts w:cs="FrankRuehl"/>
          <w:rtl/>
        </w:rPr>
        <w:t xml:space="preserve">25.5.1967 </w:t>
      </w:r>
      <w:r>
        <w:rPr>
          <w:rFonts w:cs="FrankRuehl" w:hint="cs"/>
          <w:rtl/>
        </w:rPr>
        <w:t xml:space="preserve">עמ' 2450 </w:t>
      </w:r>
      <w:r>
        <w:rPr>
          <w:rFonts w:cs="FrankRuehl"/>
          <w:rtl/>
        </w:rPr>
        <w:t>–</w:t>
      </w:r>
      <w:r>
        <w:rPr>
          <w:rFonts w:cs="FrankRuehl" w:hint="cs"/>
          <w:rtl/>
        </w:rPr>
        <w:t xml:space="preserve"> תק' תשכ"ז-1967.</w:t>
      </w:r>
    </w:p>
    <w:p w:rsidR="001626ED" w:rsidRDefault="00162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תשל"א מס' 2728</w:t>
        </w:r>
      </w:hyperlink>
      <w:r>
        <w:rPr>
          <w:rFonts w:cs="FrankRuehl" w:hint="cs"/>
          <w:rtl/>
        </w:rPr>
        <w:t xml:space="preserve"> מיום 12.8.1971 עמ' 1468 </w:t>
      </w:r>
      <w:r>
        <w:rPr>
          <w:rFonts w:cs="FrankRuehl"/>
          <w:rtl/>
        </w:rPr>
        <w:t>–</w:t>
      </w:r>
      <w:r>
        <w:rPr>
          <w:rFonts w:cs="FrankRuehl" w:hint="cs"/>
          <w:rtl/>
        </w:rPr>
        <w:t xml:space="preserve"> תק' תשל"א-1971.</w:t>
      </w:r>
    </w:p>
    <w:p w:rsidR="001626ED" w:rsidRDefault="00162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תשס"ד מס</w:t>
        </w:r>
        <w:r>
          <w:rPr>
            <w:rStyle w:val="Hyperlink"/>
            <w:rFonts w:cs="FrankRuehl" w:hint="cs"/>
            <w:rtl/>
          </w:rPr>
          <w:t>' 6307</w:t>
        </w:r>
      </w:hyperlink>
      <w:r>
        <w:rPr>
          <w:rFonts w:cs="FrankRuehl" w:hint="cs"/>
          <w:rtl/>
        </w:rPr>
        <w:t xml:space="preserve"> מיום 22.4.2004 עמ' 419 </w:t>
      </w:r>
      <w:r>
        <w:rPr>
          <w:rFonts w:cs="FrankRuehl"/>
          <w:rtl/>
        </w:rPr>
        <w:t>–</w:t>
      </w:r>
      <w:r>
        <w:rPr>
          <w:rFonts w:cs="FrankRuehl" w:hint="cs"/>
          <w:rtl/>
        </w:rPr>
        <w:t xml:space="preserve"> תק'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6ED" w:rsidRDefault="001626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ארגון לשכות סעד (תפקיד המנהל וועדת הסעד), תשכ"ד — 1963</w:t>
    </w:r>
  </w:p>
  <w:p w:rsidR="001626ED" w:rsidRDefault="001626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26ED" w:rsidRDefault="001626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6ED" w:rsidRDefault="001626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w:t>
    </w:r>
    <w:r>
      <w:rPr>
        <w:rFonts w:hAnsi="FrankRuehl" w:cs="FrankRuehl" w:hint="cs"/>
        <w:color w:val="000000"/>
        <w:sz w:val="28"/>
        <w:szCs w:val="28"/>
        <w:rtl/>
      </w:rPr>
      <w:t>שירותי</w:t>
    </w:r>
    <w:r>
      <w:rPr>
        <w:rFonts w:hAnsi="FrankRuehl" w:cs="FrankRuehl"/>
        <w:color w:val="000000"/>
        <w:sz w:val="28"/>
        <w:szCs w:val="28"/>
        <w:rtl/>
      </w:rPr>
      <w:t xml:space="preserve"> </w:t>
    </w:r>
    <w:r>
      <w:rPr>
        <w:rFonts w:hAnsi="FrankRuehl" w:cs="FrankRuehl" w:hint="cs"/>
        <w:color w:val="000000"/>
        <w:sz w:val="28"/>
        <w:szCs w:val="28"/>
        <w:rtl/>
      </w:rPr>
      <w:t>ה</w:t>
    </w:r>
    <w:r>
      <w:rPr>
        <w:rFonts w:hAnsi="FrankRuehl" w:cs="FrankRuehl"/>
        <w:color w:val="000000"/>
        <w:sz w:val="28"/>
        <w:szCs w:val="28"/>
        <w:rtl/>
      </w:rPr>
      <w:t>סעד (תפקיד המנהל וועדת הסעד), תשכ"ד</w:t>
    </w:r>
    <w:r>
      <w:rPr>
        <w:rFonts w:hAnsi="FrankRuehl" w:cs="FrankRuehl" w:hint="cs"/>
        <w:color w:val="000000"/>
        <w:sz w:val="28"/>
        <w:szCs w:val="28"/>
        <w:rtl/>
      </w:rPr>
      <w:t>-</w:t>
    </w:r>
    <w:r>
      <w:rPr>
        <w:rFonts w:hAnsi="FrankRuehl" w:cs="FrankRuehl"/>
        <w:color w:val="000000"/>
        <w:sz w:val="28"/>
        <w:szCs w:val="28"/>
        <w:rtl/>
      </w:rPr>
      <w:t>1963</w:t>
    </w:r>
  </w:p>
  <w:p w:rsidR="001626ED" w:rsidRDefault="001626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26ED" w:rsidRDefault="001626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7DA"/>
    <w:rsid w:val="000A13A8"/>
    <w:rsid w:val="001626ED"/>
    <w:rsid w:val="005727DA"/>
    <w:rsid w:val="00665AF8"/>
    <w:rsid w:val="00B05121"/>
    <w:rsid w:val="00CC4D3A"/>
    <w:rsid w:val="00CD2CEF"/>
    <w:rsid w:val="00FD11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5ECC9BD-9BA2-4B99-A605-1AEBC8A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07.pdf" TargetMode="External"/><Relationship Id="rId13" Type="http://schemas.openxmlformats.org/officeDocument/2006/relationships/hyperlink" Target="http://www.nevo.co.il/Law_word/law06/TAK-2728.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307.pdf" TargetMode="External"/><Relationship Id="rId12" Type="http://schemas.openxmlformats.org/officeDocument/2006/relationships/hyperlink" Target="http://www.nevo.co.il/Law_word/law06/TAK-2047.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307.pdf" TargetMode="External"/><Relationship Id="rId11" Type="http://schemas.openxmlformats.org/officeDocument/2006/relationships/hyperlink" Target="http://www.nevo.co.il/Law_word/law06/TAK-1538.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2728.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1876.pdf" TargetMode="External"/><Relationship Id="rId14" Type="http://schemas.openxmlformats.org/officeDocument/2006/relationships/hyperlink" Target="http://www.nevo.co.il/Law_word/law06/TAK-630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876.pdf" TargetMode="External"/><Relationship Id="rId2" Type="http://schemas.openxmlformats.org/officeDocument/2006/relationships/hyperlink" Target="http://www.nevo.co.il/Law_word/law06/TAK-1538.pdf" TargetMode="External"/><Relationship Id="rId1" Type="http://schemas.openxmlformats.org/officeDocument/2006/relationships/hyperlink" Target="http://web1.nevo.co.il/Law_word/law06/tak-1500.pdf" TargetMode="External"/><Relationship Id="rId6" Type="http://schemas.openxmlformats.org/officeDocument/2006/relationships/hyperlink" Target="http://web1.nevo.co.il/Law_word/law06/tak-6307.pdf" TargetMode="External"/><Relationship Id="rId5" Type="http://schemas.openxmlformats.org/officeDocument/2006/relationships/hyperlink" Target="http://web1.nevo.co.il/Law_word/law06/tak-2728.pdf" TargetMode="External"/><Relationship Id="rId4" Type="http://schemas.openxmlformats.org/officeDocument/2006/relationships/hyperlink" Target="http://www.nevo.co.il/Law_word/law06/TAK-20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171</vt:lpstr>
    </vt:vector>
  </TitlesOfParts>
  <Company/>
  <LinksUpToDate>false</LinksUpToDate>
  <CharactersWithSpaces>5390</CharactersWithSpaces>
  <SharedDoc>false</SharedDoc>
  <HLinks>
    <vt:vector size="150" baseType="variant">
      <vt:variant>
        <vt:i4>8323084</vt:i4>
      </vt:variant>
      <vt:variant>
        <vt:i4>54</vt:i4>
      </vt:variant>
      <vt:variant>
        <vt:i4>0</vt:i4>
      </vt:variant>
      <vt:variant>
        <vt:i4>5</vt:i4>
      </vt:variant>
      <vt:variant>
        <vt:lpwstr>http://www.nevo.co.il/Law_word/law06/TAK-6307.pdf</vt:lpwstr>
      </vt:variant>
      <vt:variant>
        <vt:lpwstr/>
      </vt:variant>
      <vt:variant>
        <vt:i4>7929863</vt:i4>
      </vt:variant>
      <vt:variant>
        <vt:i4>51</vt:i4>
      </vt:variant>
      <vt:variant>
        <vt:i4>0</vt:i4>
      </vt:variant>
      <vt:variant>
        <vt:i4>5</vt:i4>
      </vt:variant>
      <vt:variant>
        <vt:lpwstr>http://www.nevo.co.il/Law_word/law06/TAK-2728.pdf</vt:lpwstr>
      </vt:variant>
      <vt:variant>
        <vt:lpwstr/>
      </vt:variant>
      <vt:variant>
        <vt:i4>8323087</vt:i4>
      </vt:variant>
      <vt:variant>
        <vt:i4>48</vt:i4>
      </vt:variant>
      <vt:variant>
        <vt:i4>0</vt:i4>
      </vt:variant>
      <vt:variant>
        <vt:i4>5</vt:i4>
      </vt:variant>
      <vt:variant>
        <vt:lpwstr>http://www.nevo.co.il/Law_word/law06/TAK-2047.pdf</vt:lpwstr>
      </vt:variant>
      <vt:variant>
        <vt:lpwstr/>
      </vt:variant>
      <vt:variant>
        <vt:i4>8060933</vt:i4>
      </vt:variant>
      <vt:variant>
        <vt:i4>45</vt:i4>
      </vt:variant>
      <vt:variant>
        <vt:i4>0</vt:i4>
      </vt:variant>
      <vt:variant>
        <vt:i4>5</vt:i4>
      </vt:variant>
      <vt:variant>
        <vt:lpwstr>http://www.nevo.co.il/Law_word/law06/TAK-1538.pdf</vt:lpwstr>
      </vt:variant>
      <vt:variant>
        <vt:lpwstr/>
      </vt:variant>
      <vt:variant>
        <vt:i4>7929863</vt:i4>
      </vt:variant>
      <vt:variant>
        <vt:i4>42</vt:i4>
      </vt:variant>
      <vt:variant>
        <vt:i4>0</vt:i4>
      </vt:variant>
      <vt:variant>
        <vt:i4>5</vt:i4>
      </vt:variant>
      <vt:variant>
        <vt:lpwstr>http://www.nevo.co.il/Law_word/law06/TAK-2728.pdf</vt:lpwstr>
      </vt:variant>
      <vt:variant>
        <vt:lpwstr/>
      </vt:variant>
      <vt:variant>
        <vt:i4>8323078</vt:i4>
      </vt:variant>
      <vt:variant>
        <vt:i4>39</vt:i4>
      </vt:variant>
      <vt:variant>
        <vt:i4>0</vt:i4>
      </vt:variant>
      <vt:variant>
        <vt:i4>5</vt:i4>
      </vt:variant>
      <vt:variant>
        <vt:lpwstr>http://www.nevo.co.il/Law_word/law06/TAK-1876.pdf</vt:lpwstr>
      </vt:variant>
      <vt:variant>
        <vt:lpwstr/>
      </vt:variant>
      <vt:variant>
        <vt:i4>8323084</vt:i4>
      </vt:variant>
      <vt:variant>
        <vt:i4>36</vt:i4>
      </vt:variant>
      <vt:variant>
        <vt:i4>0</vt:i4>
      </vt:variant>
      <vt:variant>
        <vt:i4>5</vt:i4>
      </vt:variant>
      <vt:variant>
        <vt:lpwstr>http://www.nevo.co.il/Law_word/law06/TAK-6307.pdf</vt:lpwstr>
      </vt:variant>
      <vt:variant>
        <vt:lpwstr/>
      </vt:variant>
      <vt:variant>
        <vt:i4>8323084</vt:i4>
      </vt:variant>
      <vt:variant>
        <vt:i4>33</vt:i4>
      </vt:variant>
      <vt:variant>
        <vt:i4>0</vt:i4>
      </vt:variant>
      <vt:variant>
        <vt:i4>5</vt:i4>
      </vt:variant>
      <vt:variant>
        <vt:lpwstr>http://www.nevo.co.il/Law_word/law06/TAK-6307.pdf</vt:lpwstr>
      </vt:variant>
      <vt:variant>
        <vt:lpwstr/>
      </vt:variant>
      <vt:variant>
        <vt:i4>8323084</vt:i4>
      </vt:variant>
      <vt:variant>
        <vt:i4>30</vt:i4>
      </vt:variant>
      <vt:variant>
        <vt:i4>0</vt:i4>
      </vt:variant>
      <vt:variant>
        <vt:i4>5</vt:i4>
      </vt:variant>
      <vt:variant>
        <vt:lpwstr>http://www.nevo.co.il/Law_word/law06/TAK-6307.pdf</vt:lpwstr>
      </vt:variant>
      <vt:variant>
        <vt:lpwstr/>
      </vt:variant>
      <vt:variant>
        <vt:i4>5505033</vt:i4>
      </vt:variant>
      <vt:variant>
        <vt:i4>27</vt:i4>
      </vt:variant>
      <vt:variant>
        <vt:i4>0</vt:i4>
      </vt:variant>
      <vt:variant>
        <vt:i4>5</vt:i4>
      </vt:variant>
      <vt:variant>
        <vt:lpwstr/>
      </vt:variant>
      <vt:variant>
        <vt:lpwstr>med1</vt:lpwstr>
      </vt:variant>
      <vt:variant>
        <vt:i4>5570569</vt:i4>
      </vt:variant>
      <vt:variant>
        <vt:i4>24</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2752521</vt:i4>
      </vt:variant>
      <vt:variant>
        <vt:i4>15</vt:i4>
      </vt:variant>
      <vt:variant>
        <vt:i4>0</vt:i4>
      </vt:variant>
      <vt:variant>
        <vt:i4>5</vt:i4>
      </vt:variant>
      <vt:variant>
        <vt:lpwstr>http://web1.nevo.co.il/Law_word/law06/tak-6307.pdf</vt:lpwstr>
      </vt:variant>
      <vt:variant>
        <vt:lpwstr/>
      </vt:variant>
      <vt:variant>
        <vt:i4>2162703</vt:i4>
      </vt:variant>
      <vt:variant>
        <vt:i4>12</vt:i4>
      </vt:variant>
      <vt:variant>
        <vt:i4>0</vt:i4>
      </vt:variant>
      <vt:variant>
        <vt:i4>5</vt:i4>
      </vt:variant>
      <vt:variant>
        <vt:lpwstr>http://web1.nevo.co.il/Law_word/law06/tak-2728.pdf</vt:lpwstr>
      </vt:variant>
      <vt:variant>
        <vt:lpwstr/>
      </vt:variant>
      <vt:variant>
        <vt:i4>8323087</vt:i4>
      </vt:variant>
      <vt:variant>
        <vt:i4>9</vt:i4>
      </vt:variant>
      <vt:variant>
        <vt:i4>0</vt:i4>
      </vt:variant>
      <vt:variant>
        <vt:i4>5</vt:i4>
      </vt:variant>
      <vt:variant>
        <vt:lpwstr>http://www.nevo.co.il/Law_word/law06/TAK-2047.pdf</vt:lpwstr>
      </vt:variant>
      <vt:variant>
        <vt:lpwstr/>
      </vt:variant>
      <vt:variant>
        <vt:i4>8323078</vt:i4>
      </vt:variant>
      <vt:variant>
        <vt:i4>6</vt:i4>
      </vt:variant>
      <vt:variant>
        <vt:i4>0</vt:i4>
      </vt:variant>
      <vt:variant>
        <vt:i4>5</vt:i4>
      </vt:variant>
      <vt:variant>
        <vt:lpwstr>http://www.nevo.co.il/Law_word/law06/TAK-1876.pdf</vt:lpwstr>
      </vt:variant>
      <vt:variant>
        <vt:lpwstr/>
      </vt:variant>
      <vt:variant>
        <vt:i4>8060933</vt:i4>
      </vt:variant>
      <vt:variant>
        <vt:i4>3</vt:i4>
      </vt:variant>
      <vt:variant>
        <vt:i4>0</vt:i4>
      </vt:variant>
      <vt:variant>
        <vt:i4>5</vt:i4>
      </vt:variant>
      <vt:variant>
        <vt:lpwstr>http://www.nevo.co.il/Law_word/law06/TAK-1538.pdf</vt:lpwstr>
      </vt:variant>
      <vt:variant>
        <vt:lpwstr/>
      </vt:variant>
      <vt:variant>
        <vt:i4>2818062</vt:i4>
      </vt:variant>
      <vt:variant>
        <vt:i4>0</vt:i4>
      </vt:variant>
      <vt:variant>
        <vt:i4>0</vt:i4>
      </vt:variant>
      <vt:variant>
        <vt:i4>5</vt:i4>
      </vt:variant>
      <vt:variant>
        <vt:lpwstr>http://web1.nevo.co.il/Law_word/law06/tak-1500.pdf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171</dc:title>
  <dc:subject/>
  <dc:creator>comp09</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p171</vt:lpwstr>
  </property>
  <property fmtid="{D5CDD505-2E9C-101B-9397-08002B2CF9AE}" pid="3" name="CHNAME">
    <vt:lpwstr>סעד</vt:lpwstr>
  </property>
  <property fmtid="{D5CDD505-2E9C-101B-9397-08002B2CF9AE}" pid="4" name="LAWNAME">
    <vt:lpwstr>תקנות שירותי הסעד (תפקיד המנהל וועדת הסעד), תשכ"ד-1963 - רבדים</vt:lpwstr>
  </property>
  <property fmtid="{D5CDD505-2E9C-101B-9397-08002B2CF9AE}" pid="5" name="LAWNUMBER">
    <vt:lpwstr>0004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סעד</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סעד</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הסעד</vt:lpwstr>
  </property>
  <property fmtid="{D5CDD505-2E9C-101B-9397-08002B2CF9AE}" pid="48" name="MEKOR_SAIF1">
    <vt:lpwstr>2XאX;13X</vt:lpwstr>
  </property>
</Properties>
</file>