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E83" w:rsidRDefault="00D31E83">
      <w:pPr>
        <w:pStyle w:val="big-header"/>
        <w:ind w:left="0" w:right="1134"/>
        <w:rPr>
          <w:rFonts w:cs="FrankRuehl" w:hint="cs"/>
          <w:sz w:val="32"/>
          <w:rtl/>
        </w:rPr>
      </w:pPr>
      <w:r>
        <w:rPr>
          <w:rFonts w:cs="FrankRuehl" w:hint="cs"/>
          <w:sz w:val="32"/>
          <w:rtl/>
        </w:rPr>
        <w:t>תקנות שמאי מקרקעין (ערר על בחינות), תשס"ב-2002</w:t>
      </w:r>
    </w:p>
    <w:p w:rsidR="00D31E83" w:rsidRDefault="00D31E83">
      <w:pPr>
        <w:pStyle w:val="big-header"/>
        <w:ind w:left="0" w:right="1134"/>
        <w:rPr>
          <w:rFonts w:cs="FrankRuehl"/>
          <w:color w:val="008000"/>
          <w:sz w:val="32"/>
        </w:rPr>
      </w:pPr>
      <w:r>
        <w:rPr>
          <w:rFonts w:cs="FrankRuehl" w:hint="cs"/>
          <w:color w:val="008000"/>
          <w:sz w:val="32"/>
          <w:rtl/>
        </w:rPr>
        <w:t>רבדים בחקיקה</w:t>
      </w:r>
    </w:p>
    <w:p w:rsidR="002E4E80" w:rsidRDefault="002E4E80" w:rsidP="002E4E80">
      <w:pPr>
        <w:spacing w:line="320" w:lineRule="auto"/>
        <w:rPr>
          <w:rStyle w:val="default"/>
          <w:sz w:val="22"/>
          <w:szCs w:val="22"/>
          <w:rtl/>
        </w:rPr>
      </w:pPr>
    </w:p>
    <w:p w:rsidR="002E4E80" w:rsidRDefault="002E4E80" w:rsidP="002E4E80">
      <w:pPr>
        <w:spacing w:line="320" w:lineRule="auto"/>
        <w:rPr>
          <w:rStyle w:val="default"/>
          <w:rFonts w:cs="FrankRuehl"/>
          <w:sz w:val="22"/>
          <w:rtl/>
        </w:rPr>
      </w:pPr>
      <w:r w:rsidRPr="002E4E80">
        <w:rPr>
          <w:rStyle w:val="default"/>
          <w:rFonts w:cs="Miriam"/>
          <w:sz w:val="22"/>
          <w:szCs w:val="22"/>
          <w:rtl/>
        </w:rPr>
        <w:t>משפט פרטי וכלכלה</w:t>
      </w:r>
      <w:r w:rsidRPr="002E4E80">
        <w:rPr>
          <w:rStyle w:val="default"/>
          <w:rFonts w:cs="FrankRuehl"/>
          <w:sz w:val="22"/>
          <w:rtl/>
        </w:rPr>
        <w:t xml:space="preserve"> – הסדרת עיסוק – שמאי מקרקעין</w:t>
      </w:r>
    </w:p>
    <w:p w:rsidR="002E4E80" w:rsidRPr="002E4E80" w:rsidRDefault="002E4E80" w:rsidP="002E4E80">
      <w:pPr>
        <w:spacing w:line="320" w:lineRule="auto"/>
        <w:rPr>
          <w:rStyle w:val="default"/>
          <w:rFonts w:cs="Miriam"/>
          <w:sz w:val="22"/>
          <w:szCs w:val="22"/>
          <w:rtl/>
        </w:rPr>
      </w:pPr>
      <w:r w:rsidRPr="002E4E80">
        <w:rPr>
          <w:rStyle w:val="default"/>
          <w:rFonts w:cs="Miriam"/>
          <w:sz w:val="22"/>
          <w:szCs w:val="22"/>
          <w:rtl/>
        </w:rPr>
        <w:t>רשויות ומשפט מנהלי</w:t>
      </w:r>
      <w:r w:rsidRPr="002E4E80">
        <w:rPr>
          <w:rStyle w:val="default"/>
          <w:rFonts w:cs="FrankRuehl"/>
          <w:sz w:val="22"/>
          <w:rtl/>
        </w:rPr>
        <w:t xml:space="preserve"> – הסדרת עיסוק – שמאי מקרקעין</w:t>
      </w:r>
    </w:p>
    <w:p w:rsidR="00D31E83" w:rsidRDefault="00D31E83">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31E83">
        <w:tblPrEx>
          <w:tblCellMar>
            <w:top w:w="0" w:type="dxa"/>
            <w:bottom w:w="0" w:type="dxa"/>
          </w:tblCellMar>
        </w:tblPrEx>
        <w:trPr>
          <w:jc w:val="right"/>
        </w:trPr>
        <w:tc>
          <w:tcPr>
            <w:tcW w:w="850" w:type="dxa"/>
          </w:tcPr>
          <w:p w:rsidR="00D31E83" w:rsidRDefault="00D31E83">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D31E83" w:rsidRDefault="00D31E83">
            <w:pPr>
              <w:rPr>
                <w:rFonts w:cs="Frankruhel" w:hint="cs"/>
              </w:rPr>
            </w:pPr>
            <w:hyperlink w:anchor="Seif0" w:tooltip="ועדת ערר" w:history="1">
              <w:r>
                <w:rPr>
                  <w:rStyle w:val="Hyperlink"/>
                </w:rPr>
                <w:t>Go</w:t>
              </w:r>
            </w:hyperlink>
          </w:p>
        </w:tc>
        <w:tc>
          <w:tcPr>
            <w:tcW w:w="5669" w:type="dxa"/>
          </w:tcPr>
          <w:p w:rsidR="00D31E83" w:rsidRDefault="00D31E83">
            <w:pPr>
              <w:rPr>
                <w:rFonts w:cs="Frankruhel"/>
                <w:rtl/>
              </w:rPr>
            </w:pPr>
            <w:r>
              <w:rPr>
                <w:rFonts w:cs="Frankruhel"/>
                <w:rtl/>
              </w:rPr>
              <w:t>ועדת ערר</w:t>
            </w:r>
          </w:p>
        </w:tc>
        <w:tc>
          <w:tcPr>
            <w:tcW w:w="1247" w:type="dxa"/>
          </w:tcPr>
          <w:p w:rsidR="00D31E83" w:rsidRDefault="00D31E83">
            <w:pPr>
              <w:rPr>
                <w:rFonts w:cs="Frankruhel" w:hint="cs"/>
              </w:rPr>
            </w:pPr>
            <w:r>
              <w:rPr>
                <w:rFonts w:cs="Frankruhel"/>
                <w:rtl/>
              </w:rPr>
              <w:t xml:space="preserve">סעיף 1 </w:t>
            </w:r>
          </w:p>
        </w:tc>
      </w:tr>
      <w:tr w:rsidR="00D31E83">
        <w:tblPrEx>
          <w:tblCellMar>
            <w:top w:w="0" w:type="dxa"/>
            <w:bottom w:w="0" w:type="dxa"/>
          </w:tblCellMar>
        </w:tblPrEx>
        <w:trPr>
          <w:jc w:val="right"/>
        </w:trPr>
        <w:tc>
          <w:tcPr>
            <w:tcW w:w="850" w:type="dxa"/>
          </w:tcPr>
          <w:p w:rsidR="00D31E83" w:rsidRDefault="00D31E83">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D31E83" w:rsidRDefault="00D31E83">
            <w:pPr>
              <w:rPr>
                <w:rFonts w:cs="Frankruhel" w:hint="cs"/>
              </w:rPr>
            </w:pPr>
            <w:hyperlink w:anchor="Seif1" w:tooltip="ערר" w:history="1">
              <w:r>
                <w:rPr>
                  <w:rStyle w:val="Hyperlink"/>
                </w:rPr>
                <w:t>Go</w:t>
              </w:r>
            </w:hyperlink>
          </w:p>
        </w:tc>
        <w:tc>
          <w:tcPr>
            <w:tcW w:w="5669" w:type="dxa"/>
          </w:tcPr>
          <w:p w:rsidR="00D31E83" w:rsidRDefault="00D31E83">
            <w:pPr>
              <w:rPr>
                <w:rFonts w:cs="Frankruhel"/>
                <w:rtl/>
              </w:rPr>
            </w:pPr>
            <w:r>
              <w:rPr>
                <w:rFonts w:cs="Frankruhel"/>
                <w:rtl/>
              </w:rPr>
              <w:t>ערר</w:t>
            </w:r>
          </w:p>
        </w:tc>
        <w:tc>
          <w:tcPr>
            <w:tcW w:w="1247" w:type="dxa"/>
          </w:tcPr>
          <w:p w:rsidR="00D31E83" w:rsidRDefault="00D31E83">
            <w:pPr>
              <w:rPr>
                <w:rFonts w:cs="Frankruhel" w:hint="cs"/>
              </w:rPr>
            </w:pPr>
            <w:r>
              <w:rPr>
                <w:rFonts w:cs="Frankruhel"/>
                <w:rtl/>
              </w:rPr>
              <w:t xml:space="preserve">סעיף 2 </w:t>
            </w:r>
          </w:p>
        </w:tc>
      </w:tr>
    </w:tbl>
    <w:p w:rsidR="00D31E83" w:rsidRDefault="00D31E83">
      <w:pPr>
        <w:pStyle w:val="P00"/>
        <w:spacing w:before="72"/>
        <w:ind w:left="0" w:right="1134"/>
        <w:rPr>
          <w:rFonts w:cs="FrankRuehl" w:hint="cs"/>
          <w:sz w:val="26"/>
          <w:rtl/>
        </w:rPr>
      </w:pPr>
    </w:p>
    <w:p w:rsidR="00D31E83" w:rsidRDefault="00D31E83" w:rsidP="002E4E80">
      <w:pPr>
        <w:pStyle w:val="big-header"/>
        <w:ind w:left="0" w:right="1134"/>
        <w:rPr>
          <w:rStyle w:val="default"/>
          <w:rFonts w:hint="cs"/>
          <w:sz w:val="22"/>
          <w:szCs w:val="22"/>
          <w:rtl/>
        </w:rPr>
      </w:pPr>
      <w:r>
        <w:rPr>
          <w:rFonts w:cs="FrankRuehl"/>
          <w:sz w:val="26"/>
          <w:rtl/>
        </w:rPr>
        <w:br w:type="page"/>
      </w:r>
      <w:r>
        <w:rPr>
          <w:rFonts w:cs="FrankRuehl" w:hint="cs"/>
          <w:sz w:val="32"/>
          <w:rtl/>
        </w:rPr>
        <w:lastRenderedPageBreak/>
        <w:t>תקנות שמאי מקרקעין (ערר על בחינות), תשס"ב-2002</w:t>
      </w:r>
      <w:r>
        <w:rPr>
          <w:rStyle w:val="default"/>
          <w:sz w:val="22"/>
          <w:szCs w:val="22"/>
          <w:rtl/>
        </w:rPr>
        <w:footnoteReference w:customMarkFollows="1" w:id="1"/>
        <w:t>*</w:t>
      </w:r>
    </w:p>
    <w:p w:rsidR="00D31E83" w:rsidRDefault="00D31E83">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11(ב) ו-43(א)(1) לחוק שמאי מקרקעין, התשס"א-2001, </w:t>
      </w:r>
      <w:r>
        <w:rPr>
          <w:rStyle w:val="default"/>
          <w:rFonts w:cs="FrankRuehl"/>
          <w:rtl/>
        </w:rPr>
        <w:t xml:space="preserve">אני </w:t>
      </w:r>
      <w:r>
        <w:rPr>
          <w:rStyle w:val="default"/>
          <w:rFonts w:cs="FrankRuehl" w:hint="cs"/>
          <w:rtl/>
        </w:rPr>
        <w:t>מתקין תקנות אלה</w:t>
      </w:r>
      <w:r>
        <w:rPr>
          <w:rStyle w:val="default"/>
          <w:rFonts w:cs="FrankRuehl"/>
          <w:rtl/>
        </w:rPr>
        <w:t>:</w:t>
      </w:r>
    </w:p>
    <w:p w:rsidR="00D31E83" w:rsidRDefault="00D31E83">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21pt;z-index:251655168" o:allowincell="f" filled="f" stroked="f" strokecolor="lime" strokeweight=".25pt">
            <v:textbox inset="0,0,0,0">
              <w:txbxContent>
                <w:p w:rsidR="00D31E83" w:rsidRDefault="00D31E83">
                  <w:pPr>
                    <w:spacing w:line="160" w:lineRule="exact"/>
                    <w:rPr>
                      <w:rFonts w:cs="Miriam" w:hint="cs"/>
                      <w:sz w:val="18"/>
                      <w:szCs w:val="18"/>
                      <w:rtl/>
                    </w:rPr>
                  </w:pPr>
                  <w:r>
                    <w:rPr>
                      <w:rFonts w:cs="Miriam" w:hint="cs"/>
                      <w:sz w:val="18"/>
                      <w:szCs w:val="18"/>
                      <w:rtl/>
                    </w:rPr>
                    <w:t>ועדת ערר</w:t>
                  </w:r>
                </w:p>
                <w:p w:rsidR="00D31E83" w:rsidRDefault="00D31E83">
                  <w:pPr>
                    <w:spacing w:line="160" w:lineRule="exact"/>
                    <w:rPr>
                      <w:rFonts w:cs="Miriam" w:hint="cs"/>
                      <w:noProof/>
                      <w:sz w:val="18"/>
                      <w:szCs w:val="18"/>
                      <w:rtl/>
                    </w:rPr>
                  </w:pPr>
                  <w:r>
                    <w:rPr>
                      <w:rFonts w:cs="Miriam" w:hint="cs"/>
                      <w:sz w:val="18"/>
                      <w:szCs w:val="18"/>
                      <w:rtl/>
                    </w:rPr>
                    <w:t>תק' תשס"ד-2003</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בועדת ערר לבדיקת עררי נבחנים על ציונים שקיבלו בבחינה מן הבחינות הסופיות, למעט הבחינה בנושא חוקים ופקודות, יהיו ארבעה חברים והם:</w:t>
      </w:r>
    </w:p>
    <w:p w:rsidR="00D31E83" w:rsidRDefault="00D31E83">
      <w:pPr>
        <w:pStyle w:val="P00"/>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5" type="#_x0000_t202" style="position:absolute;left:0;text-align:left;margin-left:470.35pt;margin-top:7.1pt;width:1in;height:14.05pt;z-index:251659264" filled="f" stroked="f">
            <v:textbox inset="1mm,0,1mm,0">
              <w:txbxContent>
                <w:p w:rsidR="00D31E83" w:rsidRDefault="00D31E83">
                  <w:pPr>
                    <w:spacing w:line="160" w:lineRule="exac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(1)</w:t>
      </w:r>
      <w:r>
        <w:rPr>
          <w:rStyle w:val="default"/>
          <w:rFonts w:cs="FrankRuehl" w:hint="cs"/>
          <w:rtl/>
        </w:rPr>
        <w:tab/>
        <w:t>חבר הסגל האקדמי של מוסד מוכר להשכלה גבוהה כמשמעותו בחוק המועצה להשכלה גבוהה, התשי"ח-1958, שתחום התמחותו הוא לפחות אחד מאלה: שמאות מקרקעין, מינהל עסקים, משפטים, כלכלה או תחום אחר בעל זיקה לשמאות מקרקעין;</w:t>
      </w:r>
    </w:p>
    <w:p w:rsidR="00D31E83" w:rsidRDefault="00D31E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שמאי מקרקעין בעל ותק של חמש שנים לפחות, שהוא עובד המדינה;</w:t>
      </w:r>
    </w:p>
    <w:p w:rsidR="00D31E83" w:rsidRDefault="00D31E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שמאי מקרקעין בעל ותק של חמש שנים לפחות, שאינו עובד המדינה;</w:t>
      </w:r>
    </w:p>
    <w:p w:rsidR="00D31E83" w:rsidRDefault="00D31E83">
      <w:pPr>
        <w:pStyle w:val="P00"/>
        <w:spacing w:before="72"/>
        <w:ind w:left="1021" w:right="1134"/>
        <w:rPr>
          <w:rStyle w:val="default"/>
          <w:rFonts w:cs="FrankRuehl" w:hint="cs"/>
          <w:rtl/>
        </w:rPr>
      </w:pPr>
      <w:r>
        <w:rPr>
          <w:rFonts w:cs="FrankRuehl"/>
          <w:rtl/>
          <w:lang w:val="he-IL"/>
        </w:rPr>
        <w:pict>
          <v:shape id="_x0000_s1048" type="#_x0000_t202" style="position:absolute;left:0;text-align:left;margin-left:472.5pt;margin-top:15.35pt;width:1in;height:18pt;z-index:251657216" filled="f" stroked="f">
            <v:textbox inset="1mm,,1mm">
              <w:txbxContent>
                <w:p w:rsidR="00D31E83" w:rsidRDefault="00D31E83">
                  <w:pPr>
                    <w:spacing w:line="160" w:lineRule="exact"/>
                    <w:rPr>
                      <w:rFonts w:cs="Miriam" w:hint="cs"/>
                      <w:sz w:val="18"/>
                      <w:szCs w:val="18"/>
                      <w:rtl/>
                    </w:rPr>
                  </w:pPr>
                  <w:r>
                    <w:rPr>
                      <w:rFonts w:cs="Miriam" w:hint="cs"/>
                      <w:sz w:val="18"/>
                      <w:szCs w:val="18"/>
                      <w:rtl/>
                    </w:rPr>
                    <w:t>תק' תשס"ד-2003</w:t>
                  </w:r>
                </w:p>
              </w:txbxContent>
            </v:textbox>
          </v:shape>
        </w:pict>
      </w:r>
      <w:r>
        <w:rPr>
          <w:rStyle w:val="default"/>
          <w:rFonts w:cs="FrankRuehl" w:hint="cs"/>
          <w:rtl/>
        </w:rPr>
        <w:t>(4)</w:t>
      </w:r>
      <w:r>
        <w:rPr>
          <w:rStyle w:val="default"/>
          <w:rFonts w:cs="FrankRuehl" w:hint="cs"/>
          <w:rtl/>
        </w:rPr>
        <w:tab/>
        <w:t>נציג ציבור שהוא עורך דין.</w:t>
      </w:r>
    </w:p>
    <w:p w:rsidR="00D31E83" w:rsidRDefault="00D31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ערר לבדיקת עררי נבחנים על ציונים שקיבלו בכל אחת מן הבחינות המוקדמות וכן בבחינה בנושא חוקים ופקודות תורכב מחבר אחד בעל מומחיות מקצועית בנושא הבחינה שיהיה היושב ראש, ומשמאי מקרקעין אחד.</w:t>
      </w:r>
    </w:p>
    <w:p w:rsidR="00D31E83" w:rsidRDefault="00D31E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לועדת ערר ואל יכהן כחבר בה מי שמילא או ממלא תפקיד לענין הבחינות נושא הערר.</w:t>
      </w:r>
    </w:p>
    <w:p w:rsidR="00D31E83" w:rsidRDefault="00D31E83">
      <w:pPr>
        <w:pStyle w:val="P00"/>
        <w:spacing w:before="72"/>
        <w:ind w:left="0" w:right="1134"/>
        <w:rPr>
          <w:rStyle w:val="default"/>
          <w:rFonts w:cs="FrankRuehl" w:hint="cs"/>
          <w:rtl/>
        </w:rPr>
      </w:pPr>
      <w:r>
        <w:rPr>
          <w:rFonts w:cs="FrankRuehl"/>
          <w:rtl/>
          <w:lang w:val="he-IL"/>
        </w:rPr>
        <w:pict>
          <v:shape id="_x0000_s1056" type="#_x0000_t202" style="position:absolute;left:0;text-align:left;margin-left:470.35pt;margin-top:7.1pt;width:1in;height:9pt;z-index:251660288" filled="f" stroked="f">
            <v:textbox inset="1mm,0,1mm,0">
              <w:txbxContent>
                <w:p w:rsidR="00D31E83" w:rsidRDefault="00D31E83">
                  <w:pPr>
                    <w:spacing w:line="160" w:lineRule="exac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נציג הציבור או חבר הסגל האקדמי ישמש היושב ראש.</w:t>
      </w:r>
    </w:p>
    <w:p w:rsidR="00D31E83" w:rsidRDefault="00D31E83">
      <w:pPr>
        <w:pStyle w:val="P00"/>
        <w:spacing w:before="0"/>
        <w:ind w:left="0" w:right="1134"/>
        <w:rPr>
          <w:rStyle w:val="default"/>
          <w:rFonts w:cs="FrankRuehl" w:hint="cs"/>
          <w:vanish/>
          <w:color w:val="FF0000"/>
          <w:sz w:val="20"/>
          <w:szCs w:val="20"/>
          <w:shd w:val="clear" w:color="auto" w:fill="FFFF99"/>
          <w:rtl/>
        </w:rPr>
      </w:pPr>
      <w:bookmarkStart w:id="1" w:name="Rov5"/>
      <w:r>
        <w:rPr>
          <w:rStyle w:val="default"/>
          <w:rFonts w:cs="FrankRuehl" w:hint="cs"/>
          <w:vanish/>
          <w:color w:val="FF0000"/>
          <w:sz w:val="20"/>
          <w:szCs w:val="20"/>
          <w:shd w:val="clear" w:color="auto" w:fill="FFFF99"/>
          <w:rtl/>
        </w:rPr>
        <w:t>מיום 4.11.2003</w:t>
      </w:r>
    </w:p>
    <w:p w:rsidR="00D31E83" w:rsidRDefault="00D31E83">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תק' תשס"ד-2003</w:t>
      </w:r>
    </w:p>
    <w:p w:rsidR="00D31E83" w:rsidRDefault="00D31E83">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תשס"ז מס' 6272</w:t>
        </w:r>
      </w:hyperlink>
      <w:r>
        <w:rPr>
          <w:rStyle w:val="default"/>
          <w:rFonts w:cs="FrankRuehl" w:hint="cs"/>
          <w:vanish/>
          <w:sz w:val="20"/>
          <w:szCs w:val="20"/>
          <w:shd w:val="clear" w:color="auto" w:fill="FFFF99"/>
          <w:rtl/>
        </w:rPr>
        <w:t xml:space="preserve"> מיום 4.11.2003 עמ' 34</w:t>
      </w:r>
    </w:p>
    <w:p w:rsidR="00D31E83" w:rsidRDefault="00D31E83">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hint="cs"/>
          <w:vanish/>
          <w:sz w:val="22"/>
          <w:szCs w:val="22"/>
          <w:shd w:val="clear" w:color="auto" w:fill="FFFF99"/>
          <w:rtl/>
        </w:rPr>
        <w:tab/>
        <w:t xml:space="preserve">בועדת ערר לבדיקת עררי נבחנים על ציונים שקיבלו בבחינה </w:t>
      </w:r>
      <w:r>
        <w:rPr>
          <w:rStyle w:val="default"/>
          <w:rFonts w:cs="FrankRuehl" w:hint="cs"/>
          <w:vanish/>
          <w:sz w:val="22"/>
          <w:szCs w:val="22"/>
          <w:u w:val="single"/>
          <w:shd w:val="clear" w:color="auto" w:fill="FFFF99"/>
          <w:rtl/>
        </w:rPr>
        <w:t>מן הבחינות הסופיות, למעט הבחינה בנושא חוקים ופקודות</w:t>
      </w:r>
      <w:r>
        <w:rPr>
          <w:rStyle w:val="default"/>
          <w:rFonts w:cs="FrankRuehl" w:hint="cs"/>
          <w:vanish/>
          <w:sz w:val="22"/>
          <w:szCs w:val="22"/>
          <w:shd w:val="clear" w:color="auto" w:fill="FFFF99"/>
          <w:rtl/>
        </w:rPr>
        <w:t>, יהיו ארבעה חברים והם:</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חבר הסגל האקדמי של מוסד מוכר להשכלה גבוהה כמשמעותו בחוק המועצה להשכלה גבוהה, התשי"ח-1958, שתחום התמחותו הוא לפחות אחד מאלה: שמאות מקרקעין, מינהל עסקים, משפטים, כלכלה או תחום אחר בעל זיקה לשמאות מקרקעין, והוא יהיה היושב ראש;</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שמאי מקרקעין בעל ותק של חמש שנים לפחות, שהוא עובד המדינה;</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שמאי מקרקעין בעל ותק של חמש שנים לפחות, שאינו עובד המדינה;</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hint="cs"/>
          <w:vanish/>
          <w:sz w:val="22"/>
          <w:szCs w:val="22"/>
          <w:shd w:val="clear" w:color="auto" w:fill="FFFF99"/>
          <w:rtl/>
        </w:rPr>
        <w:tab/>
        <w:t>נציג ציבור שהוא עורך דין.</w:t>
      </w:r>
    </w:p>
    <w:p w:rsidR="00D31E83" w:rsidRDefault="00D31E83">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ועדת ערר יכול שתמונה לבחינות דרך כלל, לסוג של בחינות או לבחינות בנושא מסוים או במועד מסוים.</w:t>
      </w:r>
    </w:p>
    <w:p w:rsidR="00D31E83" w:rsidRDefault="00D31E83">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(ב)</w:t>
      </w:r>
      <w:r>
        <w:rPr>
          <w:rStyle w:val="default"/>
          <w:rFonts w:cs="FrankRuehl" w:hint="cs"/>
          <w:vanish/>
          <w:sz w:val="22"/>
          <w:szCs w:val="22"/>
          <w:u w:val="single"/>
          <w:shd w:val="clear" w:color="auto" w:fill="FFFF99"/>
          <w:rtl/>
        </w:rPr>
        <w:tab/>
        <w:t>ועדת ערר לבדיקת עררי נבחנים על ציונים שקיבלו בכל אחת מן הבחינות המוקדמות וכן בבחינה בנושא חוקים ופקודות תורכב מחבר אחד בעל מומחיות מקצועית בנושא הבחינה שיהיה היושב ראש, ומשמאי מקרקעין אחד.</w:t>
      </w:r>
    </w:p>
    <w:p w:rsidR="00D31E83" w:rsidRDefault="00D31E83">
      <w:pPr>
        <w:pStyle w:val="P00"/>
        <w:spacing w:before="0"/>
        <w:ind w:left="0" w:right="1134"/>
        <w:rPr>
          <w:rStyle w:val="default"/>
          <w:rFonts w:cs="FrankRuehl" w:hint="cs"/>
          <w:vanish/>
          <w:sz w:val="20"/>
          <w:szCs w:val="20"/>
          <w:shd w:val="clear" w:color="auto" w:fill="FFFF99"/>
          <w:rtl/>
        </w:rPr>
      </w:pPr>
    </w:p>
    <w:p w:rsidR="00D31E83" w:rsidRDefault="00D31E8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5.7.2007</w:t>
      </w:r>
    </w:p>
    <w:p w:rsidR="00D31E83" w:rsidRDefault="00D31E83">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תק' תשס"ז-2007</w:t>
      </w:r>
    </w:p>
    <w:p w:rsidR="00D31E83" w:rsidRDefault="00D31E83">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תשס"ז מס' 6600</w:t>
        </w:r>
      </w:hyperlink>
      <w:r>
        <w:rPr>
          <w:rStyle w:val="default"/>
          <w:rFonts w:cs="FrankRuehl" w:hint="cs"/>
          <w:vanish/>
          <w:sz w:val="20"/>
          <w:szCs w:val="20"/>
          <w:shd w:val="clear" w:color="auto" w:fill="FFFF99"/>
          <w:rtl/>
        </w:rPr>
        <w:t xml:space="preserve"> מיום 5.7.2007 עמ' 993</w:t>
      </w:r>
    </w:p>
    <w:p w:rsidR="00D31E83" w:rsidRDefault="00D31E83">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hint="cs"/>
          <w:vanish/>
          <w:sz w:val="22"/>
          <w:szCs w:val="22"/>
          <w:shd w:val="clear" w:color="auto" w:fill="FFFF99"/>
          <w:rtl/>
        </w:rPr>
        <w:tab/>
        <w:t>בועדת ערר לבדיקת עררי נבחנים על ציונים שקיבלו בבחינה מן הבחינות הסופיות, למעט הבחינה בנושא חוקים ופקודות, יהיו ארבעה חברים והם:</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חבר הסגל האקדמי של מוסד מוכר להשכלה גבוהה כמשמעותו בחוק המועצה להשכלה גבוהה, התשי"ח-1958, שתחום התמחותו הוא לפחות אחד מאלה: שמאות מקרקעין, מינהל עסקים, משפטים, כלכלה או תחום אחר בעל זיקה לשמאות מקרקעין</w:t>
      </w:r>
      <w:r>
        <w:rPr>
          <w:rStyle w:val="default"/>
          <w:rFonts w:cs="FrankRuehl" w:hint="cs"/>
          <w:strike/>
          <w:vanish/>
          <w:sz w:val="22"/>
          <w:szCs w:val="22"/>
          <w:shd w:val="clear" w:color="auto" w:fill="FFFF99"/>
          <w:rtl/>
        </w:rPr>
        <w:t>, והוא יהיה היושב ראש</w:t>
      </w:r>
      <w:r>
        <w:rPr>
          <w:rStyle w:val="default"/>
          <w:rFonts w:cs="FrankRuehl" w:hint="cs"/>
          <w:vanish/>
          <w:sz w:val="22"/>
          <w:szCs w:val="22"/>
          <w:shd w:val="clear" w:color="auto" w:fill="FFFF99"/>
          <w:rtl/>
        </w:rPr>
        <w:t>;</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שמאי מקרקעין בעל ותק של חמש שנים לפחות, שהוא עובד המדינה;</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שמאי מקרקעין בעל ותק של חמש שנים לפחות, שאינו עובד המדינה;</w:t>
      </w:r>
    </w:p>
    <w:p w:rsidR="00D31E83" w:rsidRDefault="00D31E83">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hint="cs"/>
          <w:vanish/>
          <w:sz w:val="22"/>
          <w:szCs w:val="22"/>
          <w:shd w:val="clear" w:color="auto" w:fill="FFFF99"/>
          <w:rtl/>
        </w:rPr>
        <w:tab/>
        <w:t>נציג ציבור שהוא עורך דין.</w:t>
      </w:r>
    </w:p>
    <w:p w:rsidR="00D31E83" w:rsidRDefault="00D31E83">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ועדת ערר לבדיקת עררי נבחנים על ציונים שקיבלו בכל אחת מן הבחינות המוקדמות וכן בבחינה בנושא חוקים ופקודות תורכב מחבר אחד בעל מומחיות מקצועית בנושא הבחינה שיהיה היושב ראש, ומשמאי מקרקעין אחד.</w:t>
      </w:r>
    </w:p>
    <w:p w:rsidR="00D31E83" w:rsidRDefault="00D31E83">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לא ימונה לועדת ערר ואל יכהן כחבר בה מי שמילא או ממלא תפקיד לענין הבחינות נושא הערר.</w:t>
      </w:r>
    </w:p>
    <w:p w:rsidR="00D31E83" w:rsidRDefault="00D31E83">
      <w:pPr>
        <w:pStyle w:val="P00"/>
        <w:spacing w:before="0"/>
        <w:ind w:left="0" w:right="1134"/>
        <w:rPr>
          <w:rStyle w:val="default"/>
          <w:rFonts w:cs="FrankRuehl" w:hint="cs"/>
          <w:sz w:val="2"/>
          <w:szCs w:val="2"/>
          <w:u w:val="single"/>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(ד)</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נציג הציבור או חבר הסגל האקדמי ישמש היושב ראש.</w:t>
      </w:r>
      <w:bookmarkEnd w:id="1"/>
    </w:p>
    <w:p w:rsidR="00D31E83" w:rsidRDefault="00D31E83">
      <w:pPr>
        <w:pStyle w:val="P00"/>
        <w:spacing w:before="72"/>
        <w:ind w:left="0" w:right="1134"/>
        <w:rPr>
          <w:rStyle w:val="default"/>
          <w:rFonts w:cs="FrankRuehl" w:hint="cs"/>
          <w:rtl/>
        </w:rPr>
      </w:pPr>
      <w:bookmarkStart w:id="2" w:name="Seif1"/>
      <w:bookmarkEnd w:id="2"/>
      <w:r>
        <w:rPr>
          <w:rFonts w:cs="Miriam"/>
          <w:lang w:val="he-IL"/>
        </w:rPr>
        <w:pict>
          <v:rect id="_x0000_s1032" style="position:absolute;left:0;text-align:left;margin-left:464.5pt;margin-top:8.05pt;width:75.05pt;height:11.1pt;z-index:251656192" o:allowincell="f" filled="f" stroked="f" strokecolor="lime" strokeweight=".25pt">
            <v:textbox style="mso-next-textbox:#_x0000_s1032" inset="0,0,0,0">
              <w:txbxContent>
                <w:p w:rsidR="00D31E83" w:rsidRDefault="00D31E83">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ערר יוגש לועדת ערר בכתב, כשהוא מנומק, בתוך 21 ימים מיום פרסום הציונים בבחינה נושא הערר.</w:t>
      </w:r>
    </w:p>
    <w:p w:rsidR="00D31E83" w:rsidRDefault="00D31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ערר רשאית לדחות את הערר או לקבלו, כולו או חלקו, ולשנות בהתאם את ציון הבחינה של העורר.</w:t>
      </w:r>
    </w:p>
    <w:p w:rsidR="00D31E83" w:rsidRDefault="00D31E8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ערר תמסור את החלטתה לעורר, לאחר בדיקת הערר, בתוך 45 ימים מן היום האחרון להגשת הערר כאמור בתקנת משנה (א).</w:t>
      </w:r>
    </w:p>
    <w:p w:rsidR="00D31E83" w:rsidRDefault="00D31E83">
      <w:pPr>
        <w:pStyle w:val="P00"/>
        <w:spacing w:before="72"/>
        <w:ind w:left="0" w:right="1134"/>
        <w:rPr>
          <w:rStyle w:val="default"/>
          <w:rFonts w:cs="FrankRuehl" w:hint="cs"/>
          <w:rtl/>
        </w:rPr>
      </w:pPr>
      <w:r>
        <w:rPr>
          <w:rFonts w:cs="FrankRuehl"/>
          <w:rtl/>
          <w:lang w:val="he-IL"/>
        </w:rPr>
        <w:pict>
          <v:shape id="_x0000_s1049" type="#_x0000_t202" style="position:absolute;left:0;text-align:left;margin-left:472.5pt;margin-top:5.4pt;width:1in;height:18pt;z-index:251658240" filled="f" stroked="f">
            <v:textbox inset="1mm,,1mm">
              <w:txbxContent>
                <w:p w:rsidR="00D31E83" w:rsidRDefault="00D31E83">
                  <w:pPr>
                    <w:spacing w:line="160" w:lineRule="exact"/>
                    <w:rPr>
                      <w:rFonts w:cs="Miriam" w:hint="cs"/>
                      <w:sz w:val="18"/>
                      <w:szCs w:val="18"/>
                      <w:rtl/>
                    </w:rPr>
                  </w:pPr>
                  <w:r>
                    <w:rPr>
                      <w:rFonts w:cs="Miriam" w:hint="cs"/>
                      <w:sz w:val="18"/>
                      <w:szCs w:val="18"/>
                      <w:rtl/>
                    </w:rPr>
                    <w:t>תק' תשס"ד-2003</w:t>
                  </w:r>
                </w:p>
              </w:txbxContent>
            </v:textbox>
          </v:shape>
        </w:pict>
      </w:r>
      <w:r>
        <w:rPr>
          <w:rStyle w:val="default"/>
          <w:rFonts w:cs="FrankRuehl" w:hint="cs"/>
          <w:rtl/>
        </w:rPr>
        <w:tab/>
        <w:t>(ד)</w:t>
      </w:r>
      <w:r>
        <w:rPr>
          <w:rStyle w:val="default"/>
          <w:rFonts w:cs="FrankRuehl" w:hint="cs"/>
          <w:rtl/>
        </w:rPr>
        <w:tab/>
        <w:t>החלטות ועדת ערר יתקבלו ברוב קולותיהם של החברים הנוכחים בישיבה, ולענין ועדת ערר כאמור בתקנה 1(א), אם נכחו בישיבה 3 חברים לפחות; היו הקולות שקולים, יכריע היושב ראש.</w:t>
      </w:r>
    </w:p>
    <w:p w:rsidR="00D31E83" w:rsidRDefault="00D31E83">
      <w:pPr>
        <w:pStyle w:val="P00"/>
        <w:spacing w:before="0"/>
        <w:ind w:left="0" w:right="1134"/>
        <w:rPr>
          <w:rStyle w:val="default"/>
          <w:rFonts w:cs="FrankRuehl" w:hint="cs"/>
          <w:vanish/>
          <w:color w:val="FF0000"/>
          <w:sz w:val="20"/>
          <w:szCs w:val="20"/>
          <w:shd w:val="clear" w:color="auto" w:fill="FFFF99"/>
          <w:rtl/>
        </w:rPr>
      </w:pPr>
      <w:bookmarkStart w:id="3" w:name="Rov6"/>
      <w:r>
        <w:rPr>
          <w:rStyle w:val="default"/>
          <w:rFonts w:cs="FrankRuehl" w:hint="cs"/>
          <w:vanish/>
          <w:color w:val="FF0000"/>
          <w:sz w:val="20"/>
          <w:szCs w:val="20"/>
          <w:shd w:val="clear" w:color="auto" w:fill="FFFF99"/>
          <w:rtl/>
        </w:rPr>
        <w:t>מיום 4.11.2003</w:t>
      </w:r>
    </w:p>
    <w:p w:rsidR="00D31E83" w:rsidRDefault="00D31E83">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תק' תשס"ד-2003</w:t>
      </w:r>
    </w:p>
    <w:p w:rsidR="00D31E83" w:rsidRDefault="00D31E83">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תשס"ז מס' 6272</w:t>
        </w:r>
      </w:hyperlink>
      <w:r>
        <w:rPr>
          <w:rStyle w:val="default"/>
          <w:rFonts w:cs="FrankRuehl" w:hint="cs"/>
          <w:vanish/>
          <w:sz w:val="20"/>
          <w:szCs w:val="20"/>
          <w:shd w:val="clear" w:color="auto" w:fill="FFFF99"/>
          <w:rtl/>
        </w:rPr>
        <w:t xml:space="preserve"> מיום 4.11.2003 עמ' 34</w:t>
      </w:r>
    </w:p>
    <w:p w:rsidR="00D31E83" w:rsidRDefault="00D31E83">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(ד)</w:t>
      </w:r>
      <w:r>
        <w:rPr>
          <w:rStyle w:val="default"/>
          <w:rFonts w:cs="FrankRuehl" w:hint="cs"/>
          <w:vanish/>
          <w:sz w:val="22"/>
          <w:szCs w:val="22"/>
          <w:shd w:val="clear" w:color="auto" w:fill="FFFF99"/>
          <w:rtl/>
        </w:rPr>
        <w:tab/>
        <w:t xml:space="preserve">החלטות ועדת ערר יתקבלו ברוב קולותיהם של החברים הנוכחים בישיבה, </w:t>
      </w:r>
      <w:r>
        <w:rPr>
          <w:rStyle w:val="default"/>
          <w:rFonts w:cs="FrankRuehl" w:hint="cs"/>
          <w:strike/>
          <w:vanish/>
          <w:sz w:val="22"/>
          <w:szCs w:val="22"/>
          <w:shd w:val="clear" w:color="auto" w:fill="FFFF99"/>
          <w:rtl/>
        </w:rPr>
        <w:t>ובלבד שנכחו</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ולענין ועדת ערר כאמור בתקנה 1(א), אם נכחו</w:t>
      </w:r>
      <w:r>
        <w:rPr>
          <w:rStyle w:val="default"/>
          <w:rFonts w:cs="FrankRuehl" w:hint="cs"/>
          <w:vanish/>
          <w:sz w:val="22"/>
          <w:szCs w:val="22"/>
          <w:shd w:val="clear" w:color="auto" w:fill="FFFF99"/>
          <w:rtl/>
        </w:rPr>
        <w:t xml:space="preserve"> בישיבה 3 חברים לפחות; היו הקולות שקולים, יכריע היושב ראש.</w:t>
      </w:r>
      <w:bookmarkEnd w:id="3"/>
    </w:p>
    <w:p w:rsidR="00D31E83" w:rsidRDefault="00D31E83">
      <w:pPr>
        <w:pStyle w:val="page"/>
        <w:widowControl/>
        <w:tabs>
          <w:tab w:val="left" w:pos="4536"/>
        </w:tabs>
        <w:ind w:right="1134"/>
        <w:rPr>
          <w:rStyle w:val="default"/>
          <w:rFonts w:cs="FrankRuehl" w:hint="cs"/>
          <w:position w:val="0"/>
          <w:rtl/>
        </w:rPr>
      </w:pPr>
      <w:bookmarkStart w:id="4" w:name="Seif2"/>
      <w:bookmarkStart w:id="5" w:name="Seif3"/>
      <w:bookmarkEnd w:id="4"/>
      <w:bookmarkEnd w:id="5"/>
    </w:p>
    <w:p w:rsidR="00D31E83" w:rsidRDefault="00D31E83">
      <w:pPr>
        <w:pStyle w:val="page"/>
        <w:widowControl/>
        <w:ind w:right="1134"/>
        <w:rPr>
          <w:rStyle w:val="default"/>
          <w:rFonts w:cs="FrankRuehl"/>
          <w:position w:val="0"/>
          <w:rtl/>
        </w:rPr>
      </w:pPr>
    </w:p>
    <w:p w:rsidR="00D31E83" w:rsidRDefault="00D31E83">
      <w:pPr>
        <w:pStyle w:val="page"/>
        <w:widowControl/>
        <w:ind w:right="1134"/>
        <w:rPr>
          <w:rStyle w:val="default"/>
          <w:rFonts w:cs="FrankRuehl"/>
          <w:position w:val="0"/>
          <w:rtl/>
        </w:rPr>
      </w:pPr>
    </w:p>
    <w:p w:rsidR="00D31E83" w:rsidRDefault="00D31E83">
      <w:pPr>
        <w:pStyle w:val="sig-0"/>
        <w:ind w:left="0" w:right="1134"/>
        <w:rPr>
          <w:rFonts w:cs="FrankRuehl" w:hint="cs"/>
          <w:sz w:val="26"/>
          <w:rtl/>
        </w:rPr>
      </w:pPr>
      <w:r>
        <w:rPr>
          <w:rFonts w:cs="FrankRuehl" w:hint="cs"/>
          <w:sz w:val="26"/>
          <w:rtl/>
        </w:rPr>
        <w:t>ג' בתמוז התשס"ב (13 ביוני 2002)</w:t>
      </w:r>
      <w:r>
        <w:rPr>
          <w:rFonts w:cs="FrankRuehl"/>
          <w:sz w:val="26"/>
          <w:rtl/>
        </w:rPr>
        <w:tab/>
      </w:r>
      <w:r>
        <w:rPr>
          <w:rFonts w:cs="FrankRuehl" w:hint="cs"/>
          <w:sz w:val="26"/>
          <w:rtl/>
        </w:rPr>
        <w:t>מאיר שטרית</w:t>
      </w:r>
    </w:p>
    <w:p w:rsidR="00D31E83" w:rsidRDefault="00D31E8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D31E83" w:rsidRDefault="00D31E83">
      <w:pPr>
        <w:pStyle w:val="sig-1"/>
        <w:widowControl/>
        <w:ind w:left="0" w:right="1134"/>
        <w:rPr>
          <w:rFonts w:cs="FrankRuehl"/>
          <w:sz w:val="22"/>
          <w:rtl/>
        </w:rPr>
      </w:pPr>
    </w:p>
    <w:p w:rsidR="00D31E83" w:rsidRDefault="00D31E83">
      <w:pPr>
        <w:pStyle w:val="sig-1"/>
        <w:widowControl/>
        <w:ind w:left="0" w:right="1134"/>
        <w:rPr>
          <w:rFonts w:cs="FrankRuehl"/>
          <w:sz w:val="22"/>
          <w:rtl/>
        </w:rPr>
      </w:pPr>
    </w:p>
    <w:sectPr w:rsidR="00D31E8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14B" w:rsidRDefault="00E1614B">
      <w:r>
        <w:separator/>
      </w:r>
    </w:p>
  </w:endnote>
  <w:endnote w:type="continuationSeparator" w:id="0">
    <w:p w:rsidR="00E1614B" w:rsidRDefault="00E1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E83" w:rsidRDefault="00D31E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31E83" w:rsidRDefault="00D31E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1E83" w:rsidRDefault="00D31E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Z:\000000000000-law\yael\07-07-10\999_020.doc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E83" w:rsidRDefault="00D31E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4E80">
      <w:rPr>
        <w:rFonts w:hAnsi="FrankRuehl" w:cs="FrankRuehl"/>
        <w:noProof/>
        <w:sz w:val="24"/>
        <w:szCs w:val="24"/>
        <w:rtl/>
      </w:rPr>
      <w:t>2</w:t>
    </w:r>
    <w:r>
      <w:rPr>
        <w:rFonts w:hAnsi="FrankRuehl" w:cs="FrankRuehl"/>
        <w:sz w:val="24"/>
        <w:szCs w:val="24"/>
        <w:rtl/>
      </w:rPr>
      <w:fldChar w:fldCharType="end"/>
    </w:r>
  </w:p>
  <w:p w:rsidR="00D31E83" w:rsidRDefault="00D31E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1E83" w:rsidRDefault="00D31E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Z:\000000000000-law\yael\07-07-10\999_020.doc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14B" w:rsidRDefault="00E1614B">
      <w:pPr>
        <w:spacing w:before="60"/>
        <w:ind w:right="1134"/>
      </w:pPr>
      <w:r>
        <w:separator/>
      </w:r>
    </w:p>
  </w:footnote>
  <w:footnote w:type="continuationSeparator" w:id="0">
    <w:p w:rsidR="00E1614B" w:rsidRDefault="00E1614B">
      <w:pPr>
        <w:spacing w:before="60"/>
        <w:ind w:right="1134"/>
      </w:pPr>
      <w:r>
        <w:separator/>
      </w:r>
    </w:p>
  </w:footnote>
  <w:footnote w:id="1">
    <w:p w:rsidR="00D31E83" w:rsidRDefault="00D31E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תשס"ב מס' 6177</w:t>
        </w:r>
      </w:hyperlink>
      <w:r>
        <w:rPr>
          <w:rFonts w:cs="FrankRuehl" w:hint="cs"/>
          <w:rtl/>
        </w:rPr>
        <w:t xml:space="preserve"> מיום 23.6.2002 עמ' 852.</w:t>
      </w:r>
    </w:p>
    <w:p w:rsidR="00D31E83" w:rsidRDefault="00D31E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תשס"ד מ</w:t>
        </w:r>
        <w:r>
          <w:rPr>
            <w:rStyle w:val="Hyperlink"/>
            <w:rFonts w:cs="FrankRuehl" w:hint="cs"/>
            <w:rtl/>
          </w:rPr>
          <w:t>ס</w:t>
        </w:r>
        <w:r>
          <w:rPr>
            <w:rStyle w:val="Hyperlink"/>
            <w:rFonts w:cs="FrankRuehl" w:hint="cs"/>
            <w:rtl/>
          </w:rPr>
          <w:t>' 6272</w:t>
        </w:r>
      </w:hyperlink>
      <w:r>
        <w:rPr>
          <w:rFonts w:cs="FrankRuehl" w:hint="cs"/>
          <w:rtl/>
        </w:rPr>
        <w:t xml:space="preserve"> מיום 4.11.2003 עמ' 34 </w:t>
      </w:r>
      <w:r>
        <w:rPr>
          <w:rFonts w:cs="FrankRuehl"/>
          <w:rtl/>
        </w:rPr>
        <w:t>–</w:t>
      </w:r>
      <w:r>
        <w:rPr>
          <w:rFonts w:cs="FrankRuehl" w:hint="cs"/>
          <w:rtl/>
        </w:rPr>
        <w:t xml:space="preserve"> תק' תשס"ד-2003.</w:t>
      </w:r>
    </w:p>
    <w:p w:rsidR="00D31E83" w:rsidRDefault="00D31E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תשס"ז מס' 6600</w:t>
        </w:r>
      </w:hyperlink>
      <w:r>
        <w:rPr>
          <w:rFonts w:cs="FrankRuehl" w:hint="cs"/>
          <w:rtl/>
        </w:rPr>
        <w:t xml:space="preserve"> מיום 5.7.2007 עמ' 993 </w:t>
      </w:r>
      <w:r>
        <w:rPr>
          <w:rFonts w:cs="FrankRuehl"/>
          <w:rtl/>
        </w:rPr>
        <w:t>–</w:t>
      </w:r>
      <w:r>
        <w:rPr>
          <w:rFonts w:cs="FrankRuehl" w:hint="cs"/>
          <w:rtl/>
        </w:rPr>
        <w:t xml:space="preserve"> תק' תשס"ז-2007; 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E83" w:rsidRDefault="00D31E8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31E83" w:rsidRDefault="00D31E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31E83" w:rsidRDefault="00D31E8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E83" w:rsidRDefault="00D31E8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שמאי מקרקעין (ערר על בחינות), תשס"ב-2002</w:t>
    </w:r>
  </w:p>
  <w:p w:rsidR="00D31E83" w:rsidRDefault="00D31E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31E83" w:rsidRDefault="00D31E8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477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E83"/>
    <w:rsid w:val="002E4E80"/>
    <w:rsid w:val="004E4534"/>
    <w:rsid w:val="00972E13"/>
    <w:rsid w:val="00D06BF8"/>
    <w:rsid w:val="00D31E83"/>
    <w:rsid w:val="00E161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FF88E34-7E8E-41A5-A13B-BFE94C93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0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272.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272.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00.pdf" TargetMode="External"/><Relationship Id="rId2" Type="http://schemas.openxmlformats.org/officeDocument/2006/relationships/hyperlink" Target="http://www.nevo.co.il/Law_word/law06/tak-6272.pdf" TargetMode="External"/><Relationship Id="rId1" Type="http://schemas.openxmlformats.org/officeDocument/2006/relationships/hyperlink" Target="http://www.nevo.co.il/Law_word/law06/tak-61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4086</CharactersWithSpaces>
  <SharedDoc>false</SharedDoc>
  <HLinks>
    <vt:vector size="48" baseType="variant">
      <vt:variant>
        <vt:i4>7864328</vt:i4>
      </vt:variant>
      <vt:variant>
        <vt:i4>18</vt:i4>
      </vt:variant>
      <vt:variant>
        <vt:i4>0</vt:i4>
      </vt:variant>
      <vt:variant>
        <vt:i4>5</vt:i4>
      </vt:variant>
      <vt:variant>
        <vt:lpwstr>http://www.nevo.co.il/Law_word/law06/tak-6272.pdf</vt:lpwstr>
      </vt:variant>
      <vt:variant>
        <vt:lpwstr/>
      </vt:variant>
      <vt:variant>
        <vt:i4>8323086</vt:i4>
      </vt:variant>
      <vt:variant>
        <vt:i4>15</vt:i4>
      </vt:variant>
      <vt:variant>
        <vt:i4>0</vt:i4>
      </vt:variant>
      <vt:variant>
        <vt:i4>5</vt:i4>
      </vt:variant>
      <vt:variant>
        <vt:lpwstr>http://www.nevo.co.il/Law_word/law06/tak-6600.pdf</vt:lpwstr>
      </vt:variant>
      <vt:variant>
        <vt:lpwstr/>
      </vt:variant>
      <vt:variant>
        <vt:i4>7864328</vt:i4>
      </vt:variant>
      <vt:variant>
        <vt:i4>12</vt:i4>
      </vt:variant>
      <vt:variant>
        <vt:i4>0</vt:i4>
      </vt:variant>
      <vt:variant>
        <vt:i4>5</vt:i4>
      </vt:variant>
      <vt:variant>
        <vt:lpwstr>http://www.nevo.co.il/Law_word/law06/tak-6272.pdf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6</vt:i4>
      </vt:variant>
      <vt:variant>
        <vt:i4>0</vt:i4>
      </vt:variant>
      <vt:variant>
        <vt:i4>5</vt:i4>
      </vt:variant>
      <vt:variant>
        <vt:lpwstr>http://www.nevo.co.il/Law_word/law06/tak-6600.pdf</vt:lpwstr>
      </vt:variant>
      <vt:variant>
        <vt:lpwstr/>
      </vt:variant>
      <vt:variant>
        <vt:i4>7864328</vt:i4>
      </vt:variant>
      <vt:variant>
        <vt:i4>3</vt:i4>
      </vt:variant>
      <vt:variant>
        <vt:i4>0</vt:i4>
      </vt:variant>
      <vt:variant>
        <vt:i4>5</vt:i4>
      </vt:variant>
      <vt:variant>
        <vt:lpwstr>http://www.nevo.co.il/Law_word/law06/tak-6272.pdf</vt:lpwstr>
      </vt:variant>
      <vt:variant>
        <vt:lpwstr/>
      </vt:variant>
      <vt:variant>
        <vt:i4>7864334</vt:i4>
      </vt:variant>
      <vt:variant>
        <vt:i4>0</vt:i4>
      </vt:variant>
      <vt:variant>
        <vt:i4>0</vt:i4>
      </vt:variant>
      <vt:variant>
        <vt:i4>5</vt:i4>
      </vt:variant>
      <vt:variant>
        <vt:lpwstr>http://www.nevo.co.il/Law_word/law06/tak-6177.pdf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שמאי מקרקעין (ערר על בחינות), תשס"ב-2002 - רבדים</vt:lpwstr>
  </property>
  <property fmtid="{D5CDD505-2E9C-101B-9397-08002B2CF9AE}" pid="4" name="LAWNUMBER">
    <vt:lpwstr>0020</vt:lpwstr>
  </property>
  <property fmtid="{D5CDD505-2E9C-101B-9397-08002B2CF9AE}" pid="5" name="TYPE">
    <vt:lpwstr>01</vt:lpwstr>
  </property>
  <property fmtid="{D5CDD505-2E9C-101B-9397-08002B2CF9AE}" pid="6" name="CHNAME">
    <vt:lpwstr>שמאי מקרקעין</vt:lpwstr>
  </property>
  <property fmtid="{D5CDD505-2E9C-101B-9397-08002B2CF9AE}" pid="7" name="LINKK1">
    <vt:lpwstr>http://www.nevo.co.il/Law_word/law06/tak-6600.pdf;רשומות - תקנות כלליות#ק"ת תשס"ז מס' 6600 #מיום 5.7.2007 #עמ' 993 – תק' תשס"ז-2007; ר' תקנה 2 לענין תחו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שמאי מקרקעין</vt:lpwstr>
  </property>
  <property fmtid="{D5CDD505-2E9C-101B-9397-08002B2CF9AE}" pid="23" name="MEKOR_SAIF1">
    <vt:lpwstr>11XבX;43XאX1X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שמאי מקרקעין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שמאי מקרקעין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