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E9973" w14:textId="77777777" w:rsidR="001759C0" w:rsidRPr="005C7130" w:rsidRDefault="005C7130">
      <w:pPr>
        <w:pStyle w:val="big-header"/>
        <w:ind w:left="0" w:right="1134"/>
      </w:pPr>
      <w:r>
        <w:rPr>
          <w:rFonts w:hint="cs"/>
          <w:rtl/>
        </w:rPr>
        <w:t xml:space="preserve">תקנות שעת חירום (מניעת כניסת מבקרים ועורכי דין </w:t>
      </w:r>
      <w:r w:rsidR="00415F1E">
        <w:rPr>
          <w:rFonts w:hint="cs"/>
          <w:rtl/>
        </w:rPr>
        <w:t>לחדרי משמר ובתי סוהר צבאיים</w:t>
      </w:r>
      <w:r>
        <w:rPr>
          <w:rFonts w:hint="cs"/>
          <w:rtl/>
        </w:rPr>
        <w:t>), תש"ף-2020</w:t>
      </w:r>
    </w:p>
    <w:p w14:paraId="6B218CDE" w14:textId="77777777" w:rsidR="00891550" w:rsidRPr="00891550" w:rsidRDefault="00891550" w:rsidP="00F276F1">
      <w:pPr>
        <w:pStyle w:val="P00"/>
        <w:spacing w:before="72"/>
        <w:ind w:left="0" w:right="1134"/>
        <w:rPr>
          <w:rStyle w:val="default"/>
          <w:rFonts w:cs="FrankRuehl"/>
          <w:rtl/>
        </w:rPr>
      </w:pPr>
    </w:p>
    <w:p w14:paraId="0126146B" w14:textId="77777777" w:rsidR="00891550" w:rsidRDefault="00891550" w:rsidP="00F276F1">
      <w:pPr>
        <w:pStyle w:val="P00"/>
        <w:spacing w:before="72"/>
        <w:ind w:left="0" w:right="1134"/>
        <w:rPr>
          <w:rStyle w:val="default"/>
          <w:rFonts w:cs="FrankRuehl"/>
          <w:rtl/>
        </w:rPr>
      </w:pPr>
    </w:p>
    <w:p w14:paraId="2CE9F269" w14:textId="77777777" w:rsidR="00891550" w:rsidRDefault="005C7130" w:rsidP="00891550">
      <w:pPr>
        <w:spacing w:line="320" w:lineRule="auto"/>
        <w:jc w:val="left"/>
        <w:rPr>
          <w:rStyle w:val="default"/>
          <w:rFonts w:cs="FrankRuehl"/>
          <w:rtl/>
        </w:rPr>
      </w:pPr>
      <w:r>
        <w:rPr>
          <w:rStyle w:val="default"/>
          <w:rFonts w:cs="Miriam" w:hint="cs"/>
          <w:szCs w:val="22"/>
          <w:rtl/>
        </w:rPr>
        <w:t>בטחון</w:t>
      </w:r>
      <w:r w:rsidR="00891550" w:rsidRPr="00891550">
        <w:rPr>
          <w:rStyle w:val="default"/>
          <w:rFonts w:cs="FrankRuehl"/>
          <w:rtl/>
        </w:rPr>
        <w:t xml:space="preserve"> – </w:t>
      </w:r>
      <w:r>
        <w:rPr>
          <w:rStyle w:val="default"/>
          <w:rFonts w:cs="FrankRuehl" w:hint="cs"/>
          <w:rtl/>
        </w:rPr>
        <w:t>שעת חירום</w:t>
      </w:r>
    </w:p>
    <w:p w14:paraId="26058010" w14:textId="77777777" w:rsidR="00415F1E" w:rsidRPr="00891550" w:rsidRDefault="00415F1E" w:rsidP="00415F1E">
      <w:pPr>
        <w:spacing w:line="320" w:lineRule="auto"/>
        <w:jc w:val="left"/>
        <w:rPr>
          <w:rStyle w:val="default"/>
          <w:rFonts w:cs="Miriam"/>
          <w:szCs w:val="22"/>
          <w:rtl/>
        </w:rPr>
      </w:pPr>
      <w:r>
        <w:rPr>
          <w:rStyle w:val="default"/>
          <w:rFonts w:cs="Miriam" w:hint="cs"/>
          <w:szCs w:val="22"/>
          <w:rtl/>
        </w:rPr>
        <w:t>בתי משפט וסדרי דין</w:t>
      </w:r>
      <w:r w:rsidRPr="00891550">
        <w:rPr>
          <w:rStyle w:val="default"/>
          <w:rFonts w:cs="FrankRuehl"/>
          <w:rtl/>
        </w:rPr>
        <w:t xml:space="preserve"> – </w:t>
      </w:r>
      <w:r>
        <w:rPr>
          <w:rStyle w:val="default"/>
          <w:rFonts w:cs="FrankRuehl" w:hint="cs"/>
          <w:rtl/>
        </w:rPr>
        <w:t>בתי משפט ובתי דין</w:t>
      </w:r>
      <w:r w:rsidRPr="00891550">
        <w:rPr>
          <w:rStyle w:val="default"/>
          <w:rFonts w:cs="FrankRuehl"/>
          <w:rtl/>
        </w:rPr>
        <w:t xml:space="preserve"> – </w:t>
      </w:r>
      <w:r>
        <w:rPr>
          <w:rStyle w:val="default"/>
          <w:rFonts w:cs="FrankRuehl" w:hint="cs"/>
          <w:rtl/>
        </w:rPr>
        <w:t>בתי דין צבאיים</w:t>
      </w:r>
    </w:p>
    <w:p w14:paraId="3C0EA397" w14:textId="77777777" w:rsidR="00891550" w:rsidRDefault="00415F1E" w:rsidP="00891550">
      <w:pPr>
        <w:spacing w:line="320" w:lineRule="auto"/>
        <w:jc w:val="left"/>
        <w:rPr>
          <w:rStyle w:val="default"/>
          <w:rFonts w:cs="FrankRuehl"/>
          <w:rtl/>
        </w:rPr>
      </w:pPr>
      <w:r>
        <w:rPr>
          <w:rStyle w:val="default"/>
          <w:rFonts w:cs="Miriam" w:hint="cs"/>
          <w:szCs w:val="22"/>
          <w:rtl/>
        </w:rPr>
        <w:t>בטחון</w:t>
      </w:r>
      <w:r w:rsidR="00891550" w:rsidRPr="00891550">
        <w:rPr>
          <w:rStyle w:val="default"/>
          <w:rFonts w:cs="FrankRuehl"/>
          <w:rtl/>
        </w:rPr>
        <w:t xml:space="preserve"> – </w:t>
      </w:r>
      <w:r>
        <w:rPr>
          <w:rStyle w:val="default"/>
          <w:rFonts w:cs="FrankRuehl" w:hint="cs"/>
          <w:rtl/>
        </w:rPr>
        <w:t>צה"ל</w:t>
      </w:r>
      <w:r w:rsidR="00891550" w:rsidRPr="00891550">
        <w:rPr>
          <w:rStyle w:val="default"/>
          <w:rFonts w:cs="FrankRuehl"/>
          <w:rtl/>
        </w:rPr>
        <w:t xml:space="preserve"> – </w:t>
      </w:r>
      <w:r>
        <w:rPr>
          <w:rStyle w:val="default"/>
          <w:rFonts w:cs="FrankRuehl" w:hint="cs"/>
          <w:rtl/>
        </w:rPr>
        <w:t>שיפוט צבאי</w:t>
      </w:r>
    </w:p>
    <w:p w14:paraId="18A6BBC6" w14:textId="77777777" w:rsidR="00891550" w:rsidRPr="005C7130" w:rsidRDefault="005C7130" w:rsidP="005C7130">
      <w:pPr>
        <w:pStyle w:val="big-header"/>
        <w:ind w:left="0" w:right="1134"/>
        <w:rPr>
          <w:rtl/>
        </w:rPr>
      </w:pPr>
      <w:r w:rsidRPr="005C7130">
        <w:rPr>
          <w:rFonts w:hint="cs"/>
          <w:rtl/>
        </w:rPr>
        <w:t>תוכן ענינים</w:t>
      </w:r>
    </w:p>
    <w:p w14:paraId="4F7E69E7" w14:textId="77777777" w:rsidR="005C7130" w:rsidRDefault="005C7130" w:rsidP="00F276F1">
      <w:pPr>
        <w:pStyle w:val="P00"/>
        <w:spacing w:before="72"/>
        <w:ind w:left="0" w:right="1134"/>
        <w:rPr>
          <w:rStyle w:val="default"/>
          <w:rFonts w:cs="FrankRuehl"/>
          <w:rtl/>
        </w:rPr>
      </w:pPr>
    </w:p>
    <w:tbl>
      <w:tblPr>
        <w:bidiVisual/>
        <w:tblW w:w="8333" w:type="dxa"/>
        <w:tblLayout w:type="fixed"/>
        <w:tblLook w:val="0000" w:firstRow="0" w:lastRow="0" w:firstColumn="0" w:lastColumn="0" w:noHBand="0" w:noVBand="0"/>
      </w:tblPr>
      <w:tblGrid>
        <w:gridCol w:w="1247"/>
        <w:gridCol w:w="5669"/>
        <w:gridCol w:w="567"/>
        <w:gridCol w:w="850"/>
      </w:tblGrid>
      <w:tr w:rsidR="0012289B" w:rsidRPr="0012289B" w14:paraId="3428D5F3" w14:textId="77777777" w:rsidTr="0012289B">
        <w:tblPrEx>
          <w:tblCellMar>
            <w:top w:w="0" w:type="dxa"/>
            <w:bottom w:w="0" w:type="dxa"/>
          </w:tblCellMar>
        </w:tblPrEx>
        <w:tc>
          <w:tcPr>
            <w:tcW w:w="1247" w:type="dxa"/>
          </w:tcPr>
          <w:p w14:paraId="3FB1ADFE" w14:textId="77777777" w:rsidR="0012289B" w:rsidRPr="0012289B" w:rsidRDefault="0012289B" w:rsidP="0012289B">
            <w:pPr>
              <w:spacing w:line="240" w:lineRule="auto"/>
              <w:jc w:val="left"/>
              <w:rPr>
                <w:rStyle w:val="default"/>
                <w:rFonts w:cs="Frankruhel"/>
                <w:sz w:val="24"/>
                <w:szCs w:val="24"/>
                <w:rtl/>
              </w:rPr>
            </w:pPr>
            <w:r>
              <w:rPr>
                <w:rStyle w:val="default"/>
                <w:sz w:val="24"/>
                <w:szCs w:val="24"/>
                <w:rtl/>
              </w:rPr>
              <w:t xml:space="preserve">סעיף 1 </w:t>
            </w:r>
          </w:p>
        </w:tc>
        <w:tc>
          <w:tcPr>
            <w:tcW w:w="5669" w:type="dxa"/>
          </w:tcPr>
          <w:p w14:paraId="1E6CB268" w14:textId="77777777" w:rsidR="0012289B" w:rsidRPr="0012289B" w:rsidRDefault="0012289B" w:rsidP="0012289B">
            <w:pPr>
              <w:spacing w:line="240" w:lineRule="auto"/>
              <w:jc w:val="left"/>
              <w:rPr>
                <w:rStyle w:val="default"/>
                <w:rFonts w:cs="Frankruhel"/>
                <w:sz w:val="24"/>
                <w:szCs w:val="24"/>
                <w:rtl/>
              </w:rPr>
            </w:pPr>
            <w:r>
              <w:rPr>
                <w:rStyle w:val="default"/>
                <w:sz w:val="24"/>
                <w:szCs w:val="24"/>
                <w:rtl/>
              </w:rPr>
              <w:t>הגדרות</w:t>
            </w:r>
          </w:p>
        </w:tc>
        <w:tc>
          <w:tcPr>
            <w:tcW w:w="567" w:type="dxa"/>
          </w:tcPr>
          <w:p w14:paraId="4B04FE0C" w14:textId="77777777" w:rsidR="0012289B" w:rsidRPr="0012289B" w:rsidRDefault="0012289B" w:rsidP="0012289B">
            <w:pPr>
              <w:spacing w:line="240" w:lineRule="auto"/>
              <w:jc w:val="left"/>
              <w:rPr>
                <w:rStyle w:val="Hyperlink"/>
                <w:rtl/>
              </w:rPr>
            </w:pPr>
            <w:hyperlink w:anchor="Seif1" w:tooltip="הגדרות" w:history="1">
              <w:r w:rsidRPr="0012289B">
                <w:rPr>
                  <w:rStyle w:val="Hyperlink"/>
                </w:rPr>
                <w:t>Go</w:t>
              </w:r>
            </w:hyperlink>
          </w:p>
        </w:tc>
        <w:tc>
          <w:tcPr>
            <w:tcW w:w="850" w:type="dxa"/>
          </w:tcPr>
          <w:p w14:paraId="1992EA07" w14:textId="77777777" w:rsidR="0012289B" w:rsidRPr="0012289B" w:rsidRDefault="0012289B" w:rsidP="001228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12289B" w:rsidRPr="0012289B" w14:paraId="743AC4BE" w14:textId="77777777" w:rsidTr="0012289B">
        <w:tblPrEx>
          <w:tblCellMar>
            <w:top w:w="0" w:type="dxa"/>
            <w:bottom w:w="0" w:type="dxa"/>
          </w:tblCellMar>
        </w:tblPrEx>
        <w:tc>
          <w:tcPr>
            <w:tcW w:w="1247" w:type="dxa"/>
          </w:tcPr>
          <w:p w14:paraId="1DA4A917" w14:textId="77777777" w:rsidR="0012289B" w:rsidRPr="0012289B" w:rsidRDefault="0012289B" w:rsidP="0012289B">
            <w:pPr>
              <w:spacing w:line="240" w:lineRule="auto"/>
              <w:jc w:val="left"/>
              <w:rPr>
                <w:rStyle w:val="default"/>
                <w:rFonts w:cs="Frankruhel"/>
                <w:sz w:val="24"/>
                <w:szCs w:val="24"/>
                <w:rtl/>
              </w:rPr>
            </w:pPr>
            <w:r>
              <w:rPr>
                <w:rStyle w:val="default"/>
                <w:sz w:val="24"/>
                <w:szCs w:val="24"/>
                <w:rtl/>
              </w:rPr>
              <w:t xml:space="preserve">סעיף 2 </w:t>
            </w:r>
          </w:p>
        </w:tc>
        <w:tc>
          <w:tcPr>
            <w:tcW w:w="5669" w:type="dxa"/>
          </w:tcPr>
          <w:p w14:paraId="50F79AB7" w14:textId="77777777" w:rsidR="0012289B" w:rsidRPr="0012289B" w:rsidRDefault="0012289B" w:rsidP="0012289B">
            <w:pPr>
              <w:spacing w:line="240" w:lineRule="auto"/>
              <w:jc w:val="left"/>
              <w:rPr>
                <w:rStyle w:val="default"/>
                <w:rFonts w:cs="Frankruhel"/>
                <w:sz w:val="24"/>
                <w:szCs w:val="24"/>
                <w:rtl/>
              </w:rPr>
            </w:pPr>
            <w:r>
              <w:rPr>
                <w:rStyle w:val="default"/>
                <w:sz w:val="24"/>
                <w:szCs w:val="24"/>
                <w:rtl/>
              </w:rPr>
              <w:t>הכרזת השר על מניעת כניסת מבקרים ועורכי דין לחדרי משמר ובתי סוהר</w:t>
            </w:r>
          </w:p>
        </w:tc>
        <w:tc>
          <w:tcPr>
            <w:tcW w:w="567" w:type="dxa"/>
          </w:tcPr>
          <w:p w14:paraId="45F743A2" w14:textId="77777777" w:rsidR="0012289B" w:rsidRPr="0012289B" w:rsidRDefault="0012289B" w:rsidP="0012289B">
            <w:pPr>
              <w:spacing w:line="240" w:lineRule="auto"/>
              <w:jc w:val="left"/>
              <w:rPr>
                <w:rStyle w:val="Hyperlink"/>
                <w:rtl/>
              </w:rPr>
            </w:pPr>
            <w:hyperlink w:anchor="Seif2" w:tooltip="הכרזת השר על מניעת כניסת מבקרים ועורכי דין לחדרי משמר ובתי סוהר" w:history="1">
              <w:r w:rsidRPr="0012289B">
                <w:rPr>
                  <w:rStyle w:val="Hyperlink"/>
                </w:rPr>
                <w:t>Go</w:t>
              </w:r>
            </w:hyperlink>
          </w:p>
        </w:tc>
        <w:tc>
          <w:tcPr>
            <w:tcW w:w="850" w:type="dxa"/>
          </w:tcPr>
          <w:p w14:paraId="39EA7FEF" w14:textId="77777777" w:rsidR="0012289B" w:rsidRPr="0012289B" w:rsidRDefault="0012289B" w:rsidP="001228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12289B" w:rsidRPr="0012289B" w14:paraId="762480B9" w14:textId="77777777" w:rsidTr="0012289B">
        <w:tblPrEx>
          <w:tblCellMar>
            <w:top w:w="0" w:type="dxa"/>
            <w:bottom w:w="0" w:type="dxa"/>
          </w:tblCellMar>
        </w:tblPrEx>
        <w:tc>
          <w:tcPr>
            <w:tcW w:w="1247" w:type="dxa"/>
          </w:tcPr>
          <w:p w14:paraId="0D9AB3D3" w14:textId="77777777" w:rsidR="0012289B" w:rsidRPr="0012289B" w:rsidRDefault="0012289B" w:rsidP="0012289B">
            <w:pPr>
              <w:spacing w:line="240" w:lineRule="auto"/>
              <w:jc w:val="left"/>
              <w:rPr>
                <w:rStyle w:val="default"/>
                <w:rFonts w:cs="Frankruhel"/>
                <w:sz w:val="24"/>
                <w:szCs w:val="24"/>
                <w:rtl/>
              </w:rPr>
            </w:pPr>
            <w:r>
              <w:rPr>
                <w:rStyle w:val="default"/>
                <w:sz w:val="24"/>
                <w:szCs w:val="24"/>
                <w:rtl/>
              </w:rPr>
              <w:t xml:space="preserve">סעיף 3 </w:t>
            </w:r>
          </w:p>
        </w:tc>
        <w:tc>
          <w:tcPr>
            <w:tcW w:w="5669" w:type="dxa"/>
          </w:tcPr>
          <w:p w14:paraId="02F15071" w14:textId="77777777" w:rsidR="0012289B" w:rsidRPr="0012289B" w:rsidRDefault="0012289B" w:rsidP="0012289B">
            <w:pPr>
              <w:spacing w:line="240" w:lineRule="auto"/>
              <w:jc w:val="left"/>
              <w:rPr>
                <w:rStyle w:val="default"/>
                <w:rFonts w:cs="Frankruhel"/>
                <w:sz w:val="24"/>
                <w:szCs w:val="24"/>
                <w:rtl/>
              </w:rPr>
            </w:pPr>
            <w:r>
              <w:rPr>
                <w:rStyle w:val="default"/>
                <w:sz w:val="24"/>
                <w:szCs w:val="24"/>
                <w:rtl/>
              </w:rPr>
              <w:t>היוועצות בעורך דין</w:t>
            </w:r>
          </w:p>
        </w:tc>
        <w:tc>
          <w:tcPr>
            <w:tcW w:w="567" w:type="dxa"/>
          </w:tcPr>
          <w:p w14:paraId="7EA7A7A9" w14:textId="77777777" w:rsidR="0012289B" w:rsidRPr="0012289B" w:rsidRDefault="0012289B" w:rsidP="0012289B">
            <w:pPr>
              <w:spacing w:line="240" w:lineRule="auto"/>
              <w:jc w:val="left"/>
              <w:rPr>
                <w:rStyle w:val="Hyperlink"/>
                <w:rtl/>
              </w:rPr>
            </w:pPr>
            <w:hyperlink w:anchor="Seif3" w:tooltip="היוועצות בעורך דין" w:history="1">
              <w:r w:rsidRPr="0012289B">
                <w:rPr>
                  <w:rStyle w:val="Hyperlink"/>
                </w:rPr>
                <w:t>Go</w:t>
              </w:r>
            </w:hyperlink>
          </w:p>
        </w:tc>
        <w:tc>
          <w:tcPr>
            <w:tcW w:w="850" w:type="dxa"/>
          </w:tcPr>
          <w:p w14:paraId="00D7E979" w14:textId="77777777" w:rsidR="0012289B" w:rsidRPr="0012289B" w:rsidRDefault="0012289B" w:rsidP="001228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12289B" w:rsidRPr="0012289B" w14:paraId="19396F07" w14:textId="77777777" w:rsidTr="0012289B">
        <w:tblPrEx>
          <w:tblCellMar>
            <w:top w:w="0" w:type="dxa"/>
            <w:bottom w:w="0" w:type="dxa"/>
          </w:tblCellMar>
        </w:tblPrEx>
        <w:tc>
          <w:tcPr>
            <w:tcW w:w="1247" w:type="dxa"/>
          </w:tcPr>
          <w:p w14:paraId="716B3B22" w14:textId="77777777" w:rsidR="0012289B" w:rsidRPr="0012289B" w:rsidRDefault="0012289B" w:rsidP="0012289B">
            <w:pPr>
              <w:spacing w:line="240" w:lineRule="auto"/>
              <w:jc w:val="left"/>
              <w:rPr>
                <w:rStyle w:val="default"/>
                <w:rFonts w:cs="Frankruhel"/>
                <w:sz w:val="24"/>
                <w:szCs w:val="24"/>
                <w:rtl/>
              </w:rPr>
            </w:pPr>
            <w:r>
              <w:rPr>
                <w:rStyle w:val="default"/>
                <w:sz w:val="24"/>
                <w:szCs w:val="24"/>
                <w:rtl/>
              </w:rPr>
              <w:t xml:space="preserve">סעיף 4 </w:t>
            </w:r>
          </w:p>
        </w:tc>
        <w:tc>
          <w:tcPr>
            <w:tcW w:w="5669" w:type="dxa"/>
          </w:tcPr>
          <w:p w14:paraId="39C86B62" w14:textId="77777777" w:rsidR="0012289B" w:rsidRPr="0012289B" w:rsidRDefault="0012289B" w:rsidP="0012289B">
            <w:pPr>
              <w:spacing w:line="240" w:lineRule="auto"/>
              <w:jc w:val="left"/>
              <w:rPr>
                <w:rStyle w:val="default"/>
                <w:rFonts w:cs="Frankruhel"/>
                <w:sz w:val="24"/>
                <w:szCs w:val="24"/>
                <w:rtl/>
              </w:rPr>
            </w:pPr>
            <w:r>
              <w:rPr>
                <w:rStyle w:val="default"/>
                <w:sz w:val="24"/>
                <w:szCs w:val="24"/>
                <w:rtl/>
              </w:rPr>
              <w:t>מניעת כניסת מבקרים</w:t>
            </w:r>
          </w:p>
        </w:tc>
        <w:tc>
          <w:tcPr>
            <w:tcW w:w="567" w:type="dxa"/>
          </w:tcPr>
          <w:p w14:paraId="58CC54F5" w14:textId="77777777" w:rsidR="0012289B" w:rsidRPr="0012289B" w:rsidRDefault="0012289B" w:rsidP="0012289B">
            <w:pPr>
              <w:spacing w:line="240" w:lineRule="auto"/>
              <w:jc w:val="left"/>
              <w:rPr>
                <w:rStyle w:val="Hyperlink"/>
                <w:rtl/>
              </w:rPr>
            </w:pPr>
            <w:hyperlink w:anchor="Seif4" w:tooltip="מניעת כניסת מבקרים" w:history="1">
              <w:r w:rsidRPr="0012289B">
                <w:rPr>
                  <w:rStyle w:val="Hyperlink"/>
                </w:rPr>
                <w:t>Go</w:t>
              </w:r>
            </w:hyperlink>
          </w:p>
        </w:tc>
        <w:tc>
          <w:tcPr>
            <w:tcW w:w="850" w:type="dxa"/>
          </w:tcPr>
          <w:p w14:paraId="31E42A59" w14:textId="77777777" w:rsidR="0012289B" w:rsidRPr="0012289B" w:rsidRDefault="0012289B" w:rsidP="001228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12289B" w:rsidRPr="0012289B" w14:paraId="4C840922" w14:textId="77777777" w:rsidTr="0012289B">
        <w:tblPrEx>
          <w:tblCellMar>
            <w:top w:w="0" w:type="dxa"/>
            <w:bottom w:w="0" w:type="dxa"/>
          </w:tblCellMar>
        </w:tblPrEx>
        <w:tc>
          <w:tcPr>
            <w:tcW w:w="1247" w:type="dxa"/>
          </w:tcPr>
          <w:p w14:paraId="4B651916" w14:textId="77777777" w:rsidR="0012289B" w:rsidRPr="0012289B" w:rsidRDefault="0012289B" w:rsidP="0012289B">
            <w:pPr>
              <w:spacing w:line="240" w:lineRule="auto"/>
              <w:jc w:val="left"/>
              <w:rPr>
                <w:rStyle w:val="default"/>
                <w:rFonts w:cs="Frankruhel"/>
                <w:sz w:val="24"/>
                <w:szCs w:val="24"/>
                <w:rtl/>
              </w:rPr>
            </w:pPr>
            <w:r>
              <w:rPr>
                <w:rStyle w:val="default"/>
                <w:sz w:val="24"/>
                <w:szCs w:val="24"/>
                <w:rtl/>
              </w:rPr>
              <w:t xml:space="preserve">סעיף 5 </w:t>
            </w:r>
          </w:p>
        </w:tc>
        <w:tc>
          <w:tcPr>
            <w:tcW w:w="5669" w:type="dxa"/>
          </w:tcPr>
          <w:p w14:paraId="00804E04" w14:textId="77777777" w:rsidR="0012289B" w:rsidRPr="0012289B" w:rsidRDefault="0012289B" w:rsidP="0012289B">
            <w:pPr>
              <w:spacing w:line="240" w:lineRule="auto"/>
              <w:jc w:val="left"/>
              <w:rPr>
                <w:rStyle w:val="default"/>
                <w:rFonts w:cs="Frankruhel"/>
                <w:sz w:val="24"/>
                <w:szCs w:val="24"/>
                <w:rtl/>
              </w:rPr>
            </w:pPr>
            <w:r>
              <w:rPr>
                <w:rStyle w:val="default"/>
                <w:sz w:val="24"/>
                <w:szCs w:val="24"/>
                <w:rtl/>
              </w:rPr>
              <w:t>כניסת מבקרים ועורכי דין במקרים חריגים</w:t>
            </w:r>
          </w:p>
        </w:tc>
        <w:tc>
          <w:tcPr>
            <w:tcW w:w="567" w:type="dxa"/>
          </w:tcPr>
          <w:p w14:paraId="553DADF1" w14:textId="77777777" w:rsidR="0012289B" w:rsidRPr="0012289B" w:rsidRDefault="0012289B" w:rsidP="0012289B">
            <w:pPr>
              <w:spacing w:line="240" w:lineRule="auto"/>
              <w:jc w:val="left"/>
              <w:rPr>
                <w:rStyle w:val="Hyperlink"/>
                <w:rtl/>
              </w:rPr>
            </w:pPr>
            <w:hyperlink w:anchor="Seif5" w:tooltip="כניסת מבקרים ועורכי דין במקרים חריגים" w:history="1">
              <w:r w:rsidRPr="0012289B">
                <w:rPr>
                  <w:rStyle w:val="Hyperlink"/>
                </w:rPr>
                <w:t>Go</w:t>
              </w:r>
            </w:hyperlink>
          </w:p>
        </w:tc>
        <w:tc>
          <w:tcPr>
            <w:tcW w:w="850" w:type="dxa"/>
          </w:tcPr>
          <w:p w14:paraId="3A46E320" w14:textId="77777777" w:rsidR="0012289B" w:rsidRPr="0012289B" w:rsidRDefault="0012289B" w:rsidP="001228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12289B" w:rsidRPr="0012289B" w14:paraId="538C2C7B" w14:textId="77777777" w:rsidTr="0012289B">
        <w:tblPrEx>
          <w:tblCellMar>
            <w:top w:w="0" w:type="dxa"/>
            <w:bottom w:w="0" w:type="dxa"/>
          </w:tblCellMar>
        </w:tblPrEx>
        <w:tc>
          <w:tcPr>
            <w:tcW w:w="1247" w:type="dxa"/>
          </w:tcPr>
          <w:p w14:paraId="005F3446" w14:textId="77777777" w:rsidR="0012289B" w:rsidRPr="0012289B" w:rsidRDefault="0012289B" w:rsidP="0012289B">
            <w:pPr>
              <w:spacing w:line="240" w:lineRule="auto"/>
              <w:jc w:val="left"/>
              <w:rPr>
                <w:rStyle w:val="default"/>
                <w:rFonts w:cs="Frankruhel"/>
                <w:sz w:val="24"/>
                <w:szCs w:val="24"/>
                <w:rtl/>
              </w:rPr>
            </w:pPr>
            <w:r>
              <w:rPr>
                <w:rStyle w:val="default"/>
                <w:sz w:val="24"/>
                <w:szCs w:val="24"/>
                <w:rtl/>
              </w:rPr>
              <w:t xml:space="preserve">סעיף 6 </w:t>
            </w:r>
          </w:p>
        </w:tc>
        <w:tc>
          <w:tcPr>
            <w:tcW w:w="5669" w:type="dxa"/>
          </w:tcPr>
          <w:p w14:paraId="5F650984" w14:textId="77777777" w:rsidR="0012289B" w:rsidRPr="0012289B" w:rsidRDefault="0012289B" w:rsidP="0012289B">
            <w:pPr>
              <w:spacing w:line="240" w:lineRule="auto"/>
              <w:jc w:val="left"/>
              <w:rPr>
                <w:rStyle w:val="default"/>
                <w:rFonts w:cs="Frankruhel"/>
                <w:sz w:val="24"/>
                <w:szCs w:val="24"/>
                <w:rtl/>
              </w:rPr>
            </w:pPr>
            <w:r>
              <w:rPr>
                <w:rStyle w:val="default"/>
                <w:sz w:val="24"/>
                <w:szCs w:val="24"/>
                <w:rtl/>
              </w:rPr>
              <w:t>סייגים לתחולת ההגבלה</w:t>
            </w:r>
          </w:p>
        </w:tc>
        <w:tc>
          <w:tcPr>
            <w:tcW w:w="567" w:type="dxa"/>
          </w:tcPr>
          <w:p w14:paraId="422AED9D" w14:textId="77777777" w:rsidR="0012289B" w:rsidRPr="0012289B" w:rsidRDefault="0012289B" w:rsidP="0012289B">
            <w:pPr>
              <w:spacing w:line="240" w:lineRule="auto"/>
              <w:jc w:val="left"/>
              <w:rPr>
                <w:rStyle w:val="Hyperlink"/>
                <w:rtl/>
              </w:rPr>
            </w:pPr>
            <w:hyperlink w:anchor="Seif6" w:tooltip="סייגים לתחולת ההגבלה" w:history="1">
              <w:r w:rsidRPr="0012289B">
                <w:rPr>
                  <w:rStyle w:val="Hyperlink"/>
                </w:rPr>
                <w:t>Go</w:t>
              </w:r>
            </w:hyperlink>
          </w:p>
        </w:tc>
        <w:tc>
          <w:tcPr>
            <w:tcW w:w="850" w:type="dxa"/>
          </w:tcPr>
          <w:p w14:paraId="03EA6E0A" w14:textId="77777777" w:rsidR="0012289B" w:rsidRPr="0012289B" w:rsidRDefault="0012289B" w:rsidP="001228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12289B" w:rsidRPr="0012289B" w14:paraId="6B5056B7" w14:textId="77777777" w:rsidTr="0012289B">
        <w:tblPrEx>
          <w:tblCellMar>
            <w:top w:w="0" w:type="dxa"/>
            <w:bottom w:w="0" w:type="dxa"/>
          </w:tblCellMar>
        </w:tblPrEx>
        <w:tc>
          <w:tcPr>
            <w:tcW w:w="1247" w:type="dxa"/>
          </w:tcPr>
          <w:p w14:paraId="43934306" w14:textId="77777777" w:rsidR="0012289B" w:rsidRPr="0012289B" w:rsidRDefault="0012289B" w:rsidP="0012289B">
            <w:pPr>
              <w:spacing w:line="240" w:lineRule="auto"/>
              <w:jc w:val="left"/>
              <w:rPr>
                <w:rStyle w:val="default"/>
                <w:rFonts w:cs="Frankruhel"/>
                <w:sz w:val="24"/>
                <w:szCs w:val="24"/>
                <w:rtl/>
              </w:rPr>
            </w:pPr>
            <w:r>
              <w:rPr>
                <w:rStyle w:val="default"/>
                <w:sz w:val="24"/>
                <w:szCs w:val="24"/>
                <w:rtl/>
              </w:rPr>
              <w:t xml:space="preserve">סעיף 7 </w:t>
            </w:r>
          </w:p>
        </w:tc>
        <w:tc>
          <w:tcPr>
            <w:tcW w:w="5669" w:type="dxa"/>
          </w:tcPr>
          <w:p w14:paraId="037F1CF1" w14:textId="77777777" w:rsidR="0012289B" w:rsidRPr="0012289B" w:rsidRDefault="0012289B" w:rsidP="0012289B">
            <w:pPr>
              <w:spacing w:line="240" w:lineRule="auto"/>
              <w:jc w:val="left"/>
              <w:rPr>
                <w:rStyle w:val="default"/>
                <w:rFonts w:cs="Frankruhel"/>
                <w:sz w:val="24"/>
                <w:szCs w:val="24"/>
                <w:rtl/>
              </w:rPr>
            </w:pPr>
            <w:r>
              <w:rPr>
                <w:rStyle w:val="default"/>
                <w:sz w:val="24"/>
                <w:szCs w:val="24"/>
                <w:rtl/>
              </w:rPr>
              <w:t>ביטול הכרזת השר</w:t>
            </w:r>
          </w:p>
        </w:tc>
        <w:tc>
          <w:tcPr>
            <w:tcW w:w="567" w:type="dxa"/>
          </w:tcPr>
          <w:p w14:paraId="3E860246" w14:textId="77777777" w:rsidR="0012289B" w:rsidRPr="0012289B" w:rsidRDefault="0012289B" w:rsidP="0012289B">
            <w:pPr>
              <w:spacing w:line="240" w:lineRule="auto"/>
              <w:jc w:val="left"/>
              <w:rPr>
                <w:rStyle w:val="Hyperlink"/>
                <w:rtl/>
              </w:rPr>
            </w:pPr>
            <w:hyperlink w:anchor="Seif7" w:tooltip="ביטול הכרזת השר" w:history="1">
              <w:r w:rsidRPr="0012289B">
                <w:rPr>
                  <w:rStyle w:val="Hyperlink"/>
                </w:rPr>
                <w:t>Go</w:t>
              </w:r>
            </w:hyperlink>
          </w:p>
        </w:tc>
        <w:tc>
          <w:tcPr>
            <w:tcW w:w="850" w:type="dxa"/>
          </w:tcPr>
          <w:p w14:paraId="3611FE2A" w14:textId="77777777" w:rsidR="0012289B" w:rsidRPr="0012289B" w:rsidRDefault="0012289B" w:rsidP="001228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12289B" w:rsidRPr="0012289B" w14:paraId="03650102" w14:textId="77777777" w:rsidTr="0012289B">
        <w:tblPrEx>
          <w:tblCellMar>
            <w:top w:w="0" w:type="dxa"/>
            <w:bottom w:w="0" w:type="dxa"/>
          </w:tblCellMar>
        </w:tblPrEx>
        <w:tc>
          <w:tcPr>
            <w:tcW w:w="1247" w:type="dxa"/>
          </w:tcPr>
          <w:p w14:paraId="041B92EF" w14:textId="77777777" w:rsidR="0012289B" w:rsidRPr="0012289B" w:rsidRDefault="0012289B" w:rsidP="0012289B">
            <w:pPr>
              <w:spacing w:line="240" w:lineRule="auto"/>
              <w:jc w:val="left"/>
              <w:rPr>
                <w:rStyle w:val="default"/>
                <w:rFonts w:cs="Frankruhel"/>
                <w:sz w:val="24"/>
                <w:szCs w:val="24"/>
                <w:rtl/>
              </w:rPr>
            </w:pPr>
            <w:r>
              <w:rPr>
                <w:rStyle w:val="default"/>
                <w:sz w:val="24"/>
                <w:szCs w:val="24"/>
                <w:rtl/>
              </w:rPr>
              <w:t xml:space="preserve">סעיף 8 </w:t>
            </w:r>
          </w:p>
        </w:tc>
        <w:tc>
          <w:tcPr>
            <w:tcW w:w="5669" w:type="dxa"/>
          </w:tcPr>
          <w:p w14:paraId="30E09665" w14:textId="77777777" w:rsidR="0012289B" w:rsidRPr="0012289B" w:rsidRDefault="0012289B" w:rsidP="0012289B">
            <w:pPr>
              <w:spacing w:line="240" w:lineRule="auto"/>
              <w:jc w:val="left"/>
              <w:rPr>
                <w:rStyle w:val="default"/>
                <w:rFonts w:cs="Frankruhel"/>
                <w:sz w:val="24"/>
                <w:szCs w:val="24"/>
                <w:rtl/>
              </w:rPr>
            </w:pPr>
            <w:r>
              <w:rPr>
                <w:rStyle w:val="default"/>
                <w:sz w:val="24"/>
                <w:szCs w:val="24"/>
                <w:rtl/>
              </w:rPr>
              <w:t>מסירת הודעה על הכרזה השר</w:t>
            </w:r>
          </w:p>
        </w:tc>
        <w:tc>
          <w:tcPr>
            <w:tcW w:w="567" w:type="dxa"/>
          </w:tcPr>
          <w:p w14:paraId="32F663AE" w14:textId="77777777" w:rsidR="0012289B" w:rsidRPr="0012289B" w:rsidRDefault="0012289B" w:rsidP="0012289B">
            <w:pPr>
              <w:spacing w:line="240" w:lineRule="auto"/>
              <w:jc w:val="left"/>
              <w:rPr>
                <w:rStyle w:val="Hyperlink"/>
                <w:rtl/>
              </w:rPr>
            </w:pPr>
            <w:hyperlink w:anchor="Seif8" w:tooltip="מסירת הודעה על הכרזה השר" w:history="1">
              <w:r w:rsidRPr="0012289B">
                <w:rPr>
                  <w:rStyle w:val="Hyperlink"/>
                </w:rPr>
                <w:t>Go</w:t>
              </w:r>
            </w:hyperlink>
          </w:p>
        </w:tc>
        <w:tc>
          <w:tcPr>
            <w:tcW w:w="850" w:type="dxa"/>
          </w:tcPr>
          <w:p w14:paraId="315ACC86" w14:textId="77777777" w:rsidR="0012289B" w:rsidRPr="0012289B" w:rsidRDefault="0012289B" w:rsidP="001228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12289B" w:rsidRPr="0012289B" w14:paraId="364B2D04" w14:textId="77777777" w:rsidTr="0012289B">
        <w:tblPrEx>
          <w:tblCellMar>
            <w:top w:w="0" w:type="dxa"/>
            <w:bottom w:w="0" w:type="dxa"/>
          </w:tblCellMar>
        </w:tblPrEx>
        <w:tc>
          <w:tcPr>
            <w:tcW w:w="1247" w:type="dxa"/>
          </w:tcPr>
          <w:p w14:paraId="54E45269" w14:textId="77777777" w:rsidR="0012289B" w:rsidRPr="0012289B" w:rsidRDefault="0012289B" w:rsidP="0012289B">
            <w:pPr>
              <w:spacing w:line="240" w:lineRule="auto"/>
              <w:jc w:val="left"/>
              <w:rPr>
                <w:rStyle w:val="default"/>
                <w:rFonts w:cs="Frankruhel"/>
                <w:sz w:val="24"/>
                <w:szCs w:val="24"/>
                <w:rtl/>
              </w:rPr>
            </w:pPr>
            <w:r>
              <w:rPr>
                <w:rStyle w:val="default"/>
                <w:sz w:val="24"/>
                <w:szCs w:val="24"/>
                <w:rtl/>
              </w:rPr>
              <w:t xml:space="preserve">סעיף 9 </w:t>
            </w:r>
          </w:p>
        </w:tc>
        <w:tc>
          <w:tcPr>
            <w:tcW w:w="5669" w:type="dxa"/>
          </w:tcPr>
          <w:p w14:paraId="563A782F" w14:textId="77777777" w:rsidR="0012289B" w:rsidRPr="0012289B" w:rsidRDefault="0012289B" w:rsidP="0012289B">
            <w:pPr>
              <w:spacing w:line="240" w:lineRule="auto"/>
              <w:jc w:val="left"/>
              <w:rPr>
                <w:rStyle w:val="default"/>
                <w:rFonts w:cs="Frankruhel"/>
                <w:sz w:val="24"/>
                <w:szCs w:val="24"/>
                <w:rtl/>
              </w:rPr>
            </w:pPr>
            <w:r>
              <w:rPr>
                <w:rStyle w:val="default"/>
                <w:sz w:val="24"/>
                <w:szCs w:val="24"/>
                <w:rtl/>
              </w:rPr>
              <w:t>תוקף</w:t>
            </w:r>
          </w:p>
        </w:tc>
        <w:tc>
          <w:tcPr>
            <w:tcW w:w="567" w:type="dxa"/>
          </w:tcPr>
          <w:p w14:paraId="1C218E73" w14:textId="77777777" w:rsidR="0012289B" w:rsidRPr="0012289B" w:rsidRDefault="0012289B" w:rsidP="0012289B">
            <w:pPr>
              <w:spacing w:line="240" w:lineRule="auto"/>
              <w:jc w:val="left"/>
              <w:rPr>
                <w:rStyle w:val="Hyperlink"/>
                <w:rtl/>
              </w:rPr>
            </w:pPr>
            <w:hyperlink w:anchor="Seif9" w:tooltip="תוקף" w:history="1">
              <w:r w:rsidRPr="0012289B">
                <w:rPr>
                  <w:rStyle w:val="Hyperlink"/>
                </w:rPr>
                <w:t>Go</w:t>
              </w:r>
            </w:hyperlink>
          </w:p>
        </w:tc>
        <w:tc>
          <w:tcPr>
            <w:tcW w:w="850" w:type="dxa"/>
          </w:tcPr>
          <w:p w14:paraId="4E62906B" w14:textId="77777777" w:rsidR="0012289B" w:rsidRPr="0012289B" w:rsidRDefault="0012289B" w:rsidP="001228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bl>
    <w:p w14:paraId="7D0ACB9D" w14:textId="77777777" w:rsidR="005C7130" w:rsidRDefault="005C7130" w:rsidP="00F276F1">
      <w:pPr>
        <w:pStyle w:val="P00"/>
        <w:spacing w:before="72"/>
        <w:ind w:left="0" w:right="1134"/>
        <w:rPr>
          <w:rStyle w:val="default"/>
          <w:rFonts w:cs="FrankRuehl"/>
          <w:rtl/>
        </w:rPr>
      </w:pPr>
    </w:p>
    <w:p w14:paraId="22324C16" w14:textId="77777777" w:rsidR="005C7130" w:rsidRPr="005C7130" w:rsidRDefault="005C7130" w:rsidP="005C7130">
      <w:pPr>
        <w:pStyle w:val="big-header"/>
        <w:ind w:left="0" w:right="1134"/>
      </w:pPr>
      <w:r>
        <w:rPr>
          <w:rStyle w:val="default"/>
          <w:rFonts w:cs="FrankRuehl"/>
          <w:rtl/>
        </w:rPr>
        <w:br w:type="page"/>
      </w:r>
      <w:r>
        <w:rPr>
          <w:rFonts w:hint="cs"/>
          <w:rtl/>
        </w:rPr>
        <w:lastRenderedPageBreak/>
        <w:t>תקנות שעת חירום (</w:t>
      </w:r>
      <w:r w:rsidR="00415F1E">
        <w:rPr>
          <w:rFonts w:hint="cs"/>
          <w:rtl/>
        </w:rPr>
        <w:t>מניעת כניסת מבקרים ועורכי דין לחדרי משמר ובתי סוהר צבאיים</w:t>
      </w:r>
      <w:r>
        <w:rPr>
          <w:rFonts w:hint="cs"/>
          <w:rtl/>
        </w:rPr>
        <w:t>), תש"ף-2020</w:t>
      </w:r>
      <w:r>
        <w:rPr>
          <w:rStyle w:val="a7"/>
          <w:rtl/>
        </w:rPr>
        <w:footnoteReference w:customMarkFollows="1" w:id="1"/>
        <w:t>*</w:t>
      </w:r>
    </w:p>
    <w:p w14:paraId="7E9D99D1" w14:textId="77777777" w:rsidR="005C7130" w:rsidRDefault="005C7130" w:rsidP="008D29BB">
      <w:pPr>
        <w:pStyle w:val="P00"/>
        <w:spacing w:before="72"/>
        <w:ind w:left="0" w:right="1134"/>
        <w:rPr>
          <w:rStyle w:val="default"/>
          <w:rFonts w:cs="FrankRuehl"/>
          <w:rtl/>
        </w:rPr>
      </w:pPr>
      <w:r>
        <w:rPr>
          <w:rStyle w:val="default"/>
          <w:rFonts w:cs="FrankRuehl"/>
          <w:rtl/>
        </w:rPr>
        <w:tab/>
      </w:r>
      <w:r>
        <w:rPr>
          <w:rStyle w:val="default"/>
          <w:rFonts w:cs="FrankRuehl" w:hint="cs"/>
          <w:rtl/>
        </w:rPr>
        <w:t>בתוקף סמכותה לפי סעיף 39 לחוק-יסוד: הממשלה, מתקינה הממשלה תקנות שעת חירום אלה:</w:t>
      </w:r>
    </w:p>
    <w:p w14:paraId="7F22DF1B" w14:textId="77777777" w:rsidR="005C7130" w:rsidRDefault="005C7130" w:rsidP="005C7130">
      <w:pPr>
        <w:pStyle w:val="P00"/>
        <w:spacing w:before="72"/>
        <w:ind w:left="0" w:right="1134"/>
        <w:rPr>
          <w:rStyle w:val="default"/>
          <w:rFonts w:cs="FrankRuehl"/>
          <w:rtl/>
        </w:rPr>
      </w:pPr>
      <w:bookmarkStart w:id="0" w:name="Seif1"/>
      <w:bookmarkEnd w:id="0"/>
      <w:r>
        <w:rPr>
          <w:lang w:val="he-IL"/>
        </w:rPr>
        <w:pict w14:anchorId="55E88A9E">
          <v:rect id="_x0000_s1026" style="position:absolute;left:0;text-align:left;margin-left:464.5pt;margin-top:8.05pt;width:75.05pt;height:13.1pt;z-index:251650560" o:allowincell="f" filled="f" stroked="f" strokecolor="lime" strokeweight=".25pt">
            <v:textbox inset="0,0,0,0">
              <w:txbxContent>
                <w:p w14:paraId="51FB7F70" w14:textId="77777777" w:rsidR="005C7130" w:rsidRDefault="008D6551" w:rsidP="005C7130">
                  <w:pPr>
                    <w:spacing w:line="160" w:lineRule="exact"/>
                    <w:jc w:val="left"/>
                    <w:rPr>
                      <w:rFonts w:cs="Miriam"/>
                      <w:noProof/>
                      <w:szCs w:val="18"/>
                      <w:rtl/>
                    </w:rPr>
                  </w:pPr>
                  <w:r>
                    <w:rPr>
                      <w:rFonts w:cs="Miriam" w:hint="cs"/>
                      <w:szCs w:val="18"/>
                      <w:rtl/>
                    </w:rPr>
                    <w:t>הגדרות</w:t>
                  </w:r>
                </w:p>
              </w:txbxContent>
            </v:textbox>
            <w10:anchorlock/>
          </v:rect>
        </w:pict>
      </w:r>
      <w:r>
        <w:rPr>
          <w:rStyle w:val="big-number"/>
          <w:rtl/>
        </w:rPr>
        <w:t>1</w:t>
      </w:r>
      <w:r w:rsidRPr="005C7130">
        <w:rPr>
          <w:rStyle w:val="big-number"/>
          <w:rFonts w:cs="FrankRuehl"/>
          <w:szCs w:val="26"/>
          <w:rtl/>
        </w:rPr>
        <w:t>.</w:t>
      </w:r>
      <w:r w:rsidRPr="005C7130">
        <w:rPr>
          <w:rStyle w:val="big-number"/>
          <w:rFonts w:cs="FrankRuehl"/>
          <w:szCs w:val="26"/>
          <w:rtl/>
        </w:rPr>
        <w:tab/>
      </w:r>
      <w:r w:rsidR="008D6551">
        <w:rPr>
          <w:rStyle w:val="default"/>
          <w:rFonts w:cs="FrankRuehl" w:hint="cs"/>
          <w:rtl/>
        </w:rPr>
        <w:t>בתקנות שעת חירום אלה</w:t>
      </w:r>
      <w:r w:rsidR="00F2250F">
        <w:rPr>
          <w:rStyle w:val="default"/>
          <w:rFonts w:cs="FrankRuehl" w:hint="cs"/>
          <w:rtl/>
        </w:rPr>
        <w:t xml:space="preserve"> –</w:t>
      </w:r>
    </w:p>
    <w:p w14:paraId="77D61C7F" w14:textId="77777777" w:rsidR="008D6551" w:rsidRDefault="008D6551"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"בית סוהר" </w:t>
      </w:r>
      <w:r>
        <w:rPr>
          <w:rStyle w:val="default"/>
          <w:rFonts w:cs="FrankRuehl"/>
          <w:rtl/>
        </w:rPr>
        <w:t>–</w:t>
      </w:r>
      <w:r>
        <w:rPr>
          <w:rStyle w:val="default"/>
          <w:rFonts w:cs="FrankRuehl" w:hint="cs"/>
          <w:rtl/>
        </w:rPr>
        <w:t xml:space="preserve"> כמשמעותו </w:t>
      </w:r>
      <w:r w:rsidR="00F2250F">
        <w:rPr>
          <w:rStyle w:val="default"/>
          <w:rFonts w:cs="FrankRuehl" w:hint="cs"/>
          <w:rtl/>
        </w:rPr>
        <w:t>בתקנות בתי סוהר צבאיים</w:t>
      </w:r>
      <w:r>
        <w:rPr>
          <w:rStyle w:val="default"/>
          <w:rFonts w:cs="FrankRuehl" w:hint="cs"/>
          <w:rtl/>
        </w:rPr>
        <w:t>;</w:t>
      </w:r>
    </w:p>
    <w:p w14:paraId="6C10208E" w14:textId="77777777" w:rsidR="008D6551" w:rsidRDefault="008D6551" w:rsidP="005C7130">
      <w:pPr>
        <w:pStyle w:val="P00"/>
        <w:spacing w:before="72"/>
        <w:ind w:left="0" w:right="1134"/>
        <w:rPr>
          <w:rStyle w:val="default"/>
          <w:rFonts w:cs="FrankRuehl"/>
          <w:rtl/>
        </w:rPr>
      </w:pPr>
      <w:r>
        <w:rPr>
          <w:rStyle w:val="default"/>
          <w:rFonts w:cs="FrankRuehl"/>
          <w:rtl/>
        </w:rPr>
        <w:tab/>
      </w:r>
      <w:r w:rsidR="00F2250F">
        <w:rPr>
          <w:rStyle w:val="default"/>
          <w:rFonts w:cs="FrankRuehl" w:hint="cs"/>
          <w:rtl/>
        </w:rPr>
        <w:t xml:space="preserve">"חדר משמר" </w:t>
      </w:r>
      <w:r w:rsidR="00F2250F">
        <w:rPr>
          <w:rStyle w:val="default"/>
          <w:rFonts w:cs="FrankRuehl"/>
          <w:rtl/>
        </w:rPr>
        <w:t>–</w:t>
      </w:r>
      <w:r w:rsidR="00F2250F">
        <w:rPr>
          <w:rStyle w:val="default"/>
          <w:rFonts w:cs="FrankRuehl" w:hint="cs"/>
          <w:rtl/>
        </w:rPr>
        <w:t xml:space="preserve"> חדר משמר צבאי כמשמעותו בחוק השיפוט הצבאי, התשט"ו-1955</w:t>
      </w:r>
      <w:r>
        <w:rPr>
          <w:rStyle w:val="default"/>
          <w:rFonts w:cs="FrankRuehl" w:hint="cs"/>
          <w:rtl/>
        </w:rPr>
        <w:t>;</w:t>
      </w:r>
    </w:p>
    <w:p w14:paraId="41BDE17F" w14:textId="77777777" w:rsidR="008D6551" w:rsidRDefault="008D6551" w:rsidP="005C7130">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F2250F">
        <w:rPr>
          <w:rStyle w:val="default"/>
          <w:rFonts w:cs="FrankRuehl" w:hint="cs"/>
          <w:rtl/>
        </w:rPr>
        <w:t xml:space="preserve">כלוא" </w:t>
      </w:r>
      <w:r w:rsidR="00F2250F">
        <w:rPr>
          <w:rStyle w:val="default"/>
          <w:rFonts w:cs="FrankRuehl"/>
          <w:rtl/>
        </w:rPr>
        <w:t>–</w:t>
      </w:r>
      <w:r w:rsidR="00F2250F">
        <w:rPr>
          <w:rStyle w:val="default"/>
          <w:rFonts w:cs="FrankRuehl" w:hint="cs"/>
          <w:rtl/>
        </w:rPr>
        <w:t xml:space="preserve"> כהגדרתו בתקנות בתי סוהר צבאיים</w:t>
      </w:r>
      <w:r>
        <w:rPr>
          <w:rStyle w:val="default"/>
          <w:rFonts w:cs="FrankRuehl" w:hint="cs"/>
          <w:rtl/>
        </w:rPr>
        <w:t>;</w:t>
      </w:r>
    </w:p>
    <w:p w14:paraId="2C808CFF" w14:textId="77777777" w:rsidR="008D6551" w:rsidRDefault="008D6551" w:rsidP="005C7130">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F2250F">
        <w:rPr>
          <w:rStyle w:val="default"/>
          <w:rFonts w:cs="FrankRuehl" w:hint="cs"/>
          <w:rtl/>
        </w:rPr>
        <w:t xml:space="preserve">תקנות בתי סוהר צבאיים" </w:t>
      </w:r>
      <w:r w:rsidR="00F2250F">
        <w:rPr>
          <w:rStyle w:val="default"/>
          <w:rFonts w:cs="FrankRuehl"/>
          <w:rtl/>
        </w:rPr>
        <w:t>–</w:t>
      </w:r>
      <w:r w:rsidR="00F2250F">
        <w:rPr>
          <w:rStyle w:val="default"/>
          <w:rFonts w:cs="FrankRuehl" w:hint="cs"/>
          <w:rtl/>
        </w:rPr>
        <w:t xml:space="preserve"> תקנות השיפוט הצבאי (בתי סוהר צבאיים), התשמ"ז-1987</w:t>
      </w:r>
      <w:r>
        <w:rPr>
          <w:rStyle w:val="default"/>
          <w:rFonts w:cs="FrankRuehl" w:hint="cs"/>
          <w:rtl/>
        </w:rPr>
        <w:t>.</w:t>
      </w:r>
    </w:p>
    <w:p w14:paraId="5AADCD87" w14:textId="77777777" w:rsidR="005C7130" w:rsidRDefault="005C7130" w:rsidP="005C7130">
      <w:pPr>
        <w:pStyle w:val="P00"/>
        <w:spacing w:before="72"/>
        <w:ind w:left="0" w:right="1134"/>
        <w:rPr>
          <w:rStyle w:val="default"/>
          <w:rFonts w:cs="FrankRuehl"/>
          <w:rtl/>
        </w:rPr>
      </w:pPr>
      <w:bookmarkStart w:id="1" w:name="Seif2"/>
      <w:bookmarkEnd w:id="1"/>
      <w:r>
        <w:rPr>
          <w:lang w:val="he-IL"/>
        </w:rPr>
        <w:pict w14:anchorId="551AA856">
          <v:rect id="_x0000_s1027" style="position:absolute;left:0;text-align:left;margin-left:464.5pt;margin-top:8.05pt;width:75.05pt;height:51pt;z-index:251651584" o:allowincell="f" filled="f" stroked="f" strokecolor="lime" strokeweight=".25pt">
            <v:textbox inset="0,0,0,0">
              <w:txbxContent>
                <w:p w14:paraId="283BB16E" w14:textId="77777777" w:rsidR="005C7130" w:rsidRDefault="008D6551" w:rsidP="005C7130">
                  <w:pPr>
                    <w:spacing w:line="160" w:lineRule="exact"/>
                    <w:jc w:val="left"/>
                    <w:rPr>
                      <w:rFonts w:cs="Miriam"/>
                      <w:noProof/>
                      <w:szCs w:val="18"/>
                      <w:rtl/>
                    </w:rPr>
                  </w:pPr>
                  <w:r>
                    <w:rPr>
                      <w:rFonts w:cs="Miriam" w:hint="cs"/>
                      <w:szCs w:val="18"/>
                      <w:rtl/>
                    </w:rPr>
                    <w:t xml:space="preserve">הכרזת השר על מניעת כניסת מבקרים ועורכי דין </w:t>
                  </w:r>
                  <w:r w:rsidR="00F2250F">
                    <w:rPr>
                      <w:rFonts w:cs="Miriam" w:hint="cs"/>
                      <w:szCs w:val="18"/>
                      <w:rtl/>
                    </w:rPr>
                    <w:t>לחדרי משמר ובתי סוהר</w:t>
                  </w:r>
                </w:p>
                <w:p w14:paraId="15129A7C" w14:textId="77777777" w:rsidR="00CF4E45" w:rsidRDefault="00CF4E45" w:rsidP="00CF4E45">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תש"ף-2020</w:t>
                  </w:r>
                </w:p>
              </w:txbxContent>
            </v:textbox>
            <w10:anchorlock/>
          </v:rect>
        </w:pict>
      </w:r>
      <w:r w:rsidR="008D6551">
        <w:rPr>
          <w:rStyle w:val="big-number"/>
          <w:rFonts w:hint="cs"/>
          <w:rtl/>
        </w:rPr>
        <w:t>2</w:t>
      </w:r>
      <w:r w:rsidRPr="005C7130">
        <w:rPr>
          <w:rStyle w:val="big-number"/>
          <w:rFonts w:cs="FrankRuehl"/>
          <w:szCs w:val="26"/>
          <w:rtl/>
        </w:rPr>
        <w:t>.</w:t>
      </w:r>
      <w:r w:rsidRPr="005C7130">
        <w:rPr>
          <w:rStyle w:val="big-number"/>
          <w:rFonts w:cs="FrankRuehl"/>
          <w:szCs w:val="26"/>
          <w:rtl/>
        </w:rPr>
        <w:tab/>
      </w:r>
      <w:r w:rsidR="008D6551">
        <w:rPr>
          <w:rStyle w:val="default"/>
          <w:rFonts w:cs="FrankRuehl" w:hint="cs"/>
          <w:rtl/>
        </w:rPr>
        <w:t>(א)</w:t>
      </w:r>
      <w:r w:rsidR="008D6551">
        <w:rPr>
          <w:rStyle w:val="default"/>
          <w:rFonts w:cs="FrankRuehl"/>
          <w:rtl/>
        </w:rPr>
        <w:tab/>
      </w:r>
      <w:r w:rsidR="00CF4E45" w:rsidRPr="00CF4E45">
        <w:rPr>
          <w:rStyle w:val="default"/>
          <w:rFonts w:cs="FrankRuehl" w:hint="cs"/>
          <w:rtl/>
        </w:rPr>
        <w:t xml:space="preserve">שוכנע שר הביטחון (להלן </w:t>
      </w:r>
      <w:r w:rsidR="00CF4E45" w:rsidRPr="00CF4E45">
        <w:rPr>
          <w:rStyle w:val="default"/>
          <w:rFonts w:cs="FrankRuehl"/>
          <w:rtl/>
        </w:rPr>
        <w:t>–</w:t>
      </w:r>
      <w:r w:rsidR="00CF4E45" w:rsidRPr="00CF4E45">
        <w:rPr>
          <w:rStyle w:val="default"/>
          <w:rFonts w:cs="FrankRuehl" w:hint="cs"/>
          <w:rtl/>
        </w:rPr>
        <w:t xml:space="preserve"> השר), לאחר קבלת חוות דעת מטעם חיל הרפואה, כי קיים חשש ממשי להדבקה בנגיף הקורונה (</w:t>
      </w:r>
      <w:r w:rsidR="00CF4E45" w:rsidRPr="00CF4E45">
        <w:rPr>
          <w:rStyle w:val="default"/>
          <w:rFonts w:cs="FrankRuehl"/>
        </w:rPr>
        <w:t>Novel Coronavirus 2019–nCoV</w:t>
      </w:r>
      <w:r w:rsidR="00CF4E45" w:rsidRPr="00CF4E45">
        <w:rPr>
          <w:rStyle w:val="default"/>
          <w:rFonts w:cs="FrankRuehl" w:hint="cs"/>
          <w:rtl/>
        </w:rPr>
        <w:t xml:space="preserve">) (להלן </w:t>
      </w:r>
      <w:r w:rsidR="00CF4E45" w:rsidRPr="00CF4E45">
        <w:rPr>
          <w:rStyle w:val="default"/>
          <w:rFonts w:cs="FrankRuehl"/>
          <w:rtl/>
        </w:rPr>
        <w:t>–</w:t>
      </w:r>
      <w:r w:rsidR="00CF4E45" w:rsidRPr="00CF4E45">
        <w:rPr>
          <w:rStyle w:val="default"/>
          <w:rFonts w:cs="FrankRuehl" w:hint="cs"/>
          <w:rtl/>
        </w:rPr>
        <w:t xml:space="preserve"> נגיף הקורונה) בחדרי משמר ובבתי סוהר צבאיים, רשאי הוא, בהמלצת קצין משטרה צבאית ראשי ובהתייעצות עם שר המשפטים, להכריז על סכנת הדבקה בנגיף הקורונה בחדרי משמר ובבתי סוהר צבאיים; הכריז השר כאמור, יחולו תקנות 3 עד 6; הכרזה כאמור תיכנס לתוקף עם נתינתה ותפורסם ברשומות בהקדם האפשרי</w:t>
      </w:r>
      <w:r w:rsidR="00B738B2">
        <w:rPr>
          <w:rStyle w:val="default"/>
          <w:rFonts w:cs="FrankRuehl" w:hint="cs"/>
          <w:rtl/>
        </w:rPr>
        <w:t>.</w:t>
      </w:r>
    </w:p>
    <w:p w14:paraId="58B2AB67" w14:textId="77777777" w:rsidR="00B738B2" w:rsidRDefault="00CF4E45" w:rsidP="00CF4E45">
      <w:pPr>
        <w:pStyle w:val="P00"/>
        <w:spacing w:before="72"/>
        <w:ind w:left="0" w:right="1134"/>
        <w:rPr>
          <w:rStyle w:val="default"/>
          <w:rFonts w:cs="FrankRuehl"/>
          <w:rtl/>
        </w:rPr>
      </w:pPr>
      <w:r>
        <w:rPr>
          <w:sz w:val="26"/>
          <w:rtl/>
          <w:lang w:eastAsia="en-US"/>
        </w:rPr>
        <w:pict w14:anchorId="7AB8DC61">
          <v:shapetype id="_x0000_t202" coordsize="21600,21600" o:spt="202" path="m,l,21600r21600,l21600,xe">
            <v:stroke joinstyle="miter"/>
            <v:path gradientshapeok="t" o:connecttype="rect"/>
          </v:shapetype>
          <v:shape id="_x0000_s1039" type="#_x0000_t202" style="position:absolute;left:0;text-align:left;margin-left:470.25pt;margin-top:6pt;width:1in;height:21.8pt;z-index:251662848" filled="f" stroked="f">
            <v:textbox style="mso-next-textbox:#_x0000_s1039" inset="1mm,0,1mm,0">
              <w:txbxContent>
                <w:p w14:paraId="4B12CEF8" w14:textId="77777777" w:rsidR="00CF4E45" w:rsidRDefault="00CF4E45" w:rsidP="00CF4E45">
                  <w:pPr>
                    <w:spacing w:line="160" w:lineRule="exact"/>
                    <w:jc w:val="left"/>
                    <w:rPr>
                      <w:rFonts w:cs="Miriam"/>
                      <w:noProof/>
                      <w:sz w:val="18"/>
                      <w:szCs w:val="18"/>
                      <w:rtl/>
                    </w:rPr>
                  </w:pPr>
                  <w:bookmarkStart w:id="2" w:name="_Hlk41286445"/>
                  <w:bookmarkStart w:id="3" w:name="_Hlk41286446"/>
                  <w:r>
                    <w:rPr>
                      <w:rFonts w:cs="Miriam" w:hint="cs"/>
                      <w:sz w:val="18"/>
                      <w:szCs w:val="18"/>
                      <w:rtl/>
                    </w:rPr>
                    <w:t xml:space="preserve">תק' (מס' 2) </w:t>
                  </w:r>
                  <w:r>
                    <w:rPr>
                      <w:rFonts w:cs="Miriam"/>
                      <w:sz w:val="18"/>
                      <w:szCs w:val="18"/>
                      <w:rtl/>
                    </w:rPr>
                    <w:br/>
                  </w:r>
                  <w:r>
                    <w:rPr>
                      <w:rFonts w:cs="Miriam" w:hint="cs"/>
                      <w:sz w:val="18"/>
                      <w:szCs w:val="18"/>
                      <w:rtl/>
                    </w:rPr>
                    <w:t>תש"ף-2020</w:t>
                  </w:r>
                  <w:bookmarkEnd w:id="2"/>
                  <w:bookmarkEnd w:id="3"/>
                </w:p>
              </w:txbxContent>
            </v:textbox>
          </v:shape>
        </w:pict>
      </w:r>
      <w:r>
        <w:rPr>
          <w:sz w:val="26"/>
          <w:rtl/>
        </w:rPr>
        <w:tab/>
      </w:r>
      <w:r>
        <w:rPr>
          <w:rFonts w:hint="cs"/>
          <w:sz w:val="26"/>
          <w:rtl/>
        </w:rPr>
        <w:t>(ב)</w:t>
      </w:r>
      <w:r>
        <w:rPr>
          <w:sz w:val="26"/>
          <w:rtl/>
        </w:rPr>
        <w:tab/>
      </w:r>
      <w:r w:rsidR="005A403F">
        <w:rPr>
          <w:rStyle w:val="default"/>
          <w:rFonts w:cs="FrankRuehl" w:hint="cs"/>
          <w:rtl/>
        </w:rPr>
        <w:t xml:space="preserve">הכרזת השר לפי תקנת משנה (א) תהיה לתקופה שלא תעלה על חודש ימים; השר, בהמלצת </w:t>
      </w:r>
      <w:r w:rsidR="00F2250F">
        <w:rPr>
          <w:rStyle w:val="default"/>
          <w:rFonts w:cs="FrankRuehl" w:hint="cs"/>
          <w:rtl/>
        </w:rPr>
        <w:t>קצין משטרה צבאית ראשי</w:t>
      </w:r>
      <w:r w:rsidR="005A403F">
        <w:rPr>
          <w:rStyle w:val="default"/>
          <w:rFonts w:cs="FrankRuehl" w:hint="cs"/>
          <w:rtl/>
        </w:rPr>
        <w:t xml:space="preserve"> ובהתייעצות עם שר המשפטים</w:t>
      </w:r>
      <w:r w:rsidRPr="00CF4E45">
        <w:rPr>
          <w:rStyle w:val="default"/>
          <w:rFonts w:cs="FrankRuehl" w:hint="cs"/>
          <w:rtl/>
        </w:rPr>
        <w:t>, לאחר קבלת חוות דעת מטעם חיל הרפואה, כי עדיין קיים חשש ממשי להדבקה בנגיף הקורונה בחדרי משמר ובבתי סוהר צבאיים</w:t>
      </w:r>
      <w:r w:rsidR="005A403F">
        <w:rPr>
          <w:rStyle w:val="default"/>
          <w:rFonts w:cs="FrankRuehl" w:hint="cs"/>
          <w:rtl/>
        </w:rPr>
        <w:t>, יהיה רשאי להאריך את ההכרזה לתקופות נוספות שלא יעלו על חודש ימים כל אחת, אם שוכנע כי ממשיכות להתקיים הנסיבות המפורטות באותה תקנת משנה.</w:t>
      </w:r>
    </w:p>
    <w:p w14:paraId="596675D1" w14:textId="77777777" w:rsidR="007C0898" w:rsidRPr="002872F1" w:rsidRDefault="007C0898" w:rsidP="007C0898">
      <w:pPr>
        <w:pStyle w:val="P00"/>
        <w:spacing w:before="0"/>
        <w:ind w:left="0" w:right="1134"/>
        <w:rPr>
          <w:rStyle w:val="default"/>
          <w:rFonts w:cs="FrankRuehl"/>
          <w:vanish/>
          <w:color w:val="FF0000"/>
          <w:szCs w:val="20"/>
          <w:shd w:val="clear" w:color="auto" w:fill="FFFF99"/>
          <w:rtl/>
        </w:rPr>
      </w:pPr>
      <w:bookmarkStart w:id="4" w:name="Rov12"/>
      <w:r w:rsidRPr="002872F1">
        <w:rPr>
          <w:rStyle w:val="default"/>
          <w:rFonts w:cs="FrankRuehl" w:hint="cs"/>
          <w:vanish/>
          <w:color w:val="FF0000"/>
          <w:szCs w:val="20"/>
          <w:shd w:val="clear" w:color="auto" w:fill="FFFF99"/>
          <w:rtl/>
        </w:rPr>
        <w:t>מיום 24.5.2020</w:t>
      </w:r>
    </w:p>
    <w:p w14:paraId="4AC2C63D" w14:textId="77777777" w:rsidR="007C0898" w:rsidRPr="002872F1" w:rsidRDefault="007C0898" w:rsidP="007C0898">
      <w:pPr>
        <w:pStyle w:val="P00"/>
        <w:spacing w:before="0"/>
        <w:ind w:left="0" w:right="1134"/>
        <w:rPr>
          <w:rStyle w:val="default"/>
          <w:rFonts w:cs="FrankRuehl"/>
          <w:vanish/>
          <w:szCs w:val="20"/>
          <w:shd w:val="clear" w:color="auto" w:fill="FFFF99"/>
          <w:rtl/>
        </w:rPr>
      </w:pPr>
      <w:r w:rsidRPr="002872F1">
        <w:rPr>
          <w:rStyle w:val="default"/>
          <w:rFonts w:cs="FrankRuehl" w:hint="cs"/>
          <w:b/>
          <w:bCs/>
          <w:vanish/>
          <w:szCs w:val="20"/>
          <w:shd w:val="clear" w:color="auto" w:fill="FFFF99"/>
          <w:rtl/>
        </w:rPr>
        <w:t>תק' (מס' 2) תש"ף-2020</w:t>
      </w:r>
    </w:p>
    <w:p w14:paraId="2D3C00E8" w14:textId="77777777" w:rsidR="007C0898" w:rsidRPr="002872F1" w:rsidRDefault="007C0898" w:rsidP="007C0898">
      <w:pPr>
        <w:pStyle w:val="P00"/>
        <w:spacing w:before="0"/>
        <w:ind w:left="0" w:right="1134"/>
        <w:rPr>
          <w:rStyle w:val="default"/>
          <w:rFonts w:cs="FrankRuehl"/>
          <w:vanish/>
          <w:szCs w:val="20"/>
          <w:shd w:val="clear" w:color="auto" w:fill="FFFF99"/>
          <w:rtl/>
        </w:rPr>
      </w:pPr>
      <w:hyperlink r:id="rId6" w:history="1">
        <w:r w:rsidRPr="002872F1">
          <w:rPr>
            <w:rStyle w:val="Hyperlink"/>
            <w:rFonts w:hint="cs"/>
            <w:vanish/>
            <w:szCs w:val="20"/>
            <w:shd w:val="clear" w:color="auto" w:fill="FFFF99"/>
            <w:rtl/>
          </w:rPr>
          <w:t>ק"ת תש"ף מס' 8573</w:t>
        </w:r>
      </w:hyperlink>
      <w:r w:rsidRPr="002872F1">
        <w:rPr>
          <w:rStyle w:val="default"/>
          <w:rFonts w:cs="FrankRuehl" w:hint="cs"/>
          <w:vanish/>
          <w:szCs w:val="20"/>
          <w:shd w:val="clear" w:color="auto" w:fill="FFFF99"/>
          <w:rtl/>
        </w:rPr>
        <w:t xml:space="preserve"> מיום 24.5.2020 עמ' 1452</w:t>
      </w:r>
    </w:p>
    <w:p w14:paraId="71FB8996" w14:textId="77777777" w:rsidR="007C0898" w:rsidRPr="002872F1" w:rsidRDefault="007C0898" w:rsidP="00CF4E45">
      <w:pPr>
        <w:pStyle w:val="P00"/>
        <w:ind w:left="0" w:right="1134"/>
        <w:rPr>
          <w:rStyle w:val="default"/>
          <w:rFonts w:cs="FrankRuehl"/>
          <w:vanish/>
          <w:sz w:val="16"/>
          <w:szCs w:val="22"/>
          <w:shd w:val="clear" w:color="auto" w:fill="FFFF99"/>
          <w:rtl/>
        </w:rPr>
      </w:pPr>
      <w:r w:rsidRPr="002872F1">
        <w:rPr>
          <w:rStyle w:val="default"/>
          <w:rFonts w:cs="FrankRuehl" w:hint="cs"/>
          <w:vanish/>
          <w:sz w:val="16"/>
          <w:szCs w:val="22"/>
          <w:shd w:val="clear" w:color="auto" w:fill="FFFF99"/>
          <w:rtl/>
        </w:rPr>
        <w:t>2</w:t>
      </w:r>
      <w:r w:rsidRPr="002872F1">
        <w:rPr>
          <w:rStyle w:val="default"/>
          <w:rFonts w:cs="FrankRuehl"/>
          <w:vanish/>
          <w:sz w:val="16"/>
          <w:szCs w:val="22"/>
          <w:shd w:val="clear" w:color="auto" w:fill="FFFF99"/>
          <w:rtl/>
        </w:rPr>
        <w:t>.</w:t>
      </w:r>
      <w:r w:rsidRPr="002872F1">
        <w:rPr>
          <w:rStyle w:val="default"/>
          <w:rFonts w:cs="FrankRuehl"/>
          <w:vanish/>
          <w:sz w:val="16"/>
          <w:szCs w:val="22"/>
          <w:shd w:val="clear" w:color="auto" w:fill="FFFF99"/>
          <w:rtl/>
        </w:rPr>
        <w:tab/>
      </w:r>
      <w:r w:rsidRPr="002872F1">
        <w:rPr>
          <w:rStyle w:val="default"/>
          <w:rFonts w:cs="FrankRuehl" w:hint="cs"/>
          <w:strike/>
          <w:vanish/>
          <w:sz w:val="16"/>
          <w:szCs w:val="22"/>
          <w:shd w:val="clear" w:color="auto" w:fill="FFFF99"/>
          <w:rtl/>
        </w:rPr>
        <w:t>(א)</w:t>
      </w:r>
      <w:r w:rsidRPr="002872F1">
        <w:rPr>
          <w:rStyle w:val="default"/>
          <w:rFonts w:cs="FrankRuehl"/>
          <w:strike/>
          <w:vanish/>
          <w:sz w:val="16"/>
          <w:szCs w:val="22"/>
          <w:shd w:val="clear" w:color="auto" w:fill="FFFF99"/>
          <w:rtl/>
        </w:rPr>
        <w:tab/>
      </w:r>
      <w:r w:rsidRPr="002872F1">
        <w:rPr>
          <w:rStyle w:val="default"/>
          <w:rFonts w:cs="FrankRuehl" w:hint="cs"/>
          <w:strike/>
          <w:vanish/>
          <w:sz w:val="16"/>
          <w:szCs w:val="22"/>
          <w:shd w:val="clear" w:color="auto" w:fill="FFFF99"/>
          <w:rtl/>
        </w:rPr>
        <w:t xml:space="preserve">שוכנע שר הביטחון (להלן </w:t>
      </w:r>
      <w:r w:rsidRPr="002872F1">
        <w:rPr>
          <w:rStyle w:val="default"/>
          <w:rFonts w:cs="FrankRuehl"/>
          <w:strike/>
          <w:vanish/>
          <w:sz w:val="16"/>
          <w:szCs w:val="22"/>
          <w:shd w:val="clear" w:color="auto" w:fill="FFFF99"/>
          <w:rtl/>
        </w:rPr>
        <w:t>–</w:t>
      </w:r>
      <w:r w:rsidRPr="002872F1">
        <w:rPr>
          <w:rStyle w:val="default"/>
          <w:rFonts w:cs="FrankRuehl" w:hint="cs"/>
          <w:strike/>
          <w:vanish/>
          <w:sz w:val="16"/>
          <w:szCs w:val="22"/>
          <w:shd w:val="clear" w:color="auto" w:fill="FFFF99"/>
          <w:rtl/>
        </w:rPr>
        <w:t xml:space="preserve"> השר) כי בשל התפשטות רחבת היקף</w:t>
      </w:r>
      <w:r w:rsidRPr="002872F1">
        <w:rPr>
          <w:rStyle w:val="default"/>
          <w:rFonts w:cs="FrankRuehl"/>
          <w:strike/>
          <w:vanish/>
          <w:sz w:val="16"/>
          <w:szCs w:val="22"/>
          <w:shd w:val="clear" w:color="auto" w:fill="FFFF99"/>
        </w:rPr>
        <w:t xml:space="preserve"> </w:t>
      </w:r>
      <w:r w:rsidRPr="002872F1">
        <w:rPr>
          <w:rStyle w:val="default"/>
          <w:rFonts w:cs="FrankRuehl" w:hint="cs"/>
          <w:strike/>
          <w:vanish/>
          <w:sz w:val="16"/>
          <w:szCs w:val="22"/>
          <w:shd w:val="clear" w:color="auto" w:fill="FFFF99"/>
          <w:rtl/>
        </w:rPr>
        <w:t xml:space="preserve">של מחלת הקורונה במדינה קיים חשש ממשי להדבקת כלואים השוהים בחדרי משמר ובבתי סוהר, רשאי הוא, בהמלצת קצין משטרה צבאית ראשי ובהתייעצות עם שר המשפטים, להכריז כי אין לאפשר כניסת מבקרים ועורכי דין לחדרי משמר ולבתי סוהר, במדינה כולה או בחלק ממנה (להלן </w:t>
      </w:r>
      <w:r w:rsidRPr="002872F1">
        <w:rPr>
          <w:rStyle w:val="default"/>
          <w:rFonts w:cs="FrankRuehl"/>
          <w:strike/>
          <w:vanish/>
          <w:sz w:val="16"/>
          <w:szCs w:val="22"/>
          <w:shd w:val="clear" w:color="auto" w:fill="FFFF99"/>
          <w:rtl/>
        </w:rPr>
        <w:t>–</w:t>
      </w:r>
      <w:r w:rsidRPr="002872F1">
        <w:rPr>
          <w:rStyle w:val="default"/>
          <w:rFonts w:cs="FrankRuehl" w:hint="cs"/>
          <w:strike/>
          <w:vanish/>
          <w:sz w:val="16"/>
          <w:szCs w:val="22"/>
          <w:shd w:val="clear" w:color="auto" w:fill="FFFF99"/>
          <w:rtl/>
        </w:rPr>
        <w:t xml:space="preserve"> מניעת כניסת מבקרים ועורכי דין) כדי למנוע הדבקה כאמור או המשך התפשטות של המחלה; הכרזה כאמור תיכנס לתוקף עם נתינתה ותפורסם ברשומות בהקדם האפשרי.</w:t>
      </w:r>
    </w:p>
    <w:p w14:paraId="59DA405E" w14:textId="77777777" w:rsidR="00CF4E45" w:rsidRPr="002872F1" w:rsidRDefault="00CF4E45" w:rsidP="007C0898">
      <w:pPr>
        <w:pStyle w:val="P00"/>
        <w:spacing w:before="0"/>
        <w:ind w:left="0" w:right="1134"/>
        <w:rPr>
          <w:rStyle w:val="default"/>
          <w:rFonts w:cs="FrankRuehl" w:hint="cs"/>
          <w:vanish/>
          <w:sz w:val="16"/>
          <w:szCs w:val="22"/>
          <w:shd w:val="clear" w:color="auto" w:fill="FFFF99"/>
          <w:rtl/>
        </w:rPr>
      </w:pPr>
      <w:r w:rsidRPr="002872F1">
        <w:rPr>
          <w:rStyle w:val="default"/>
          <w:rFonts w:cs="FrankRuehl"/>
          <w:vanish/>
          <w:sz w:val="16"/>
          <w:szCs w:val="22"/>
          <w:shd w:val="clear" w:color="auto" w:fill="FFFF99"/>
          <w:rtl/>
        </w:rPr>
        <w:tab/>
      </w:r>
      <w:r w:rsidRPr="002872F1">
        <w:rPr>
          <w:rStyle w:val="default"/>
          <w:rFonts w:cs="FrankRuehl" w:hint="cs"/>
          <w:vanish/>
          <w:sz w:val="16"/>
          <w:szCs w:val="22"/>
          <w:u w:val="single"/>
          <w:shd w:val="clear" w:color="auto" w:fill="FFFF99"/>
          <w:rtl/>
        </w:rPr>
        <w:t>(א)</w:t>
      </w:r>
      <w:r w:rsidRPr="002872F1">
        <w:rPr>
          <w:rStyle w:val="default"/>
          <w:rFonts w:cs="FrankRuehl"/>
          <w:vanish/>
          <w:sz w:val="16"/>
          <w:szCs w:val="22"/>
          <w:u w:val="single"/>
          <w:shd w:val="clear" w:color="auto" w:fill="FFFF99"/>
          <w:rtl/>
        </w:rPr>
        <w:tab/>
      </w:r>
      <w:r w:rsidRPr="002872F1">
        <w:rPr>
          <w:rStyle w:val="default"/>
          <w:rFonts w:cs="FrankRuehl" w:hint="cs"/>
          <w:vanish/>
          <w:sz w:val="16"/>
          <w:szCs w:val="22"/>
          <w:u w:val="single"/>
          <w:shd w:val="clear" w:color="auto" w:fill="FFFF99"/>
          <w:rtl/>
        </w:rPr>
        <w:t xml:space="preserve">שוכנע שר הביטחון (להלן </w:t>
      </w:r>
      <w:r w:rsidRPr="002872F1">
        <w:rPr>
          <w:rStyle w:val="default"/>
          <w:rFonts w:cs="FrankRuehl"/>
          <w:vanish/>
          <w:sz w:val="16"/>
          <w:szCs w:val="22"/>
          <w:u w:val="single"/>
          <w:shd w:val="clear" w:color="auto" w:fill="FFFF99"/>
          <w:rtl/>
        </w:rPr>
        <w:t>–</w:t>
      </w:r>
      <w:r w:rsidRPr="002872F1">
        <w:rPr>
          <w:rStyle w:val="default"/>
          <w:rFonts w:cs="FrankRuehl" w:hint="cs"/>
          <w:vanish/>
          <w:sz w:val="16"/>
          <w:szCs w:val="22"/>
          <w:u w:val="single"/>
          <w:shd w:val="clear" w:color="auto" w:fill="FFFF99"/>
          <w:rtl/>
        </w:rPr>
        <w:t xml:space="preserve"> השר), לאחר קבלת חוות דעת מטעם חיל הרפואה, כי קיים חשש ממשי להדבקה בנגיף הקורונה (</w:t>
      </w:r>
      <w:r w:rsidRPr="002872F1">
        <w:rPr>
          <w:rStyle w:val="default"/>
          <w:rFonts w:cs="FrankRuehl"/>
          <w:vanish/>
          <w:sz w:val="16"/>
          <w:szCs w:val="22"/>
          <w:u w:val="single"/>
          <w:shd w:val="clear" w:color="auto" w:fill="FFFF99"/>
        </w:rPr>
        <w:t>Novel Coronavirus 2019–nCoV</w:t>
      </w:r>
      <w:r w:rsidRPr="002872F1">
        <w:rPr>
          <w:rStyle w:val="default"/>
          <w:rFonts w:cs="FrankRuehl" w:hint="cs"/>
          <w:vanish/>
          <w:sz w:val="16"/>
          <w:szCs w:val="22"/>
          <w:u w:val="single"/>
          <w:shd w:val="clear" w:color="auto" w:fill="FFFF99"/>
          <w:rtl/>
        </w:rPr>
        <w:t xml:space="preserve">) (להלן </w:t>
      </w:r>
      <w:r w:rsidRPr="002872F1">
        <w:rPr>
          <w:rStyle w:val="default"/>
          <w:rFonts w:cs="FrankRuehl"/>
          <w:vanish/>
          <w:sz w:val="16"/>
          <w:szCs w:val="22"/>
          <w:u w:val="single"/>
          <w:shd w:val="clear" w:color="auto" w:fill="FFFF99"/>
          <w:rtl/>
        </w:rPr>
        <w:t>–</w:t>
      </w:r>
      <w:r w:rsidRPr="002872F1">
        <w:rPr>
          <w:rStyle w:val="default"/>
          <w:rFonts w:cs="FrankRuehl" w:hint="cs"/>
          <w:vanish/>
          <w:sz w:val="16"/>
          <w:szCs w:val="22"/>
          <w:u w:val="single"/>
          <w:shd w:val="clear" w:color="auto" w:fill="FFFF99"/>
          <w:rtl/>
        </w:rPr>
        <w:t xml:space="preserve"> נגיף הקורונה) בחדרי משמר ובבתי סוהר צבאיים, רשאי הוא, בהמלצת קצין משטרה צבאית ראשי ובהתייעצות עם שר המשפטים, להכריז על סכנת הדבקה בנגיף הקורונה בחדרי משמר ובבתי סוהר צבאיים; הכריז השר כאמור, יחולו תקנות 3 עד 6; הכרזה כאמור תיכנס לתוקף עם נתינתה ותפורסם ברשומות בהקדם האפשרי.</w:t>
      </w:r>
    </w:p>
    <w:p w14:paraId="24E4402D" w14:textId="77777777" w:rsidR="007C0898" w:rsidRPr="00CF4E45" w:rsidRDefault="007C0898" w:rsidP="00CF4E45">
      <w:pPr>
        <w:pStyle w:val="P00"/>
        <w:spacing w:before="0"/>
        <w:ind w:left="0" w:right="1134"/>
        <w:rPr>
          <w:rStyle w:val="default"/>
          <w:rFonts w:cs="FrankRuehl"/>
          <w:sz w:val="2"/>
          <w:szCs w:val="2"/>
          <w:shd w:val="clear" w:color="auto" w:fill="FFFF99"/>
          <w:rtl/>
        </w:rPr>
      </w:pPr>
      <w:r w:rsidRPr="002872F1">
        <w:rPr>
          <w:rStyle w:val="default"/>
          <w:rFonts w:cs="FrankRuehl"/>
          <w:vanish/>
          <w:sz w:val="16"/>
          <w:szCs w:val="22"/>
          <w:shd w:val="clear" w:color="auto" w:fill="FFFF99"/>
          <w:rtl/>
        </w:rPr>
        <w:tab/>
      </w:r>
      <w:r w:rsidRPr="002872F1">
        <w:rPr>
          <w:rStyle w:val="default"/>
          <w:rFonts w:cs="FrankRuehl" w:hint="cs"/>
          <w:vanish/>
          <w:sz w:val="16"/>
          <w:szCs w:val="22"/>
          <w:shd w:val="clear" w:color="auto" w:fill="FFFF99"/>
          <w:rtl/>
        </w:rPr>
        <w:t>(ב)</w:t>
      </w:r>
      <w:r w:rsidRPr="002872F1">
        <w:rPr>
          <w:rStyle w:val="default"/>
          <w:rFonts w:cs="FrankRuehl"/>
          <w:vanish/>
          <w:sz w:val="16"/>
          <w:szCs w:val="22"/>
          <w:shd w:val="clear" w:color="auto" w:fill="FFFF99"/>
          <w:rtl/>
        </w:rPr>
        <w:tab/>
      </w:r>
      <w:r w:rsidRPr="002872F1">
        <w:rPr>
          <w:rStyle w:val="default"/>
          <w:rFonts w:cs="FrankRuehl" w:hint="cs"/>
          <w:vanish/>
          <w:sz w:val="16"/>
          <w:szCs w:val="22"/>
          <w:shd w:val="clear" w:color="auto" w:fill="FFFF99"/>
          <w:rtl/>
        </w:rPr>
        <w:t>הכרזת השר לפי תקנת משנה (א) תהיה לתקופה שלא תעלה על חודש ימים; השר, בהמלצת קצין משטרה צבאית ראשי ובהתייעצות עם שר המשפטים,</w:t>
      </w:r>
      <w:r w:rsidR="00CF4E45" w:rsidRPr="002872F1">
        <w:rPr>
          <w:rStyle w:val="default"/>
          <w:rFonts w:cs="FrankRuehl" w:hint="cs"/>
          <w:vanish/>
          <w:sz w:val="16"/>
          <w:szCs w:val="22"/>
          <w:shd w:val="clear" w:color="auto" w:fill="FFFF99"/>
          <w:rtl/>
        </w:rPr>
        <w:t xml:space="preserve"> </w:t>
      </w:r>
      <w:r w:rsidR="00CF4E45" w:rsidRPr="002872F1">
        <w:rPr>
          <w:rStyle w:val="default"/>
          <w:rFonts w:cs="FrankRuehl" w:hint="cs"/>
          <w:vanish/>
          <w:sz w:val="16"/>
          <w:szCs w:val="22"/>
          <w:u w:val="single"/>
          <w:shd w:val="clear" w:color="auto" w:fill="FFFF99"/>
          <w:rtl/>
        </w:rPr>
        <w:t>לאחר קבלת חוות דעת מטעם חיל הרפואה, כי עדיין קיים חשש ממשי להדבקה בנגיף הקורונה בחדרי משמר ובבתי סוהר צבאיים,</w:t>
      </w:r>
      <w:r w:rsidRPr="002872F1">
        <w:rPr>
          <w:rStyle w:val="default"/>
          <w:rFonts w:cs="FrankRuehl" w:hint="cs"/>
          <w:vanish/>
          <w:sz w:val="16"/>
          <w:szCs w:val="22"/>
          <w:shd w:val="clear" w:color="auto" w:fill="FFFF99"/>
          <w:rtl/>
        </w:rPr>
        <w:t xml:space="preserve"> יהיה רשאי להאריך את ההכרזה לתקופות נוספות שלא יעלו על חודש ימים כל אחת, אם שוכנע כי ממשיכות להתקיים הנסיבות המפורטות באותה תקנת משנה.</w:t>
      </w:r>
      <w:bookmarkEnd w:id="4"/>
    </w:p>
    <w:p w14:paraId="637EB2A5" w14:textId="77777777" w:rsidR="005C7130" w:rsidRDefault="005C7130" w:rsidP="005C7130">
      <w:pPr>
        <w:pStyle w:val="P00"/>
        <w:spacing w:before="72"/>
        <w:ind w:left="0" w:right="1134"/>
        <w:rPr>
          <w:rStyle w:val="default"/>
          <w:rFonts w:cs="FrankRuehl"/>
          <w:rtl/>
        </w:rPr>
      </w:pPr>
      <w:bookmarkStart w:id="5" w:name="Seif3"/>
      <w:bookmarkEnd w:id="5"/>
      <w:r>
        <w:rPr>
          <w:lang w:val="he-IL"/>
        </w:rPr>
        <w:pict w14:anchorId="20EB8015">
          <v:rect id="_x0000_s1028" style="position:absolute;left:0;text-align:left;margin-left:464.5pt;margin-top:8.05pt;width:75.05pt;height:12.5pt;z-index:251652608" o:allowincell="f" filled="f" stroked="f" strokecolor="lime" strokeweight=".25pt">
            <v:textbox style="mso-next-textbox:#_x0000_s1028" inset="0,0,0,0">
              <w:txbxContent>
                <w:p w14:paraId="6C6E511A" w14:textId="77777777" w:rsidR="005C7130" w:rsidRDefault="005A403F" w:rsidP="005C7130">
                  <w:pPr>
                    <w:spacing w:line="160" w:lineRule="exact"/>
                    <w:jc w:val="left"/>
                    <w:rPr>
                      <w:rFonts w:cs="Miriam"/>
                      <w:noProof/>
                      <w:szCs w:val="18"/>
                      <w:rtl/>
                    </w:rPr>
                  </w:pPr>
                  <w:r>
                    <w:rPr>
                      <w:rFonts w:cs="Miriam" w:hint="cs"/>
                      <w:szCs w:val="18"/>
                      <w:rtl/>
                    </w:rPr>
                    <w:t xml:space="preserve">היוועצות </w:t>
                  </w:r>
                  <w:r w:rsidR="00DF3177">
                    <w:rPr>
                      <w:rFonts w:cs="Miriam" w:hint="cs"/>
                      <w:szCs w:val="18"/>
                      <w:rtl/>
                    </w:rPr>
                    <w:t>ב</w:t>
                  </w:r>
                  <w:r>
                    <w:rPr>
                      <w:rFonts w:cs="Miriam" w:hint="cs"/>
                      <w:szCs w:val="18"/>
                      <w:rtl/>
                    </w:rPr>
                    <w:t>עורך דין</w:t>
                  </w:r>
                </w:p>
              </w:txbxContent>
            </v:textbox>
            <w10:anchorlock/>
          </v:rect>
        </w:pict>
      </w:r>
      <w:r w:rsidR="005A403F">
        <w:rPr>
          <w:rStyle w:val="big-number"/>
          <w:rFonts w:hint="cs"/>
          <w:rtl/>
        </w:rPr>
        <w:t>3</w:t>
      </w:r>
      <w:r w:rsidRPr="005C7130">
        <w:rPr>
          <w:rStyle w:val="big-number"/>
          <w:rFonts w:cs="FrankRuehl"/>
          <w:szCs w:val="26"/>
          <w:rtl/>
        </w:rPr>
        <w:t>.</w:t>
      </w:r>
      <w:r w:rsidRPr="005C7130">
        <w:rPr>
          <w:rStyle w:val="big-number"/>
          <w:rFonts w:cs="FrankRuehl"/>
          <w:szCs w:val="26"/>
          <w:rtl/>
        </w:rPr>
        <w:tab/>
      </w:r>
      <w:r w:rsidR="005A403F">
        <w:rPr>
          <w:rStyle w:val="default"/>
          <w:rFonts w:cs="FrankRuehl" w:hint="cs"/>
          <w:rtl/>
        </w:rPr>
        <w:t>(א)</w:t>
      </w:r>
      <w:r w:rsidR="005A403F">
        <w:rPr>
          <w:rStyle w:val="default"/>
          <w:rFonts w:cs="FrankRuehl"/>
          <w:rtl/>
        </w:rPr>
        <w:tab/>
      </w:r>
      <w:r w:rsidR="005A403F">
        <w:rPr>
          <w:rStyle w:val="default"/>
          <w:rFonts w:cs="FrankRuehl" w:hint="cs"/>
          <w:rtl/>
        </w:rPr>
        <w:t xml:space="preserve">על אף האמור </w:t>
      </w:r>
      <w:r w:rsidR="00DF3177">
        <w:rPr>
          <w:rStyle w:val="default"/>
          <w:rFonts w:cs="FrankRuehl" w:hint="cs"/>
          <w:rtl/>
        </w:rPr>
        <w:t xml:space="preserve">בסעיפים 34 ו-35(א) לחוק סדר הדין הפלילי (סמכויות </w:t>
      </w:r>
      <w:r w:rsidR="00DF3177">
        <w:rPr>
          <w:rStyle w:val="default"/>
          <w:rFonts w:cs="FrankRuehl"/>
          <w:rtl/>
        </w:rPr>
        <w:t>–</w:t>
      </w:r>
      <w:r w:rsidR="00DF3177">
        <w:rPr>
          <w:rStyle w:val="default"/>
          <w:rFonts w:cs="FrankRuehl" w:hint="cs"/>
          <w:rtl/>
        </w:rPr>
        <w:t xml:space="preserve"> מעצרים), התשנ"ו-1996,</w:t>
      </w:r>
      <w:r w:rsidR="005A403F">
        <w:rPr>
          <w:rStyle w:val="default"/>
          <w:rFonts w:cs="FrankRuehl" w:hint="cs"/>
          <w:rtl/>
        </w:rPr>
        <w:t xml:space="preserve"> </w:t>
      </w:r>
      <w:r w:rsidR="00DF3177">
        <w:rPr>
          <w:rStyle w:val="default"/>
          <w:rFonts w:cs="FrankRuehl" w:hint="cs"/>
          <w:rtl/>
        </w:rPr>
        <w:t xml:space="preserve">ובכל דין, </w:t>
      </w:r>
      <w:r w:rsidR="005A403F">
        <w:rPr>
          <w:rStyle w:val="default"/>
          <w:rFonts w:cs="FrankRuehl" w:hint="cs"/>
          <w:rtl/>
        </w:rPr>
        <w:t xml:space="preserve">הכריז השר כאמור בתקנה 2, לא תתאפשר כניסת עורכי דין </w:t>
      </w:r>
      <w:r w:rsidR="00DF3177">
        <w:rPr>
          <w:rStyle w:val="default"/>
          <w:rFonts w:cs="FrankRuehl" w:hint="cs"/>
          <w:rtl/>
        </w:rPr>
        <w:t>לחדרי משמר</w:t>
      </w:r>
      <w:r w:rsidR="005A403F">
        <w:rPr>
          <w:rStyle w:val="default"/>
          <w:rFonts w:cs="FrankRuehl" w:hint="cs"/>
          <w:rtl/>
        </w:rPr>
        <w:t xml:space="preserve"> ולבתי סוהר; אין באמור כדי לגרוע מהוראות כל דין לעניין הגבלת פגישת </w:t>
      </w:r>
      <w:r w:rsidR="00DF3177">
        <w:rPr>
          <w:rStyle w:val="default"/>
          <w:rFonts w:cs="FrankRuehl" w:hint="cs"/>
          <w:rtl/>
        </w:rPr>
        <w:t>הכלוא</w:t>
      </w:r>
      <w:r w:rsidR="005A403F">
        <w:rPr>
          <w:rStyle w:val="default"/>
          <w:rFonts w:cs="FrankRuehl" w:hint="cs"/>
          <w:rtl/>
        </w:rPr>
        <w:t xml:space="preserve"> עם עורך דין מטעמים אחרים.</w:t>
      </w:r>
    </w:p>
    <w:p w14:paraId="0E985BE8" w14:textId="77777777" w:rsidR="00B65AE2" w:rsidRDefault="00B65AE2" w:rsidP="00B65AE2">
      <w:pPr>
        <w:pStyle w:val="P00"/>
        <w:spacing w:before="72"/>
        <w:ind w:left="0" w:right="1134"/>
        <w:rPr>
          <w:rStyle w:val="default"/>
          <w:rFonts w:cs="FrankRuehl"/>
          <w:rtl/>
        </w:rPr>
      </w:pPr>
      <w:r w:rsidRPr="00B65AE2">
        <w:rPr>
          <w:rStyle w:val="default"/>
          <w:rFonts w:cs="FrankRuehl"/>
        </w:rPr>
        <w:pict w14:anchorId="059D6F70">
          <v:rect id="_x0000_s1037" style="position:absolute;left:0;text-align:left;margin-left:464.5pt;margin-top:8.05pt;width:75.05pt;height:13.7pt;z-index:251661824" o:allowincell="f" filled="f" stroked="f" strokecolor="lime" strokeweight=".25pt">
            <v:textbox style="mso-next-textbox:#_x0000_s1037" inset="0,0,0,0">
              <w:txbxContent>
                <w:p w14:paraId="716D2D31" w14:textId="77777777" w:rsidR="00B65AE2" w:rsidRDefault="00B65AE2" w:rsidP="00B65AE2">
                  <w:pPr>
                    <w:spacing w:line="160" w:lineRule="exact"/>
                    <w:jc w:val="left"/>
                    <w:rPr>
                      <w:rFonts w:cs="Miriam"/>
                      <w:noProof/>
                      <w:szCs w:val="18"/>
                      <w:rtl/>
                    </w:rPr>
                  </w:pPr>
                  <w:r>
                    <w:rPr>
                      <w:rFonts w:cs="Miriam" w:hint="cs"/>
                      <w:szCs w:val="18"/>
                      <w:rtl/>
                    </w:rPr>
                    <w:t>תק' תש"ף-2020</w:t>
                  </w:r>
                </w:p>
              </w:txbxContent>
            </v:textbox>
            <w10:anchorlock/>
          </v:rect>
        </w:pict>
      </w:r>
      <w:r w:rsidRPr="00B65AE2">
        <w:rPr>
          <w:rStyle w:val="default"/>
          <w:rFonts w:cs="FrankRuehl" w:hint="cs"/>
          <w:rtl/>
        </w:rPr>
        <w:tab/>
      </w:r>
      <w:r w:rsidRPr="00B65AE2">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כלוא </w:t>
      </w:r>
      <w:r w:rsidRPr="00B65AE2">
        <w:rPr>
          <w:rStyle w:val="default"/>
          <w:rFonts w:cs="FrankRuehl" w:hint="cs"/>
          <w:rtl/>
        </w:rPr>
        <w:t xml:space="preserve">שנמנע ממנו להיפגש עם עורך דין בשל הוראות תקנת משנה (א) </w:t>
      </w:r>
      <w:r>
        <w:rPr>
          <w:rStyle w:val="default"/>
          <w:rFonts w:cs="FrankRuehl" w:hint="cs"/>
          <w:rtl/>
        </w:rPr>
        <w:t>יהיה זכאי להיוועץ בעורך דין בשיחה טלפונית לשם קבלת שירות משפטי מקצועי, ביוזמתו או לבקשת עורך דינו, זולת אם חלה הגבלה על פגישתו עם עורך דין לי כל דין מטעמים אחרים, כאמור בסיפה לתקנת משנה (א).</w:t>
      </w:r>
    </w:p>
    <w:p w14:paraId="060A7F58" w14:textId="77777777" w:rsidR="005A403F" w:rsidRDefault="00B65AE2" w:rsidP="00B65AE2">
      <w:pPr>
        <w:pStyle w:val="P00"/>
        <w:spacing w:before="72"/>
        <w:ind w:left="0" w:right="1134"/>
        <w:rPr>
          <w:rStyle w:val="default"/>
          <w:rFonts w:cs="FrankRuehl"/>
          <w:rtl/>
        </w:rPr>
      </w:pPr>
      <w:r w:rsidRPr="00B65AE2">
        <w:rPr>
          <w:rStyle w:val="default"/>
          <w:rFonts w:cs="FrankRuehl"/>
        </w:rPr>
        <w:pict w14:anchorId="03C8CBF2">
          <v:rect id="_x0000_s1036" style="position:absolute;left:0;text-align:left;margin-left:464.5pt;margin-top:8.05pt;width:75.05pt;height:13.7pt;z-index:251660800" o:allowincell="f" filled="f" stroked="f" strokecolor="lime" strokeweight=".25pt">
            <v:textbox style="mso-next-textbox:#_x0000_s1036" inset="0,0,0,0">
              <w:txbxContent>
                <w:p w14:paraId="3263E5D5" w14:textId="77777777" w:rsidR="00B65AE2" w:rsidRDefault="00B65AE2" w:rsidP="00B65AE2">
                  <w:pPr>
                    <w:spacing w:line="160" w:lineRule="exact"/>
                    <w:jc w:val="left"/>
                    <w:rPr>
                      <w:rFonts w:cs="Miriam"/>
                      <w:noProof/>
                      <w:szCs w:val="18"/>
                      <w:rtl/>
                    </w:rPr>
                  </w:pPr>
                  <w:r>
                    <w:rPr>
                      <w:rFonts w:cs="Miriam" w:hint="cs"/>
                      <w:szCs w:val="18"/>
                      <w:rtl/>
                    </w:rPr>
                    <w:t>תק' תש"ף-2020</w:t>
                  </w:r>
                </w:p>
              </w:txbxContent>
            </v:textbox>
            <w10:anchorlock/>
          </v:rect>
        </w:pict>
      </w:r>
      <w:r w:rsidRPr="00B65AE2">
        <w:rPr>
          <w:rStyle w:val="default"/>
          <w:rFonts w:cs="FrankRuehl" w:hint="cs"/>
          <w:rtl/>
        </w:rPr>
        <w:tab/>
      </w:r>
      <w:r w:rsidRPr="00B65AE2">
        <w:rPr>
          <w:rStyle w:val="default"/>
          <w:rFonts w:cs="FrankRuehl"/>
          <w:rtl/>
        </w:rPr>
        <w:t>(</w:t>
      </w:r>
      <w:r w:rsidR="005A403F">
        <w:rPr>
          <w:rStyle w:val="default"/>
          <w:rFonts w:cs="FrankRuehl" w:hint="cs"/>
          <w:rtl/>
        </w:rPr>
        <w:t>ג)</w:t>
      </w:r>
      <w:r w:rsidR="005A403F">
        <w:rPr>
          <w:rStyle w:val="default"/>
          <w:rFonts w:cs="FrankRuehl"/>
          <w:rtl/>
        </w:rPr>
        <w:tab/>
      </w:r>
      <w:r w:rsidR="005A403F">
        <w:rPr>
          <w:rStyle w:val="default"/>
          <w:rFonts w:cs="FrankRuehl" w:hint="cs"/>
          <w:rtl/>
        </w:rPr>
        <w:t xml:space="preserve">השיחה כאמור בתקנת משנה (ב) </w:t>
      </w:r>
      <w:r w:rsidRPr="00B65AE2">
        <w:rPr>
          <w:rStyle w:val="default"/>
          <w:rFonts w:cs="FrankRuehl" w:hint="cs"/>
          <w:rtl/>
        </w:rPr>
        <w:t xml:space="preserve">ובתקנה 3א </w:t>
      </w:r>
      <w:r w:rsidR="005A403F">
        <w:rPr>
          <w:rStyle w:val="default"/>
          <w:rFonts w:cs="FrankRuehl" w:hint="cs"/>
          <w:rtl/>
        </w:rPr>
        <w:t>תיעשה ביחידות ובתנאים המבטיחים את סודיות השיחה</w:t>
      </w:r>
      <w:r w:rsidRPr="00B65AE2">
        <w:rPr>
          <w:rStyle w:val="default"/>
          <w:rFonts w:cs="FrankRuehl" w:hint="cs"/>
          <w:rtl/>
        </w:rPr>
        <w:t>; הוראות סעיף 13(א)(2) לחוק האזנת סתר, התשל"ט-1979, לא יחולו לעניין שיחה לפי פסקה זו</w:t>
      </w:r>
      <w:r w:rsidR="005A403F">
        <w:rPr>
          <w:rStyle w:val="default"/>
          <w:rFonts w:cs="FrankRuehl" w:hint="cs"/>
          <w:rtl/>
        </w:rPr>
        <w:t>.</w:t>
      </w:r>
    </w:p>
    <w:p w14:paraId="5BC3FEF3" w14:textId="77777777" w:rsidR="00B65AE2" w:rsidRPr="002872F1" w:rsidRDefault="00B65AE2" w:rsidP="00B65AE2">
      <w:pPr>
        <w:pStyle w:val="P00"/>
        <w:spacing w:before="0"/>
        <w:ind w:left="0" w:right="1134"/>
        <w:rPr>
          <w:rStyle w:val="default"/>
          <w:rFonts w:cs="FrankRuehl"/>
          <w:vanish/>
          <w:color w:val="FF0000"/>
          <w:szCs w:val="20"/>
          <w:shd w:val="clear" w:color="auto" w:fill="FFFF99"/>
          <w:rtl/>
        </w:rPr>
      </w:pPr>
      <w:bookmarkStart w:id="6" w:name="Rov10"/>
      <w:r w:rsidRPr="002872F1">
        <w:rPr>
          <w:rStyle w:val="default"/>
          <w:rFonts w:cs="FrankRuehl" w:hint="cs"/>
          <w:vanish/>
          <w:color w:val="FF0000"/>
          <w:szCs w:val="20"/>
          <w:shd w:val="clear" w:color="auto" w:fill="FFFF99"/>
          <w:rtl/>
        </w:rPr>
        <w:t>מיום 27.3.2020</w:t>
      </w:r>
    </w:p>
    <w:p w14:paraId="0918A206" w14:textId="77777777" w:rsidR="00B65AE2" w:rsidRPr="002872F1" w:rsidRDefault="00B65AE2" w:rsidP="00B65AE2">
      <w:pPr>
        <w:pStyle w:val="P00"/>
        <w:spacing w:before="0"/>
        <w:ind w:left="0" w:right="1134"/>
        <w:rPr>
          <w:rStyle w:val="default"/>
          <w:rFonts w:cs="FrankRuehl"/>
          <w:vanish/>
          <w:szCs w:val="20"/>
          <w:shd w:val="clear" w:color="auto" w:fill="FFFF99"/>
          <w:rtl/>
        </w:rPr>
      </w:pPr>
      <w:r w:rsidRPr="002872F1">
        <w:rPr>
          <w:rStyle w:val="default"/>
          <w:rFonts w:cs="FrankRuehl" w:hint="cs"/>
          <w:b/>
          <w:bCs/>
          <w:vanish/>
          <w:szCs w:val="20"/>
          <w:shd w:val="clear" w:color="auto" w:fill="FFFF99"/>
          <w:rtl/>
        </w:rPr>
        <w:t>תק' תש"ף-2020</w:t>
      </w:r>
    </w:p>
    <w:p w14:paraId="110C6952" w14:textId="77777777" w:rsidR="00B65AE2" w:rsidRPr="002872F1" w:rsidRDefault="00B65AE2" w:rsidP="00B65AE2">
      <w:pPr>
        <w:pStyle w:val="P00"/>
        <w:spacing w:before="0"/>
        <w:ind w:left="0" w:right="1134"/>
        <w:rPr>
          <w:rStyle w:val="default"/>
          <w:rFonts w:cs="FrankRuehl"/>
          <w:vanish/>
          <w:szCs w:val="20"/>
          <w:shd w:val="clear" w:color="auto" w:fill="FFFF99"/>
          <w:rtl/>
        </w:rPr>
      </w:pPr>
      <w:hyperlink r:id="rId7" w:history="1">
        <w:r w:rsidRPr="002872F1">
          <w:rPr>
            <w:rStyle w:val="Hyperlink"/>
            <w:rFonts w:hint="cs"/>
            <w:vanish/>
            <w:szCs w:val="20"/>
            <w:shd w:val="clear" w:color="auto" w:fill="FFFF99"/>
            <w:rtl/>
          </w:rPr>
          <w:t>ק"ת תש"ף מס' 8426</w:t>
        </w:r>
      </w:hyperlink>
      <w:r w:rsidRPr="002872F1">
        <w:rPr>
          <w:rStyle w:val="default"/>
          <w:rFonts w:cs="FrankRuehl" w:hint="cs"/>
          <w:vanish/>
          <w:szCs w:val="20"/>
          <w:shd w:val="clear" w:color="auto" w:fill="FFFF99"/>
          <w:rtl/>
        </w:rPr>
        <w:t xml:space="preserve"> מיום 27.3.2020 עמ' 928</w:t>
      </w:r>
    </w:p>
    <w:p w14:paraId="2431178D" w14:textId="77777777" w:rsidR="00B65AE2" w:rsidRPr="002872F1" w:rsidRDefault="00B65AE2" w:rsidP="00B65AE2">
      <w:pPr>
        <w:pStyle w:val="P00"/>
        <w:ind w:left="0" w:right="1134"/>
        <w:rPr>
          <w:rStyle w:val="default"/>
          <w:rFonts w:cs="FrankRuehl"/>
          <w:vanish/>
          <w:sz w:val="16"/>
          <w:szCs w:val="22"/>
          <w:shd w:val="clear" w:color="auto" w:fill="FFFF99"/>
          <w:rtl/>
        </w:rPr>
      </w:pPr>
      <w:r w:rsidRPr="002872F1">
        <w:rPr>
          <w:rStyle w:val="default"/>
          <w:rFonts w:cs="FrankRuehl"/>
          <w:vanish/>
          <w:sz w:val="16"/>
          <w:szCs w:val="22"/>
          <w:shd w:val="clear" w:color="auto" w:fill="FFFF99"/>
          <w:rtl/>
        </w:rPr>
        <w:tab/>
      </w:r>
      <w:r w:rsidRPr="002872F1">
        <w:rPr>
          <w:rStyle w:val="default"/>
          <w:rFonts w:cs="FrankRuehl" w:hint="cs"/>
          <w:vanish/>
          <w:sz w:val="16"/>
          <w:szCs w:val="22"/>
          <w:shd w:val="clear" w:color="auto" w:fill="FFFF99"/>
          <w:rtl/>
        </w:rPr>
        <w:t>(ב)</w:t>
      </w:r>
      <w:r w:rsidRPr="002872F1">
        <w:rPr>
          <w:rStyle w:val="default"/>
          <w:rFonts w:cs="FrankRuehl"/>
          <w:vanish/>
          <w:sz w:val="16"/>
          <w:szCs w:val="22"/>
          <w:shd w:val="clear" w:color="auto" w:fill="FFFF99"/>
          <w:rtl/>
        </w:rPr>
        <w:tab/>
      </w:r>
      <w:r w:rsidRPr="002872F1">
        <w:rPr>
          <w:rStyle w:val="default"/>
          <w:rFonts w:cs="FrankRuehl" w:hint="cs"/>
          <w:vanish/>
          <w:sz w:val="16"/>
          <w:szCs w:val="22"/>
          <w:shd w:val="clear" w:color="auto" w:fill="FFFF99"/>
          <w:rtl/>
        </w:rPr>
        <w:t xml:space="preserve">כלוא </w:t>
      </w:r>
      <w:r w:rsidRPr="002872F1">
        <w:rPr>
          <w:rStyle w:val="default"/>
          <w:rFonts w:cs="FrankRuehl" w:hint="cs"/>
          <w:vanish/>
          <w:sz w:val="16"/>
          <w:szCs w:val="22"/>
          <w:u w:val="single"/>
          <w:shd w:val="clear" w:color="auto" w:fill="FFFF99"/>
          <w:rtl/>
        </w:rPr>
        <w:t>שנמנע ממנו להיפגש עם עורך דין בשל הוראות תקנת משנה (א)</w:t>
      </w:r>
      <w:r w:rsidRPr="002872F1">
        <w:rPr>
          <w:rStyle w:val="default"/>
          <w:rFonts w:cs="FrankRuehl" w:hint="cs"/>
          <w:vanish/>
          <w:sz w:val="16"/>
          <w:szCs w:val="22"/>
          <w:shd w:val="clear" w:color="auto" w:fill="FFFF99"/>
          <w:rtl/>
        </w:rPr>
        <w:t xml:space="preserve"> יהיה זכאי להיוועץ בעורך דין בשיחה טלפונית לשם קבלת שירות משפטי מקצועי, ביוזמתו או לבקשת עורך דינו, זולת אם חלה הגבלה על פגישתו עם עורך דין לי כל דין מטעמים אחרים, כאמור בסיפה לתקנת משנה (א).</w:t>
      </w:r>
    </w:p>
    <w:p w14:paraId="0A614EDF" w14:textId="77777777" w:rsidR="00B65AE2" w:rsidRPr="00B65AE2" w:rsidRDefault="00B65AE2" w:rsidP="00B65AE2">
      <w:pPr>
        <w:pStyle w:val="P00"/>
        <w:spacing w:before="0"/>
        <w:ind w:left="0" w:right="1134"/>
        <w:rPr>
          <w:rStyle w:val="default"/>
          <w:rFonts w:cs="FrankRuehl"/>
          <w:sz w:val="2"/>
          <w:szCs w:val="2"/>
          <w:rtl/>
        </w:rPr>
      </w:pPr>
      <w:r w:rsidRPr="002872F1">
        <w:rPr>
          <w:rStyle w:val="default"/>
          <w:rFonts w:cs="FrankRuehl"/>
          <w:vanish/>
          <w:sz w:val="16"/>
          <w:szCs w:val="22"/>
          <w:shd w:val="clear" w:color="auto" w:fill="FFFF99"/>
          <w:rtl/>
        </w:rPr>
        <w:tab/>
      </w:r>
      <w:r w:rsidRPr="002872F1">
        <w:rPr>
          <w:rStyle w:val="default"/>
          <w:rFonts w:cs="FrankRuehl" w:hint="cs"/>
          <w:vanish/>
          <w:sz w:val="16"/>
          <w:szCs w:val="22"/>
          <w:shd w:val="clear" w:color="auto" w:fill="FFFF99"/>
          <w:rtl/>
        </w:rPr>
        <w:t>(ג)</w:t>
      </w:r>
      <w:r w:rsidRPr="002872F1">
        <w:rPr>
          <w:rStyle w:val="default"/>
          <w:rFonts w:cs="FrankRuehl"/>
          <w:vanish/>
          <w:sz w:val="16"/>
          <w:szCs w:val="22"/>
          <w:shd w:val="clear" w:color="auto" w:fill="FFFF99"/>
          <w:rtl/>
        </w:rPr>
        <w:tab/>
      </w:r>
      <w:r w:rsidRPr="002872F1">
        <w:rPr>
          <w:rStyle w:val="default"/>
          <w:rFonts w:cs="FrankRuehl" w:hint="cs"/>
          <w:vanish/>
          <w:sz w:val="16"/>
          <w:szCs w:val="22"/>
          <w:shd w:val="clear" w:color="auto" w:fill="FFFF99"/>
          <w:rtl/>
        </w:rPr>
        <w:t xml:space="preserve">השיחה כאמור בתקנת משנה (ב) </w:t>
      </w:r>
      <w:r w:rsidRPr="002872F1">
        <w:rPr>
          <w:rStyle w:val="default"/>
          <w:rFonts w:cs="FrankRuehl" w:hint="cs"/>
          <w:vanish/>
          <w:sz w:val="16"/>
          <w:szCs w:val="22"/>
          <w:u w:val="single"/>
          <w:shd w:val="clear" w:color="auto" w:fill="FFFF99"/>
          <w:rtl/>
        </w:rPr>
        <w:t>ובתקנה 3א</w:t>
      </w:r>
      <w:r w:rsidRPr="002872F1">
        <w:rPr>
          <w:rStyle w:val="default"/>
          <w:rFonts w:cs="FrankRuehl" w:hint="cs"/>
          <w:vanish/>
          <w:sz w:val="16"/>
          <w:szCs w:val="22"/>
          <w:shd w:val="clear" w:color="auto" w:fill="FFFF99"/>
          <w:rtl/>
        </w:rPr>
        <w:t xml:space="preserve"> תיעשה ביחידות ובתנאים המבטיחים את סודיות השיחה</w:t>
      </w:r>
      <w:r w:rsidRPr="002872F1">
        <w:rPr>
          <w:rStyle w:val="default"/>
          <w:rFonts w:cs="FrankRuehl" w:hint="cs"/>
          <w:vanish/>
          <w:sz w:val="16"/>
          <w:szCs w:val="22"/>
          <w:u w:val="single"/>
          <w:shd w:val="clear" w:color="auto" w:fill="FFFF99"/>
          <w:rtl/>
        </w:rPr>
        <w:t>; הוראות סעיף 13(א)(2) לחוק האזנת סתר, התשל"ט-1979, לא יחולו לעניין שיחה לפי פסקה זו</w:t>
      </w:r>
      <w:r w:rsidRPr="002872F1">
        <w:rPr>
          <w:rStyle w:val="default"/>
          <w:rFonts w:cs="FrankRuehl" w:hint="cs"/>
          <w:vanish/>
          <w:sz w:val="16"/>
          <w:szCs w:val="22"/>
          <w:shd w:val="clear" w:color="auto" w:fill="FFFF99"/>
          <w:rtl/>
        </w:rPr>
        <w:t>.</w:t>
      </w:r>
      <w:bookmarkEnd w:id="6"/>
    </w:p>
    <w:p w14:paraId="521B81E6" w14:textId="77777777" w:rsidR="00B65AE2" w:rsidRDefault="00B65AE2" w:rsidP="00B65AE2">
      <w:pPr>
        <w:pStyle w:val="P00"/>
        <w:spacing w:before="72"/>
        <w:ind w:left="0" w:right="1134"/>
        <w:rPr>
          <w:rStyle w:val="default"/>
          <w:rFonts w:cs="FrankRuehl"/>
          <w:rtl/>
        </w:rPr>
      </w:pPr>
      <w:r>
        <w:rPr>
          <w:lang w:val="he-IL"/>
        </w:rPr>
        <w:pict w14:anchorId="4944B57E">
          <v:rect id="_x0000_s1035" style="position:absolute;left:0;text-align:left;margin-left:464.5pt;margin-top:8.05pt;width:75.05pt;height:43.45pt;z-index:251659776" o:allowincell="f" filled="f" stroked="f" strokecolor="lime" strokeweight=".25pt">
            <v:textbox style="mso-next-textbox:#_x0000_s1035" inset="0,0,0,0">
              <w:txbxContent>
                <w:p w14:paraId="4A72BB63" w14:textId="77777777" w:rsidR="00B65AE2" w:rsidRDefault="00B65AE2" w:rsidP="00B65AE2">
                  <w:pPr>
                    <w:spacing w:line="160" w:lineRule="exact"/>
                    <w:jc w:val="left"/>
                    <w:rPr>
                      <w:rFonts w:cs="Miriam"/>
                      <w:szCs w:val="18"/>
                      <w:rtl/>
                    </w:rPr>
                  </w:pPr>
                  <w:r>
                    <w:rPr>
                      <w:rFonts w:cs="Miriam" w:hint="cs"/>
                      <w:szCs w:val="18"/>
                      <w:rtl/>
                    </w:rPr>
                    <w:t>היוועצות חשוד או עציר שאינו נמצא במקום שחלה לגביו הכרזת השר</w:t>
                  </w:r>
                </w:p>
                <w:p w14:paraId="2E8BA313" w14:textId="77777777" w:rsidR="00B65AE2" w:rsidRDefault="00B65AE2" w:rsidP="00B65AE2">
                  <w:pPr>
                    <w:spacing w:line="160" w:lineRule="exact"/>
                    <w:jc w:val="left"/>
                    <w:rPr>
                      <w:rFonts w:cs="Miriam"/>
                      <w:noProof/>
                      <w:szCs w:val="18"/>
                      <w:rtl/>
                    </w:rPr>
                  </w:pPr>
                  <w:r>
                    <w:rPr>
                      <w:rFonts w:cs="Miriam" w:hint="cs"/>
                      <w:szCs w:val="18"/>
                      <w:rtl/>
                    </w:rPr>
                    <w:t>תק' תש"ף-2020</w:t>
                  </w:r>
                </w:p>
              </w:txbxContent>
            </v:textbox>
            <w10:anchorlock/>
          </v:rect>
        </w:pict>
      </w:r>
      <w:r>
        <w:rPr>
          <w:rStyle w:val="big-number"/>
          <w:rFonts w:hint="cs"/>
          <w:rtl/>
        </w:rPr>
        <w:t>3</w:t>
      </w:r>
      <w:r>
        <w:rPr>
          <w:rStyle w:val="big-number"/>
          <w:rFonts w:cs="FrankRuehl" w:hint="cs"/>
          <w:szCs w:val="26"/>
          <w:rtl/>
        </w:rPr>
        <w:t>א</w:t>
      </w:r>
      <w:r w:rsidRPr="005C7130">
        <w:rPr>
          <w:rStyle w:val="big-number"/>
          <w:rFonts w:cs="FrankRuehl"/>
          <w:szCs w:val="26"/>
          <w:rtl/>
        </w:rPr>
        <w:t>.</w:t>
      </w:r>
      <w:r w:rsidRPr="005C7130">
        <w:rPr>
          <w:rStyle w:val="big-number"/>
          <w:rFonts w:cs="FrankRuehl"/>
          <w:szCs w:val="26"/>
          <w:rtl/>
        </w:rPr>
        <w:tab/>
      </w:r>
      <w:r>
        <w:rPr>
          <w:rStyle w:val="default"/>
          <w:rFonts w:cs="FrankRuehl" w:hint="cs"/>
          <w:rtl/>
        </w:rPr>
        <w:t xml:space="preserve">אם נבצר מעציר או מאדם החשוד בביצוע עבירה (להלן </w:t>
      </w:r>
      <w:r>
        <w:rPr>
          <w:rStyle w:val="default"/>
          <w:rFonts w:cs="FrankRuehl"/>
          <w:rtl/>
        </w:rPr>
        <w:t>–</w:t>
      </w:r>
      <w:r>
        <w:rPr>
          <w:rStyle w:val="default"/>
          <w:rFonts w:cs="FrankRuehl" w:hint="cs"/>
          <w:rtl/>
        </w:rPr>
        <w:t xml:space="preserve"> חשוד), אשר נמצא במקום שלגביו לא חלה הכרזת השר לפי תקנה 2, להיפגש עם עורך דין למפגש היוועצות מאחר שחלה על החשוד או העציר, לפי הענין, או על עורך הדין חובת בידוד מכוח צו בריאות העם (נגיף הקורונה החדש) (בידוד בית והוראות שונות) (הוראת שעה), התש"ף-2020, או מכוח צו בריאות העם (נגיף הקורונה החדש 2019) (בידוד בבית חולים) (הוראת שעה), התש"ף-2020, יתאפשר לחשוד או לעציר להיוועץ בעורך דין בשיחה טלפונית לשם קבלת שירות משפטי מקצועי, ביוזמתו או לבקשת עורך הדין, זולת אם חלה הגבלה על פגישתו עם עורך דין לפי כל דין מטעמים אחרים, </w:t>
      </w:r>
      <w:r>
        <w:rPr>
          <w:rStyle w:val="default"/>
          <w:rFonts w:cs="FrankRuehl" w:hint="cs"/>
          <w:rtl/>
        </w:rPr>
        <w:lastRenderedPageBreak/>
        <w:t>כאמור בסיפה לתקנה 3(א).</w:t>
      </w:r>
    </w:p>
    <w:p w14:paraId="045339F0" w14:textId="77777777" w:rsidR="00B65AE2" w:rsidRPr="002872F1" w:rsidRDefault="00B65AE2" w:rsidP="00B65AE2">
      <w:pPr>
        <w:pStyle w:val="P00"/>
        <w:spacing w:before="0"/>
        <w:ind w:left="0" w:right="1134"/>
        <w:rPr>
          <w:rStyle w:val="default"/>
          <w:rFonts w:cs="FrankRuehl"/>
          <w:vanish/>
          <w:color w:val="FF0000"/>
          <w:szCs w:val="20"/>
          <w:shd w:val="clear" w:color="auto" w:fill="FFFF99"/>
          <w:rtl/>
        </w:rPr>
      </w:pPr>
      <w:bookmarkStart w:id="7" w:name="Rov11"/>
      <w:r w:rsidRPr="002872F1">
        <w:rPr>
          <w:rStyle w:val="default"/>
          <w:rFonts w:cs="FrankRuehl" w:hint="cs"/>
          <w:vanish/>
          <w:color w:val="FF0000"/>
          <w:szCs w:val="20"/>
          <w:shd w:val="clear" w:color="auto" w:fill="FFFF99"/>
          <w:rtl/>
        </w:rPr>
        <w:t>מיום 27.3.2020</w:t>
      </w:r>
    </w:p>
    <w:p w14:paraId="07E25673" w14:textId="77777777" w:rsidR="00B65AE2" w:rsidRPr="002872F1" w:rsidRDefault="00B65AE2" w:rsidP="00B65AE2">
      <w:pPr>
        <w:pStyle w:val="P00"/>
        <w:spacing w:before="0"/>
        <w:ind w:left="0" w:right="1134"/>
        <w:rPr>
          <w:rStyle w:val="default"/>
          <w:rFonts w:cs="FrankRuehl"/>
          <w:vanish/>
          <w:szCs w:val="20"/>
          <w:shd w:val="clear" w:color="auto" w:fill="FFFF99"/>
          <w:rtl/>
        </w:rPr>
      </w:pPr>
      <w:r w:rsidRPr="002872F1">
        <w:rPr>
          <w:rStyle w:val="default"/>
          <w:rFonts w:cs="FrankRuehl" w:hint="cs"/>
          <w:b/>
          <w:bCs/>
          <w:vanish/>
          <w:szCs w:val="20"/>
          <w:shd w:val="clear" w:color="auto" w:fill="FFFF99"/>
          <w:rtl/>
        </w:rPr>
        <w:t>תק' תש"ף-2020</w:t>
      </w:r>
    </w:p>
    <w:p w14:paraId="111B3E57" w14:textId="77777777" w:rsidR="00B65AE2" w:rsidRPr="002872F1" w:rsidRDefault="00B65AE2" w:rsidP="00B65AE2">
      <w:pPr>
        <w:pStyle w:val="P00"/>
        <w:spacing w:before="0"/>
        <w:ind w:left="0" w:right="1134"/>
        <w:rPr>
          <w:rStyle w:val="default"/>
          <w:rFonts w:cs="FrankRuehl"/>
          <w:vanish/>
          <w:szCs w:val="20"/>
          <w:shd w:val="clear" w:color="auto" w:fill="FFFF99"/>
          <w:rtl/>
        </w:rPr>
      </w:pPr>
      <w:hyperlink r:id="rId8" w:history="1">
        <w:r w:rsidRPr="002872F1">
          <w:rPr>
            <w:rStyle w:val="Hyperlink"/>
            <w:rFonts w:hint="cs"/>
            <w:vanish/>
            <w:szCs w:val="20"/>
            <w:shd w:val="clear" w:color="auto" w:fill="FFFF99"/>
            <w:rtl/>
          </w:rPr>
          <w:t>ק"ת תש"ף מס' 8426</w:t>
        </w:r>
      </w:hyperlink>
      <w:r w:rsidRPr="002872F1">
        <w:rPr>
          <w:rStyle w:val="default"/>
          <w:rFonts w:cs="FrankRuehl" w:hint="cs"/>
          <w:vanish/>
          <w:szCs w:val="20"/>
          <w:shd w:val="clear" w:color="auto" w:fill="FFFF99"/>
          <w:rtl/>
        </w:rPr>
        <w:t xml:space="preserve"> מיום 27.3.2020 עמ' 928</w:t>
      </w:r>
    </w:p>
    <w:p w14:paraId="5D334ACC" w14:textId="77777777" w:rsidR="00B65AE2" w:rsidRPr="00B65AE2" w:rsidRDefault="00B65AE2" w:rsidP="00B65AE2">
      <w:pPr>
        <w:pStyle w:val="P00"/>
        <w:spacing w:before="0"/>
        <w:ind w:left="0" w:right="1134"/>
        <w:rPr>
          <w:rStyle w:val="default"/>
          <w:rFonts w:cs="FrankRuehl"/>
          <w:sz w:val="2"/>
          <w:szCs w:val="2"/>
          <w:rtl/>
        </w:rPr>
      </w:pPr>
      <w:r w:rsidRPr="002872F1">
        <w:rPr>
          <w:rStyle w:val="default"/>
          <w:rFonts w:cs="FrankRuehl" w:hint="cs"/>
          <w:b/>
          <w:bCs/>
          <w:vanish/>
          <w:szCs w:val="20"/>
          <w:shd w:val="clear" w:color="auto" w:fill="FFFF99"/>
          <w:rtl/>
        </w:rPr>
        <w:t>הוספת תקנה 3א</w:t>
      </w:r>
      <w:bookmarkEnd w:id="7"/>
    </w:p>
    <w:p w14:paraId="13C960FC" w14:textId="77777777" w:rsidR="005C7130" w:rsidRDefault="005C7130" w:rsidP="005C7130">
      <w:pPr>
        <w:pStyle w:val="P00"/>
        <w:spacing w:before="72"/>
        <w:ind w:left="0" w:right="1134"/>
        <w:rPr>
          <w:rStyle w:val="default"/>
          <w:rFonts w:cs="FrankRuehl"/>
          <w:rtl/>
        </w:rPr>
      </w:pPr>
      <w:bookmarkStart w:id="8" w:name="Seif4"/>
      <w:bookmarkEnd w:id="8"/>
      <w:r>
        <w:rPr>
          <w:lang w:val="he-IL"/>
        </w:rPr>
        <w:pict w14:anchorId="6BF36D8D">
          <v:rect id="_x0000_s1029" style="position:absolute;left:0;text-align:left;margin-left:464.5pt;margin-top:8.05pt;width:75.05pt;height:16.45pt;z-index:251653632" o:allowincell="f" filled="f" stroked="f" strokecolor="lime" strokeweight=".25pt">
            <v:textbox style="mso-next-textbox:#_x0000_s1029" inset="0,0,0,0">
              <w:txbxContent>
                <w:p w14:paraId="0511E663" w14:textId="77777777" w:rsidR="005C7130" w:rsidRDefault="005A403F" w:rsidP="005C7130">
                  <w:pPr>
                    <w:spacing w:line="160" w:lineRule="exact"/>
                    <w:jc w:val="left"/>
                    <w:rPr>
                      <w:rFonts w:cs="Miriam"/>
                      <w:noProof/>
                      <w:szCs w:val="18"/>
                      <w:rtl/>
                    </w:rPr>
                  </w:pPr>
                  <w:r>
                    <w:rPr>
                      <w:rFonts w:cs="Miriam" w:hint="cs"/>
                      <w:szCs w:val="18"/>
                      <w:rtl/>
                    </w:rPr>
                    <w:t>מניעת כניסת מבקרים</w:t>
                  </w:r>
                </w:p>
              </w:txbxContent>
            </v:textbox>
            <w10:anchorlock/>
          </v:rect>
        </w:pict>
      </w:r>
      <w:r w:rsidR="005A403F">
        <w:rPr>
          <w:rStyle w:val="big-number"/>
          <w:rFonts w:hint="cs"/>
          <w:rtl/>
        </w:rPr>
        <w:t>4</w:t>
      </w:r>
      <w:r w:rsidRPr="005C7130">
        <w:rPr>
          <w:rStyle w:val="big-number"/>
          <w:rFonts w:cs="FrankRuehl"/>
          <w:szCs w:val="26"/>
          <w:rtl/>
        </w:rPr>
        <w:t>.</w:t>
      </w:r>
      <w:r w:rsidRPr="005C7130">
        <w:rPr>
          <w:rStyle w:val="big-number"/>
          <w:rFonts w:cs="FrankRuehl"/>
          <w:szCs w:val="26"/>
          <w:rtl/>
        </w:rPr>
        <w:tab/>
      </w:r>
      <w:r w:rsidR="005A403F">
        <w:rPr>
          <w:rStyle w:val="default"/>
          <w:rFonts w:cs="FrankRuehl" w:hint="cs"/>
          <w:rtl/>
        </w:rPr>
        <w:t>הכריז השר כאמור בתקנה 2, לא תתאפשר קבלת מבקרים.</w:t>
      </w:r>
    </w:p>
    <w:p w14:paraId="2F9A541A" w14:textId="77777777" w:rsidR="005C7130" w:rsidRDefault="005C7130" w:rsidP="005C7130">
      <w:pPr>
        <w:pStyle w:val="P00"/>
        <w:spacing w:before="72"/>
        <w:ind w:left="0" w:right="1134"/>
        <w:rPr>
          <w:rStyle w:val="default"/>
          <w:rFonts w:cs="FrankRuehl"/>
          <w:rtl/>
        </w:rPr>
      </w:pPr>
      <w:bookmarkStart w:id="9" w:name="Seif5"/>
      <w:bookmarkEnd w:id="9"/>
      <w:r>
        <w:rPr>
          <w:lang w:val="he-IL"/>
        </w:rPr>
        <w:pict w14:anchorId="74BE9EB3">
          <v:rect id="_x0000_s1030" style="position:absolute;left:0;text-align:left;margin-left:464.5pt;margin-top:8.05pt;width:75.05pt;height:25.3pt;z-index:251654656" o:allowincell="f" filled="f" stroked="f" strokecolor="lime" strokeweight=".25pt">
            <v:textbox inset="0,0,0,0">
              <w:txbxContent>
                <w:p w14:paraId="57C5CAE9" w14:textId="77777777" w:rsidR="005C7130" w:rsidRDefault="005A403F" w:rsidP="005C7130">
                  <w:pPr>
                    <w:spacing w:line="160" w:lineRule="exact"/>
                    <w:jc w:val="left"/>
                    <w:rPr>
                      <w:rFonts w:cs="Miriam"/>
                      <w:noProof/>
                      <w:szCs w:val="18"/>
                      <w:rtl/>
                    </w:rPr>
                  </w:pPr>
                  <w:r>
                    <w:rPr>
                      <w:rFonts w:cs="Miriam" w:hint="cs"/>
                      <w:szCs w:val="18"/>
                      <w:rtl/>
                    </w:rPr>
                    <w:t>כניסת מבקרים ועורכי דין במקרים חריגים</w:t>
                  </w:r>
                </w:p>
              </w:txbxContent>
            </v:textbox>
            <w10:anchorlock/>
          </v:rect>
        </w:pict>
      </w:r>
      <w:r w:rsidR="005A403F">
        <w:rPr>
          <w:rStyle w:val="big-number"/>
          <w:rFonts w:hint="cs"/>
          <w:rtl/>
        </w:rPr>
        <w:t>5</w:t>
      </w:r>
      <w:r w:rsidRPr="005C7130">
        <w:rPr>
          <w:rStyle w:val="big-number"/>
          <w:rFonts w:cs="FrankRuehl"/>
          <w:szCs w:val="26"/>
          <w:rtl/>
        </w:rPr>
        <w:t>.</w:t>
      </w:r>
      <w:r w:rsidRPr="005C7130">
        <w:rPr>
          <w:rStyle w:val="big-number"/>
          <w:rFonts w:cs="FrankRuehl"/>
          <w:szCs w:val="26"/>
          <w:rtl/>
        </w:rPr>
        <w:tab/>
      </w:r>
      <w:r w:rsidR="005A403F">
        <w:rPr>
          <w:rStyle w:val="default"/>
          <w:rFonts w:cs="FrankRuehl" w:hint="cs"/>
          <w:rtl/>
        </w:rPr>
        <w:t xml:space="preserve">על אף האמור בתקנות 3 ו-4, </w:t>
      </w:r>
      <w:r w:rsidR="00DF3177">
        <w:rPr>
          <w:rStyle w:val="default"/>
          <w:rFonts w:cs="FrankRuehl" w:hint="cs"/>
          <w:rtl/>
        </w:rPr>
        <w:t>קצין משטרה צבאית</w:t>
      </w:r>
      <w:r w:rsidR="005A403F">
        <w:rPr>
          <w:rStyle w:val="default"/>
          <w:rFonts w:cs="FrankRuehl" w:hint="cs"/>
          <w:rtl/>
        </w:rPr>
        <w:t xml:space="preserve"> רשאי לאפשר, במקרים חריגים, כניסת עורך דין או מבקר לבית סוהר </w:t>
      </w:r>
      <w:r w:rsidR="00DF3177">
        <w:rPr>
          <w:rStyle w:val="default"/>
          <w:rFonts w:cs="FrankRuehl" w:hint="cs"/>
          <w:rtl/>
        </w:rPr>
        <w:t xml:space="preserve">או לחדר משמר </w:t>
      </w:r>
      <w:r w:rsidR="005A403F">
        <w:rPr>
          <w:rStyle w:val="default"/>
          <w:rFonts w:cs="FrankRuehl" w:hint="cs"/>
          <w:rtl/>
        </w:rPr>
        <w:t xml:space="preserve">אם סבר שיש צורך חיוני בכך; כניסת עורך דין או מבקר כאמור ופגישתו עם </w:t>
      </w:r>
      <w:r w:rsidR="00DF3177">
        <w:rPr>
          <w:rStyle w:val="default"/>
          <w:rFonts w:cs="FrankRuehl" w:hint="cs"/>
          <w:rtl/>
        </w:rPr>
        <w:t>הכלוא</w:t>
      </w:r>
      <w:r w:rsidR="005A403F">
        <w:rPr>
          <w:rStyle w:val="default"/>
          <w:rFonts w:cs="FrankRuehl" w:hint="cs"/>
          <w:rtl/>
        </w:rPr>
        <w:t xml:space="preserve"> תיעשה באופן שיהיה בו כדי לצמצם</w:t>
      </w:r>
      <w:r w:rsidR="00DF3177">
        <w:rPr>
          <w:rStyle w:val="default"/>
          <w:rFonts w:cs="FrankRuehl" w:hint="cs"/>
          <w:rtl/>
        </w:rPr>
        <w:t>,</w:t>
      </w:r>
      <w:r w:rsidR="005A403F">
        <w:rPr>
          <w:rStyle w:val="default"/>
          <w:rFonts w:cs="FrankRuehl" w:hint="cs"/>
          <w:rtl/>
        </w:rPr>
        <w:t xml:space="preserve"> ככל האפשר</w:t>
      </w:r>
      <w:r w:rsidR="00DF3177">
        <w:rPr>
          <w:rStyle w:val="default"/>
          <w:rFonts w:cs="FrankRuehl" w:hint="cs"/>
          <w:rtl/>
        </w:rPr>
        <w:t>,</w:t>
      </w:r>
      <w:r w:rsidR="005A403F">
        <w:rPr>
          <w:rStyle w:val="default"/>
          <w:rFonts w:cs="FrankRuehl" w:hint="cs"/>
          <w:rtl/>
        </w:rPr>
        <w:t xml:space="preserve"> את הסיכון להדבקה כאמור בתקנה 2.</w:t>
      </w:r>
    </w:p>
    <w:p w14:paraId="4E9937E5" w14:textId="77777777" w:rsidR="005C7130" w:rsidRDefault="005C7130" w:rsidP="005C7130">
      <w:pPr>
        <w:pStyle w:val="P00"/>
        <w:spacing w:before="72"/>
        <w:ind w:left="0" w:right="1134"/>
        <w:rPr>
          <w:rStyle w:val="default"/>
          <w:rFonts w:cs="FrankRuehl"/>
          <w:rtl/>
        </w:rPr>
      </w:pPr>
      <w:bookmarkStart w:id="10" w:name="Seif6"/>
      <w:bookmarkEnd w:id="10"/>
      <w:r>
        <w:rPr>
          <w:lang w:val="he-IL"/>
        </w:rPr>
        <w:pict w14:anchorId="4FDB2932">
          <v:rect id="_x0000_s1031" style="position:absolute;left:0;text-align:left;margin-left:464.5pt;margin-top:8.05pt;width:75.05pt;height:16.45pt;z-index:251655680" o:allowincell="f" filled="f" stroked="f" strokecolor="lime" strokeweight=".25pt">
            <v:textbox inset="0,0,0,0">
              <w:txbxContent>
                <w:p w14:paraId="3921B32B" w14:textId="77777777" w:rsidR="005C7130" w:rsidRDefault="005A403F" w:rsidP="005C7130">
                  <w:pPr>
                    <w:spacing w:line="160" w:lineRule="exact"/>
                    <w:jc w:val="left"/>
                    <w:rPr>
                      <w:rFonts w:cs="Miriam"/>
                      <w:noProof/>
                      <w:szCs w:val="18"/>
                      <w:rtl/>
                    </w:rPr>
                  </w:pPr>
                  <w:r>
                    <w:rPr>
                      <w:rFonts w:cs="Miriam" w:hint="cs"/>
                      <w:szCs w:val="18"/>
                      <w:rtl/>
                    </w:rPr>
                    <w:t>סייגים לתחולת ההגבלה</w:t>
                  </w:r>
                </w:p>
              </w:txbxContent>
            </v:textbox>
            <w10:anchorlock/>
          </v:rect>
        </w:pict>
      </w:r>
      <w:r w:rsidR="005A403F">
        <w:rPr>
          <w:rStyle w:val="big-number"/>
          <w:rFonts w:hint="cs"/>
          <w:rtl/>
        </w:rPr>
        <w:t>6</w:t>
      </w:r>
      <w:r w:rsidRPr="005C7130">
        <w:rPr>
          <w:rStyle w:val="big-number"/>
          <w:rFonts w:cs="FrankRuehl"/>
          <w:szCs w:val="26"/>
          <w:rtl/>
        </w:rPr>
        <w:t>.</w:t>
      </w:r>
      <w:r w:rsidRPr="005C7130">
        <w:rPr>
          <w:rStyle w:val="big-number"/>
          <w:rFonts w:cs="FrankRuehl"/>
          <w:szCs w:val="26"/>
          <w:rtl/>
        </w:rPr>
        <w:tab/>
      </w:r>
      <w:r w:rsidR="005A403F">
        <w:rPr>
          <w:rStyle w:val="default"/>
          <w:rFonts w:cs="FrankRuehl" w:hint="cs"/>
          <w:rtl/>
        </w:rPr>
        <w:t>(א)</w:t>
      </w:r>
      <w:r w:rsidR="005A403F">
        <w:rPr>
          <w:rStyle w:val="default"/>
          <w:rFonts w:cs="FrankRuehl"/>
          <w:rtl/>
        </w:rPr>
        <w:tab/>
      </w:r>
      <w:r w:rsidR="00DF3177">
        <w:rPr>
          <w:rStyle w:val="default"/>
          <w:rFonts w:cs="FrankRuehl" w:hint="cs"/>
          <w:rtl/>
        </w:rPr>
        <w:t>תקנה 3</w:t>
      </w:r>
      <w:r w:rsidR="005A403F">
        <w:rPr>
          <w:rStyle w:val="default"/>
          <w:rFonts w:cs="FrankRuehl" w:hint="cs"/>
          <w:rtl/>
        </w:rPr>
        <w:t xml:space="preserve"> לא </w:t>
      </w:r>
      <w:r w:rsidR="00DF3177">
        <w:rPr>
          <w:rStyle w:val="default"/>
          <w:rFonts w:cs="FrankRuehl" w:hint="cs"/>
          <w:rtl/>
        </w:rPr>
        <w:t>ת</w:t>
      </w:r>
      <w:r w:rsidR="005A403F">
        <w:rPr>
          <w:rStyle w:val="default"/>
          <w:rFonts w:cs="FrankRuehl" w:hint="cs"/>
          <w:rtl/>
        </w:rPr>
        <w:t xml:space="preserve">חול לעניין כניסת עורך דין לדיון משפטי המתקיים באולם בית </w:t>
      </w:r>
      <w:r w:rsidR="00DF3177">
        <w:rPr>
          <w:rStyle w:val="default"/>
          <w:rFonts w:cs="FrankRuehl" w:hint="cs"/>
          <w:rtl/>
        </w:rPr>
        <w:t>דין</w:t>
      </w:r>
      <w:r w:rsidR="005A403F">
        <w:rPr>
          <w:rStyle w:val="default"/>
          <w:rFonts w:cs="FrankRuehl" w:hint="cs"/>
          <w:rtl/>
        </w:rPr>
        <w:t xml:space="preserve"> הסמוך למיתקן כליאה, וכן לעניין כניסת אדם אחר שנוכחותו נחוצה לדיון לפי החלטת בית המשפט.</w:t>
      </w:r>
    </w:p>
    <w:p w14:paraId="67022CD9" w14:textId="77777777" w:rsidR="005A403F" w:rsidRDefault="005A403F" w:rsidP="005C713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תקנה 4 לא תחול על ביקורי</w:t>
      </w:r>
      <w:r w:rsidR="00DF3177">
        <w:rPr>
          <w:rStyle w:val="default"/>
          <w:rFonts w:cs="FrankRuehl" w:hint="cs"/>
          <w:rtl/>
        </w:rPr>
        <w:t xml:space="preserve"> פיקוח</w:t>
      </w:r>
      <w:r>
        <w:rPr>
          <w:rStyle w:val="default"/>
          <w:rFonts w:cs="FrankRuehl" w:hint="cs"/>
          <w:rtl/>
        </w:rPr>
        <w:t xml:space="preserve"> </w:t>
      </w:r>
      <w:r w:rsidR="00DF3177">
        <w:rPr>
          <w:rStyle w:val="default"/>
          <w:rFonts w:cs="FrankRuehl" w:hint="cs"/>
          <w:rtl/>
        </w:rPr>
        <w:t>לפי תקנה 5 לתקנות בתי סוהר צבאיים,</w:t>
      </w:r>
      <w:r>
        <w:rPr>
          <w:rStyle w:val="default"/>
          <w:rFonts w:cs="FrankRuehl" w:hint="cs"/>
          <w:rtl/>
        </w:rPr>
        <w:t xml:space="preserve"> ואולם ביקור כאמור ייערך באופן ובתנאים שיצמצמו את הסיכון להדבקה כאמור בתקנה 2, כפי שייקבע בפקודות </w:t>
      </w:r>
      <w:r w:rsidR="00DF3177">
        <w:rPr>
          <w:rStyle w:val="default"/>
          <w:rFonts w:cs="FrankRuehl" w:hint="cs"/>
          <w:rtl/>
        </w:rPr>
        <w:t>הצבא</w:t>
      </w:r>
      <w:r>
        <w:rPr>
          <w:rStyle w:val="default"/>
          <w:rFonts w:cs="FrankRuehl" w:hint="cs"/>
          <w:rtl/>
        </w:rPr>
        <w:t>.</w:t>
      </w:r>
    </w:p>
    <w:p w14:paraId="597F66CF" w14:textId="77777777" w:rsidR="00CF4E45" w:rsidRDefault="00CF4E45" w:rsidP="00CF4E45">
      <w:pPr>
        <w:pStyle w:val="P00"/>
        <w:spacing w:before="72"/>
        <w:ind w:left="0" w:right="1134"/>
        <w:rPr>
          <w:rStyle w:val="default"/>
          <w:rFonts w:cs="FrankRuehl"/>
          <w:rtl/>
        </w:rPr>
      </w:pPr>
      <w:r>
        <w:rPr>
          <w:sz w:val="26"/>
          <w:rtl/>
          <w:lang w:eastAsia="en-US"/>
        </w:rPr>
        <w:pict w14:anchorId="25C839DC">
          <v:shape id="_x0000_s1040" type="#_x0000_t202" style="position:absolute;left:0;text-align:left;margin-left:470.25pt;margin-top:6pt;width:1in;height:21.8pt;z-index:251663872" filled="f" stroked="f">
            <v:textbox style="mso-next-textbox:#_x0000_s1040" inset="1mm,0,1mm,0">
              <w:txbxContent>
                <w:p w14:paraId="16249E75" w14:textId="77777777" w:rsidR="00CF4E45" w:rsidRDefault="00CF4E45" w:rsidP="00CF4E45">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תש"ף-2020</w:t>
                  </w:r>
                </w:p>
              </w:txbxContent>
            </v:textbox>
          </v:shape>
        </w:pict>
      </w:r>
      <w:r>
        <w:rPr>
          <w:sz w:val="26"/>
          <w:rtl/>
        </w:rPr>
        <w:tab/>
      </w:r>
      <w:r>
        <w:rPr>
          <w:rFonts w:hint="cs"/>
          <w:sz w:val="26"/>
          <w:rtl/>
        </w:rPr>
        <w:t>(ג)</w:t>
      </w:r>
      <w:r>
        <w:rPr>
          <w:sz w:val="26"/>
          <w:rtl/>
        </w:rPr>
        <w:tab/>
      </w:r>
      <w:r>
        <w:rPr>
          <w:rStyle w:val="default"/>
          <w:rFonts w:cs="FrankRuehl" w:hint="cs"/>
          <w:rtl/>
        </w:rPr>
        <w:t xml:space="preserve">על אף האמור בתקנה 3, ובלי לגרוע מהאמור בתקנות 3(ב) ו-5, תתאפשר כניסת עורך דין לצורך מתן שירות מקצועי </w:t>
      </w:r>
      <w:r w:rsidR="002872F1">
        <w:rPr>
          <w:rStyle w:val="default"/>
          <w:rFonts w:cs="FrankRuehl" w:hint="cs"/>
          <w:rtl/>
        </w:rPr>
        <w:t>לכלוא</w:t>
      </w:r>
      <w:r>
        <w:rPr>
          <w:rStyle w:val="default"/>
          <w:rFonts w:cs="FrankRuehl" w:hint="cs"/>
          <w:rtl/>
        </w:rPr>
        <w:t>, בתקופת ההכרזה, לפי ההוראות האלה:</w:t>
      </w:r>
    </w:p>
    <w:p w14:paraId="0797F536" w14:textId="77777777" w:rsidR="00CF4E45" w:rsidRDefault="00CF4E45" w:rsidP="00CF4E4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סדרי העדיפויות יהיו אלה:</w:t>
      </w:r>
    </w:p>
    <w:p w14:paraId="6BA6BC35" w14:textId="77777777" w:rsidR="00CF4E45" w:rsidRDefault="00CF4E45" w:rsidP="00CF4E45">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sidR="002872F1">
        <w:rPr>
          <w:rStyle w:val="default"/>
          <w:rFonts w:cs="FrankRuehl" w:hint="cs"/>
          <w:rtl/>
        </w:rPr>
        <w:t>כלוא</w:t>
      </w:r>
      <w:r>
        <w:rPr>
          <w:rStyle w:val="default"/>
          <w:rFonts w:cs="FrankRuehl" w:hint="cs"/>
          <w:rtl/>
        </w:rPr>
        <w:t xml:space="preserve"> לפני הגשת כתב אישום, שקבוע דיון בעניין מעצרו;</w:t>
      </w:r>
    </w:p>
    <w:p w14:paraId="768F21CE" w14:textId="77777777" w:rsidR="00CF4E45" w:rsidRDefault="00CF4E45" w:rsidP="00CF4E45">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sidR="002872F1">
        <w:rPr>
          <w:rStyle w:val="default"/>
          <w:rFonts w:cs="FrankRuehl" w:hint="cs"/>
          <w:rtl/>
        </w:rPr>
        <w:t>כלוא</w:t>
      </w:r>
      <w:r>
        <w:rPr>
          <w:rStyle w:val="default"/>
          <w:rFonts w:cs="FrankRuehl" w:hint="cs"/>
          <w:rtl/>
        </w:rPr>
        <w:t xml:space="preserve"> לאחר הגשת כתב אישום, ובלבד שקבוע בעניינו דיון פלילי בתוך 14 ימים;</w:t>
      </w:r>
    </w:p>
    <w:p w14:paraId="6C10D30B" w14:textId="77777777" w:rsidR="00CF4E45" w:rsidRDefault="00CF4E45" w:rsidP="00CF4E45">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 xml:space="preserve">כניסת עורך דין כאמור ופגישתו עם </w:t>
      </w:r>
      <w:r w:rsidR="002872F1">
        <w:rPr>
          <w:rStyle w:val="default"/>
          <w:rFonts w:cs="FrankRuehl" w:hint="cs"/>
          <w:rtl/>
        </w:rPr>
        <w:t>הכלוא</w:t>
      </w:r>
      <w:r>
        <w:rPr>
          <w:rStyle w:val="default"/>
          <w:rFonts w:cs="FrankRuehl" w:hint="cs"/>
          <w:rtl/>
        </w:rPr>
        <w:t xml:space="preserve"> תיעשה בהקדם האפשרי</w:t>
      </w:r>
      <w:r w:rsidR="002872F1">
        <w:rPr>
          <w:rStyle w:val="default"/>
          <w:rFonts w:cs="FrankRuehl" w:hint="cs"/>
          <w:rtl/>
        </w:rPr>
        <w:t>,</w:t>
      </w:r>
      <w:r>
        <w:rPr>
          <w:rStyle w:val="default"/>
          <w:rFonts w:cs="FrankRuehl" w:hint="cs"/>
          <w:rtl/>
        </w:rPr>
        <w:t xml:space="preserve"> בשים לב למועד הדיון הקבוע בעניינו ובאופן שיהיה בו כדי לצמצם, ככל האפשר, את הסיכון להדבקה כאמור בתקנה 2, כפי שייקבע בפקודות </w:t>
      </w:r>
      <w:r w:rsidR="002872F1">
        <w:rPr>
          <w:rStyle w:val="default"/>
          <w:rFonts w:cs="FrankRuehl" w:hint="cs"/>
          <w:rtl/>
        </w:rPr>
        <w:t>הצבא</w:t>
      </w:r>
      <w:r>
        <w:rPr>
          <w:rStyle w:val="default"/>
          <w:rFonts w:cs="FrankRuehl" w:hint="cs"/>
          <w:rtl/>
        </w:rPr>
        <w:t>.</w:t>
      </w:r>
    </w:p>
    <w:p w14:paraId="5C7D4CE6" w14:textId="77777777" w:rsidR="00CF4E45" w:rsidRDefault="00CF4E45" w:rsidP="00CF4E45">
      <w:pPr>
        <w:pStyle w:val="P00"/>
        <w:spacing w:before="72"/>
        <w:ind w:left="0" w:right="1134"/>
        <w:rPr>
          <w:rStyle w:val="default"/>
          <w:rFonts w:cs="FrankRuehl"/>
          <w:rtl/>
        </w:rPr>
      </w:pPr>
      <w:r>
        <w:rPr>
          <w:sz w:val="26"/>
          <w:rtl/>
          <w:lang w:eastAsia="en-US"/>
        </w:rPr>
        <w:pict w14:anchorId="0D606678">
          <v:shape id="_x0000_s1041" type="#_x0000_t202" style="position:absolute;left:0;text-align:left;margin-left:470.25pt;margin-top:6pt;width:1in;height:21.8pt;z-index:251664896" filled="f" stroked="f">
            <v:textbox style="mso-next-textbox:#_x0000_s1041" inset="1mm,0,1mm,0">
              <w:txbxContent>
                <w:p w14:paraId="4263C8AE" w14:textId="77777777" w:rsidR="00CF4E45" w:rsidRDefault="00CF4E45" w:rsidP="00CF4E45">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תש"ף-2020</w:t>
                  </w:r>
                </w:p>
              </w:txbxContent>
            </v:textbox>
          </v:shape>
        </w:pict>
      </w:r>
      <w:r>
        <w:rPr>
          <w:sz w:val="26"/>
          <w:rtl/>
        </w:rPr>
        <w:tab/>
      </w:r>
      <w:r>
        <w:rPr>
          <w:rFonts w:hint="cs"/>
          <w:sz w:val="26"/>
          <w:rtl/>
        </w:rPr>
        <w:t>(</w:t>
      </w:r>
      <w:r w:rsidR="002872F1">
        <w:rPr>
          <w:rFonts w:hint="cs"/>
          <w:sz w:val="26"/>
          <w:rtl/>
        </w:rPr>
        <w:t>ד</w:t>
      </w:r>
      <w:r>
        <w:rPr>
          <w:rFonts w:hint="cs"/>
          <w:sz w:val="26"/>
          <w:rtl/>
        </w:rPr>
        <w:t>)</w:t>
      </w:r>
      <w:r>
        <w:rPr>
          <w:sz w:val="26"/>
          <w:rtl/>
        </w:rPr>
        <w:tab/>
      </w:r>
      <w:r>
        <w:rPr>
          <w:rStyle w:val="default"/>
          <w:rFonts w:cs="FrankRuehl" w:hint="cs"/>
          <w:rtl/>
        </w:rPr>
        <w:t xml:space="preserve">על אף האמור בתקנה 4, תתאפשר כניסת נותן שירות מקצועי הנדרש לפי דין; כניסת נותן שירות כאמור ופגישתו עם </w:t>
      </w:r>
      <w:r w:rsidR="002872F1">
        <w:rPr>
          <w:rStyle w:val="default"/>
          <w:rFonts w:cs="FrankRuehl" w:hint="cs"/>
          <w:rtl/>
        </w:rPr>
        <w:t>הכלוא</w:t>
      </w:r>
      <w:r>
        <w:rPr>
          <w:rStyle w:val="default"/>
          <w:rFonts w:cs="FrankRuehl" w:hint="cs"/>
          <w:rtl/>
        </w:rPr>
        <w:t xml:space="preserve"> תיעשה בהתחשב במועד דיון בעניינו, ככל שנקבע, או בהתחשב במועד שנקבע בהחלטה שיפוטית, ובשים לב, בין השאר, לאפשרות לקיים את המפגש בדרך אחרת, באופן שישיג את מטרת המפגש; פגישה כאמור תיעשה באופן שיהיה בו כדי לצמצם, ככל האפשר, את הסיכון להדבקה כאמור בתקנה 2, כפי שייקבע בפקודות </w:t>
      </w:r>
      <w:r w:rsidR="002872F1">
        <w:rPr>
          <w:rStyle w:val="default"/>
          <w:rFonts w:cs="FrankRuehl" w:hint="cs"/>
          <w:rtl/>
        </w:rPr>
        <w:t>הצבא</w:t>
      </w:r>
      <w:r>
        <w:rPr>
          <w:rStyle w:val="default"/>
          <w:rFonts w:cs="FrankRuehl" w:hint="cs"/>
          <w:rtl/>
        </w:rPr>
        <w:t>.</w:t>
      </w:r>
    </w:p>
    <w:p w14:paraId="4DFBEFCA" w14:textId="77777777" w:rsidR="00CF4E45" w:rsidRPr="002872F1" w:rsidRDefault="00CF4E45" w:rsidP="00CF4E45">
      <w:pPr>
        <w:pStyle w:val="P00"/>
        <w:spacing w:before="0"/>
        <w:ind w:left="0" w:right="1134"/>
        <w:rPr>
          <w:rStyle w:val="default"/>
          <w:rFonts w:cs="FrankRuehl"/>
          <w:vanish/>
          <w:color w:val="FF0000"/>
          <w:szCs w:val="20"/>
          <w:shd w:val="clear" w:color="auto" w:fill="FFFF99"/>
          <w:rtl/>
        </w:rPr>
      </w:pPr>
      <w:bookmarkStart w:id="11" w:name="Rov14"/>
      <w:r w:rsidRPr="002872F1">
        <w:rPr>
          <w:rStyle w:val="default"/>
          <w:rFonts w:cs="FrankRuehl" w:hint="cs"/>
          <w:vanish/>
          <w:color w:val="FF0000"/>
          <w:szCs w:val="20"/>
          <w:shd w:val="clear" w:color="auto" w:fill="FFFF99"/>
          <w:rtl/>
        </w:rPr>
        <w:t>מיום 24.5.2020</w:t>
      </w:r>
    </w:p>
    <w:p w14:paraId="552B0939" w14:textId="77777777" w:rsidR="00CF4E45" w:rsidRPr="002872F1" w:rsidRDefault="00CF4E45" w:rsidP="00CF4E45">
      <w:pPr>
        <w:pStyle w:val="P00"/>
        <w:spacing w:before="0"/>
        <w:ind w:left="0" w:right="1134"/>
        <w:rPr>
          <w:rStyle w:val="default"/>
          <w:rFonts w:cs="FrankRuehl"/>
          <w:vanish/>
          <w:szCs w:val="20"/>
          <w:shd w:val="clear" w:color="auto" w:fill="FFFF99"/>
          <w:rtl/>
        </w:rPr>
      </w:pPr>
      <w:r w:rsidRPr="002872F1">
        <w:rPr>
          <w:rStyle w:val="default"/>
          <w:rFonts w:cs="FrankRuehl" w:hint="cs"/>
          <w:b/>
          <w:bCs/>
          <w:vanish/>
          <w:szCs w:val="20"/>
          <w:shd w:val="clear" w:color="auto" w:fill="FFFF99"/>
          <w:rtl/>
        </w:rPr>
        <w:t>תק' (מס' 2) תש"ף-2020</w:t>
      </w:r>
    </w:p>
    <w:p w14:paraId="6F0DBEAC" w14:textId="77777777" w:rsidR="00CF4E45" w:rsidRPr="002872F1" w:rsidRDefault="00CF4E45" w:rsidP="00CF4E45">
      <w:pPr>
        <w:pStyle w:val="P00"/>
        <w:spacing w:before="0"/>
        <w:ind w:left="0" w:right="1134"/>
        <w:rPr>
          <w:rStyle w:val="default"/>
          <w:rFonts w:cs="FrankRuehl"/>
          <w:vanish/>
          <w:szCs w:val="20"/>
          <w:shd w:val="clear" w:color="auto" w:fill="FFFF99"/>
          <w:rtl/>
        </w:rPr>
      </w:pPr>
      <w:hyperlink r:id="rId9" w:history="1">
        <w:r w:rsidRPr="002872F1">
          <w:rPr>
            <w:rStyle w:val="Hyperlink"/>
            <w:rFonts w:hint="cs"/>
            <w:vanish/>
            <w:szCs w:val="20"/>
            <w:shd w:val="clear" w:color="auto" w:fill="FFFF99"/>
            <w:rtl/>
          </w:rPr>
          <w:t>ק"ת תש"ף מס' 8573</w:t>
        </w:r>
      </w:hyperlink>
      <w:r w:rsidRPr="002872F1">
        <w:rPr>
          <w:rStyle w:val="default"/>
          <w:rFonts w:cs="FrankRuehl" w:hint="cs"/>
          <w:vanish/>
          <w:szCs w:val="20"/>
          <w:shd w:val="clear" w:color="auto" w:fill="FFFF99"/>
          <w:rtl/>
        </w:rPr>
        <w:t xml:space="preserve"> מיום 24.5.2020 עמ' 1452</w:t>
      </w:r>
    </w:p>
    <w:p w14:paraId="7D58CD0F" w14:textId="77777777" w:rsidR="00CF4E45" w:rsidRPr="00C56AD0" w:rsidRDefault="00CF4E45" w:rsidP="00CF4E45">
      <w:pPr>
        <w:pStyle w:val="P00"/>
        <w:spacing w:before="0"/>
        <w:ind w:left="0" w:right="1134"/>
        <w:rPr>
          <w:rStyle w:val="default"/>
          <w:rFonts w:cs="FrankRuehl"/>
          <w:sz w:val="2"/>
          <w:szCs w:val="2"/>
          <w:rtl/>
        </w:rPr>
      </w:pPr>
      <w:r w:rsidRPr="002872F1">
        <w:rPr>
          <w:rStyle w:val="default"/>
          <w:rFonts w:cs="FrankRuehl" w:hint="cs"/>
          <w:b/>
          <w:bCs/>
          <w:vanish/>
          <w:szCs w:val="20"/>
          <w:shd w:val="clear" w:color="auto" w:fill="FFFF99"/>
          <w:rtl/>
        </w:rPr>
        <w:t>הוספת תקנות משנה 6(ג), 6(ד)</w:t>
      </w:r>
      <w:bookmarkEnd w:id="11"/>
    </w:p>
    <w:p w14:paraId="52BFACF6" w14:textId="77777777" w:rsidR="005C7130" w:rsidRDefault="005C7130" w:rsidP="005C7130">
      <w:pPr>
        <w:pStyle w:val="P00"/>
        <w:spacing w:before="72"/>
        <w:ind w:left="0" w:right="1134"/>
        <w:rPr>
          <w:rStyle w:val="default"/>
          <w:rFonts w:cs="FrankRuehl"/>
          <w:rtl/>
        </w:rPr>
      </w:pPr>
      <w:bookmarkStart w:id="12" w:name="Seif7"/>
      <w:bookmarkEnd w:id="12"/>
      <w:r>
        <w:rPr>
          <w:lang w:val="he-IL"/>
        </w:rPr>
        <w:pict w14:anchorId="4647D040">
          <v:rect id="_x0000_s1032" style="position:absolute;left:0;text-align:left;margin-left:464.5pt;margin-top:8.05pt;width:75.05pt;height:16.45pt;z-index:251656704" o:allowincell="f" filled="f" stroked="f" strokecolor="lime" strokeweight=".25pt">
            <v:textbox inset="0,0,0,0">
              <w:txbxContent>
                <w:p w14:paraId="410DB4A8" w14:textId="77777777" w:rsidR="005C7130" w:rsidRDefault="005A403F" w:rsidP="005C7130">
                  <w:pPr>
                    <w:spacing w:line="160" w:lineRule="exact"/>
                    <w:jc w:val="left"/>
                    <w:rPr>
                      <w:rFonts w:cs="Miriam"/>
                      <w:noProof/>
                      <w:szCs w:val="18"/>
                      <w:rtl/>
                    </w:rPr>
                  </w:pPr>
                  <w:r>
                    <w:rPr>
                      <w:rFonts w:cs="Miriam" w:hint="cs"/>
                      <w:szCs w:val="18"/>
                      <w:rtl/>
                    </w:rPr>
                    <w:t>ביטול הכרזת השר</w:t>
                  </w:r>
                </w:p>
              </w:txbxContent>
            </v:textbox>
            <w10:anchorlock/>
          </v:rect>
        </w:pict>
      </w:r>
      <w:r w:rsidR="005A403F">
        <w:rPr>
          <w:rStyle w:val="big-number"/>
          <w:rFonts w:hint="cs"/>
          <w:rtl/>
        </w:rPr>
        <w:t>7</w:t>
      </w:r>
      <w:r w:rsidRPr="005C7130">
        <w:rPr>
          <w:rStyle w:val="big-number"/>
          <w:rFonts w:cs="FrankRuehl"/>
          <w:szCs w:val="26"/>
          <w:rtl/>
        </w:rPr>
        <w:t>.</w:t>
      </w:r>
      <w:r w:rsidRPr="005C7130">
        <w:rPr>
          <w:rStyle w:val="big-number"/>
          <w:rFonts w:cs="FrankRuehl"/>
          <w:szCs w:val="26"/>
          <w:rtl/>
        </w:rPr>
        <w:tab/>
      </w:r>
      <w:r w:rsidR="005A403F">
        <w:rPr>
          <w:rStyle w:val="default"/>
          <w:rFonts w:cs="FrankRuehl" w:hint="cs"/>
          <w:rtl/>
        </w:rPr>
        <w:t>שוכנע השר כי הנסיבות שבשלן הכריז על מניעת כניסת מבקרים ועורכי דין אינן מתקיימות עוד, יבטל את ההכרזה לגבי המדינה כולה או חלק ממנה בלא דיחוי; ביטול ההכרזה כאמור ייכנס לתוקף עם נתינתו ויפורסם ברשומות בהקדם האפשרי.</w:t>
      </w:r>
    </w:p>
    <w:p w14:paraId="1E5B4498" w14:textId="77777777" w:rsidR="005C7130" w:rsidRDefault="005C7130" w:rsidP="005C7130">
      <w:pPr>
        <w:pStyle w:val="P00"/>
        <w:spacing w:before="72"/>
        <w:ind w:left="0" w:right="1134"/>
        <w:rPr>
          <w:rStyle w:val="default"/>
          <w:rFonts w:cs="FrankRuehl"/>
          <w:rtl/>
        </w:rPr>
      </w:pPr>
      <w:bookmarkStart w:id="13" w:name="Seif8"/>
      <w:bookmarkEnd w:id="13"/>
      <w:r>
        <w:rPr>
          <w:lang w:val="he-IL"/>
        </w:rPr>
        <w:pict w14:anchorId="4C0D0C1A">
          <v:rect id="_x0000_s1033" style="position:absolute;left:0;text-align:left;margin-left:464.5pt;margin-top:8.05pt;width:75.05pt;height:16.45pt;z-index:251657728" o:allowincell="f" filled="f" stroked="f" strokecolor="lime" strokeweight=".25pt">
            <v:textbox inset="0,0,0,0">
              <w:txbxContent>
                <w:p w14:paraId="189A54EE" w14:textId="77777777" w:rsidR="005C7130" w:rsidRDefault="005A403F" w:rsidP="005C7130">
                  <w:pPr>
                    <w:spacing w:line="160" w:lineRule="exact"/>
                    <w:jc w:val="left"/>
                    <w:rPr>
                      <w:rFonts w:cs="Miriam"/>
                      <w:noProof/>
                      <w:szCs w:val="18"/>
                      <w:rtl/>
                    </w:rPr>
                  </w:pPr>
                  <w:r>
                    <w:rPr>
                      <w:rFonts w:cs="Miriam" w:hint="cs"/>
                      <w:szCs w:val="18"/>
                      <w:rtl/>
                    </w:rPr>
                    <w:t>מסירת הודעה על הכרזה השר</w:t>
                  </w:r>
                </w:p>
              </w:txbxContent>
            </v:textbox>
            <w10:anchorlock/>
          </v:rect>
        </w:pict>
      </w:r>
      <w:r w:rsidR="005A403F">
        <w:rPr>
          <w:rStyle w:val="big-number"/>
          <w:rFonts w:hint="cs"/>
          <w:rtl/>
        </w:rPr>
        <w:t>8</w:t>
      </w:r>
      <w:r w:rsidRPr="005C7130">
        <w:rPr>
          <w:rStyle w:val="big-number"/>
          <w:rFonts w:cs="FrankRuehl"/>
          <w:szCs w:val="26"/>
          <w:rtl/>
        </w:rPr>
        <w:t>.</w:t>
      </w:r>
      <w:r w:rsidRPr="005C7130">
        <w:rPr>
          <w:rStyle w:val="big-number"/>
          <w:rFonts w:cs="FrankRuehl"/>
          <w:szCs w:val="26"/>
          <w:rtl/>
        </w:rPr>
        <w:tab/>
      </w:r>
      <w:r w:rsidR="005A403F">
        <w:rPr>
          <w:rStyle w:val="default"/>
          <w:rFonts w:cs="FrankRuehl" w:hint="cs"/>
          <w:rtl/>
        </w:rPr>
        <w:t xml:space="preserve">הודעה על הכרזה כאמור בתקנה 2 או על ביטול הכרזה כאמור בתקנה 7 תימסר </w:t>
      </w:r>
      <w:r w:rsidR="00DF3177">
        <w:rPr>
          <w:rStyle w:val="default"/>
          <w:rFonts w:cs="FrankRuehl" w:hint="cs"/>
          <w:rtl/>
        </w:rPr>
        <w:t>לפרקליט הצבאי הראשי, למשטרה הצבאית</w:t>
      </w:r>
      <w:r w:rsidR="005A403F">
        <w:rPr>
          <w:rStyle w:val="default"/>
          <w:rFonts w:cs="FrankRuehl" w:hint="cs"/>
          <w:rtl/>
        </w:rPr>
        <w:t xml:space="preserve">, לסניגוריה </w:t>
      </w:r>
      <w:r w:rsidR="00DF3177">
        <w:rPr>
          <w:rStyle w:val="default"/>
          <w:rFonts w:cs="FrankRuehl" w:hint="cs"/>
          <w:rtl/>
        </w:rPr>
        <w:t>הצבאית</w:t>
      </w:r>
      <w:r w:rsidR="005A403F">
        <w:rPr>
          <w:rStyle w:val="default"/>
          <w:rFonts w:cs="FrankRuehl" w:hint="cs"/>
          <w:rtl/>
        </w:rPr>
        <w:t xml:space="preserve"> וללשכת עורכי הדין עם הינתן ההכרזה או עם ביטולה.</w:t>
      </w:r>
    </w:p>
    <w:p w14:paraId="2E632BEC" w14:textId="77777777" w:rsidR="00E31EF5" w:rsidRDefault="00E31EF5" w:rsidP="00E31EF5">
      <w:pPr>
        <w:pStyle w:val="P00"/>
        <w:spacing w:before="72"/>
        <w:ind w:left="0" w:right="1134"/>
        <w:rPr>
          <w:rStyle w:val="default"/>
          <w:rFonts w:cs="FrankRuehl"/>
          <w:rtl/>
        </w:rPr>
      </w:pPr>
      <w:bookmarkStart w:id="14" w:name="Seif9"/>
      <w:bookmarkEnd w:id="14"/>
      <w:r>
        <w:rPr>
          <w:lang w:val="he-IL"/>
        </w:rPr>
        <w:pict w14:anchorId="2B962E05">
          <v:rect id="_x0000_s1034" style="position:absolute;left:0;text-align:left;margin-left:464.5pt;margin-top:8.05pt;width:75.05pt;height:11.6pt;z-index:251658752" o:allowincell="f" filled="f" stroked="f" strokecolor="lime" strokeweight=".25pt">
            <v:textbox inset="0,0,0,0">
              <w:txbxContent>
                <w:p w14:paraId="196CA715" w14:textId="77777777" w:rsidR="00E31EF5" w:rsidRDefault="00DF3177" w:rsidP="00E31EF5">
                  <w:pPr>
                    <w:spacing w:line="160" w:lineRule="exact"/>
                    <w:jc w:val="left"/>
                    <w:rPr>
                      <w:rFonts w:cs="Miriam"/>
                      <w:noProof/>
                      <w:szCs w:val="18"/>
                      <w:rtl/>
                    </w:rPr>
                  </w:pPr>
                  <w:r>
                    <w:rPr>
                      <w:rFonts w:cs="Miriam" w:hint="cs"/>
                      <w:szCs w:val="18"/>
                      <w:rtl/>
                    </w:rPr>
                    <w:t>תוקף</w:t>
                  </w:r>
                </w:p>
              </w:txbxContent>
            </v:textbox>
            <w10:anchorlock/>
          </v:rect>
        </w:pict>
      </w:r>
      <w:r w:rsidR="00DF3177">
        <w:rPr>
          <w:rStyle w:val="big-number"/>
          <w:rFonts w:hint="cs"/>
          <w:rtl/>
        </w:rPr>
        <w:t>9</w:t>
      </w:r>
      <w:r w:rsidRPr="005C7130">
        <w:rPr>
          <w:rStyle w:val="big-number"/>
          <w:rFonts w:cs="FrankRuehl"/>
          <w:szCs w:val="26"/>
          <w:rtl/>
        </w:rPr>
        <w:t>.</w:t>
      </w:r>
      <w:r w:rsidRPr="005C7130">
        <w:rPr>
          <w:rStyle w:val="big-number"/>
          <w:rFonts w:cs="FrankRuehl"/>
          <w:szCs w:val="26"/>
          <w:rtl/>
        </w:rPr>
        <w:tab/>
      </w:r>
      <w:r w:rsidR="00DF3177">
        <w:rPr>
          <w:rStyle w:val="default"/>
          <w:rFonts w:cs="FrankRuehl" w:hint="cs"/>
          <w:rtl/>
        </w:rPr>
        <w:t>תוקפן של תקנות שעת חירום אלה לתקופת תוקפן של תקנות שעת חירום (מניעת כניסת מבקרים ועורכי דין למקומות מעצר ובתי הסוהר), התש"ף-2020, או לתקופה של שלושה חודשים מיום פרסומן, לפי המוקדם מביניהם</w:t>
      </w:r>
      <w:r>
        <w:rPr>
          <w:rStyle w:val="default"/>
          <w:rFonts w:cs="FrankRuehl" w:hint="cs"/>
          <w:rtl/>
        </w:rPr>
        <w:t>.</w:t>
      </w:r>
    </w:p>
    <w:p w14:paraId="2D98D91F" w14:textId="77777777" w:rsidR="00E31EF5" w:rsidRDefault="00E31EF5" w:rsidP="005A403F">
      <w:pPr>
        <w:pStyle w:val="P00"/>
        <w:spacing w:before="72"/>
        <w:ind w:left="0" w:right="1134"/>
        <w:rPr>
          <w:rStyle w:val="default"/>
          <w:rFonts w:cs="FrankRuehl"/>
          <w:rtl/>
        </w:rPr>
      </w:pPr>
    </w:p>
    <w:p w14:paraId="5BCE52AD" w14:textId="77777777" w:rsidR="005C7130" w:rsidRDefault="005C7130" w:rsidP="005A403F">
      <w:pPr>
        <w:pStyle w:val="P00"/>
        <w:spacing w:before="72"/>
        <w:ind w:left="0" w:right="1134"/>
        <w:rPr>
          <w:rStyle w:val="default"/>
          <w:rFonts w:cs="FrankRuehl"/>
          <w:rtl/>
        </w:rPr>
      </w:pPr>
    </w:p>
    <w:p w14:paraId="15469D94" w14:textId="77777777" w:rsidR="005C7130" w:rsidRDefault="00DF3177" w:rsidP="00F276F1">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כ"ג</w:t>
      </w:r>
      <w:r w:rsidR="005A403F">
        <w:rPr>
          <w:rStyle w:val="default"/>
          <w:rFonts w:cs="FrankRuehl" w:hint="cs"/>
          <w:rtl/>
        </w:rPr>
        <w:t xml:space="preserve"> באדר התש"ף (1</w:t>
      </w:r>
      <w:r>
        <w:rPr>
          <w:rStyle w:val="default"/>
          <w:rFonts w:cs="FrankRuehl" w:hint="cs"/>
          <w:rtl/>
        </w:rPr>
        <w:t>9</w:t>
      </w:r>
      <w:r w:rsidR="005A403F">
        <w:rPr>
          <w:rStyle w:val="default"/>
          <w:rFonts w:cs="FrankRuehl" w:hint="cs"/>
          <w:rtl/>
        </w:rPr>
        <w:t xml:space="preserve"> במרס 2020)</w:t>
      </w:r>
      <w:r w:rsidR="005A403F">
        <w:rPr>
          <w:rStyle w:val="default"/>
          <w:rFonts w:cs="FrankRuehl"/>
          <w:rtl/>
        </w:rPr>
        <w:tab/>
      </w:r>
      <w:r w:rsidR="005A403F">
        <w:rPr>
          <w:rStyle w:val="default"/>
          <w:rFonts w:cs="FrankRuehl" w:hint="cs"/>
          <w:rtl/>
        </w:rPr>
        <w:t>בנימין נתניהו</w:t>
      </w:r>
    </w:p>
    <w:p w14:paraId="5117EB5D" w14:textId="77777777" w:rsidR="005A403F" w:rsidRPr="00F276F1" w:rsidRDefault="00F276F1" w:rsidP="00F276F1">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sz w:val="16"/>
          <w:szCs w:val="22"/>
          <w:rtl/>
        </w:rPr>
      </w:pPr>
      <w:r>
        <w:rPr>
          <w:rStyle w:val="default"/>
          <w:rFonts w:cs="FrankRuehl"/>
          <w:sz w:val="16"/>
          <w:szCs w:val="22"/>
          <w:rtl/>
        </w:rPr>
        <w:tab/>
      </w:r>
      <w:r>
        <w:rPr>
          <w:rStyle w:val="default"/>
          <w:rFonts w:cs="FrankRuehl" w:hint="cs"/>
          <w:sz w:val="16"/>
          <w:szCs w:val="22"/>
          <w:rtl/>
        </w:rPr>
        <w:t>ראש הממשלה</w:t>
      </w:r>
    </w:p>
    <w:p w14:paraId="1DAD3C42" w14:textId="77777777" w:rsidR="005C7130" w:rsidRPr="005C7130" w:rsidRDefault="005C7130" w:rsidP="00F276F1">
      <w:pPr>
        <w:pStyle w:val="P00"/>
        <w:spacing w:before="72"/>
        <w:ind w:left="0" w:right="1134"/>
        <w:rPr>
          <w:rStyle w:val="default"/>
          <w:rFonts w:cs="FrankRuehl"/>
          <w:rtl/>
        </w:rPr>
      </w:pPr>
    </w:p>
    <w:p w14:paraId="19ED71EB" w14:textId="77777777" w:rsidR="00C04FCC" w:rsidRDefault="00C04FCC" w:rsidP="00F276F1">
      <w:pPr>
        <w:pStyle w:val="P00"/>
        <w:spacing w:before="72"/>
        <w:ind w:left="0" w:right="1134"/>
        <w:rPr>
          <w:rStyle w:val="default"/>
          <w:rFonts w:cs="FrankRuehl"/>
          <w:rtl/>
        </w:rPr>
      </w:pPr>
    </w:p>
    <w:p w14:paraId="4537F1DA" w14:textId="77777777" w:rsidR="0012289B" w:rsidRDefault="0012289B" w:rsidP="00F276F1">
      <w:pPr>
        <w:pStyle w:val="P00"/>
        <w:spacing w:before="72"/>
        <w:ind w:left="0" w:right="1134"/>
        <w:rPr>
          <w:rStyle w:val="default"/>
          <w:rFonts w:cs="FrankRuehl"/>
          <w:rtl/>
        </w:rPr>
      </w:pPr>
    </w:p>
    <w:p w14:paraId="0E461BDA" w14:textId="77777777" w:rsidR="0012289B" w:rsidRDefault="0012289B" w:rsidP="0012289B">
      <w:pPr>
        <w:pStyle w:val="P00"/>
        <w:spacing w:before="72"/>
        <w:ind w:left="0" w:right="1134"/>
        <w:jc w:val="center"/>
        <w:rPr>
          <w:rStyle w:val="default"/>
          <w:rFonts w:cs="David"/>
          <w:color w:val="0000FF"/>
          <w:szCs w:val="24"/>
          <w:u w:val="single"/>
          <w:rtl/>
        </w:rPr>
      </w:pPr>
      <w:hyperlink r:id="rId10" w:history="1">
        <w:r>
          <w:rPr>
            <w:rStyle w:val="Hyperlink"/>
            <w:rFonts w:cs="David"/>
            <w:noProof w:val="0"/>
            <w:sz w:val="22"/>
            <w:szCs w:val="24"/>
            <w:rtl/>
          </w:rPr>
          <w:t>הודעה למנויים על עריכה ושינויים במסמכי פסיקה, חקיקה ועוד באתר נבו - הקש כאן</w:t>
        </w:r>
      </w:hyperlink>
    </w:p>
    <w:p w14:paraId="32A74400" w14:textId="77777777" w:rsidR="00C04FCC" w:rsidRPr="0012289B" w:rsidRDefault="00C04FCC" w:rsidP="0012289B">
      <w:pPr>
        <w:pStyle w:val="P00"/>
        <w:spacing w:before="72"/>
        <w:ind w:left="0" w:right="1134"/>
        <w:jc w:val="center"/>
        <w:rPr>
          <w:rStyle w:val="default"/>
          <w:rFonts w:cs="David"/>
          <w:color w:val="0000FF"/>
          <w:szCs w:val="24"/>
          <w:u w:val="single"/>
          <w:rtl/>
        </w:rPr>
      </w:pPr>
    </w:p>
    <w:sectPr w:rsidR="00C04FCC" w:rsidRPr="0012289B">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82A33" w14:textId="77777777" w:rsidR="00821B0F" w:rsidRDefault="00821B0F">
      <w:r>
        <w:separator/>
      </w:r>
    </w:p>
  </w:endnote>
  <w:endnote w:type="continuationSeparator" w:id="0">
    <w:p w14:paraId="627AD02B" w14:textId="77777777" w:rsidR="00821B0F" w:rsidRDefault="00821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9F90E" w14:textId="77777777" w:rsidR="001759C0" w:rsidRDefault="001759C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7A462C1" w14:textId="77777777" w:rsidR="001759C0" w:rsidRDefault="001759C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86D69B1" w14:textId="77777777" w:rsidR="001759C0" w:rsidRDefault="001759C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9CD3D" w14:textId="77777777" w:rsidR="001759C0" w:rsidRDefault="001759C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37BFD">
      <w:rPr>
        <w:rFonts w:hAnsi="FrankRuehl" w:cs="FrankRuehl"/>
        <w:noProof/>
        <w:sz w:val="24"/>
        <w:szCs w:val="24"/>
        <w:rtl/>
      </w:rPr>
      <w:t>3</w:t>
    </w:r>
    <w:r>
      <w:rPr>
        <w:rFonts w:hAnsi="FrankRuehl" w:cs="FrankRuehl"/>
        <w:sz w:val="24"/>
        <w:szCs w:val="24"/>
        <w:rtl/>
      </w:rPr>
      <w:fldChar w:fldCharType="end"/>
    </w:r>
  </w:p>
  <w:p w14:paraId="362375CD" w14:textId="77777777" w:rsidR="001759C0" w:rsidRDefault="001759C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96B0EBF" w14:textId="77777777" w:rsidR="001759C0" w:rsidRDefault="001759C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030DC" w14:textId="77777777" w:rsidR="00821B0F" w:rsidRDefault="00821B0F">
      <w:r>
        <w:separator/>
      </w:r>
    </w:p>
  </w:footnote>
  <w:footnote w:type="continuationSeparator" w:id="0">
    <w:p w14:paraId="171E1EB8" w14:textId="77777777" w:rsidR="00821B0F" w:rsidRDefault="00821B0F">
      <w:r>
        <w:continuationSeparator/>
      </w:r>
    </w:p>
  </w:footnote>
  <w:footnote w:id="1">
    <w:p w14:paraId="0E1BFFCC" w14:textId="77777777" w:rsidR="007834BB" w:rsidRDefault="005C7130" w:rsidP="007834BB">
      <w:pPr>
        <w:pStyle w:val="a5"/>
        <w:spacing w:before="72" w:line="240" w:lineRule="auto"/>
        <w:ind w:right="1134"/>
        <w:rPr>
          <w:rFonts w:cs="FrankRuehl"/>
          <w:sz w:val="18"/>
          <w:szCs w:val="22"/>
          <w:rtl/>
        </w:rPr>
      </w:pPr>
      <w:r>
        <w:rPr>
          <w:rStyle w:val="a7"/>
          <w:rtl/>
        </w:rPr>
        <w:t>*</w:t>
      </w:r>
      <w:r>
        <w:rPr>
          <w:rtl/>
        </w:rPr>
        <w:t xml:space="preserve"> </w:t>
      </w:r>
      <w:r>
        <w:rPr>
          <w:rFonts w:cs="FrankRuehl" w:hint="cs"/>
          <w:sz w:val="18"/>
          <w:szCs w:val="22"/>
          <w:rtl/>
        </w:rPr>
        <w:t xml:space="preserve">פורסמו </w:t>
      </w:r>
      <w:hyperlink r:id="rId1" w:history="1">
        <w:r w:rsidRPr="007834BB">
          <w:rPr>
            <w:rStyle w:val="Hyperlink"/>
            <w:rFonts w:cs="FrankRuehl" w:hint="cs"/>
            <w:sz w:val="18"/>
            <w:szCs w:val="22"/>
            <w:rtl/>
          </w:rPr>
          <w:t xml:space="preserve">ק"ת תש"ף מס' </w:t>
        </w:r>
        <w:r w:rsidR="00415F1E" w:rsidRPr="007834BB">
          <w:rPr>
            <w:rStyle w:val="Hyperlink"/>
            <w:rFonts w:cs="FrankRuehl" w:hint="cs"/>
            <w:sz w:val="18"/>
            <w:szCs w:val="22"/>
            <w:rtl/>
          </w:rPr>
          <w:t>8399</w:t>
        </w:r>
      </w:hyperlink>
      <w:r>
        <w:rPr>
          <w:rFonts w:cs="FrankRuehl" w:hint="cs"/>
          <w:sz w:val="18"/>
          <w:szCs w:val="22"/>
          <w:rtl/>
        </w:rPr>
        <w:t xml:space="preserve"> מיום </w:t>
      </w:r>
      <w:r w:rsidR="00415F1E">
        <w:rPr>
          <w:rFonts w:cs="FrankRuehl" w:hint="cs"/>
          <w:sz w:val="18"/>
          <w:szCs w:val="22"/>
          <w:rtl/>
        </w:rPr>
        <w:t>20</w:t>
      </w:r>
      <w:r>
        <w:rPr>
          <w:rFonts w:cs="FrankRuehl" w:hint="cs"/>
          <w:sz w:val="18"/>
          <w:szCs w:val="22"/>
          <w:rtl/>
        </w:rPr>
        <w:t xml:space="preserve">.3.2020 עמ' </w:t>
      </w:r>
      <w:r w:rsidR="00415F1E">
        <w:rPr>
          <w:rFonts w:cs="FrankRuehl" w:hint="cs"/>
          <w:sz w:val="18"/>
          <w:szCs w:val="22"/>
          <w:rtl/>
        </w:rPr>
        <w:t>800</w:t>
      </w:r>
      <w:r>
        <w:rPr>
          <w:rFonts w:cs="FrankRuehl" w:hint="cs"/>
          <w:sz w:val="18"/>
          <w:szCs w:val="22"/>
          <w:rtl/>
        </w:rPr>
        <w:t>.</w:t>
      </w:r>
    </w:p>
    <w:p w14:paraId="6330F193" w14:textId="77777777" w:rsidR="00053433" w:rsidRDefault="00B65AE2" w:rsidP="00053433">
      <w:pPr>
        <w:pStyle w:val="a5"/>
        <w:spacing w:before="72" w:line="240" w:lineRule="auto"/>
        <w:ind w:right="1134"/>
        <w:rPr>
          <w:rFonts w:cs="FrankRuehl"/>
          <w:sz w:val="18"/>
          <w:szCs w:val="22"/>
          <w:rtl/>
        </w:rPr>
      </w:pPr>
      <w:r>
        <w:rPr>
          <w:rFonts w:cs="FrankRuehl" w:hint="cs"/>
          <w:sz w:val="18"/>
          <w:szCs w:val="22"/>
          <w:rtl/>
        </w:rPr>
        <w:t xml:space="preserve">תוקנו </w:t>
      </w:r>
      <w:hyperlink r:id="rId2" w:history="1">
        <w:r w:rsidRPr="00053433">
          <w:rPr>
            <w:rStyle w:val="Hyperlink"/>
            <w:rFonts w:cs="FrankRuehl" w:hint="cs"/>
            <w:sz w:val="18"/>
            <w:szCs w:val="22"/>
            <w:rtl/>
          </w:rPr>
          <w:t>ק"ת תש"ף מס' 8426</w:t>
        </w:r>
      </w:hyperlink>
      <w:r>
        <w:rPr>
          <w:rFonts w:cs="FrankRuehl" w:hint="cs"/>
          <w:sz w:val="18"/>
          <w:szCs w:val="22"/>
          <w:rtl/>
        </w:rPr>
        <w:t xml:space="preserve"> מיום 27.3.2020 עמ' 928 </w:t>
      </w:r>
      <w:r>
        <w:rPr>
          <w:rFonts w:cs="FrankRuehl"/>
          <w:sz w:val="18"/>
          <w:szCs w:val="22"/>
          <w:rtl/>
        </w:rPr>
        <w:t>–</w:t>
      </w:r>
      <w:r>
        <w:rPr>
          <w:rFonts w:cs="FrankRuehl" w:hint="cs"/>
          <w:sz w:val="18"/>
          <w:szCs w:val="22"/>
          <w:rtl/>
        </w:rPr>
        <w:t xml:space="preserve"> תק' תש"ף-2020.</w:t>
      </w:r>
    </w:p>
    <w:p w14:paraId="67B084A5" w14:textId="77777777" w:rsidR="00137BFD" w:rsidRDefault="00137BFD" w:rsidP="00137BFD">
      <w:pPr>
        <w:pStyle w:val="a5"/>
        <w:spacing w:before="72" w:line="240" w:lineRule="auto"/>
        <w:ind w:right="1134"/>
        <w:rPr>
          <w:rFonts w:cs="FrankRuehl"/>
          <w:sz w:val="18"/>
          <w:szCs w:val="22"/>
          <w:rtl/>
        </w:rPr>
      </w:pPr>
      <w:hyperlink r:id="rId3" w:history="1">
        <w:r w:rsidR="007C0898" w:rsidRPr="00137BFD">
          <w:rPr>
            <w:rStyle w:val="Hyperlink"/>
            <w:rFonts w:cs="FrankRuehl" w:hint="cs"/>
            <w:sz w:val="18"/>
            <w:szCs w:val="22"/>
            <w:rtl/>
          </w:rPr>
          <w:t>ק"ת תש"ף מס' 8573</w:t>
        </w:r>
      </w:hyperlink>
      <w:r w:rsidR="007C0898">
        <w:rPr>
          <w:rFonts w:cs="FrankRuehl" w:hint="cs"/>
          <w:sz w:val="18"/>
          <w:szCs w:val="22"/>
          <w:rtl/>
        </w:rPr>
        <w:t xml:space="preserve"> מיום 24.5.2020 עמ' 1452 </w:t>
      </w:r>
      <w:r w:rsidR="007C0898">
        <w:rPr>
          <w:rFonts w:cs="FrankRuehl"/>
          <w:sz w:val="18"/>
          <w:szCs w:val="22"/>
          <w:rtl/>
        </w:rPr>
        <w:t>–</w:t>
      </w:r>
      <w:r w:rsidR="007C0898">
        <w:rPr>
          <w:rFonts w:cs="FrankRuehl" w:hint="cs"/>
          <w:sz w:val="18"/>
          <w:szCs w:val="22"/>
          <w:rtl/>
        </w:rPr>
        <w:t xml:space="preserve"> תק' (מס' 2) תש"ף-2020; ר' תקנה 3 לענין הוראת מעבר.</w:t>
      </w:r>
    </w:p>
    <w:p w14:paraId="79DD8B86" w14:textId="77777777" w:rsidR="007C0898" w:rsidRPr="005C7130" w:rsidRDefault="007C0898" w:rsidP="007C0898">
      <w:pPr>
        <w:pStyle w:val="a5"/>
        <w:spacing w:before="40" w:line="240" w:lineRule="auto"/>
        <w:ind w:left="170" w:right="1134"/>
        <w:rPr>
          <w:rFonts w:cs="FrankRuehl" w:hint="cs"/>
          <w:sz w:val="18"/>
          <w:szCs w:val="22"/>
          <w:rtl/>
        </w:rPr>
      </w:pPr>
      <w:r>
        <w:rPr>
          <w:rFonts w:cs="FrankRuehl" w:hint="cs"/>
          <w:sz w:val="18"/>
          <w:szCs w:val="22"/>
          <w:rtl/>
        </w:rPr>
        <w:t>3. יראו את ההכרזות שהוכרזו לפי התקנות העיקריות ביום ב' באייר התש"ף (26 באפריל 2020), כאילו ניתנו מכוח תקנה 2 לתקנות העיקריות כנוסחה בתקנות אלה.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B6DE9" w14:textId="77777777" w:rsidR="001759C0" w:rsidRDefault="001759C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סמכויות שעת חירום (מעצרים) (הגבלת זכות הייצוג), תשמ"ח 1988-</w:t>
    </w:r>
  </w:p>
  <w:p w14:paraId="40248618" w14:textId="77777777" w:rsidR="001759C0" w:rsidRDefault="001759C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43929B3" w14:textId="77777777" w:rsidR="001759C0" w:rsidRDefault="001759C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826D0" w14:textId="77777777" w:rsidR="001759C0" w:rsidRDefault="005C7130">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 xml:space="preserve">תקנות שעת חירום (מניעת כניסת מבקרים ועורכי דין </w:t>
    </w:r>
    <w:r w:rsidR="00415F1E">
      <w:rPr>
        <w:rFonts w:hAnsi="FrankRuehl" w:cs="FrankRuehl" w:hint="cs"/>
        <w:color w:val="000000"/>
        <w:sz w:val="28"/>
        <w:szCs w:val="28"/>
        <w:rtl/>
      </w:rPr>
      <w:t>לחדרי משמר ובתי סוהר צבאיים</w:t>
    </w:r>
    <w:r>
      <w:rPr>
        <w:rFonts w:hAnsi="FrankRuehl" w:cs="FrankRuehl" w:hint="cs"/>
        <w:color w:val="000000"/>
        <w:sz w:val="28"/>
        <w:szCs w:val="28"/>
        <w:rtl/>
      </w:rPr>
      <w:t>), תש"ף-2020</w:t>
    </w:r>
  </w:p>
  <w:p w14:paraId="38F5CF22" w14:textId="77777777" w:rsidR="001759C0" w:rsidRDefault="001759C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9180F76" w14:textId="77777777" w:rsidR="001759C0" w:rsidRDefault="001759C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1550"/>
    <w:rsid w:val="00053433"/>
    <w:rsid w:val="0012289B"/>
    <w:rsid w:val="00137BFD"/>
    <w:rsid w:val="00163C8A"/>
    <w:rsid w:val="001759C0"/>
    <w:rsid w:val="002872F1"/>
    <w:rsid w:val="00403493"/>
    <w:rsid w:val="00415F1E"/>
    <w:rsid w:val="004811E7"/>
    <w:rsid w:val="004B13F2"/>
    <w:rsid w:val="005A403F"/>
    <w:rsid w:val="005C7130"/>
    <w:rsid w:val="007834BB"/>
    <w:rsid w:val="007C0898"/>
    <w:rsid w:val="00821B0F"/>
    <w:rsid w:val="00890616"/>
    <w:rsid w:val="00891550"/>
    <w:rsid w:val="008D29BB"/>
    <w:rsid w:val="008D6551"/>
    <w:rsid w:val="0098490E"/>
    <w:rsid w:val="009D7D87"/>
    <w:rsid w:val="00B65AE2"/>
    <w:rsid w:val="00B738B2"/>
    <w:rsid w:val="00BA63F7"/>
    <w:rsid w:val="00BA6EA5"/>
    <w:rsid w:val="00C04FCC"/>
    <w:rsid w:val="00CF4E45"/>
    <w:rsid w:val="00D93A02"/>
    <w:rsid w:val="00DF3177"/>
    <w:rsid w:val="00E31EF5"/>
    <w:rsid w:val="00F2250F"/>
    <w:rsid w:val="00F276F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5A953AB"/>
  <w15:chartTrackingRefBased/>
  <w15:docId w15:val="{1E45E4F8-7E71-4445-A77F-38074BD34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default">
    <w:name w:val="default"/>
    <w:rPr>
      <w:rFonts w:ascii="Times New Roman" w:hAnsi="Times New Roman" w:cs="Times New Roman"/>
      <w:sz w:val="20"/>
      <w:szCs w:val="26"/>
    </w:rPr>
  </w:style>
  <w:style w:type="character" w:customStyle="1" w:styleId="super">
    <w:name w:val="super"/>
    <w:rPr>
      <w:rFonts w:ascii="Times New Roman" w:hAnsi="Times New Roman" w:cs="Miriam"/>
      <w:position w:val="4"/>
      <w:sz w:val="24"/>
      <w:szCs w:val="16"/>
      <w:lang w:val="en-US"/>
    </w:rPr>
  </w:style>
  <w:style w:type="paragraph" w:customStyle="1" w:styleId="footnote">
    <w:name w:val="footnote"/>
    <w:basedOn w:val="a"/>
    <w:pPr>
      <w:widowControl w:val="0"/>
      <w:suppressAutoHyphens/>
      <w:spacing w:line="240" w:lineRule="auto"/>
      <w:ind w:left="2835"/>
    </w:pPr>
    <w:rPr>
      <w:rFonts w:cs="FrankRuehl"/>
      <w:noProof/>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link w:val="a6"/>
    <w:rsid w:val="005C7130"/>
    <w:rPr>
      <w:sz w:val="20"/>
      <w:szCs w:val="20"/>
    </w:rPr>
  </w:style>
  <w:style w:type="character" w:customStyle="1" w:styleId="a6">
    <w:name w:val="טקסט הערת שוליים תו"/>
    <w:link w:val="a5"/>
    <w:rsid w:val="005C7130"/>
    <w:rPr>
      <w:rFonts w:cs="David"/>
      <w:lang w:eastAsia="he-IL"/>
    </w:rPr>
  </w:style>
  <w:style w:type="character" w:styleId="a7">
    <w:name w:val="footnote reference"/>
    <w:rsid w:val="005C7130"/>
    <w:rPr>
      <w:vertAlign w:val="superscript"/>
    </w:rPr>
  </w:style>
  <w:style w:type="paragraph" w:customStyle="1" w:styleId="P00">
    <w:name w:val="P00"/>
    <w:link w:val="P000"/>
    <w:rsid w:val="005C713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big-number">
    <w:name w:val="big-number"/>
    <w:rsid w:val="005C7130"/>
    <w:rPr>
      <w:rFonts w:ascii="Times New Roman" w:hAnsi="Times New Roman" w:cs="Miriam"/>
      <w:sz w:val="20"/>
      <w:szCs w:val="32"/>
    </w:rPr>
  </w:style>
  <w:style w:type="character" w:customStyle="1" w:styleId="P000">
    <w:name w:val="P00 תו"/>
    <w:link w:val="P00"/>
    <w:rsid w:val="005C7130"/>
    <w:rPr>
      <w:rFonts w:cs="FrankRuehl"/>
      <w:noProof/>
      <w:szCs w:val="26"/>
      <w:lang w:eastAsia="he-IL"/>
    </w:rPr>
  </w:style>
  <w:style w:type="character" w:styleId="Hyperlink">
    <w:name w:val="Hyperlink"/>
    <w:rsid w:val="00890616"/>
    <w:rPr>
      <w:color w:val="0000FF"/>
      <w:u w:val="single"/>
    </w:rPr>
  </w:style>
  <w:style w:type="character" w:customStyle="1" w:styleId="UnresolvedMention">
    <w:name w:val="Unresolved Mention"/>
    <w:uiPriority w:val="99"/>
    <w:semiHidden/>
    <w:unhideWhenUsed/>
    <w:rsid w:val="00B65A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06/tak-8426.pdf"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nevo.co.il/Law_word/law06/tak-8426.pdf"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nevo.co.il/Law_word/law06/tak-8573.pdf"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s://www.nevo.co.il/Law_word/law06/tak-8573.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6/tak-8573.pdf" TargetMode="External"/><Relationship Id="rId2" Type="http://schemas.openxmlformats.org/officeDocument/2006/relationships/hyperlink" Target="https://www.nevo.co.il/law_word/law06/tak-8426.pdf" TargetMode="External"/><Relationship Id="rId1" Type="http://schemas.openxmlformats.org/officeDocument/2006/relationships/hyperlink" Target="http://www.nevo.co.il/Law_word/law06/tak-839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תקנות שעת חירום (מניעת כניסת מבקרים ועורכי דין לחדרי משמר ובתי סוהר ‏צבאיים), תש"ף-2020‏</vt:lpstr>
    </vt:vector>
  </TitlesOfParts>
  <Company/>
  <LinksUpToDate>false</LinksUpToDate>
  <CharactersWithSpaces>8325</CharactersWithSpaces>
  <SharedDoc>false</SharedDoc>
  <HLinks>
    <vt:vector size="102" baseType="variant">
      <vt:variant>
        <vt:i4>393283</vt:i4>
      </vt:variant>
      <vt:variant>
        <vt:i4>66</vt:i4>
      </vt:variant>
      <vt:variant>
        <vt:i4>0</vt:i4>
      </vt:variant>
      <vt:variant>
        <vt:i4>5</vt:i4>
      </vt:variant>
      <vt:variant>
        <vt:lpwstr>http://www.nevo.co.il/advertisements/nevo-100.doc</vt:lpwstr>
      </vt:variant>
      <vt:variant>
        <vt:lpwstr/>
      </vt:variant>
      <vt:variant>
        <vt:i4>7340061</vt:i4>
      </vt:variant>
      <vt:variant>
        <vt:i4>63</vt:i4>
      </vt:variant>
      <vt:variant>
        <vt:i4>0</vt:i4>
      </vt:variant>
      <vt:variant>
        <vt:i4>5</vt:i4>
      </vt:variant>
      <vt:variant>
        <vt:lpwstr>https://www.nevo.co.il/Law_word/law06/tak-8573.pdf</vt:lpwstr>
      </vt:variant>
      <vt:variant>
        <vt:lpwstr/>
      </vt:variant>
      <vt:variant>
        <vt:i4>7602200</vt:i4>
      </vt:variant>
      <vt:variant>
        <vt:i4>60</vt:i4>
      </vt:variant>
      <vt:variant>
        <vt:i4>0</vt:i4>
      </vt:variant>
      <vt:variant>
        <vt:i4>5</vt:i4>
      </vt:variant>
      <vt:variant>
        <vt:lpwstr>https://www.nevo.co.il/Law_word/law06/tak-8426.pdf</vt:lpwstr>
      </vt:variant>
      <vt:variant>
        <vt:lpwstr/>
      </vt:variant>
      <vt:variant>
        <vt:i4>7602200</vt:i4>
      </vt:variant>
      <vt:variant>
        <vt:i4>57</vt:i4>
      </vt:variant>
      <vt:variant>
        <vt:i4>0</vt:i4>
      </vt:variant>
      <vt:variant>
        <vt:i4>5</vt:i4>
      </vt:variant>
      <vt:variant>
        <vt:lpwstr>https://www.nevo.co.il/Law_word/law06/tak-8426.pdf</vt:lpwstr>
      </vt:variant>
      <vt:variant>
        <vt:lpwstr/>
      </vt:variant>
      <vt:variant>
        <vt:i4>7340061</vt:i4>
      </vt:variant>
      <vt:variant>
        <vt:i4>54</vt:i4>
      </vt:variant>
      <vt:variant>
        <vt:i4>0</vt:i4>
      </vt:variant>
      <vt:variant>
        <vt:i4>5</vt:i4>
      </vt:variant>
      <vt:variant>
        <vt:lpwstr>https://www.nevo.co.il/Law_word/law06/tak-8573.pdf</vt:lpwstr>
      </vt:variant>
      <vt:variant>
        <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7340061</vt:i4>
      </vt:variant>
      <vt:variant>
        <vt:i4>6</vt:i4>
      </vt:variant>
      <vt:variant>
        <vt:i4>0</vt:i4>
      </vt:variant>
      <vt:variant>
        <vt:i4>5</vt:i4>
      </vt:variant>
      <vt:variant>
        <vt:lpwstr>https://www.nevo.co.il/law_word/law06/tak-8573.pdf</vt:lpwstr>
      </vt:variant>
      <vt:variant>
        <vt:lpwstr/>
      </vt:variant>
      <vt:variant>
        <vt:i4>7602200</vt:i4>
      </vt:variant>
      <vt:variant>
        <vt:i4>3</vt:i4>
      </vt:variant>
      <vt:variant>
        <vt:i4>0</vt:i4>
      </vt:variant>
      <vt:variant>
        <vt:i4>5</vt:i4>
      </vt:variant>
      <vt:variant>
        <vt:lpwstr>https://www.nevo.co.il/law_word/law06/tak-8426.pdf</vt:lpwstr>
      </vt:variant>
      <vt:variant>
        <vt:lpwstr/>
      </vt:variant>
      <vt:variant>
        <vt:i4>7864322</vt:i4>
      </vt:variant>
      <vt:variant>
        <vt:i4>0</vt:i4>
      </vt:variant>
      <vt:variant>
        <vt:i4>0</vt:i4>
      </vt:variant>
      <vt:variant>
        <vt:i4>5</vt:i4>
      </vt:variant>
      <vt:variant>
        <vt:lpwstr>http://www.nevo.co.il/Law_word/law06/tak-8399.pdf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שעת חירום (מניעת כניסת מבקרים ועורכי דין לחדרי משמר ובתי סוהר ‏צבאיים), תש"ף-2020‏</dc:title>
  <dc:subject/>
  <dc:creator>Shimon Doodkin</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שעת חירום</vt:lpwstr>
  </property>
  <property fmtid="{D5CDD505-2E9C-101B-9397-08002B2CF9AE}" pid="4" name="LAWNAME">
    <vt:lpwstr>תקנות שעת חירום (מניעת כניסת מבקרים ועורכי דין לחדרי משמר ובתי סוהר צבאיים), תש"ף-2020</vt:lpwstr>
  </property>
  <property fmtid="{D5CDD505-2E9C-101B-9397-08002B2CF9AE}" pid="5" name="LAWNUMBER">
    <vt:lpwstr>0262</vt:lpwstr>
  </property>
  <property fmtid="{D5CDD505-2E9C-101B-9397-08002B2CF9AE}" pid="6" name="TYPE">
    <vt:lpwstr>01</vt:lpwstr>
  </property>
  <property fmtid="{D5CDD505-2E9C-101B-9397-08002B2CF9AE}" pid="7" name="NOSE11">
    <vt:lpwstr>בטחון</vt:lpwstr>
  </property>
  <property fmtid="{D5CDD505-2E9C-101B-9397-08002B2CF9AE}" pid="8" name="NOSE21">
    <vt:lpwstr>שעת חירום</vt:lpwstr>
  </property>
  <property fmtid="{D5CDD505-2E9C-101B-9397-08002B2CF9AE}" pid="9" name="NOSE31">
    <vt:lpwstr/>
  </property>
  <property fmtid="{D5CDD505-2E9C-101B-9397-08002B2CF9AE}" pid="10" name="NOSE41">
    <vt:lpwstr/>
  </property>
  <property fmtid="{D5CDD505-2E9C-101B-9397-08002B2CF9AE}" pid="11" name="NOSE12">
    <vt:lpwstr>בתי משפט וסדרי דין</vt:lpwstr>
  </property>
  <property fmtid="{D5CDD505-2E9C-101B-9397-08002B2CF9AE}" pid="12" name="NOSE22">
    <vt:lpwstr>בתי משפט ובתי דין</vt:lpwstr>
  </property>
  <property fmtid="{D5CDD505-2E9C-101B-9397-08002B2CF9AE}" pid="13" name="NOSE32">
    <vt:lpwstr>בתי דין צבאיים</vt:lpwstr>
  </property>
  <property fmtid="{D5CDD505-2E9C-101B-9397-08002B2CF9AE}" pid="14" name="NOSE42">
    <vt:lpwstr/>
  </property>
  <property fmtid="{D5CDD505-2E9C-101B-9397-08002B2CF9AE}" pid="15" name="NOSE13">
    <vt:lpwstr>בטחון</vt:lpwstr>
  </property>
  <property fmtid="{D5CDD505-2E9C-101B-9397-08002B2CF9AE}" pid="16" name="NOSE23">
    <vt:lpwstr>צה"ל</vt:lpwstr>
  </property>
  <property fmtid="{D5CDD505-2E9C-101B-9397-08002B2CF9AE}" pid="17" name="NOSE33">
    <vt:lpwstr>שיפוט צבאי</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חוק-יסוד: הממשלה</vt:lpwstr>
  </property>
  <property fmtid="{D5CDD505-2E9C-101B-9397-08002B2CF9AE}" pid="48" name="MEKOR_LAWID1">
    <vt:lpwstr>73690</vt:lpwstr>
  </property>
  <property fmtid="{D5CDD505-2E9C-101B-9397-08002B2CF9AE}" pid="49" name="MEKOR_SAIF1">
    <vt:lpwstr>39X</vt:lpwstr>
  </property>
  <property fmtid="{D5CDD505-2E9C-101B-9397-08002B2CF9AE}" pid="50" name="MEKORSAMCHUT">
    <vt:lpwstr/>
  </property>
  <property fmtid="{D5CDD505-2E9C-101B-9397-08002B2CF9AE}" pid="51" name="LINKK2">
    <vt:lpwstr>https://www.nevo.co.il/law_word/law06/tak-8426.pdf‏;רשומות - תקנות כלליות#תוקנו ק"ת תש"ף מס' 8426 #מיום ‏‏27.3.2020 עמ' 928 – תק' תש"ף-2020‏</vt:lpwstr>
  </property>
  <property fmtid="{D5CDD505-2E9C-101B-9397-08002B2CF9AE}" pid="52" name="LINKK3">
    <vt:lpwstr>https://www.nevo.co.il/law_word/law06/tak-8573.pdf‏;רשומות - תקנות כלליות#ק"ת תש"ף מס' 8573 #מיום 24.5.2020 ‏עמ' 1452 – תק' (מס' 2) תש"ף-2020; ר' תקנה 3 לענין הוראת מעבר</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y fmtid="{D5CDD505-2E9C-101B-9397-08002B2CF9AE}" pid="65" name="LINKK1">
    <vt:lpwstr>http://www.nevo.co.il/Law_word/law06/tak-8399.pdf‏;רשומות - תקנות כלליות#פורסמו ק"ת תש"ף מס' 8399 #מיום ‏‏20.3.2020 עמ' 800‏</vt:lpwstr>
  </property>
</Properties>
</file>