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E053" w14:textId="77777777" w:rsidR="00276FFC" w:rsidRDefault="00AC2C64" w:rsidP="002F204D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תשלום קצבאות לחיילי מילואים ולבני משפחותיהם (כללים לתשלום מענק הוני למקרה מוות)</w:t>
      </w:r>
      <w:r w:rsidR="00276FFC">
        <w:rPr>
          <w:rFonts w:hint="cs"/>
          <w:rtl/>
          <w:lang w:eastAsia="en-US"/>
        </w:rPr>
        <w:t>, תשס"</w:t>
      </w:r>
      <w:r w:rsidR="002F204D">
        <w:rPr>
          <w:rFonts w:hint="cs"/>
          <w:rtl/>
          <w:lang w:eastAsia="en-US"/>
        </w:rPr>
        <w:t>ט-2009</w:t>
      </w:r>
    </w:p>
    <w:p w14:paraId="6EA58E1E" w14:textId="77777777" w:rsidR="007C3518" w:rsidRPr="007C3518" w:rsidRDefault="007C3518" w:rsidP="007C3518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049F70E" w14:textId="77777777" w:rsidR="007C3518" w:rsidRDefault="007C3518" w:rsidP="007C3518">
      <w:pPr>
        <w:spacing w:line="320" w:lineRule="auto"/>
        <w:jc w:val="left"/>
        <w:rPr>
          <w:rtl/>
          <w:lang w:eastAsia="en-US"/>
        </w:rPr>
      </w:pPr>
    </w:p>
    <w:p w14:paraId="1097AC21" w14:textId="77777777" w:rsidR="007C3518" w:rsidRPr="007C3518" w:rsidRDefault="007C3518" w:rsidP="007C3518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7C3518">
        <w:rPr>
          <w:rFonts w:cs="Miriam"/>
          <w:szCs w:val="22"/>
          <w:rtl/>
          <w:lang w:eastAsia="en-US"/>
        </w:rPr>
        <w:t>בטחון</w:t>
      </w:r>
      <w:r w:rsidRPr="007C3518">
        <w:rPr>
          <w:rFonts w:cs="FrankRuehl"/>
          <w:szCs w:val="26"/>
          <w:rtl/>
          <w:lang w:eastAsia="en-US"/>
        </w:rPr>
        <w:t xml:space="preserve"> – צה"ל – מילואים – תגמולים</w:t>
      </w:r>
    </w:p>
    <w:p w14:paraId="25B331E0" w14:textId="77777777" w:rsidR="00276FFC" w:rsidRDefault="00276FFC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7196" w:rsidRPr="00C47196" w14:paraId="362290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8D2794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034445D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002F7756" w14:textId="77777777" w:rsidR="00C47196" w:rsidRPr="00C47196" w:rsidRDefault="00C47196" w:rsidP="00C4719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C471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01BFA9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47196" w:rsidRPr="00C47196" w14:paraId="4D16A4D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156D14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C067A7F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זכאים לתשלום המענק</w:t>
            </w:r>
          </w:p>
        </w:tc>
        <w:tc>
          <w:tcPr>
            <w:tcW w:w="567" w:type="dxa"/>
          </w:tcPr>
          <w:p w14:paraId="5F9638FF" w14:textId="77777777" w:rsidR="00C47196" w:rsidRPr="00C47196" w:rsidRDefault="00C47196" w:rsidP="00C4719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זכאים לתשלום המענק" w:history="1">
              <w:r w:rsidRPr="00C471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1566D4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47196" w:rsidRPr="00C47196" w14:paraId="13F3AC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BE8D11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136B186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חלוקת המענק בין הזכאים</w:t>
            </w:r>
          </w:p>
        </w:tc>
        <w:tc>
          <w:tcPr>
            <w:tcW w:w="567" w:type="dxa"/>
          </w:tcPr>
          <w:p w14:paraId="6A452E54" w14:textId="77777777" w:rsidR="00C47196" w:rsidRPr="00C47196" w:rsidRDefault="00C47196" w:rsidP="00C4719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חלוקת המענק בין הזכאים" w:history="1">
              <w:r w:rsidRPr="00C471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0F45BF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47196" w:rsidRPr="00C47196" w14:paraId="6A560F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2F2997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A5B3835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המענק</w:t>
            </w:r>
          </w:p>
        </w:tc>
        <w:tc>
          <w:tcPr>
            <w:tcW w:w="567" w:type="dxa"/>
          </w:tcPr>
          <w:p w14:paraId="7888257D" w14:textId="77777777" w:rsidR="00C47196" w:rsidRPr="00C47196" w:rsidRDefault="00C47196" w:rsidP="00C4719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המענק" w:history="1">
              <w:r w:rsidRPr="00C471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131D41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47196" w:rsidRPr="00C47196" w14:paraId="1A2412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98714E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2D3F5CE2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14:paraId="72DB0FA2" w14:textId="77777777" w:rsidR="00C47196" w:rsidRPr="00C47196" w:rsidRDefault="00C47196" w:rsidP="00C4719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C471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F3C046" w14:textId="77777777" w:rsidR="00C47196" w:rsidRPr="00C47196" w:rsidRDefault="00C47196" w:rsidP="00C4719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4DA0C88" w14:textId="77777777" w:rsidR="00276FFC" w:rsidRDefault="00276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C1FA27B" w14:textId="77777777" w:rsidR="00276FFC" w:rsidRDefault="00276FFC" w:rsidP="007C351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AC2C64">
        <w:rPr>
          <w:rFonts w:hint="cs"/>
          <w:rtl/>
          <w:lang w:eastAsia="en-US"/>
        </w:rPr>
        <w:lastRenderedPageBreak/>
        <w:t>תקנות תשלום קצבאות לחיילי מילואים ולבני משפחותיהם (כללים לתשלום מענק הוני למקרה מוות), תשס"ט-2009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4A94A3D" w14:textId="77777777" w:rsidR="00276FFC" w:rsidRDefault="00276FFC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AC2C64">
        <w:rPr>
          <w:rStyle w:val="default"/>
          <w:rFonts w:cs="FrankRuehl" w:hint="cs"/>
          <w:rtl/>
          <w:lang w:eastAsia="en-US"/>
        </w:rPr>
        <w:t xml:space="preserve">סמכותי לפי סעיפים 15 ו-16 לחוק תשלום קצבאות לחיילי מילואים ולבני משפחותיהם, התשס"ב-2002 (להלן </w:t>
      </w:r>
      <w:r w:rsidR="00AC2C64">
        <w:rPr>
          <w:rStyle w:val="default"/>
          <w:rFonts w:cs="FrankRuehl"/>
          <w:rtl/>
          <w:lang w:eastAsia="en-US"/>
        </w:rPr>
        <w:t>–</w:t>
      </w:r>
      <w:r w:rsidR="00AC2C64">
        <w:rPr>
          <w:rStyle w:val="default"/>
          <w:rFonts w:cs="FrankRuehl" w:hint="cs"/>
          <w:rtl/>
          <w:lang w:eastAsia="en-US"/>
        </w:rPr>
        <w:t xml:space="preserve"> החוק), בהתייעצות עם שר האוצר ובאישור ועדת החוץ והביטחון של הכנסת, אני מתקין תקנות אלה</w:t>
      </w:r>
      <w:r>
        <w:rPr>
          <w:rStyle w:val="default"/>
          <w:rFonts w:cs="FrankRuehl" w:hint="cs"/>
          <w:rtl/>
          <w:lang w:eastAsia="en-US"/>
        </w:rPr>
        <w:t>:</w:t>
      </w:r>
    </w:p>
    <w:p w14:paraId="3D91BBE2" w14:textId="77777777" w:rsidR="00276FFC" w:rsidRDefault="00276FFC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C908EAE">
          <v:rect id="_x0000_s1026" style="position:absolute;left:0;text-align:left;margin-left:464.5pt;margin-top:8.05pt;width:75.05pt;height:14.2pt;z-index:251655680" o:allowincell="f" filled="f" stroked="f" strokecolor="lime" strokeweight=".25pt">
            <v:textbox style="mso-next-textbox:#_x0000_s1026" inset="0,0,0,0">
              <w:txbxContent>
                <w:p w14:paraId="7B575BEB" w14:textId="77777777" w:rsidR="00276FFC" w:rsidRDefault="00D611F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C2C64">
        <w:rPr>
          <w:rStyle w:val="default"/>
          <w:rFonts w:cs="FrankRuehl" w:hint="cs"/>
          <w:rtl/>
          <w:lang w:eastAsia="en-US"/>
        </w:rPr>
        <w:t xml:space="preserve">בתקנות אלה </w:t>
      </w:r>
      <w:r w:rsidR="00AC2C64">
        <w:rPr>
          <w:rStyle w:val="default"/>
          <w:rFonts w:cs="FrankRuehl"/>
          <w:rtl/>
          <w:lang w:eastAsia="en-US"/>
        </w:rPr>
        <w:t>–</w:t>
      </w:r>
    </w:p>
    <w:p w14:paraId="1AE1B002" w14:textId="77777777" w:rsidR="00AC2C64" w:rsidRDefault="00AC2C64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"בן זוג", "הורה", "ילד" ו"אדם אחר"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כמשמעותם בהגדרה "בן משפחה" בסעיף 15 לחוק;</w:t>
      </w:r>
    </w:p>
    <w:p w14:paraId="5F2A0D93" w14:textId="77777777" w:rsidR="00AC2C64" w:rsidRDefault="00AC2C64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"המענק"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מענק הוני למקרה מוות כמשמעותו בסעיף 15 לחוק.</w:t>
      </w:r>
    </w:p>
    <w:p w14:paraId="6B5799DD" w14:textId="77777777" w:rsidR="00276FFC" w:rsidRDefault="00276FFC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0BE654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05pt;z-index:251656704" filled="f" stroked="f">
            <v:textbox inset="1mm,0,1mm,0">
              <w:txbxContent>
                <w:p w14:paraId="0D6AFF6D" w14:textId="77777777" w:rsidR="00276FFC" w:rsidRDefault="00AC2C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זכאים לתשלום המענק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C2C64">
        <w:rPr>
          <w:rStyle w:val="default"/>
          <w:rFonts w:cs="FrankRuehl" w:hint="cs"/>
          <w:rtl/>
          <w:lang w:eastAsia="en-US"/>
        </w:rPr>
        <w:t>(א)</w:t>
      </w:r>
      <w:r w:rsidR="00AC2C64">
        <w:rPr>
          <w:rStyle w:val="default"/>
          <w:rFonts w:cs="FrankRuehl" w:hint="cs"/>
          <w:rtl/>
          <w:lang w:eastAsia="en-US"/>
        </w:rPr>
        <w:tab/>
        <w:t xml:space="preserve">המענק יחולק בין בני משפחתו של חייל מילואים שנספה, לפי קביעתו של חייל המילואים על גבי טופס קביעת מוטבים, ואם לא קבע </w:t>
      </w:r>
      <w:r w:rsidR="00AC2C64">
        <w:rPr>
          <w:rStyle w:val="default"/>
          <w:rFonts w:cs="FrankRuehl"/>
          <w:rtl/>
          <w:lang w:eastAsia="en-US"/>
        </w:rPr>
        <w:t>–</w:t>
      </w:r>
      <w:r w:rsidR="00AC2C64">
        <w:rPr>
          <w:rStyle w:val="default"/>
          <w:rFonts w:cs="FrankRuehl" w:hint="cs"/>
          <w:rtl/>
          <w:lang w:eastAsia="en-US"/>
        </w:rPr>
        <w:t xml:space="preserve"> לפי האמור בתקנה 3.</w:t>
      </w:r>
    </w:p>
    <w:p w14:paraId="1AB6AED8" w14:textId="77777777" w:rsidR="00AC2C64" w:rsidRDefault="00AC2C64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קבע חייל המילואים אדם אחר כמוטב למענק, מותנית קביעתו, על אף האמור בתקנת משנה (א), באישור הממונה לכך, לאחר ששוכנע כי קיימים מטעמים מיוחדים המצדיקים זאת.</w:t>
      </w:r>
    </w:p>
    <w:p w14:paraId="6D5E5C2C" w14:textId="77777777" w:rsidR="00AC2C64" w:rsidRDefault="00AC2C64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על קביעתו של חייל המילואים לפי תקנת משנה (א) יחולו הוראות סעיף 44 לחוק חוזה הביטוח, התשמ"א-1981, בשינויים המחויבים.</w:t>
      </w:r>
    </w:p>
    <w:p w14:paraId="5802FDAB" w14:textId="77777777" w:rsidR="00C97B88" w:rsidRDefault="00C97B88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63412EBC">
          <v:rect id="_x0000_s1254" style="position:absolute;left:0;text-align:left;margin-left:464.5pt;margin-top:8.05pt;width:75.05pt;height:22.15pt;z-index:251657728" o:allowincell="f" filled="f" stroked="f" strokecolor="lime" strokeweight=".25pt">
            <v:textbox style="mso-next-textbox:#_x0000_s1254" inset="0,0,0,0">
              <w:txbxContent>
                <w:p w14:paraId="480977B5" w14:textId="77777777" w:rsidR="00C97B88" w:rsidRDefault="00AC2C64" w:rsidP="00C97B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חלוקת המענק בין הזכאים</w:t>
                  </w:r>
                </w:p>
              </w:txbxContent>
            </v:textbox>
            <w10:anchorlock/>
          </v:rect>
        </w:pict>
      </w:r>
      <w:r w:rsidR="00D611F4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C2C64">
        <w:rPr>
          <w:rStyle w:val="default"/>
          <w:rFonts w:cs="FrankRuehl" w:hint="cs"/>
          <w:rtl/>
          <w:lang w:eastAsia="en-US"/>
        </w:rPr>
        <w:t>(א)</w:t>
      </w:r>
      <w:r w:rsidR="00AC2C64">
        <w:rPr>
          <w:rStyle w:val="default"/>
          <w:rFonts w:cs="FrankRuehl" w:hint="cs"/>
          <w:rtl/>
          <w:lang w:eastAsia="en-US"/>
        </w:rPr>
        <w:tab/>
        <w:t xml:space="preserve">השאיר אחריו חייל מילואים שנספה </w:t>
      </w:r>
      <w:r w:rsidR="00AC2C64">
        <w:rPr>
          <w:rStyle w:val="default"/>
          <w:rFonts w:cs="FrankRuehl"/>
          <w:rtl/>
          <w:lang w:eastAsia="en-US"/>
        </w:rPr>
        <w:t>–</w:t>
      </w:r>
    </w:p>
    <w:p w14:paraId="05CA625D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 xml:space="preserve">בן זוג, ולא השאיר ילדים או הורים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ישולם המענק לבן הזוג בלבד;</w:t>
      </w:r>
    </w:p>
    <w:p w14:paraId="402C4A13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ילדים, ולא השאיר בן זוג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ישולם המענק לילדים בלבד;</w:t>
      </w:r>
    </w:p>
    <w:p w14:paraId="7E228EE5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הורים, ולא השאיר בן זוג או ילדים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ישולם המענק להורים בלבד;</w:t>
      </w:r>
    </w:p>
    <w:p w14:paraId="0ED0D8C9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 xml:space="preserve">בן זוג וילדים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תשולם מחצית המענק לבן הזוג ומחציתו לילדים;</w:t>
      </w:r>
    </w:p>
    <w:p w14:paraId="7D195894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  <w:t xml:space="preserve">בן זוג והורים, ולא השאיר אחריו ילדים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תשולם מחצית המענק לבן הזוג ומחציתו להורים;</w:t>
      </w:r>
    </w:p>
    <w:p w14:paraId="5068237F" w14:textId="77777777" w:rsidR="00AC2C64" w:rsidRDefault="00AC2C64" w:rsidP="00AC2C64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 w:hint="cs"/>
          <w:rtl/>
          <w:lang w:eastAsia="en-US"/>
        </w:rPr>
        <w:tab/>
        <w:t xml:space="preserve">יותר מבן זוג אחד, יותר מהורה אחד או יותר מילד אחד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חולקים ביניהם בני הזוג, ההורים או הילדים, בהתאמה, את חלקם במענק בשווה.</w:t>
      </w:r>
    </w:p>
    <w:p w14:paraId="4626912F" w14:textId="77777777" w:rsidR="00AC2C64" w:rsidRDefault="00AC2C64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על אף האמור בתקנת משנה (א), רשאי הממונה, אם ראה כי קיימים טעמים מיוחדים המצדיקים זאת, לחלק את המענק בדרך אחרת, או לשלם את המענק או חלק ממנו לאדם אחר.</w:t>
      </w:r>
    </w:p>
    <w:p w14:paraId="509C8DF1" w14:textId="77777777" w:rsidR="00C97B88" w:rsidRDefault="00C97B88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56AAD47D">
          <v:rect id="_x0000_s1255" style="position:absolute;left:0;text-align:left;margin-left:464.5pt;margin-top:8.05pt;width:75.05pt;height:14pt;z-index:251658752" o:allowincell="f" filled="f" stroked="f" strokecolor="lime" strokeweight=".25pt">
            <v:textbox style="mso-next-textbox:#_x0000_s1255" inset="0,0,0,0">
              <w:txbxContent>
                <w:p w14:paraId="0D95EB9A" w14:textId="77777777" w:rsidR="00C97B88" w:rsidRDefault="00AC2C64" w:rsidP="00C97B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המענק</w:t>
                  </w:r>
                </w:p>
              </w:txbxContent>
            </v:textbox>
            <w10:anchorlock/>
          </v:rect>
        </w:pict>
      </w:r>
      <w:r w:rsidR="00D611F4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C2C64">
        <w:rPr>
          <w:rStyle w:val="default"/>
          <w:rFonts w:cs="FrankRuehl" w:hint="cs"/>
          <w:rtl/>
          <w:lang w:eastAsia="en-US"/>
        </w:rPr>
        <w:t>שיעור המענק יהיה בגובה תגמולי הביטוח מכוח פוליסת ביטוח חיים (סיכון) של כלל חיילי צבא הגנה לישראל בשירות קבע, כעדכונם מזמן לזמן.</w:t>
      </w:r>
    </w:p>
    <w:p w14:paraId="20FE3689" w14:textId="77777777" w:rsidR="00C97B88" w:rsidRDefault="00C97B88" w:rsidP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72A6925A">
          <v:rect id="_x0000_s1256" style="position:absolute;left:0;text-align:left;margin-left:464.5pt;margin-top:8.05pt;width:75.05pt;height:18.8pt;z-index:251659776" o:allowincell="f" filled="f" stroked="f" strokecolor="lime" strokeweight=".25pt">
            <v:textbox style="mso-next-textbox:#_x0000_s1256" inset="0,0,0,0">
              <w:txbxContent>
                <w:p w14:paraId="321CB437" w14:textId="77777777" w:rsidR="00C97B88" w:rsidRDefault="00AC2C64" w:rsidP="00C97B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D611F4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C2C64">
        <w:rPr>
          <w:rStyle w:val="default"/>
          <w:rFonts w:cs="FrankRuehl" w:hint="cs"/>
          <w:rtl/>
          <w:lang w:eastAsia="en-US"/>
        </w:rPr>
        <w:t>תחילתן של תקנות אלה 30 ימים מיום פרסומן.</w:t>
      </w:r>
    </w:p>
    <w:p w14:paraId="537EF365" w14:textId="77777777" w:rsidR="00276FFC" w:rsidRDefault="00276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84C4A6C" w14:textId="77777777" w:rsidR="00CF2341" w:rsidRDefault="00CB25DB" w:rsidP="00CB25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ו</w:t>
      </w:r>
      <w:r w:rsidR="00CF2341">
        <w:rPr>
          <w:rFonts w:hint="cs"/>
          <w:rtl/>
          <w:lang w:eastAsia="en-US"/>
        </w:rPr>
        <w:t>' בכסלו</w:t>
      </w:r>
      <w:r w:rsidR="00276FFC">
        <w:rPr>
          <w:rFonts w:hint="cs"/>
          <w:rtl/>
          <w:lang w:eastAsia="en-US"/>
        </w:rPr>
        <w:t xml:space="preserve"> התשס"</w:t>
      </w:r>
      <w:r w:rsidR="002F204D">
        <w:rPr>
          <w:rFonts w:hint="cs"/>
          <w:rtl/>
          <w:lang w:eastAsia="en-US"/>
        </w:rPr>
        <w:t>ט</w:t>
      </w:r>
      <w:r w:rsidR="00276FFC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</w:t>
      </w:r>
      <w:r w:rsidR="00CF2341">
        <w:rPr>
          <w:rFonts w:hint="cs"/>
          <w:rtl/>
          <w:lang w:eastAsia="en-US"/>
        </w:rPr>
        <w:t xml:space="preserve"> בדצמבר 2008</w:t>
      </w:r>
      <w:r w:rsidR="00276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ab/>
        <w:t>אהוד ברק</w:t>
      </w:r>
    </w:p>
    <w:p w14:paraId="31CFFE2E" w14:textId="77777777" w:rsidR="00276FFC" w:rsidRDefault="00276FFC" w:rsidP="00CB25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שר </w:t>
      </w:r>
      <w:r w:rsidR="00CB25DB">
        <w:rPr>
          <w:rFonts w:hint="cs"/>
          <w:sz w:val="22"/>
          <w:szCs w:val="22"/>
          <w:rtl/>
          <w:lang w:eastAsia="en-US"/>
        </w:rPr>
        <w:t>הביטחון</w:t>
      </w:r>
    </w:p>
    <w:p w14:paraId="13570899" w14:textId="77777777" w:rsidR="00AC2C64" w:rsidRDefault="00AC2C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CF19FEA" w14:textId="77777777" w:rsidR="00CB25DB" w:rsidRDefault="00CB25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CB25DB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D429" w14:textId="77777777" w:rsidR="00C81CE7" w:rsidRDefault="00C81CE7">
      <w:r>
        <w:separator/>
      </w:r>
    </w:p>
  </w:endnote>
  <w:endnote w:type="continuationSeparator" w:id="0">
    <w:p w14:paraId="28B0B7EA" w14:textId="77777777" w:rsidR="00C81CE7" w:rsidRDefault="00C8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3728" w14:textId="77777777" w:rsidR="00276FFC" w:rsidRDefault="00276FF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C99DD69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5CFE3DA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7196">
      <w:rPr>
        <w:rFonts w:cs="TopType Jerushalmi"/>
        <w:noProof/>
        <w:color w:val="000000"/>
        <w:sz w:val="14"/>
        <w:szCs w:val="14"/>
        <w:lang w:eastAsia="en-US"/>
      </w:rPr>
      <w:t>Z:\000000000000-law\yael\09-01-21\tav\500_070.doc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8FB4" w14:textId="77777777" w:rsidR="00276FFC" w:rsidRDefault="00276FF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C351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988B392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C5DD750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7196">
      <w:rPr>
        <w:rFonts w:cs="TopType Jerushalmi"/>
        <w:noProof/>
        <w:color w:val="000000"/>
        <w:sz w:val="14"/>
        <w:szCs w:val="14"/>
        <w:lang w:eastAsia="en-US"/>
      </w:rPr>
      <w:t>Z:\000000000000-law\yael\09-01-21\tav\500_070.doc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89D1" w14:textId="77777777" w:rsidR="00C81CE7" w:rsidRDefault="00C81CE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812703" w14:textId="77777777" w:rsidR="00C81CE7" w:rsidRDefault="00C81CE7">
      <w:r>
        <w:continuationSeparator/>
      </w:r>
    </w:p>
  </w:footnote>
  <w:footnote w:id="1">
    <w:p w14:paraId="4974D0E0" w14:textId="77777777" w:rsidR="00172083" w:rsidRDefault="00276FFC" w:rsidP="001720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t>*</w:t>
      </w:r>
      <w:r w:rsidR="00AC2C64">
        <w:rPr>
          <w:rFonts w:hint="cs"/>
          <w:rtl/>
        </w:rPr>
        <w:t xml:space="preserve"> פורסמו</w:t>
      </w:r>
      <w:r>
        <w:rPr>
          <w:rFonts w:hint="cs"/>
          <w:rtl/>
        </w:rPr>
        <w:t xml:space="preserve"> </w:t>
      </w:r>
      <w:hyperlink r:id="rId1" w:history="1">
        <w:r w:rsidRPr="00172083">
          <w:rPr>
            <w:rStyle w:val="Hyperlink"/>
            <w:rFonts w:hint="eastAsia"/>
            <w:rtl/>
          </w:rPr>
          <w:t>ק</w:t>
        </w:r>
        <w:r w:rsidRPr="00172083">
          <w:rPr>
            <w:rStyle w:val="Hyperlink"/>
            <w:rtl/>
          </w:rPr>
          <w:t>"ת תשס"</w:t>
        </w:r>
        <w:r w:rsidR="002F204D" w:rsidRPr="00172083">
          <w:rPr>
            <w:rStyle w:val="Hyperlink"/>
            <w:rFonts w:hint="cs"/>
            <w:rtl/>
          </w:rPr>
          <w:t>ט</w:t>
        </w:r>
        <w:r w:rsidRPr="00172083">
          <w:rPr>
            <w:rStyle w:val="Hyperlink"/>
            <w:rtl/>
          </w:rPr>
          <w:t xml:space="preserve"> מס' </w:t>
        </w:r>
        <w:r w:rsidR="00A77120" w:rsidRPr="00172083">
          <w:rPr>
            <w:rStyle w:val="Hyperlink"/>
            <w:rFonts w:hint="cs"/>
            <w:rtl/>
          </w:rPr>
          <w:t>674</w:t>
        </w:r>
        <w:r w:rsidR="00AC2C64" w:rsidRPr="00172083">
          <w:rPr>
            <w:rStyle w:val="Hyperlink"/>
            <w:rFonts w:hint="cs"/>
            <w:rtl/>
          </w:rPr>
          <w:t>4</w:t>
        </w:r>
      </w:hyperlink>
      <w:r w:rsidR="002F204D">
        <w:rPr>
          <w:rFonts w:hint="cs"/>
          <w:rtl/>
        </w:rPr>
        <w:t xml:space="preserve"> מיום </w:t>
      </w:r>
      <w:r w:rsidR="00AC2C64">
        <w:rPr>
          <w:rFonts w:hint="cs"/>
          <w:rtl/>
        </w:rPr>
        <w:t>19</w:t>
      </w:r>
      <w:r w:rsidR="002F204D">
        <w:rPr>
          <w:rFonts w:hint="cs"/>
          <w:rtl/>
        </w:rPr>
        <w:t xml:space="preserve">.1.2009 עמ' </w:t>
      </w:r>
      <w:r w:rsidR="00AC2C64">
        <w:rPr>
          <w:rFonts w:hint="cs"/>
          <w:rtl/>
        </w:rPr>
        <w:t>378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C731" w14:textId="77777777" w:rsidR="00276FFC" w:rsidRDefault="00276FFC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9C5620B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44EFF2A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92D2" w14:textId="77777777" w:rsidR="00276FFC" w:rsidRDefault="00AC2C64" w:rsidP="002F204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תשלום קצבאות לחיילי מילואים ולבני משפחותיהם (כללים לתשלום מענק הוני למקרה מוות)</w:t>
    </w:r>
    <w:r w:rsidR="00276FFC">
      <w:rPr>
        <w:color w:val="000000"/>
        <w:sz w:val="28"/>
        <w:szCs w:val="28"/>
        <w:rtl/>
        <w:lang w:eastAsia="en-US"/>
      </w:rPr>
      <w:t>, תשס"</w:t>
    </w:r>
    <w:r w:rsidR="002F204D">
      <w:rPr>
        <w:rFonts w:hint="cs"/>
        <w:color w:val="000000"/>
        <w:sz w:val="28"/>
        <w:szCs w:val="28"/>
        <w:rtl/>
        <w:lang w:eastAsia="en-US"/>
      </w:rPr>
      <w:t>ט</w:t>
    </w:r>
    <w:r w:rsidR="00276FFC">
      <w:rPr>
        <w:color w:val="000000"/>
        <w:sz w:val="28"/>
        <w:szCs w:val="28"/>
        <w:rtl/>
        <w:lang w:eastAsia="en-US"/>
      </w:rPr>
      <w:t>-200</w:t>
    </w:r>
    <w:r w:rsidR="002F204D">
      <w:rPr>
        <w:rFonts w:hint="cs"/>
        <w:color w:val="000000"/>
        <w:sz w:val="28"/>
        <w:szCs w:val="28"/>
        <w:rtl/>
        <w:lang w:eastAsia="en-US"/>
      </w:rPr>
      <w:t>9</w:t>
    </w:r>
  </w:p>
  <w:p w14:paraId="452A6498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662010D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C83"/>
    <w:rsid w:val="0009313C"/>
    <w:rsid w:val="00114906"/>
    <w:rsid w:val="00172083"/>
    <w:rsid w:val="001F6216"/>
    <w:rsid w:val="00276FFC"/>
    <w:rsid w:val="002F204D"/>
    <w:rsid w:val="00326847"/>
    <w:rsid w:val="006904DB"/>
    <w:rsid w:val="006B5C83"/>
    <w:rsid w:val="00764629"/>
    <w:rsid w:val="007A2451"/>
    <w:rsid w:val="007C3518"/>
    <w:rsid w:val="008B7451"/>
    <w:rsid w:val="009D6E80"/>
    <w:rsid w:val="00A77120"/>
    <w:rsid w:val="00A96375"/>
    <w:rsid w:val="00AC2C64"/>
    <w:rsid w:val="00C47196"/>
    <w:rsid w:val="00C81CE7"/>
    <w:rsid w:val="00C97B88"/>
    <w:rsid w:val="00CB25DB"/>
    <w:rsid w:val="00CD4ED8"/>
    <w:rsid w:val="00CF2341"/>
    <w:rsid w:val="00D11324"/>
    <w:rsid w:val="00D403FA"/>
    <w:rsid w:val="00D611F4"/>
    <w:rsid w:val="00E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4A243C8"/>
  <w15:chartTrackingRefBased/>
  <w15:docId w15:val="{BB787AEE-48A4-4046-A889-DAF3E20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2351</CharactersWithSpaces>
  <SharedDoc>false</SharedDoc>
  <HLinks>
    <vt:vector size="36" baseType="variant"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תגמולים</vt:lpwstr>
  </property>
  <property fmtid="{D5CDD505-2E9C-101B-9397-08002B2CF9AE}" pid="4" name="LAWNAME">
    <vt:lpwstr>תקנות תשלום קצבאות לחיילי מילואים ולבני משפחותיהם (כללים לתשלום מענק הוני למקרה מוות), תשס"ט-2009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http://www.nevo.co.il/Law_word/law06/tak-6744.pdf;‎רשומות - תקנות כלליות#פורסמו ק"ת ‏תשס"ט מס' 6744 #מיום 19.1.2009 עמ' 378‏</vt:lpwstr>
  </property>
  <property fmtid="{D5CDD505-2E9C-101B-9397-08002B2CF9AE}" pid="23" name="MEKOR_NAME1">
    <vt:lpwstr>חוק תשלום קצבאות לחיילי מילואים ולבני משפחותיהם</vt:lpwstr>
  </property>
  <property fmtid="{D5CDD505-2E9C-101B-9397-08002B2CF9AE}" pid="24" name="MEKOR_SAIF1">
    <vt:lpwstr>15X;16X</vt:lpwstr>
  </property>
  <property fmtid="{D5CDD505-2E9C-101B-9397-08002B2CF9AE}" pid="25" name="NOSE11">
    <vt:lpwstr>בטחון</vt:lpwstr>
  </property>
  <property fmtid="{D5CDD505-2E9C-101B-9397-08002B2CF9AE}" pid="26" name="NOSE21">
    <vt:lpwstr>צה"ל</vt:lpwstr>
  </property>
  <property fmtid="{D5CDD505-2E9C-101B-9397-08002B2CF9AE}" pid="27" name="NOSE31">
    <vt:lpwstr>מילואים</vt:lpwstr>
  </property>
  <property fmtid="{D5CDD505-2E9C-101B-9397-08002B2CF9AE}" pid="28" name="NOSE41">
    <vt:lpwstr>תגמולים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